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ＭＳ 明朝" w:cs="Times New Roman"/>
          <w:b/>
          <w:bCs w:val="0"/>
          <w:sz w:val="36"/>
          <w:szCs w:val="36"/>
          <w:u w:val="single"/>
          <w:lang w:val="en-US" w:eastAsia="zh-CN"/>
        </w:rPr>
      </w:pPr>
      <w:r>
        <w:rPr>
          <w:rFonts w:hint="default" w:ascii="Times New Roman" w:hAnsi="Times New Roman" w:eastAsia="ＭＳ 明朝" w:cs="Times New Roman"/>
          <w:b/>
          <w:bCs w:val="0"/>
          <w:sz w:val="36"/>
          <w:szCs w:val="36"/>
          <w:u w:val="single"/>
          <w:lang w:val="en-US" w:eastAsia="zh-CN"/>
        </w:rPr>
        <w:t>Nicholas Ssessanga Research interests</w:t>
      </w:r>
      <w:bookmarkStart w:id="0" w:name="_GoBack"/>
      <w:bookmarkEnd w:id="0"/>
    </w:p>
    <w:p>
      <w:pPr>
        <w:jc w:val="left"/>
        <w:rPr>
          <w:rFonts w:hint="default" w:ascii="Times New Roman" w:hAnsi="Times New Roman" w:eastAsia="ＭＳ 明朝" w:cs="Times New Roman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ＭＳ 明朝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ＭＳ 明朝" w:cs="Times New Roman"/>
          <w:b w:val="0"/>
          <w:bCs/>
          <w:sz w:val="24"/>
          <w:szCs w:val="24"/>
          <w:lang w:val="en-US" w:eastAsia="zh-CN"/>
        </w:rPr>
        <w:t>Research interests focus on ionospheric studies, particularly ionospheric modeling, tomography and data assimilation.</w:t>
      </w:r>
    </w:p>
    <w:p>
      <w:pPr>
        <w:jc w:val="left"/>
        <w:rPr>
          <w:rFonts w:hint="default" w:ascii="Times New Roman" w:hAnsi="Times New Roman" w:eastAsia="ＭＳ 明朝" w:cs="Times New Roman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ＭＳ 明朝" w:cs="Times New Roman"/>
          <w:b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ＭＳ 明朝" w:cs="Times New Roman"/>
          <w:b/>
          <w:bCs w:val="0"/>
          <w:sz w:val="24"/>
          <w:szCs w:val="24"/>
          <w:lang w:val="en-US" w:eastAsia="zh-CN"/>
        </w:rPr>
        <w:t xml:space="preserve">Current project: </w:t>
      </w:r>
    </w:p>
    <w:p>
      <w:pPr>
        <w:jc w:val="left"/>
        <w:rPr>
          <w:rFonts w:hint="default" w:ascii="Times New Roman" w:hAnsi="Times New Roman" w:eastAsia="ＭＳ 明朝" w:cs="Times New Roman"/>
          <w:b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ＭＳ 明朝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ＭＳ 明朝"/>
          <w:b w:val="0"/>
          <w:bCs/>
          <w:sz w:val="24"/>
          <w:szCs w:val="24"/>
          <w:lang w:val="en-US" w:eastAsia="zh-CN"/>
        </w:rPr>
        <w:t>The development of an in-house high-latitude regional 4D ionosphere specification technique: The project aims to exploit sophisticated data assimilation (DA) and tomography methods to accurately specify and forecast the 3D flow of densities at high latitude regions while integrating both ground-based and space-based linear and non-linear observations. The reconstructed 3D ionosphere electron density maps will provide a comprehensive understanding of ionospheric behaviour in challenging high-latitude environments and support error correction for single-frequency GNSS users and prediction of HF radio wave propagation-widely used during disasters and ship and aircraft communications.</w:t>
      </w:r>
    </w:p>
    <w:p>
      <w:pPr>
        <w:jc w:val="left"/>
        <w:rPr>
          <w:rFonts w:hint="default" w:ascii="Times New Roman" w:hAnsi="Times New Roman" w:eastAsia="ＭＳ 明朝" w:cs="Times New Roman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ＭＳ 明朝" w:cs="Times New Roman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ＭＳ 明朝" w:cs="Times New Roman"/>
          <w:b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ＭＳ 明朝" w:cs="Times New Roman"/>
          <w:b/>
          <w:bCs w:val="0"/>
          <w:sz w:val="24"/>
          <w:szCs w:val="24"/>
          <w:lang w:val="en-US" w:eastAsia="zh-CN"/>
        </w:rPr>
        <w:t>Other projects</w:t>
      </w:r>
    </w:p>
    <w:p>
      <w:pPr>
        <w:jc w:val="left"/>
        <w:rPr>
          <w:rFonts w:hint="default" w:ascii="Times New Roman" w:hAnsi="Times New Roman" w:eastAsia="ＭＳ 明朝" w:cs="Times New Roman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color w:val="0E101A"/>
        </w:rPr>
      </w:pPr>
      <w:r>
        <w:rPr>
          <w:rFonts w:hint="default" w:ascii="Times New Roman" w:hAnsi="Times New Roman" w:eastAsia="ＭＳ 明朝"/>
          <w:b w:val="0"/>
          <w:bCs/>
          <w:sz w:val="24"/>
          <w:szCs w:val="24"/>
          <w:lang w:val="en-US" w:eastAsia="zh-CN"/>
        </w:rPr>
        <w:t>The development of Ionospheric 3D Tomography-3DVar near-real-time regional specification technique with Data from GNSS and Ionosonde. Currently being tested on the near-detection of ionospheric disturbances over Japan- following the eruption of Hunga Tonga-Hunga Ha'apai on 15 January 2022; in collaboration with ENRI (Electronic Navigation Research Institute, National Institute of Maritime, Port and Aviation Technology, Japan) and RISH (Research Institute of Sustainable Humanosphere, Kyoto University, Japan).</w:t>
      </w:r>
    </w:p>
    <w:p>
      <w:pPr>
        <w:jc w:val="left"/>
        <w:rPr>
          <w:rFonts w:hint="default" w:ascii="Times New Roman" w:hAnsi="Times New Roman" w:eastAsia="ＭＳ 明朝" w:cs="Times New Roman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ＭＳ 明朝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ＭＳ 明朝" w:cs="Times New Roman"/>
          <w:b w:val="0"/>
          <w:bCs/>
          <w:sz w:val="24"/>
          <w:szCs w:val="24"/>
          <w:lang w:val="en-US" w:eastAsia="zh-CN"/>
        </w:rPr>
        <w:t>Imaging Nighttime Mid-latitude E-F Coupling in Geomagnetic Conjugate Ionospheres using a Double Thin Shell Model and a Multi-Source Data Investigation; in collaboration with RISH</w:t>
      </w:r>
    </w:p>
    <w:p>
      <w:pPr>
        <w:jc w:val="left"/>
        <w:rPr>
          <w:color w:val="0E101A"/>
        </w:rPr>
      </w:pPr>
      <w:r>
        <w:rPr>
          <w:rFonts w:hint="default" w:ascii="Times New Roman" w:hAnsi="Times New Roman" w:eastAsia="ＭＳ 明朝" w:cs="Times New Roman"/>
          <w:b w:val="0"/>
          <w:bCs/>
          <w:sz w:val="24"/>
          <w:szCs w:val="24"/>
          <w:lang w:val="en-US" w:eastAsia="zh-CN"/>
        </w:rPr>
        <w:t xml:space="preserve">              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color w:val="0E101A"/>
        </w:rPr>
      </w:pPr>
      <w:r>
        <w:rPr>
          <w:color w:val="0E101A"/>
        </w:rPr>
        <w:t>High</w:t>
      </w:r>
      <w:r>
        <w:rPr>
          <w:rFonts w:hint="default"/>
          <w:color w:val="0E101A"/>
          <w:lang w:val="en-US"/>
        </w:rPr>
        <w:t xml:space="preserve"> r</w:t>
      </w:r>
      <w:r>
        <w:rPr>
          <w:color w:val="0E101A"/>
        </w:rPr>
        <w:t xml:space="preserve">esolution 3-D Imaging of Daytime Sporadic-E Over Japan by Using GNSS  and </w:t>
      </w:r>
      <w:r>
        <w:rPr>
          <w:rFonts w:hint="default"/>
          <w:color w:val="0E101A"/>
          <w:lang w:val="en-US"/>
        </w:rPr>
        <w:t>i</w:t>
      </w:r>
      <w:r>
        <w:rPr>
          <w:color w:val="0E101A"/>
        </w:rPr>
        <w:t>onosondes; in collaboration with RISH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color w:val="0E101A"/>
        </w:rPr>
      </w:pPr>
    </w:p>
    <w:p>
      <w:pPr>
        <w:jc w:val="left"/>
        <w:rPr>
          <w:rFonts w:hint="default" w:ascii="Times New Roman" w:hAnsi="Times New Roman" w:eastAsia="ＭＳ 明朝" w:cs="Times New Roman"/>
          <w:b w:val="0"/>
          <w:bCs/>
          <w:sz w:val="24"/>
          <w:szCs w:val="24"/>
          <w:lang w:val="en-US" w:eastAsia="zh-CN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Yu Gothic UI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715DA4"/>
    <w:multiLevelType w:val="singleLevel"/>
    <w:tmpl w:val="9C715D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6BD3F27"/>
    <w:multiLevelType w:val="singleLevel"/>
    <w:tmpl w:val="A6BD3F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DD9072F"/>
    <w:multiLevelType w:val="singleLevel"/>
    <w:tmpl w:val="ADD907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5B8C60F"/>
    <w:multiLevelType w:val="singleLevel"/>
    <w:tmpl w:val="45B8C6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42CAC"/>
    <w:rsid w:val="07435A05"/>
    <w:rsid w:val="0BF42AA6"/>
    <w:rsid w:val="1AB76434"/>
    <w:rsid w:val="2A65650B"/>
    <w:rsid w:val="48142CAC"/>
    <w:rsid w:val="4FD8449C"/>
    <w:rsid w:val="72C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2023-04-16T18:06:00Z</dcterms:created>
  <dc:creator>Nikizxx Nicholas</dc:creator>
  <cp:lastModifiedBy>Nikizxx Nicholas</cp:lastModifiedBy>
  <dcterms:modified xsi:type="dcterms:W3CDTF">2023-04-21T01:03:21Z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4DA655383F11446480FE9361D1C24D4F</vt:lpwstr>
  </property>
</Properties>
</file>