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700" w:line="276" w:lineRule="auto"/>
        <w:rPr>
          <w:b w:val="1"/>
          <w:bCs w:val="1"/>
          <w:color w:val="193656"/>
          <w:sz w:val="54"/>
          <w:szCs w:val="54"/>
        </w:rPr>
      </w:pPr>
      <w:r w:rsidDel="00000000" w:rsidR="00000000" w:rsidRPr="00000000">
        <w:rPr>
          <w:b w:val="1"/>
          <w:bCs w:val="1"/>
          <w:color w:val="193656"/>
          <w:sz w:val="54"/>
          <w:szCs w:val="54"/>
          <w:rtl w:val="0"/>
        </w:rPr>
        <w:t xml:space="preserve">SnackCheck</w:t>
      </w:r>
    </w:p>
    <w:p w:rsidR="00000000" w:rsidDel="00000000" w:rsidP="00000000" w:rsidRDefault="00000000" w:rsidRPr="00000000" w14:paraId="00000002">
      <w:pPr>
        <w:spacing w:line="276" w:lineRule="auto"/>
        <w:rPr>
          <w:color w:val="576a7b"/>
          <w:sz w:val="26"/>
          <w:szCs w:val="26"/>
        </w:rPr>
      </w:pPr>
      <w:r w:rsidDel="00000000" w:rsidR="00000000" w:rsidRPr="00000000">
        <w:rPr>
          <w:color w:val="576a7b"/>
          <w:sz w:val="26"/>
          <w:szCs w:val="26"/>
          <w:rtl w:val="0"/>
        </w:rPr>
        <w:t xml:space="preserve">Documentación técnica y validación · Automatización nutricional con n8n</w:t>
      </w:r>
    </w:p>
    <w:p w:rsidR="00000000" w:rsidDel="00000000" w:rsidP="00000000" w:rsidRDefault="00000000" w:rsidRPr="00000000" w14:paraId="00000003">
      <w:pPr>
        <w:spacing w:after="140" w:line="293.00000000000006" w:lineRule="auto"/>
        <w:rPr>
          <w:i w:val="1"/>
          <w:iCs w:val="1"/>
          <w:color w:val="576a7b"/>
          <w:sz w:val="20"/>
          <w:szCs w:val="20"/>
        </w:rPr>
      </w:pPr>
      <w:r w:rsidDel="00000000" w:rsidR="00000000" w:rsidRPr="00000000">
        <w:rPr>
          <w:i w:val="1"/>
          <w:iCs w:val="1"/>
          <w:color w:val="576a7b"/>
          <w:sz w:val="20"/>
          <w:szCs w:val="20"/>
          <w:rtl w:val="0"/>
        </w:rPr>
        <w:t xml:space="preserve">4Geeks Academy · Pre-work No-Code &amp; Automation · 20 de octubre de 2026</w:t>
      </w:r>
    </w:p>
    <w:p w:rsidR="00000000" w:rsidDel="00000000" w:rsidP="00000000" w:rsidRDefault="00000000" w:rsidRPr="00000000" w14:paraId="00000004">
      <w:pPr>
        <w:spacing w:after="140" w:line="293.00000000000006" w:lineRule="auto"/>
        <w:rPr>
          <w:color w:val="203042"/>
        </w:rPr>
      </w:pPr>
      <w:r w:rsidDel="00000000" w:rsidR="00000000" w:rsidRPr="00000000">
        <w:rPr>
          <w:color w:val="203042"/>
          <w:rtl w:val="0"/>
        </w:rPr>
        <w:t xml:space="preserve">Documento de referencia del proyecto SnackCheck. Reúne la descripción general, la explicación paso a paso del flujo, las pruebas realizadas y el historial de versiones. Conserva las ocho capturas del documento original y distingue los resultados observados de los procedimientos de prueba aún no verificados.</w:t>
      </w:r>
    </w:p>
    <w:p w:rsidR="00000000" w:rsidDel="00000000" w:rsidP="00000000" w:rsidRDefault="00000000" w:rsidRPr="00000000" w14:paraId="00000005">
      <w:pPr>
        <w:pStyle w:val="Heading2"/>
        <w:spacing w:after="140" w:before="240" w:line="293.00000000000006" w:lineRule="auto"/>
        <w:rPr>
          <w:color w:val="193656"/>
          <w:sz w:val="29"/>
          <w:szCs w:val="29"/>
        </w:rPr>
      </w:pPr>
      <w:r w:rsidDel="00000000" w:rsidR="00000000" w:rsidRPr="00000000">
        <w:rPr>
          <w:color w:val="193656"/>
          <w:sz w:val="29"/>
          <w:szCs w:val="29"/>
          <w:rtl w:val="0"/>
        </w:rPr>
        <w:t xml:space="preserve">Guía del documento</w:t>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bottom w:color="1e648f" w:space="0" w:sz="12" w:val="single"/>
            </w:tcBorders>
            <w:shd w:fill="e9f0f5" w:val="clear"/>
            <w:vAlign w:val="center"/>
          </w:tcPr>
          <w:p w:rsidR="00000000" w:rsidDel="00000000" w:rsidP="00000000" w:rsidRDefault="00000000" w:rsidRPr="00000000" w14:paraId="00000006">
            <w:pPr>
              <w:spacing w:after="80" w:before="80" w:line="271" w:lineRule="auto"/>
              <w:jc w:val="center"/>
              <w:rPr>
                <w:color w:val="203042"/>
              </w:rPr>
            </w:pPr>
            <w:hyperlink w:anchor="micw4ymvvcin">
              <w:r w:rsidDel="00000000" w:rsidR="00000000" w:rsidRPr="00000000">
                <w:rPr>
                  <w:b w:val="1"/>
                  <w:bCs w:val="1"/>
                  <w:color w:val="245d8b"/>
                  <w:sz w:val="18"/>
                  <w:szCs w:val="18"/>
                  <w:rtl w:val="0"/>
                </w:rPr>
                <w:t xml:space="preserve">README</w:t>
              </w:r>
            </w:hyperlink>
            <w:r w:rsidDel="00000000" w:rsidR="00000000" w:rsidRPr="00000000">
              <w:rPr>
                <w:rtl w:val="0"/>
              </w:rPr>
            </w:r>
          </w:p>
        </w:tc>
        <w:tc>
          <w:tcPr>
            <w:tcBorders>
              <w:bottom w:color="1e648f" w:space="0" w:sz="12" w:val="single"/>
            </w:tcBorders>
            <w:shd w:fill="e9f0f5" w:val="clear"/>
            <w:vAlign w:val="center"/>
          </w:tcPr>
          <w:p w:rsidR="00000000" w:rsidDel="00000000" w:rsidP="00000000" w:rsidRDefault="00000000" w:rsidRPr="00000000" w14:paraId="00000007">
            <w:pPr>
              <w:spacing w:after="80" w:before="80" w:line="271" w:lineRule="auto"/>
              <w:jc w:val="center"/>
              <w:rPr>
                <w:color w:val="203042"/>
              </w:rPr>
            </w:pPr>
            <w:hyperlink w:anchor="pux1tr4us6hj">
              <w:r w:rsidDel="00000000" w:rsidR="00000000" w:rsidRPr="00000000">
                <w:rPr>
                  <w:b w:val="1"/>
                  <w:bCs w:val="1"/>
                  <w:color w:val="245d8b"/>
                  <w:sz w:val="18"/>
                  <w:szCs w:val="18"/>
                  <w:rtl w:val="0"/>
                </w:rPr>
                <w:t xml:space="preserve">FLUJO TÉCNICO</w:t>
              </w:r>
            </w:hyperlink>
            <w:r w:rsidDel="00000000" w:rsidR="00000000" w:rsidRPr="00000000">
              <w:rPr>
                <w:rtl w:val="0"/>
              </w:rPr>
            </w:r>
          </w:p>
        </w:tc>
        <w:tc>
          <w:tcPr>
            <w:tcBorders>
              <w:bottom w:color="1e648f" w:space="0" w:sz="12" w:val="single"/>
            </w:tcBorders>
            <w:shd w:fill="e9f0f5" w:val="clear"/>
            <w:vAlign w:val="center"/>
          </w:tcPr>
          <w:p w:rsidR="00000000" w:rsidDel="00000000" w:rsidP="00000000" w:rsidRDefault="00000000" w:rsidRPr="00000000" w14:paraId="00000008">
            <w:pPr>
              <w:spacing w:after="80" w:before="80" w:line="271" w:lineRule="auto"/>
              <w:jc w:val="center"/>
              <w:rPr>
                <w:color w:val="203042"/>
              </w:rPr>
            </w:pPr>
            <w:hyperlink w:anchor="kpjq7r7j6uov">
              <w:r w:rsidDel="00000000" w:rsidR="00000000" w:rsidRPr="00000000">
                <w:rPr>
                  <w:b w:val="1"/>
                  <w:bCs w:val="1"/>
                  <w:color w:val="245d8b"/>
                  <w:sz w:val="18"/>
                  <w:szCs w:val="18"/>
                  <w:rtl w:val="0"/>
                </w:rPr>
                <w:t xml:space="preserve">VALIDACIÓN</w:t>
              </w:r>
            </w:hyperlink>
            <w:r w:rsidDel="00000000" w:rsidR="00000000" w:rsidRPr="00000000">
              <w:rPr>
                <w:rtl w:val="0"/>
              </w:rPr>
            </w:r>
          </w:p>
        </w:tc>
        <w:tc>
          <w:tcPr>
            <w:tcBorders>
              <w:bottom w:color="1e648f" w:space="0" w:sz="12" w:val="single"/>
            </w:tcBorders>
            <w:shd w:fill="e9f0f5" w:val="clear"/>
            <w:vAlign w:val="center"/>
          </w:tcPr>
          <w:p w:rsidR="00000000" w:rsidDel="00000000" w:rsidP="00000000" w:rsidRDefault="00000000" w:rsidRPr="00000000" w14:paraId="00000009">
            <w:pPr>
              <w:spacing w:after="80" w:before="80" w:line="271" w:lineRule="auto"/>
              <w:jc w:val="center"/>
              <w:rPr>
                <w:color w:val="203042"/>
              </w:rPr>
            </w:pPr>
            <w:hyperlink w:anchor="rv2uj3t4s59t">
              <w:r w:rsidDel="00000000" w:rsidR="00000000" w:rsidRPr="00000000">
                <w:rPr>
                  <w:b w:val="1"/>
                  <w:bCs w:val="1"/>
                  <w:color w:val="245d8b"/>
                  <w:sz w:val="18"/>
                  <w:szCs w:val="18"/>
                  <w:rtl w:val="0"/>
                </w:rPr>
                <w:t xml:space="preserve">CHANGELOG</w:t>
              </w:r>
            </w:hyperlink>
            <w:r w:rsidDel="00000000" w:rsidR="00000000" w:rsidRPr="00000000">
              <w:rPr>
                <w:rtl w:val="0"/>
              </w:rPr>
            </w:r>
          </w:p>
        </w:tc>
      </w:tr>
    </w:tbl>
    <w:p w:rsidR="00000000" w:rsidDel="00000000" w:rsidP="00000000" w:rsidRDefault="00000000" w:rsidRPr="00000000" w14:paraId="0000000A">
      <w:pPr>
        <w:spacing w:after="80" w:line="288" w:lineRule="auto"/>
        <w:rPr>
          <w:i w:val="1"/>
          <w:iCs w:val="1"/>
          <w:color w:val="576a7b"/>
          <w:sz w:val="20"/>
          <w:szCs w:val="20"/>
        </w:rPr>
      </w:pPr>
      <w:r w:rsidDel="00000000" w:rsidR="00000000" w:rsidRPr="00000000">
        <w:rPr>
          <w:rFonts w:ascii="Arial Unicode MS" w:cs="Arial Unicode MS" w:eastAsia="Arial Unicode MS" w:hAnsi="Arial Unicode MS"/>
          <w:i w:val="1"/>
          <w:iCs w:val="1"/>
          <w:color w:val="576a7b"/>
          <w:sz w:val="20"/>
          <w:szCs w:val="20"/>
          <w:rtl w:val="0"/>
        </w:rPr>
        <w:t xml:space="preserve">Usa los enlaces para saltar entre secciones o abre Vista → Panel de navegación → Títulos en Word.</w:t>
      </w:r>
    </w:p>
    <w:p w:rsidR="00000000" w:rsidDel="00000000" w:rsidP="00000000" w:rsidRDefault="00000000" w:rsidRPr="00000000" w14:paraId="0000000B">
      <w:pPr>
        <w:spacing w:after="140" w:line="293.00000000000006" w:lineRule="auto"/>
        <w:rPr>
          <w:color w:val="203042"/>
        </w:rPr>
      </w:pPr>
      <w:r w:rsidDel="00000000" w:rsidR="00000000" w:rsidRPr="00000000">
        <w:rPr>
          <w:color w:val="203042"/>
          <w:rtl w:val="0"/>
        </w:rPr>
        <w:t xml:space="preserve">• Parte I — README: qué resuelve SnackCheck, cómo utilizarlo y cuáles son sus límites.</w:t>
      </w:r>
    </w:p>
    <w:p w:rsidR="00000000" w:rsidDel="00000000" w:rsidP="00000000" w:rsidRDefault="00000000" w:rsidRPr="00000000" w14:paraId="0000000C">
      <w:pPr>
        <w:spacing w:after="140" w:line="293.00000000000006" w:lineRule="auto"/>
        <w:rPr>
          <w:color w:val="203042"/>
        </w:rPr>
      </w:pPr>
      <w:r w:rsidDel="00000000" w:rsidR="00000000" w:rsidRPr="00000000">
        <w:rPr>
          <w:color w:val="203042"/>
          <w:rtl w:val="0"/>
        </w:rPr>
        <w:t xml:space="preserve">• Parte II — Flujo técnico: entrada, consulta de datos, reglas nutricionales, IA y presentación de la respuesta.</w:t>
      </w:r>
    </w:p>
    <w:p w:rsidR="00000000" w:rsidDel="00000000" w:rsidP="00000000" w:rsidRDefault="00000000" w:rsidRPr="00000000" w14:paraId="0000000D">
      <w:pPr>
        <w:spacing w:after="140" w:line="293.00000000000006" w:lineRule="auto"/>
        <w:rPr>
          <w:color w:val="203042"/>
        </w:rPr>
      </w:pPr>
      <w:r w:rsidDel="00000000" w:rsidR="00000000" w:rsidRPr="00000000">
        <w:rPr>
          <w:color w:val="203042"/>
          <w:rtl w:val="0"/>
        </w:rPr>
        <w:t xml:space="preserve">• Parte III — Validación: casos TC-001 a TC-020, tiempos medidos y procedimientos de simulación de errores.</w:t>
      </w:r>
    </w:p>
    <w:p w:rsidR="00000000" w:rsidDel="00000000" w:rsidP="00000000" w:rsidRDefault="00000000" w:rsidRPr="00000000" w14:paraId="0000000E">
      <w:pPr>
        <w:spacing w:after="140" w:line="293.00000000000006" w:lineRule="auto"/>
        <w:rPr>
          <w:color w:val="203042"/>
        </w:rPr>
      </w:pPr>
      <w:r w:rsidDel="00000000" w:rsidR="00000000" w:rsidRPr="00000000">
        <w:rPr>
          <w:color w:val="203042"/>
          <w:rtl w:val="0"/>
        </w:rPr>
        <w:t xml:space="preserve">• Parte IV — CHANGELOG: resumen de los cambios incluidos en la primera versión documentada.</w:t>
      </w:r>
    </w:p>
    <w:p w:rsidR="00000000" w:rsidDel="00000000" w:rsidP="00000000" w:rsidRDefault="00000000" w:rsidRPr="00000000" w14:paraId="0000000F">
      <w:pPr>
        <w:spacing w:after="140" w:line="293.00000000000006" w:lineRule="auto"/>
        <w:rPr>
          <w:color w:val="203042"/>
        </w:rPr>
        <w:sectPr>
          <w:headerReference r:id="rId6" w:type="default"/>
          <w:footerReference r:id="rId7" w:type="default"/>
          <w:pgSz w:h="15840" w:w="12240" w:orient="portrait"/>
          <w:pgMar w:bottom="1304" w:top="1474" w:left="1276" w:right="1276" w:header="539" w:footer="595"/>
          <w:pgNumType w:start="1"/>
        </w:sectPr>
      </w:pPr>
      <w:r w:rsidDel="00000000" w:rsidR="00000000" w:rsidRPr="00000000">
        <w:rPr>
          <w:rtl w:val="0"/>
        </w:rPr>
      </w:r>
    </w:p>
    <w:bookmarkStart w:colFirst="0" w:colLast="0" w:name="fzh50gv8u504" w:id="0"/>
    <w:bookmarkEnd w:id="0"/>
    <w:p w:rsidR="00000000" w:rsidDel="00000000" w:rsidP="00000000" w:rsidRDefault="00000000" w:rsidRPr="00000000" w14:paraId="00000010">
      <w:pPr>
        <w:pStyle w:val="Heading1"/>
        <w:pageBreakBefore w:val="1"/>
        <w:rPr/>
      </w:pPr>
      <w:r w:rsidDel="00000000" w:rsidR="00000000" w:rsidRPr="00000000">
        <w:rPr>
          <w:rtl w:val="0"/>
        </w:rPr>
        <w:t xml:space="preserve">Parte I — README</w:t>
      </w:r>
    </w:p>
    <w:p w:rsidR="00000000" w:rsidDel="00000000" w:rsidP="00000000" w:rsidRDefault="00000000" w:rsidRPr="00000000" w14:paraId="00000011">
      <w:pPr>
        <w:pStyle w:val="Heading2"/>
        <w:rPr/>
      </w:pPr>
      <w:r w:rsidDel="00000000" w:rsidR="00000000" w:rsidRPr="00000000">
        <w:rPr>
          <w:rtl w:val="0"/>
        </w:rPr>
        <w:t xml:space="preserve">SnackCheck — Evaluación nutricional de productos con n8n</w:t>
      </w:r>
    </w:p>
    <w:p w:rsidR="00000000" w:rsidDel="00000000" w:rsidP="00000000" w:rsidRDefault="00000000" w:rsidRPr="00000000" w14:paraId="00000012">
      <w:pPr>
        <w:rPr>
          <w:i w:val="1"/>
          <w:iCs w:val="1"/>
          <w:color w:val="576a7b"/>
          <w:sz w:val="20"/>
          <w:szCs w:val="20"/>
        </w:rPr>
      </w:pPr>
      <w:r w:rsidDel="00000000" w:rsidR="00000000" w:rsidRPr="00000000">
        <w:rPr>
          <w:i w:val="1"/>
          <w:iCs w:val="1"/>
          <w:color w:val="576a7b"/>
          <w:sz w:val="20"/>
          <w:szCs w:val="20"/>
          <w:rtl w:val="0"/>
        </w:rPr>
        <w:t xml:space="preserve">Automatización del pre-work </w:t>
      </w:r>
      <w:r w:rsidDel="00000000" w:rsidR="00000000" w:rsidRPr="00000000">
        <w:rPr>
          <w:b w:val="1"/>
          <w:bCs w:val="1"/>
          <w:i w:val="1"/>
          <w:iCs w:val="1"/>
          <w:color w:val="576a7b"/>
          <w:sz w:val="20"/>
          <w:szCs w:val="20"/>
          <w:rtl w:val="0"/>
        </w:rPr>
        <w:t xml:space="preserve">No-Code &amp; Automation</w:t>
      </w:r>
      <w:r w:rsidDel="00000000" w:rsidR="00000000" w:rsidRPr="00000000">
        <w:rPr>
          <w:i w:val="1"/>
          <w:iCs w:val="1"/>
          <w:color w:val="576a7b"/>
          <w:sz w:val="20"/>
          <w:szCs w:val="20"/>
          <w:rtl w:val="0"/>
        </w:rPr>
        <w:t xml:space="preserve"> de 4Geeks: recibe un código de barras, consulta datos nutricionales de Open Food Facts, aplica reglas de clasificación y devuelve una recomendación redactada con IA.</w:t>
      </w:r>
    </w:p>
    <w:p w:rsidR="00000000" w:rsidDel="00000000" w:rsidP="00000000" w:rsidRDefault="00000000" w:rsidRPr="00000000" w14:paraId="00000013">
      <w:pPr>
        <w:pStyle w:val="Heading3"/>
        <w:rPr/>
      </w:pPr>
      <w:r w:rsidDel="00000000" w:rsidR="00000000" w:rsidRPr="00000000">
        <w:rPr>
          <w:rtl w:val="0"/>
        </w:rPr>
        <w:t xml:space="preserve">1. Resumen del proyecto</w:t>
      </w:r>
    </w:p>
    <w:p w:rsidR="00000000" w:rsidDel="00000000" w:rsidP="00000000" w:rsidRDefault="00000000" w:rsidRPr="00000000" w14:paraId="00000014">
      <w:pPr>
        <w:rPr/>
      </w:pPr>
      <w:r w:rsidDel="00000000" w:rsidR="00000000" w:rsidRPr="00000000">
        <w:rPr>
          <w:rtl w:val="0"/>
        </w:rPr>
        <w:t xml:space="preserve">Nombre: SnackCheck.</w:t>
        <w:br w:type="textWrapping"/>
        <w:t xml:space="preserve">Propósito: consultar un producto mediante su código de barras y obtener un veredicto nutricional comprensible.</w:t>
        <w:br w:type="textWrapping"/>
        <w:t xml:space="preserve">Problema: los datos nutricionales de los envases pueden ser difíciles de interpretar de forma aislada. SnackCheck recupera información de una fuente abierta, aplica reglas definidas y presenta el resultado de forma resumida.</w:t>
        <w:br w:type="textWrapping"/>
        <w:t xml:space="preserve">Usuarios previstos: personas que quieran consultar rápidamente la información nutricional de un producto. El resultado es orientativo y no constituye asesoramiento nutricional individualizado.</w:t>
      </w:r>
    </w:p>
    <w:p w:rsidR="00000000" w:rsidDel="00000000" w:rsidP="00000000" w:rsidRDefault="00000000" w:rsidRPr="00000000" w14:paraId="00000015">
      <w:pPr>
        <w:rPr/>
      </w:pPr>
      <w:r w:rsidDel="00000000" w:rsidR="00000000" w:rsidRPr="00000000">
        <w:rPr>
          <w:b w:val="1"/>
          <w:bCs w:val="1"/>
          <w:rtl w:val="0"/>
        </w:rPr>
        <w:t xml:space="preserve">Alcance:</w:t>
      </w:r>
      <w:r w:rsidDel="00000000" w:rsidR="00000000" w:rsidRPr="00000000">
        <w:rPr>
          <w:rtl w:val="0"/>
        </w:rPr>
        <w:t xml:space="preserve"> Este proyecto implementa el servicio de automatización/API; </w:t>
      </w:r>
      <w:r w:rsidDel="00000000" w:rsidR="00000000" w:rsidRPr="00000000">
        <w:rPr>
          <w:b w:val="1"/>
          <w:bCs w:val="1"/>
          <w:rtl w:val="0"/>
        </w:rPr>
        <w:t xml:space="preserve">no</w:t>
      </w:r>
      <w:r w:rsidDel="00000000" w:rsidR="00000000" w:rsidRPr="00000000">
        <w:rPr>
          <w:rtl w:val="0"/>
        </w:rPr>
        <w:t xml:space="preserve"> incluye una aplicación móvil ni lectura de códigos de barras con cámara.</w:t>
      </w:r>
    </w:p>
    <w:p w:rsidR="00000000" w:rsidDel="00000000" w:rsidP="00000000" w:rsidRDefault="00000000" w:rsidRPr="00000000" w14:paraId="00000016">
      <w:pPr>
        <w:pStyle w:val="Heading3"/>
        <w:rPr/>
      </w:pPr>
      <w:r w:rsidDel="00000000" w:rsidR="00000000" w:rsidRPr="00000000">
        <w:rPr>
          <w:rtl w:val="0"/>
        </w:rPr>
        <w:t xml:space="preserve">2. Cómo usar</w:t>
      </w:r>
    </w:p>
    <w:p w:rsidR="00000000" w:rsidDel="00000000" w:rsidP="00000000" w:rsidRDefault="00000000" w:rsidRPr="00000000" w14:paraId="00000017">
      <w:pPr>
        <w:pStyle w:val="Heading3"/>
        <w:rPr/>
      </w:pPr>
      <w:r w:rsidDel="00000000" w:rsidR="00000000" w:rsidRPr="00000000">
        <w:rPr>
          <w:rtl w:val="0"/>
        </w:rPr>
        <w:t xml:space="preserve">Requisitos y configuración</w:t>
      </w:r>
    </w:p>
    <w:p w:rsidR="00000000" w:rsidDel="00000000" w:rsidP="00000000" w:rsidRDefault="00000000" w:rsidRPr="00000000" w14:paraId="00000018">
      <w:pPr>
        <w:ind w:left="317" w:hanging="187"/>
        <w:rPr/>
      </w:pPr>
      <w:r w:rsidDel="00000000" w:rsidR="00000000" w:rsidRPr="00000000">
        <w:rPr>
          <w:rtl w:val="0"/>
        </w:rPr>
        <w:t xml:space="preserve">• Una instancia de </w:t>
      </w:r>
      <w:r w:rsidDel="00000000" w:rsidR="00000000" w:rsidRPr="00000000">
        <w:rPr>
          <w:b w:val="1"/>
          <w:bCs w:val="1"/>
          <w:rtl w:val="0"/>
        </w:rPr>
        <w:t xml:space="preserve">n8n</w:t>
      </w:r>
      <w:r w:rsidDel="00000000" w:rsidR="00000000" w:rsidRPr="00000000">
        <w:rPr>
          <w:rtl w:val="0"/>
        </w:rPr>
        <w:t xml:space="preserve"> compatible con los nodos incluidos en </w:t>
      </w:r>
      <w:r w:rsidDel="00000000" w:rsidR="00000000" w:rsidRPr="00000000">
        <w:rPr>
          <w:color w:val="115c7e"/>
          <w:rtl w:val="0"/>
        </w:rPr>
        <w:t xml:space="preserve">SnackCheck.json</w:t>
      </w:r>
      <w:r w:rsidDel="00000000" w:rsidR="00000000" w:rsidRPr="00000000">
        <w:rPr>
          <w:rtl w:val="0"/>
        </w:rPr>
        <w:t xml:space="preserve">.</w:t>
      </w:r>
    </w:p>
    <w:p w:rsidR="00000000" w:rsidDel="00000000" w:rsidP="00000000" w:rsidRDefault="00000000" w:rsidRPr="00000000" w14:paraId="00000019">
      <w:pPr>
        <w:ind w:left="317" w:hanging="187"/>
        <w:rPr/>
      </w:pPr>
      <w:r w:rsidDel="00000000" w:rsidR="00000000" w:rsidRPr="00000000">
        <w:rPr>
          <w:rtl w:val="0"/>
        </w:rPr>
        <w:t xml:space="preserve">• Acceso a </w:t>
      </w:r>
      <w:r w:rsidDel="00000000" w:rsidR="00000000" w:rsidRPr="00000000">
        <w:rPr>
          <w:b w:val="1"/>
          <w:bCs w:val="1"/>
          <w:rtl w:val="0"/>
        </w:rPr>
        <w:t xml:space="preserve">Open Food Facts</w:t>
      </w:r>
      <w:r w:rsidDel="00000000" w:rsidR="00000000" w:rsidRPr="00000000">
        <w:rPr>
          <w:rtl w:val="0"/>
        </w:rPr>
        <w:t xml:space="preserve"> (API pública, sin clave para esta consulta).</w:t>
      </w:r>
    </w:p>
    <w:p w:rsidR="00000000" w:rsidDel="00000000" w:rsidP="00000000" w:rsidRDefault="00000000" w:rsidRPr="00000000" w14:paraId="0000001A">
      <w:pPr>
        <w:ind w:left="317" w:hanging="187"/>
        <w:rPr/>
      </w:pPr>
      <w:r w:rsidDel="00000000" w:rsidR="00000000" w:rsidRPr="00000000">
        <w:rPr>
          <w:rtl w:val="0"/>
        </w:rPr>
        <w:t xml:space="preserve">• Credenciales válidas de </w:t>
      </w:r>
      <w:r w:rsidDel="00000000" w:rsidR="00000000" w:rsidRPr="00000000">
        <w:rPr>
          <w:b w:val="1"/>
          <w:bCs w:val="1"/>
          <w:rtl w:val="0"/>
        </w:rPr>
        <w:t xml:space="preserve">Groq</w:t>
      </w:r>
      <w:r w:rsidDel="00000000" w:rsidR="00000000" w:rsidRPr="00000000">
        <w:rPr>
          <w:rtl w:val="0"/>
        </w:rPr>
        <w:t xml:space="preserve"> configuradas en n8n para el nodo </w:t>
      </w:r>
      <w:r w:rsidDel="00000000" w:rsidR="00000000" w:rsidRPr="00000000">
        <w:rPr>
          <w:color w:val="115c7e"/>
          <w:rtl w:val="0"/>
        </w:rPr>
        <w:t xml:space="preserve">Groq Chat Model</w:t>
      </w:r>
      <w:r w:rsidDel="00000000" w:rsidR="00000000" w:rsidRPr="00000000">
        <w:rPr>
          <w:rtl w:val="0"/>
        </w:rPr>
        <w:t xml:space="preserve">. El export de n8n referencia la credencial, pero no debe distribuirse con secretos.</w:t>
      </w:r>
    </w:p>
    <w:p w:rsidR="00000000" w:rsidDel="00000000" w:rsidP="00000000" w:rsidRDefault="00000000" w:rsidRPr="00000000" w14:paraId="0000001B">
      <w:pPr>
        <w:ind w:left="317" w:hanging="187"/>
        <w:rPr/>
      </w:pPr>
      <w:r w:rsidDel="00000000" w:rsidR="00000000" w:rsidRPr="00000000">
        <w:rPr>
          <w:rtl w:val="0"/>
        </w:rPr>
        <w:t xml:space="preserve">• Importar </w:t>
      </w:r>
      <w:r w:rsidDel="00000000" w:rsidR="00000000" w:rsidRPr="00000000">
        <w:rPr>
          <w:color w:val="115c7e"/>
          <w:rtl w:val="0"/>
        </w:rPr>
        <w:t xml:space="preserve">SnackCheck.json</w:t>
      </w:r>
      <w:r w:rsidDel="00000000" w:rsidR="00000000" w:rsidRPr="00000000">
        <w:rPr>
          <w:rtl w:val="0"/>
        </w:rPr>
        <w:t xml:space="preserve"> en n8n, configurar la credencial de Groq, revisar los nodos y activar el workflow.</w:t>
      </w:r>
    </w:p>
    <w:p w:rsidR="00000000" w:rsidDel="00000000" w:rsidP="00000000" w:rsidRDefault="00000000" w:rsidRPr="00000000" w14:paraId="0000001C">
      <w:pPr>
        <w:ind w:left="317" w:hanging="187"/>
        <w:rPr/>
      </w:pPr>
      <w:r w:rsidDel="00000000" w:rsidR="00000000" w:rsidRPr="00000000">
        <w:rPr>
          <w:rtl w:val="0"/>
        </w:rPr>
        <w:t xml:space="preserve">• Para probar cambios sin alterar el webhook publicado, utilizar el webhook de pruebas de n8n mientras el editor esté escuchando eventos de test.</w:t>
      </w:r>
    </w:p>
    <w:p w:rsidR="00000000" w:rsidDel="00000000" w:rsidP="00000000" w:rsidRDefault="00000000" w:rsidRPr="00000000" w14:paraId="0000001D">
      <w:pPr>
        <w:rPr/>
      </w:pPr>
      <w:r w:rsidDel="00000000" w:rsidR="00000000" w:rsidRPr="00000000">
        <w:rPr>
          <w:rtl w:val="0"/>
        </w:rPr>
        <w:t xml:space="preserve">Método: POST.</w:t>
        <w:br w:type="textWrapping"/>
        <w:t xml:space="preserve">Endpoint publicado: https://ericdevs2.app.n8n.cloud/webhook/nutrition-check</w:t>
        <w:br w:type="textWrapping"/>
        <w:t xml:space="preserve">Content-Type de la solicitud: application/json.</w:t>
      </w:r>
    </w:p>
    <w:p w:rsidR="00000000" w:rsidDel="00000000" w:rsidP="00000000" w:rsidRDefault="00000000" w:rsidRPr="00000000" w14:paraId="0000001E">
      <w:pPr>
        <w:rPr>
          <w:i w:val="1"/>
          <w:iCs w:val="1"/>
          <w:color w:val="576a7b"/>
          <w:sz w:val="20"/>
          <w:szCs w:val="20"/>
        </w:rPr>
      </w:pPr>
      <w:r w:rsidDel="00000000" w:rsidR="00000000" w:rsidRPr="00000000">
        <w:rPr>
          <w:i w:val="1"/>
          <w:iCs w:val="1"/>
          <w:color w:val="576a7b"/>
          <w:sz w:val="20"/>
          <w:szCs w:val="20"/>
          <w:rtl w:val="0"/>
        </w:rPr>
        <w:t xml:space="preserve">El endpoint puede dejar de estar disponible si la instancia o la publicación cambian. No lo utilices como servicio garantizado de producción. Si compartes el repositorio públicamente, considera que cada solicitud válida puede generar tráfico y consumo de Groq.</w:t>
      </w:r>
    </w:p>
    <w:p w:rsidR="00000000" w:rsidDel="00000000" w:rsidP="00000000" w:rsidRDefault="00000000" w:rsidRPr="00000000" w14:paraId="0000001F">
      <w:pPr>
        <w:pStyle w:val="Heading3"/>
        <w:rPr/>
      </w:pPr>
      <w:r w:rsidDel="00000000" w:rsidR="00000000" w:rsidRPr="00000000">
        <w:rPr>
          <w:rtl w:val="0"/>
        </w:rPr>
        <w:t xml:space="preserve">Formato de entrada</w:t>
      </w:r>
    </w:p>
    <w:p w:rsidR="00000000" w:rsidDel="00000000" w:rsidP="00000000" w:rsidRDefault="00000000" w:rsidRPr="00000000" w14:paraId="00000020">
      <w:pPr>
        <w:rPr/>
      </w:pPr>
      <w:r w:rsidDel="00000000" w:rsidR="00000000" w:rsidRPr="00000000">
        <w:rPr>
          <w:rtl w:val="0"/>
        </w:rPr>
        <w:t xml:space="preserve">La clave obligatoria es </w:t>
      </w:r>
      <w:r w:rsidDel="00000000" w:rsidR="00000000" w:rsidRPr="00000000">
        <w:rPr>
          <w:color w:val="115c7e"/>
          <w:rtl w:val="0"/>
        </w:rPr>
        <w:t xml:space="preserve">barcode</w:t>
      </w:r>
      <w:r w:rsidDel="00000000" w:rsidR="00000000" w:rsidRPr="00000000">
        <w:rPr>
          <w:rtl w:val="0"/>
        </w:rPr>
        <w:t xml:space="preserve">. Se recomienda enviarla como </w:t>
      </w:r>
      <w:r w:rsidDel="00000000" w:rsidR="00000000" w:rsidRPr="00000000">
        <w:rPr>
          <w:b w:val="1"/>
          <w:bCs w:val="1"/>
          <w:rtl w:val="0"/>
        </w:rPr>
        <w:t xml:space="preserve">cadena de texto</w:t>
      </w:r>
      <w:r w:rsidDel="00000000" w:rsidR="00000000" w:rsidRPr="00000000">
        <w:rPr>
          <w:rtl w:val="0"/>
        </w:rPr>
        <w:t xml:space="preserve"> para conservar ceros iniciales. El flujo acepta cadenas de </w:t>
      </w:r>
      <w:r w:rsidDel="00000000" w:rsidR="00000000" w:rsidRPr="00000000">
        <w:rPr>
          <w:b w:val="1"/>
          <w:bCs w:val="1"/>
          <w:rtl w:val="0"/>
        </w:rPr>
        <w:t xml:space="preserve">8, 12 o 13 dígitos</w:t>
      </w:r>
      <w:r w:rsidDel="00000000" w:rsidR="00000000" w:rsidRPr="00000000">
        <w:rPr>
          <w:rtl w:val="0"/>
        </w:rPr>
        <w:t xml:space="preserve">, sin caracteres adicionales.</w:t>
      </w:r>
    </w:p>
    <w:p w:rsidR="00000000" w:rsidDel="00000000" w:rsidP="00000000" w:rsidRDefault="00000000" w:rsidRPr="00000000" w14:paraId="00000021">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2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"3017620422003"</w:t>
      </w:r>
      <w:r w:rsidDel="00000000" w:rsidR="00000000" w:rsidRPr="00000000">
        <w:rPr>
          <w:rtl w:val="0"/>
        </w:rPr>
      </w:r>
    </w:p>
    <w:p w:rsidR="00000000" w:rsidDel="00000000" w:rsidP="00000000" w:rsidRDefault="00000000" w:rsidRPr="00000000" w14:paraId="00000023">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24">
      <w:pPr>
        <w:rPr/>
      </w:pPr>
      <w:r w:rsidDel="00000000" w:rsidR="00000000" w:rsidRPr="00000000">
        <w:rPr>
          <w:rtl w:val="0"/>
        </w:rPr>
        <w:t xml:space="preserve">Ejemplo con </w:t>
      </w:r>
      <w:r w:rsidDel="00000000" w:rsidR="00000000" w:rsidRPr="00000000">
        <w:rPr>
          <w:color w:val="115c7e"/>
          <w:rtl w:val="0"/>
        </w:rPr>
        <w:t xml:space="preserve">curl</w:t>
      </w:r>
      <w:r w:rsidDel="00000000" w:rsidR="00000000" w:rsidRPr="00000000">
        <w:rPr>
          <w:rtl w:val="0"/>
        </w:rPr>
        <w:t xml:space="preserve">:</w:t>
      </w:r>
    </w:p>
    <w:p w:rsidR="00000000" w:rsidDel="00000000" w:rsidP="00000000" w:rsidRDefault="00000000" w:rsidRPr="00000000" w14:paraId="00000025">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curl -i -X POST '</w:t>
      </w:r>
      <w:r w:rsidDel="00000000" w:rsidR="00000000" w:rsidRPr="00000000">
        <w:rPr>
          <w:rFonts w:ascii="Consolas" w:cs="Consolas" w:eastAsia="Consolas" w:hAnsi="Consolas"/>
          <w:color w:val="125f91"/>
          <w:sz w:val="17"/>
          <w:szCs w:val="17"/>
          <w:rtl w:val="0"/>
        </w:rPr>
        <w:t xml:space="preserve">https://ericdevs2.app.n8n.cloud/webhook/nutrition-check</w:t>
      </w: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2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-H 'Content-Type: application/json' \</w:t>
      </w:r>
    </w:p>
    <w:p w:rsidR="00000000" w:rsidDel="00000000" w:rsidP="00000000" w:rsidRDefault="00000000" w:rsidRPr="00000000" w14:paraId="00000027">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-d '{</w:t>
      </w:r>
      <w:r w:rsidDel="00000000" w:rsidR="00000000" w:rsidRPr="00000000">
        <w:rPr>
          <w:rFonts w:ascii="Consolas" w:cs="Consolas" w:eastAsia="Consolas" w:hAnsi="Consolas"/>
          <w:color w:val="0b7662"/>
          <w:sz w:val="17"/>
          <w:szCs w:val="17"/>
          <w:rtl w:val="0"/>
        </w:rPr>
        <w:t xml:space="preserve">"barcode"</w:t>
      </w:r>
      <w:r w:rsidDel="00000000" w:rsidR="00000000" w:rsidRPr="00000000">
        <w:rPr>
          <w:rFonts w:ascii="Consolas" w:cs="Consolas" w:eastAsia="Consolas" w:hAnsi="Consolas"/>
          <w:color w:val="2e3a4c"/>
          <w:sz w:val="17"/>
          <w:szCs w:val="17"/>
          <w:rtl w:val="0"/>
        </w:rPr>
        <w:t xml:space="preserve">:</w:t>
      </w:r>
      <w:r w:rsidDel="00000000" w:rsidR="00000000" w:rsidRPr="00000000">
        <w:rPr>
          <w:rFonts w:ascii="Consolas" w:cs="Consolas" w:eastAsia="Consolas" w:hAnsi="Consolas"/>
          <w:color w:val="0b7662"/>
          <w:sz w:val="17"/>
          <w:szCs w:val="17"/>
          <w:rtl w:val="0"/>
        </w:rPr>
        <w:t xml:space="preserve">"3017620422003"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28">
      <w:pPr>
        <w:rPr/>
      </w:pPr>
      <w:r w:rsidDel="00000000" w:rsidR="00000000" w:rsidRPr="00000000">
        <w:rPr>
          <w:rtl w:val="0"/>
        </w:rPr>
        <w:t xml:space="preserve">Si se envía un </w:t>
      </w:r>
      <w:r w:rsidDel="00000000" w:rsidR="00000000" w:rsidRPr="00000000">
        <w:rPr>
          <w:color w:val="115c7e"/>
          <w:rtl w:val="0"/>
        </w:rPr>
        <w:t xml:space="preserve">POST</w:t>
      </w:r>
      <w:r w:rsidDel="00000000" w:rsidR="00000000" w:rsidRPr="00000000">
        <w:rPr>
          <w:rtl w:val="0"/>
        </w:rPr>
        <w:t xml:space="preserve"> </w:t>
      </w:r>
      <w:r w:rsidDel="00000000" w:rsidR="00000000" w:rsidRPr="00000000">
        <w:rPr>
          <w:b w:val="1"/>
          <w:bCs w:val="1"/>
          <w:rtl w:val="0"/>
        </w:rPr>
        <w:t xml:space="preserve">sin cuerpo</w:t>
      </w:r>
      <w:r w:rsidDel="00000000" w:rsidR="00000000" w:rsidRPr="00000000">
        <w:rPr>
          <w:rtl w:val="0"/>
        </w:rPr>
        <w:t xml:space="preserve">, SnackCheck devuelve autodocumentación de uso (HTTP 200). En cambio, un cuerpo con </w:t>
      </w:r>
      <w:r w:rsidDel="00000000" w:rsidR="00000000" w:rsidRPr="00000000">
        <w:rPr>
          <w:color w:val="115c7e"/>
          <w:rtl w:val="0"/>
        </w:rPr>
        <w:t xml:space="preserve">barcode</w:t>
      </w:r>
      <w:r w:rsidDel="00000000" w:rsidR="00000000" w:rsidRPr="00000000">
        <w:rPr>
          <w:rtl w:val="0"/>
        </w:rPr>
        <w:t xml:space="preserve"> ausente o vacío devuelve un error de validación (HTTP 400).</w:t>
      </w:r>
    </w:p>
    <w:p w:rsidR="00000000" w:rsidDel="00000000" w:rsidP="00000000" w:rsidRDefault="00000000" w:rsidRPr="00000000" w14:paraId="00000029">
      <w:pPr>
        <w:pStyle w:val="Heading3"/>
        <w:rPr/>
      </w:pPr>
      <w:r w:rsidDel="00000000" w:rsidR="00000000" w:rsidRPr="00000000">
        <w:rPr>
          <w:rtl w:val="0"/>
        </w:rPr>
        <w:t xml:space="preserve">Formato de salida</w:t>
      </w:r>
    </w:p>
    <w:p w:rsidR="00000000" w:rsidDel="00000000" w:rsidP="00000000" w:rsidRDefault="00000000" w:rsidRPr="00000000" w14:paraId="0000002A">
      <w:pPr>
        <w:pStyle w:val="Heading3"/>
        <w:rPr/>
      </w:pPr>
      <w:r w:rsidDel="00000000" w:rsidR="00000000" w:rsidRPr="00000000">
        <w:rPr>
          <w:rtl w:val="0"/>
        </w:rPr>
        <w:t xml:space="preserve">Contrato HTTP y formatos de respuesta (según 4Geeks)</w:t>
      </w:r>
    </w:p>
    <w:tbl>
      <w:tblPr>
        <w:tblStyle w:val="Table2"/>
        <w:tblW w:w="9360.0" w:type="dxa"/>
        <w:jc w:val="center"/>
        <w:tblBorders>
          <w:top w:color="cfd9e5" w:space="0" w:sz="3" w:val="single"/>
          <w:left w:color="cfd9e5" w:space="0" w:sz="3" w:val="single"/>
          <w:bottom w:color="cfd9e5" w:space="0" w:sz="3" w:val="single"/>
          <w:right w:color="cfd9e5" w:space="0" w:sz="3" w:val="single"/>
          <w:insideH w:color="cfd9e5" w:space="0" w:sz="3" w:val="single"/>
          <w:insideV w:color="cfd9e5" w:space="0" w:sz="3"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e9f0f5" w:val="clear"/>
            <w:vAlign w:val="center"/>
          </w:tcPr>
          <w:p w:rsidR="00000000" w:rsidDel="00000000" w:rsidP="00000000" w:rsidRDefault="00000000" w:rsidRPr="00000000" w14:paraId="0000002B">
            <w:pPr>
              <w:spacing w:after="80" w:line="271" w:lineRule="auto"/>
              <w:rPr/>
            </w:pPr>
            <w:r w:rsidDel="00000000" w:rsidR="00000000" w:rsidRPr="00000000">
              <w:rPr>
                <w:b w:val="1"/>
                <w:bCs w:val="1"/>
                <w:sz w:val="20"/>
                <w:szCs w:val="20"/>
                <w:rtl w:val="0"/>
              </w:rPr>
              <w:t xml:space="preserve">Escenario</w:t>
            </w:r>
            <w:r w:rsidDel="00000000" w:rsidR="00000000" w:rsidRPr="00000000">
              <w:rPr>
                <w:rtl w:val="0"/>
              </w:rPr>
            </w:r>
          </w:p>
        </w:tc>
        <w:tc>
          <w:tcPr>
            <w:shd w:fill="e9f0f5" w:val="clear"/>
            <w:vAlign w:val="center"/>
          </w:tcPr>
          <w:p w:rsidR="00000000" w:rsidDel="00000000" w:rsidP="00000000" w:rsidRDefault="00000000" w:rsidRPr="00000000" w14:paraId="0000002C">
            <w:pPr>
              <w:spacing w:after="80" w:line="271" w:lineRule="auto"/>
              <w:rPr/>
            </w:pPr>
            <w:r w:rsidDel="00000000" w:rsidR="00000000" w:rsidRPr="00000000">
              <w:rPr>
                <w:b w:val="1"/>
                <w:bCs w:val="1"/>
                <w:sz w:val="20"/>
                <w:szCs w:val="20"/>
                <w:rtl w:val="0"/>
              </w:rPr>
              <w:t xml:space="preserve">Estado HTTP</w:t>
            </w:r>
            <w:r w:rsidDel="00000000" w:rsidR="00000000" w:rsidRPr="00000000">
              <w:rPr>
                <w:rtl w:val="0"/>
              </w:rPr>
            </w:r>
          </w:p>
        </w:tc>
        <w:tc>
          <w:tcPr>
            <w:shd w:fill="e9f0f5" w:val="clear"/>
            <w:vAlign w:val="center"/>
          </w:tcPr>
          <w:p w:rsidR="00000000" w:rsidDel="00000000" w:rsidP="00000000" w:rsidRDefault="00000000" w:rsidRPr="00000000" w14:paraId="0000002D">
            <w:pPr>
              <w:spacing w:after="80" w:line="271" w:lineRule="auto"/>
              <w:rPr/>
            </w:pPr>
            <w:r w:rsidDel="00000000" w:rsidR="00000000" w:rsidRPr="00000000">
              <w:rPr>
                <w:b w:val="1"/>
                <w:bCs w:val="1"/>
                <w:sz w:val="20"/>
                <w:szCs w:val="20"/>
                <w:rtl w:val="0"/>
              </w:rPr>
              <w:t xml:space="preserve">Cabecera </w:t>
            </w:r>
            <w:r w:rsidDel="00000000" w:rsidR="00000000" w:rsidRPr="00000000">
              <w:rPr>
                <w:b w:val="1"/>
                <w:bCs w:val="1"/>
                <w:color w:val="115c7e"/>
                <w:sz w:val="20"/>
                <w:szCs w:val="20"/>
                <w:rtl w:val="0"/>
              </w:rPr>
              <w:t xml:space="preserve">Content-Type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80" w:line="271" w:lineRule="auto"/>
              <w:rPr/>
            </w:pPr>
            <w:r w:rsidDel="00000000" w:rsidR="00000000" w:rsidRPr="00000000">
              <w:rPr>
                <w:sz w:val="20"/>
                <w:szCs w:val="20"/>
                <w:rtl w:val="0"/>
              </w:rPr>
              <w:t xml:space="preserve">Veredicto generado</w:t>
            </w:r>
            <w:r w:rsidDel="00000000" w:rsidR="00000000" w:rsidRPr="00000000">
              <w:rPr>
                <w:rtl w:val="0"/>
              </w:rPr>
            </w:r>
          </w:p>
        </w:tc>
        <w:tc>
          <w:tcPr>
            <w:vAlign w:val="center"/>
          </w:tcPr>
          <w:p w:rsidR="00000000" w:rsidDel="00000000" w:rsidP="00000000" w:rsidRDefault="00000000" w:rsidRPr="00000000" w14:paraId="0000002F">
            <w:pPr>
              <w:spacing w:after="80" w:line="271" w:lineRule="auto"/>
              <w:rPr/>
            </w:pPr>
            <w:r w:rsidDel="00000000" w:rsidR="00000000" w:rsidRPr="00000000">
              <w:rPr>
                <w:color w:val="115c7e"/>
                <w:sz w:val="20"/>
                <w:szCs w:val="20"/>
                <w:rtl w:val="0"/>
              </w:rPr>
              <w:t xml:space="preserve">200 OK</w:t>
            </w:r>
            <w:r w:rsidDel="00000000" w:rsidR="00000000" w:rsidRPr="00000000">
              <w:rPr>
                <w:rtl w:val="0"/>
              </w:rPr>
            </w:r>
          </w:p>
        </w:tc>
        <w:tc>
          <w:tcPr>
            <w:vAlign w:val="center"/>
          </w:tcPr>
          <w:p w:rsidR="00000000" w:rsidDel="00000000" w:rsidP="00000000" w:rsidRDefault="00000000" w:rsidRPr="00000000" w14:paraId="00000030">
            <w:pPr>
              <w:spacing w:after="80" w:line="271" w:lineRule="auto"/>
              <w:rPr/>
            </w:pPr>
            <w:r w:rsidDel="00000000" w:rsidR="00000000" w:rsidRPr="00000000">
              <w:rPr>
                <w:color w:val="115c7e"/>
                <w:sz w:val="20"/>
                <w:szCs w:val="20"/>
                <w:rtl w:val="0"/>
              </w:rPr>
              <w:t xml:space="preserve">text/plain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80" w:line="271" w:lineRule="auto"/>
              <w:rPr/>
            </w:pPr>
            <w:r w:rsidDel="00000000" w:rsidR="00000000" w:rsidRPr="00000000">
              <w:rPr>
                <w:sz w:val="20"/>
                <w:szCs w:val="20"/>
                <w:rtl w:val="0"/>
              </w:rPr>
              <w:t xml:space="preserve">Autodocumentación (POST sin cuerpo)</w:t>
            </w:r>
            <w:r w:rsidDel="00000000" w:rsidR="00000000" w:rsidRPr="00000000">
              <w:rPr>
                <w:rtl w:val="0"/>
              </w:rPr>
            </w:r>
          </w:p>
        </w:tc>
        <w:tc>
          <w:tcPr>
            <w:vAlign w:val="center"/>
          </w:tcPr>
          <w:p w:rsidR="00000000" w:rsidDel="00000000" w:rsidP="00000000" w:rsidRDefault="00000000" w:rsidRPr="00000000" w14:paraId="00000032">
            <w:pPr>
              <w:spacing w:after="80" w:line="271" w:lineRule="auto"/>
              <w:rPr/>
            </w:pPr>
            <w:r w:rsidDel="00000000" w:rsidR="00000000" w:rsidRPr="00000000">
              <w:rPr>
                <w:color w:val="115c7e"/>
                <w:sz w:val="20"/>
                <w:szCs w:val="20"/>
                <w:rtl w:val="0"/>
              </w:rPr>
              <w:t xml:space="preserve">200 OK</w:t>
            </w:r>
            <w:r w:rsidDel="00000000" w:rsidR="00000000" w:rsidRPr="00000000">
              <w:rPr>
                <w:rtl w:val="0"/>
              </w:rPr>
            </w:r>
          </w:p>
        </w:tc>
        <w:tc>
          <w:tcPr>
            <w:vAlign w:val="center"/>
          </w:tcPr>
          <w:p w:rsidR="00000000" w:rsidDel="00000000" w:rsidP="00000000" w:rsidRDefault="00000000" w:rsidRPr="00000000" w14:paraId="00000033">
            <w:pPr>
              <w:spacing w:after="80" w:line="271" w:lineRule="auto"/>
              <w:rPr/>
            </w:pPr>
            <w:r w:rsidDel="00000000" w:rsidR="00000000" w:rsidRPr="00000000">
              <w:rPr>
                <w:color w:val="115c7e"/>
                <w:sz w:val="20"/>
                <w:szCs w:val="20"/>
                <w:rtl w:val="0"/>
              </w:rPr>
              <w:t xml:space="preserve">application/json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80" w:line="271" w:lineRule="auto"/>
              <w:rPr/>
            </w:pPr>
            <w:r w:rsidDel="00000000" w:rsidR="00000000" w:rsidRPr="00000000">
              <w:rPr>
                <w:sz w:val="20"/>
                <w:szCs w:val="20"/>
                <w:rtl w:val="0"/>
              </w:rPr>
              <w:t xml:space="preserve">Información nutricional insuficiente</w:t>
            </w:r>
            <w:r w:rsidDel="00000000" w:rsidR="00000000" w:rsidRPr="00000000">
              <w:rPr>
                <w:rtl w:val="0"/>
              </w:rPr>
            </w:r>
          </w:p>
        </w:tc>
        <w:tc>
          <w:tcPr>
            <w:vAlign w:val="center"/>
          </w:tcPr>
          <w:p w:rsidR="00000000" w:rsidDel="00000000" w:rsidP="00000000" w:rsidRDefault="00000000" w:rsidRPr="00000000" w14:paraId="00000035">
            <w:pPr>
              <w:spacing w:after="80" w:line="271" w:lineRule="auto"/>
              <w:rPr/>
            </w:pPr>
            <w:r w:rsidDel="00000000" w:rsidR="00000000" w:rsidRPr="00000000">
              <w:rPr>
                <w:color w:val="115c7e"/>
                <w:sz w:val="20"/>
                <w:szCs w:val="20"/>
                <w:rtl w:val="0"/>
              </w:rPr>
              <w:t xml:space="preserve">200 OK</w:t>
            </w:r>
            <w:r w:rsidDel="00000000" w:rsidR="00000000" w:rsidRPr="00000000">
              <w:rPr>
                <w:rtl w:val="0"/>
              </w:rPr>
            </w:r>
          </w:p>
        </w:tc>
        <w:tc>
          <w:tcPr>
            <w:vAlign w:val="center"/>
          </w:tcPr>
          <w:p w:rsidR="00000000" w:rsidDel="00000000" w:rsidP="00000000" w:rsidRDefault="00000000" w:rsidRPr="00000000" w14:paraId="00000036">
            <w:pPr>
              <w:spacing w:after="80" w:line="271" w:lineRule="auto"/>
              <w:rPr/>
            </w:pPr>
            <w:r w:rsidDel="00000000" w:rsidR="00000000" w:rsidRPr="00000000">
              <w:rPr>
                <w:color w:val="115c7e"/>
                <w:sz w:val="20"/>
                <w:szCs w:val="20"/>
                <w:rtl w:val="0"/>
              </w:rPr>
              <w:t xml:space="preserve">application/json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80" w:line="271" w:lineRule="auto"/>
              <w:rPr/>
            </w:pPr>
            <w:r w:rsidDel="00000000" w:rsidR="00000000" w:rsidRPr="00000000">
              <w:rPr>
                <w:sz w:val="20"/>
                <w:szCs w:val="20"/>
                <w:rtl w:val="0"/>
              </w:rPr>
              <w:t xml:space="preserve">Entrada inválida (</w:t>
            </w:r>
            <w:r w:rsidDel="00000000" w:rsidR="00000000" w:rsidRPr="00000000">
              <w:rPr>
                <w:color w:val="115c7e"/>
                <w:sz w:val="20"/>
                <w:szCs w:val="20"/>
                <w:rtl w:val="0"/>
              </w:rPr>
              <w:t xml:space="preserve">barcode</w:t>
            </w:r>
            <w:r w:rsidDel="00000000" w:rsidR="00000000" w:rsidRPr="00000000">
              <w:rPr>
                <w:sz w:val="20"/>
                <w:szCs w:val="20"/>
                <w:rtl w:val="0"/>
              </w:rPr>
              <w:t xml:space="preserve"> ausente, vacío o no numérico)</w:t>
            </w:r>
            <w:r w:rsidDel="00000000" w:rsidR="00000000" w:rsidRPr="00000000">
              <w:rPr>
                <w:rtl w:val="0"/>
              </w:rPr>
            </w:r>
          </w:p>
        </w:tc>
        <w:tc>
          <w:tcPr>
            <w:vAlign w:val="center"/>
          </w:tcPr>
          <w:p w:rsidR="00000000" w:rsidDel="00000000" w:rsidP="00000000" w:rsidRDefault="00000000" w:rsidRPr="00000000" w14:paraId="00000038">
            <w:pPr>
              <w:spacing w:after="80" w:line="271" w:lineRule="auto"/>
              <w:rPr/>
            </w:pPr>
            <w:r w:rsidDel="00000000" w:rsidR="00000000" w:rsidRPr="00000000">
              <w:rPr>
                <w:color w:val="115c7e"/>
                <w:sz w:val="20"/>
                <w:szCs w:val="20"/>
                <w:rtl w:val="0"/>
              </w:rPr>
              <w:t xml:space="preserve">400 Bad Request</w:t>
            </w:r>
            <w:r w:rsidDel="00000000" w:rsidR="00000000" w:rsidRPr="00000000">
              <w:rPr>
                <w:rtl w:val="0"/>
              </w:rPr>
            </w:r>
          </w:p>
        </w:tc>
        <w:tc>
          <w:tcPr>
            <w:vAlign w:val="center"/>
          </w:tcPr>
          <w:p w:rsidR="00000000" w:rsidDel="00000000" w:rsidP="00000000" w:rsidRDefault="00000000" w:rsidRPr="00000000" w14:paraId="00000039">
            <w:pPr>
              <w:spacing w:after="80" w:line="271" w:lineRule="auto"/>
              <w:rPr/>
            </w:pPr>
            <w:r w:rsidDel="00000000" w:rsidR="00000000" w:rsidRPr="00000000">
              <w:rPr>
                <w:color w:val="115c7e"/>
                <w:sz w:val="20"/>
                <w:szCs w:val="20"/>
                <w:rtl w:val="0"/>
              </w:rPr>
              <w:t xml:space="preserve">application/json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80" w:line="271" w:lineRule="auto"/>
              <w:rPr/>
            </w:pPr>
            <w:r w:rsidDel="00000000" w:rsidR="00000000" w:rsidRPr="00000000">
              <w:rPr>
                <w:sz w:val="20"/>
                <w:szCs w:val="20"/>
                <w:rtl w:val="0"/>
              </w:rPr>
              <w:t xml:space="preserve">Producto no encontrado</w:t>
            </w:r>
            <w:r w:rsidDel="00000000" w:rsidR="00000000" w:rsidRPr="00000000">
              <w:rPr>
                <w:rtl w:val="0"/>
              </w:rPr>
            </w:r>
          </w:p>
        </w:tc>
        <w:tc>
          <w:tcPr>
            <w:vAlign w:val="center"/>
          </w:tcPr>
          <w:p w:rsidR="00000000" w:rsidDel="00000000" w:rsidP="00000000" w:rsidRDefault="00000000" w:rsidRPr="00000000" w14:paraId="0000003B">
            <w:pPr>
              <w:spacing w:after="80" w:line="271" w:lineRule="auto"/>
              <w:rPr/>
            </w:pPr>
            <w:r w:rsidDel="00000000" w:rsidR="00000000" w:rsidRPr="00000000">
              <w:rPr>
                <w:color w:val="115c7e"/>
                <w:sz w:val="20"/>
                <w:szCs w:val="20"/>
                <w:rtl w:val="0"/>
              </w:rPr>
              <w:t xml:space="preserve">404 Not Found</w:t>
            </w:r>
            <w:r w:rsidDel="00000000" w:rsidR="00000000" w:rsidRPr="00000000">
              <w:rPr>
                <w:rtl w:val="0"/>
              </w:rPr>
            </w:r>
          </w:p>
        </w:tc>
        <w:tc>
          <w:tcPr>
            <w:vAlign w:val="center"/>
          </w:tcPr>
          <w:p w:rsidR="00000000" w:rsidDel="00000000" w:rsidP="00000000" w:rsidRDefault="00000000" w:rsidRPr="00000000" w14:paraId="0000003C">
            <w:pPr>
              <w:spacing w:after="80" w:line="271" w:lineRule="auto"/>
              <w:rPr/>
            </w:pPr>
            <w:r w:rsidDel="00000000" w:rsidR="00000000" w:rsidRPr="00000000">
              <w:rPr>
                <w:color w:val="115c7e"/>
                <w:sz w:val="20"/>
                <w:szCs w:val="20"/>
                <w:rtl w:val="0"/>
              </w:rPr>
              <w:t xml:space="preserve">application/json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80" w:line="271" w:lineRule="auto"/>
              <w:rPr/>
            </w:pPr>
            <w:r w:rsidDel="00000000" w:rsidR="00000000" w:rsidRPr="00000000">
              <w:rPr>
                <w:sz w:val="20"/>
                <w:szCs w:val="20"/>
                <w:rtl w:val="0"/>
              </w:rPr>
              <w:t xml:space="preserve">Errores de servicios externos</w:t>
            </w:r>
            <w:r w:rsidDel="00000000" w:rsidR="00000000" w:rsidRPr="00000000">
              <w:rPr>
                <w:rtl w:val="0"/>
              </w:rPr>
            </w:r>
          </w:p>
        </w:tc>
        <w:tc>
          <w:tcPr>
            <w:vAlign w:val="center"/>
          </w:tcPr>
          <w:p w:rsidR="00000000" w:rsidDel="00000000" w:rsidP="00000000" w:rsidRDefault="00000000" w:rsidRPr="00000000" w14:paraId="0000003E">
            <w:pPr>
              <w:spacing w:after="80" w:line="271" w:lineRule="auto"/>
              <w:rPr/>
            </w:pPr>
            <w:r w:rsidDel="00000000" w:rsidR="00000000" w:rsidRPr="00000000">
              <w:rPr>
                <w:sz w:val="20"/>
                <w:szCs w:val="20"/>
                <w:rtl w:val="0"/>
              </w:rPr>
              <w:t xml:space="preserve">Según el fallo simulado/configurado (400, 401, 429, 500 o 504)</w:t>
            </w:r>
            <w:r w:rsidDel="00000000" w:rsidR="00000000" w:rsidRPr="00000000">
              <w:rPr>
                <w:rtl w:val="0"/>
              </w:rPr>
            </w:r>
          </w:p>
        </w:tc>
        <w:tc>
          <w:tcPr>
            <w:vAlign w:val="center"/>
          </w:tcPr>
          <w:p w:rsidR="00000000" w:rsidDel="00000000" w:rsidP="00000000" w:rsidRDefault="00000000" w:rsidRPr="00000000" w14:paraId="0000003F">
            <w:pPr>
              <w:spacing w:after="80" w:line="271" w:lineRule="auto"/>
              <w:rPr/>
            </w:pPr>
            <w:r w:rsidDel="00000000" w:rsidR="00000000" w:rsidRPr="00000000">
              <w:rPr>
                <w:color w:val="115c7e"/>
                <w:sz w:val="20"/>
                <w:szCs w:val="20"/>
                <w:rtl w:val="0"/>
              </w:rPr>
              <w:t xml:space="preserve">application/json</w:t>
            </w:r>
            <w:r w:rsidDel="00000000" w:rsidR="00000000" w:rsidRPr="00000000">
              <w:rPr>
                <w:sz w:val="20"/>
                <w:szCs w:val="20"/>
                <w:rtl w:val="0"/>
              </w:rPr>
              <w:t xml:space="preserve"> configurado; la capa de infraestructura puede sustituir el cuerpo 5xx</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Los números 200, 400 y 404 son códigos de estado HTTP; Content-Type es una cabecera distinta que indica el formato del cuerpo de la respuesta. La especificación de 4Geeks exige HTTP 200 para los veredictos, la autodocumentación y los datos insuficientes. Por ello, TC-016 devuelve HTTP 200 con un JSON cuyo campo status indica error: es el comportamiento previsto para este ejercicio.</w:t>
      </w:r>
    </w:p>
    <w:p w:rsidR="00000000" w:rsidDel="00000000" w:rsidP="00000000" w:rsidRDefault="00000000" w:rsidRPr="00000000" w14:paraId="00000042">
      <w:pPr>
        <w:rPr/>
      </w:pPr>
      <w:r w:rsidDel="00000000" w:rsidR="00000000" w:rsidRPr="00000000">
        <w:rPr>
          <w:rtl w:val="0"/>
        </w:rPr>
        <w:t xml:space="preserve">En caso de éxito, el flujo responde HTTP 200, </w:t>
      </w:r>
      <w:r w:rsidDel="00000000" w:rsidR="00000000" w:rsidRPr="00000000">
        <w:rPr>
          <w:rFonts w:ascii="Consolas" w:cs="Consolas" w:eastAsia="Consolas" w:hAnsi="Consolas"/>
          <w:color w:val="6842a6"/>
          <w:sz w:val="18"/>
          <w:szCs w:val="18"/>
          <w:shd w:fill="e8eef5" w:val="clear"/>
          <w:rtl w:val="0"/>
        </w:rPr>
        <w:t xml:space="preserve">text/plain</w:t>
      </w:r>
      <w:r w:rsidDel="00000000" w:rsidR="00000000" w:rsidRPr="00000000">
        <w:rPr>
          <w:rtl w:val="0"/>
        </w:rPr>
        <w:t xml:space="preserve">, con datos del producto, semáforos para los nutrientes, calorías, veredicto y recomendación. La estructura observada en la plantilla n8n es:</w:t>
      </w:r>
    </w:p>
    <w:p w:rsidR="00000000" w:rsidDel="00000000" w:rsidP="00000000" w:rsidRDefault="00000000" w:rsidRPr="00000000" w14:paraId="00000043">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ASESOR NUTRICIONAL</w:t>
      </w:r>
    </w:p>
    <w:p w:rsidR="00000000" w:rsidDel="00000000" w:rsidP="00000000" w:rsidRDefault="00000000" w:rsidRPr="00000000" w14:paraId="0000004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4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4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Nombre Producto: &lt;nombre devuelto por Open Food Facts&gt;</w:t>
      </w:r>
    </w:p>
    <w:p w:rsidR="00000000" w:rsidDel="00000000" w:rsidP="00000000" w:rsidRDefault="00000000" w:rsidRPr="00000000" w14:paraId="0000004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Marca: &lt;marca&gt;</w:t>
      </w:r>
    </w:p>
    <w:p w:rsidR="00000000" w:rsidDel="00000000" w:rsidP="00000000" w:rsidRDefault="00000000" w:rsidRPr="00000000" w14:paraId="0000004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Nutri Score: &lt;letra o Desconocida&gt;</w:t>
      </w:r>
    </w:p>
    <w:p w:rsidR="00000000" w:rsidDel="00000000" w:rsidP="00000000" w:rsidRDefault="00000000" w:rsidRPr="00000000" w14:paraId="0000004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4A">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Nutrientes: (Valores cada 100g)</w:t>
      </w:r>
    </w:p>
    <w:p w:rsidR="00000000" w:rsidDel="00000000" w:rsidP="00000000" w:rsidRDefault="00000000" w:rsidRPr="00000000" w14:paraId="0000004B">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4C">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&lt;🟢/🟡/🔴&gt; Azucar: &lt;valor&gt; gr/100gr (&lt;Bajo/Medio/Alto&gt;)</w:t>
      </w:r>
    </w:p>
    <w:p w:rsidR="00000000" w:rsidDel="00000000" w:rsidP="00000000" w:rsidRDefault="00000000" w:rsidRPr="00000000" w14:paraId="0000004D">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&lt;🟢/🔴&gt; Sal: &lt;valor&gt; gr/100gr (&lt;Bajo/Alto&gt;)</w:t>
      </w:r>
    </w:p>
    <w:p w:rsidR="00000000" w:rsidDel="00000000" w:rsidP="00000000" w:rsidRDefault="00000000" w:rsidRPr="00000000" w14:paraId="0000004E">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&lt;🟢/🔴&gt; Grasas: &lt;valor&gt; gr/100gr (&lt;Bajo/Alto&gt;)</w:t>
      </w:r>
    </w:p>
    <w:p w:rsidR="00000000" w:rsidDel="00000000" w:rsidP="00000000" w:rsidRDefault="00000000" w:rsidRPr="00000000" w14:paraId="0000004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5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Calorias: &lt;valor&gt; Kcal/100gr</w:t>
      </w:r>
    </w:p>
    <w:p w:rsidR="00000000" w:rsidDel="00000000" w:rsidP="00000000" w:rsidRDefault="00000000" w:rsidRPr="00000000" w14:paraId="0000005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5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Veredicto: &lt;Saludable/Moderado/No Saludable&gt;</w:t>
      </w:r>
    </w:p>
    <w:p w:rsidR="00000000" w:rsidDel="00000000" w:rsidP="00000000" w:rsidRDefault="00000000" w:rsidRPr="00000000" w14:paraId="0000005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05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Recomendación:</w:t>
      </w:r>
    </w:p>
    <w:p w:rsidR="00000000" w:rsidDel="00000000" w:rsidP="00000000" w:rsidRDefault="00000000" w:rsidRPr="00000000" w14:paraId="00000055">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&lt;texto variable generado por el modelo de IA&gt;</w:t>
      </w:r>
    </w:p>
    <w:p w:rsidR="00000000" w:rsidDel="00000000" w:rsidP="00000000" w:rsidRDefault="00000000" w:rsidRPr="00000000" w14:paraId="00000056">
      <w:pPr>
        <w:rPr/>
      </w:pPr>
      <w:r w:rsidDel="00000000" w:rsidR="00000000" w:rsidRPr="00000000">
        <w:rPr>
          <w:rtl w:val="0"/>
        </w:rPr>
        <w:t xml:space="preserve">Los textos entre signos &lt; y &gt; representan campos ilustrativos. No proceden de una ejecución concreta. El veredicto se calcula mediante reglas; la redacción de la recomendación la genera un modelo de IA y puede variar entre solicitudes.</w:t>
      </w:r>
    </w:p>
    <w:p w:rsidR="00000000" w:rsidDel="00000000" w:rsidP="00000000" w:rsidRDefault="00000000" w:rsidRPr="00000000" w14:paraId="00000057">
      <w:pPr>
        <w:rPr/>
      </w:pPr>
      <w:r w:rsidDel="00000000" w:rsidR="00000000" w:rsidRPr="00000000">
        <w:rPr>
          <w:b w:val="1"/>
          <w:bCs w:val="1"/>
          <w:rtl w:val="0"/>
        </w:rPr>
        <w:t xml:space="preserve">En caso de error</w:t>
      </w:r>
      <w:r w:rsidDel="00000000" w:rsidR="00000000" w:rsidRPr="00000000">
        <w:rPr>
          <w:rtl w:val="0"/>
        </w:rPr>
        <w:t xml:space="preserve">, los nodos de respuesta devuelven </w:t>
      </w:r>
      <w:r w:rsidDel="00000000" w:rsidR="00000000" w:rsidRPr="00000000">
        <w:rPr>
          <w:color w:val="115c7e"/>
          <w:rtl w:val="0"/>
        </w:rPr>
        <w:t xml:space="preserve">application/json</w:t>
      </w:r>
      <w:r w:rsidDel="00000000" w:rsidR="00000000" w:rsidRPr="00000000">
        <w:rPr>
          <w:rtl w:val="0"/>
        </w:rPr>
        <w:t xml:space="preserve"> y un mensaje que explica el problema. Ejemplo basado en una respuesta documentada para un código de barras inválido:</w:t>
      </w:r>
    </w:p>
    <w:p w:rsidR="00000000" w:rsidDel="00000000" w:rsidP="00000000" w:rsidRDefault="00000000" w:rsidRPr="00000000" w14:paraId="00000058">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A">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B">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C">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"3017620422aa3"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D">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E">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no cumple los estandares (EAN-8, EAN-13, UPC-A, UPC-E), deben ser solo numeros y no incluir letras"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5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6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debe tener 8, 12 o 13 caracteres unicamente numericos"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6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"2026-10-19T19:16:07.302+02:00"</w:t>
      </w:r>
      <w:r w:rsidDel="00000000" w:rsidR="00000000" w:rsidRPr="00000000">
        <w:rPr>
          <w:rtl w:val="0"/>
        </w:rPr>
      </w:r>
    </w:p>
    <w:p w:rsidR="00000000" w:rsidDel="00000000" w:rsidP="00000000" w:rsidRDefault="00000000" w:rsidRPr="00000000" w14:paraId="00000062">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063">
      <w:pPr>
        <w:rPr/>
      </w:pPr>
      <w:r w:rsidDel="00000000" w:rsidR="00000000" w:rsidRPr="00000000">
        <w:rPr>
          <w:rtl w:val="0"/>
        </w:rPr>
        <w:t xml:space="preserve">El campo timestamp registra la fecha y hora de la ejecución y, por tanto, varía en cada respuesta.</w:t>
      </w:r>
    </w:p>
    <w:p w:rsidR="00000000" w:rsidDel="00000000" w:rsidP="00000000" w:rsidRDefault="00000000" w:rsidRPr="00000000" w14:paraId="00000064">
      <w:pPr>
        <w:pStyle w:val="Heading3"/>
        <w:rPr/>
      </w:pPr>
      <w:r w:rsidDel="00000000" w:rsidR="00000000" w:rsidRPr="00000000">
        <w:rPr>
          <w:rtl w:val="0"/>
        </w:rPr>
        <w:t xml:space="preserve">3. Funcionalidades</w:t>
      </w:r>
    </w:p>
    <w:p w:rsidR="00000000" w:rsidDel="00000000" w:rsidP="00000000" w:rsidRDefault="00000000" w:rsidRPr="00000000" w14:paraId="00000065">
      <w:pPr>
        <w:ind w:left="317" w:hanging="187"/>
        <w:rPr/>
      </w:pPr>
      <w:r w:rsidDel="00000000" w:rsidR="00000000" w:rsidRPr="00000000">
        <w:rPr>
          <w:rtl w:val="0"/>
        </w:rPr>
        <w:t xml:space="preserve">• Autodocumentación cuando el </w:t>
      </w:r>
      <w:r w:rsidDel="00000000" w:rsidR="00000000" w:rsidRPr="00000000">
        <w:rPr>
          <w:color w:val="115c7e"/>
          <w:rtl w:val="0"/>
        </w:rPr>
        <w:t xml:space="preserve">POST</w:t>
      </w:r>
      <w:r w:rsidDel="00000000" w:rsidR="00000000" w:rsidRPr="00000000">
        <w:rPr>
          <w:rtl w:val="0"/>
        </w:rPr>
        <w:t xml:space="preserve"> llega sin cuerpo.</w:t>
      </w:r>
    </w:p>
    <w:p w:rsidR="00000000" w:rsidDel="00000000" w:rsidP="00000000" w:rsidRDefault="00000000" w:rsidRPr="00000000" w14:paraId="00000066">
      <w:pPr>
        <w:ind w:left="317" w:hanging="187"/>
        <w:rPr/>
      </w:pPr>
      <w:r w:rsidDel="00000000" w:rsidR="00000000" w:rsidRPr="00000000">
        <w:rPr>
          <w:rtl w:val="0"/>
        </w:rPr>
        <w:t xml:space="preserve">• Validación de presencia, longitud y caracteres numéricos del código de barras.</w:t>
      </w:r>
    </w:p>
    <w:p w:rsidR="00000000" w:rsidDel="00000000" w:rsidP="00000000" w:rsidRDefault="00000000" w:rsidRPr="00000000" w14:paraId="00000067">
      <w:pPr>
        <w:ind w:left="317" w:hanging="187"/>
        <w:rPr/>
      </w:pPr>
      <w:r w:rsidDel="00000000" w:rsidR="00000000" w:rsidRPr="00000000">
        <w:rPr>
          <w:rtl w:val="0"/>
        </w:rPr>
        <w:t xml:space="preserve">• Consulta de producto y nutrientes mediante </w:t>
      </w:r>
      <w:r w:rsidDel="00000000" w:rsidR="00000000" w:rsidRPr="00000000">
        <w:rPr>
          <w:b w:val="1"/>
          <w:bCs w:val="1"/>
          <w:rtl w:val="0"/>
        </w:rPr>
        <w:t xml:space="preserve">Open Food Facts</w:t>
      </w:r>
      <w:r w:rsidDel="00000000" w:rsidR="00000000" w:rsidRPr="00000000">
        <w:rPr>
          <w:rtl w:val="0"/>
        </w:rPr>
        <w:t xml:space="preserve">.</w:t>
      </w:r>
    </w:p>
    <w:p w:rsidR="00000000" w:rsidDel="00000000" w:rsidP="00000000" w:rsidRDefault="00000000" w:rsidRPr="00000000" w14:paraId="00000068">
      <w:pPr>
        <w:ind w:left="317" w:hanging="187"/>
        <w:rPr/>
      </w:pPr>
      <w:r w:rsidDel="00000000" w:rsidR="00000000" w:rsidRPr="00000000">
        <w:rPr>
          <w:rtl w:val="0"/>
        </w:rPr>
        <w:t xml:space="preserve">• Comprobación de que existen valores nutricionales utilizables antes de clasificar.</w:t>
      </w:r>
    </w:p>
    <w:p w:rsidR="00000000" w:rsidDel="00000000" w:rsidP="00000000" w:rsidRDefault="00000000" w:rsidRPr="00000000" w14:paraId="00000069">
      <w:pPr>
        <w:ind w:left="317" w:hanging="187"/>
        <w:rPr/>
      </w:pPr>
      <w:r w:rsidDel="00000000" w:rsidR="00000000" w:rsidRPr="00000000">
        <w:rPr>
          <w:rtl w:val="0"/>
        </w:rPr>
        <w:t xml:space="preserve">• Clasificación mediante semáforos de azúcar, sal y grasas por 100 g.</w:t>
      </w:r>
    </w:p>
    <w:p w:rsidR="00000000" w:rsidDel="00000000" w:rsidP="00000000" w:rsidRDefault="00000000" w:rsidRPr="00000000" w14:paraId="0000006A">
      <w:pPr>
        <w:ind w:left="317" w:hanging="187"/>
        <w:rPr/>
      </w:pPr>
      <w:r w:rsidDel="00000000" w:rsidR="00000000" w:rsidRPr="00000000">
        <w:rPr>
          <w:rtl w:val="0"/>
        </w:rPr>
        <w:t xml:space="preserve">• Cálculo de </w:t>
      </w:r>
      <w:r w:rsidDel="00000000" w:rsidR="00000000" w:rsidRPr="00000000">
        <w:rPr>
          <w:color w:val="115c7e"/>
          <w:rtl w:val="0"/>
        </w:rPr>
        <w:t xml:space="preserve">preocupacion</w:t>
      </w:r>
      <w:r w:rsidDel="00000000" w:rsidR="00000000" w:rsidRPr="00000000">
        <w:rPr>
          <w:rtl w:val="0"/>
        </w:rPr>
        <w:t xml:space="preserve">, número de nutrientes etiquetados como altos (0 a 3).</w:t>
      </w:r>
    </w:p>
    <w:p w:rsidR="00000000" w:rsidDel="00000000" w:rsidP="00000000" w:rsidRDefault="00000000" w:rsidRPr="00000000" w14:paraId="0000006B">
      <w:pPr>
        <w:ind w:left="317" w:hanging="187"/>
        <w:rPr/>
      </w:pPr>
      <w:r w:rsidDel="00000000" w:rsidR="00000000" w:rsidRPr="00000000">
        <w:rPr>
          <w:rtl w:val="0"/>
        </w:rPr>
        <w:t xml:space="preserve">• Clasificación independiente mediante Nutri-Score, cuando está disponible.</w:t>
      </w:r>
    </w:p>
    <w:p w:rsidR="00000000" w:rsidDel="00000000" w:rsidP="00000000" w:rsidRDefault="00000000" w:rsidRPr="00000000" w14:paraId="0000006C">
      <w:pPr>
        <w:ind w:left="317" w:hanging="187"/>
        <w:rPr/>
      </w:pPr>
      <w:r w:rsidDel="00000000" w:rsidR="00000000" w:rsidRPr="00000000">
        <w:rPr>
          <w:rtl w:val="0"/>
        </w:rPr>
        <w:t xml:space="preserve">• Combinación de ambas clasificaciones mediante el </w:t>
      </w:r>
      <w:r w:rsidDel="00000000" w:rsidR="00000000" w:rsidRPr="00000000">
        <w:rPr>
          <w:b w:val="1"/>
          <w:bCs w:val="1"/>
          <w:rtl w:val="0"/>
        </w:rPr>
        <w:t xml:space="preserve">peor veredicto</w:t>
      </w:r>
      <w:r w:rsidDel="00000000" w:rsidR="00000000" w:rsidRPr="00000000">
        <w:rPr>
          <w:rtl w:val="0"/>
        </w:rPr>
        <w:t xml:space="preserve">.</w:t>
      </w:r>
    </w:p>
    <w:p w:rsidR="00000000" w:rsidDel="00000000" w:rsidP="00000000" w:rsidRDefault="00000000" w:rsidRPr="00000000" w14:paraId="0000006D">
      <w:pPr>
        <w:ind w:left="317" w:hanging="187"/>
        <w:rPr/>
      </w:pPr>
      <w:r w:rsidDel="00000000" w:rsidR="00000000" w:rsidRPr="00000000">
        <w:rPr>
          <w:rtl w:val="0"/>
        </w:rPr>
        <w:t xml:space="preserve">• Recomendación de lenguaje natural con tono alentador o cauteloso según el veredicto.</w:t>
      </w:r>
    </w:p>
    <w:p w:rsidR="00000000" w:rsidDel="00000000" w:rsidP="00000000" w:rsidRDefault="00000000" w:rsidRPr="00000000" w14:paraId="0000006E">
      <w:pPr>
        <w:ind w:left="317" w:hanging="187"/>
        <w:rPr/>
      </w:pPr>
      <w:r w:rsidDel="00000000" w:rsidR="00000000" w:rsidRPr="00000000">
        <w:rPr>
          <w:rtl w:val="0"/>
        </w:rPr>
        <w:t xml:space="preserve">• Respuestas explícitas ante entradas inválidas, producto no encontrado, datos insuficientes o errores de servicios externos.</w:t>
      </w:r>
    </w:p>
    <w:p w:rsidR="00000000" w:rsidDel="00000000" w:rsidP="00000000" w:rsidRDefault="00000000" w:rsidRPr="00000000" w14:paraId="0000006F">
      <w:pPr>
        <w:pStyle w:val="Heading3"/>
        <w:rPr/>
      </w:pPr>
      <w:r w:rsidDel="00000000" w:rsidR="00000000" w:rsidRPr="00000000">
        <w:rPr>
          <w:rtl w:val="0"/>
        </w:rPr>
        <w:t xml:space="preserve">4. Detalles técnicos y flujo lógico</w:t>
      </w:r>
    </w:p>
    <w:p w:rsidR="00000000" w:rsidDel="00000000" w:rsidP="00000000" w:rsidRDefault="00000000" w:rsidRPr="00000000" w14:paraId="00000070">
      <w:pPr>
        <w:rPr/>
      </w:pPr>
      <w:r w:rsidDel="00000000" w:rsidR="00000000" w:rsidRPr="00000000">
        <w:rPr>
          <w:rtl w:val="0"/>
        </w:rPr>
        <w:t xml:space="preserve">Tecnologías: n8n (automatización de 60 nodos en el export revisado), Open Food Facts (fuente de datos nutricionales) y Groq (generación del texto de recomendación mediante Groq Chat Model). Un nodo Code en Python contabiliza los nutrientes clasificados como «Alto». El modelo configurado en el export final es openai/gpt-oss-20b.</w:t>
      </w:r>
    </w:p>
    <w:p w:rsidR="00000000" w:rsidDel="00000000" w:rsidP="00000000" w:rsidRDefault="00000000" w:rsidRPr="00000000" w14:paraId="00000071">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POST Webhook</w:t>
      </w:r>
    </w:p>
    <w:p w:rsidR="00000000" w:rsidDel="00000000" w:rsidP="00000000" w:rsidRDefault="00000000" w:rsidRPr="00000000" w14:paraId="0000007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Sin cuerpo → Autodocumentación</w:t>
      </w:r>
    </w:p>
    <w:p w:rsidR="00000000" w:rsidDel="00000000" w:rsidP="00000000" w:rsidRDefault="00000000" w:rsidRPr="00000000" w14:paraId="0000007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Con cuerpo → Validación del barcode</w:t>
      </w:r>
    </w:p>
    <w:p w:rsidR="00000000" w:rsidDel="00000000" w:rsidP="00000000" w:rsidRDefault="00000000" w:rsidRPr="00000000" w14:paraId="0000007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Inválido → Error 400</w:t>
      </w:r>
    </w:p>
    <w:p w:rsidR="00000000" w:rsidDel="00000000" w:rsidP="00000000" w:rsidRDefault="00000000" w:rsidRPr="00000000" w14:paraId="0000007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Válido → Open Food Facts</w:t>
      </w:r>
    </w:p>
    <w:p w:rsidR="00000000" w:rsidDel="00000000" w:rsidP="00000000" w:rsidRDefault="00000000" w:rsidRPr="00000000" w14:paraId="0000007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API / producto no disponible → Error específico</w:t>
      </w:r>
    </w:p>
    <w:p w:rsidR="00000000" w:rsidDel="00000000" w:rsidP="00000000" w:rsidRDefault="00000000" w:rsidRPr="00000000" w14:paraId="0000007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Producto encontrado → Validación de nutrientes</w:t>
      </w:r>
    </w:p>
    <w:p w:rsidR="00000000" w:rsidDel="00000000" w:rsidP="00000000" w:rsidRDefault="00000000" w:rsidRPr="00000000" w14:paraId="0000007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Incompletos → PRODUCT_MISSING_DATA</w:t>
      </w:r>
    </w:p>
    <w:p w:rsidR="00000000" w:rsidDel="00000000" w:rsidP="00000000" w:rsidRDefault="00000000" w:rsidRPr="00000000" w14:paraId="0000007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Completos → Semáforo + Nutri-Score</w:t>
      </w:r>
    </w:p>
    <w:p w:rsidR="00000000" w:rsidDel="00000000" w:rsidP="00000000" w:rsidRDefault="00000000" w:rsidRPr="00000000" w14:paraId="0000007A">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Peor veredicto → Prompt según tono</w:t>
      </w:r>
    </w:p>
    <w:p w:rsidR="00000000" w:rsidDel="00000000" w:rsidP="00000000" w:rsidRDefault="00000000" w:rsidRPr="00000000" w14:paraId="0000007B">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Groq → Formato final → Respuesta de texto</w:t>
      </w:r>
    </w:p>
    <w:p w:rsidR="00000000" w:rsidDel="00000000" w:rsidP="00000000" w:rsidRDefault="00000000" w:rsidRPr="00000000" w14:paraId="0000007C">
      <w:pPr>
        <w:pStyle w:val="Heading3"/>
        <w:rPr/>
      </w:pPr>
      <w:r w:rsidDel="00000000" w:rsidR="00000000" w:rsidRPr="00000000">
        <w:rPr>
          <w:rtl w:val="0"/>
        </w:rPr>
        <w:t xml:space="preserve">Reglas de decisión</w:t>
      </w:r>
    </w:p>
    <w:tbl>
      <w:tblPr>
        <w:tblStyle w:val="Table3"/>
        <w:tblW w:w="9360.0" w:type="dxa"/>
        <w:jc w:val="center"/>
        <w:tblBorders>
          <w:top w:color="cfd9e5" w:space="0" w:sz="3" w:val="single"/>
          <w:left w:color="cfd9e5" w:space="0" w:sz="3" w:val="single"/>
          <w:bottom w:color="cfd9e5" w:space="0" w:sz="3" w:val="single"/>
          <w:right w:color="cfd9e5" w:space="0" w:sz="3" w:val="single"/>
          <w:insideH w:color="cfd9e5" w:space="0" w:sz="3" w:val="single"/>
          <w:insideV w:color="cfd9e5" w:space="0" w:sz="3" w:val="single"/>
        </w:tblBorders>
        <w:tblLayout w:type="fixed"/>
        <w:tblLook w:val="0400"/>
      </w:tblPr>
      <w:tblGrid>
        <w:gridCol w:w="4680"/>
        <w:gridCol w:w="4680"/>
        <w:tblGridChange w:id="0">
          <w:tblGrid>
            <w:gridCol w:w="4680"/>
            <w:gridCol w:w="4680"/>
          </w:tblGrid>
        </w:tblGridChange>
      </w:tblGrid>
      <w:tr>
        <w:trPr>
          <w:cantSplit w:val="0"/>
          <w:tblHeader w:val="1"/>
        </w:trPr>
        <w:tc>
          <w:tcPr>
            <w:shd w:fill="e9f0f5" w:val="clear"/>
            <w:vAlign w:val="center"/>
          </w:tcPr>
          <w:p w:rsidR="00000000" w:rsidDel="00000000" w:rsidP="00000000" w:rsidRDefault="00000000" w:rsidRPr="00000000" w14:paraId="0000007D">
            <w:pPr>
              <w:spacing w:after="80" w:line="271" w:lineRule="auto"/>
              <w:rPr/>
            </w:pPr>
            <w:r w:rsidDel="00000000" w:rsidR="00000000" w:rsidRPr="00000000">
              <w:rPr>
                <w:b w:val="1"/>
                <w:bCs w:val="1"/>
                <w:sz w:val="20"/>
                <w:szCs w:val="20"/>
                <w:rtl w:val="0"/>
              </w:rPr>
              <w:t xml:space="preserve">Dato (cada 100 g)</w:t>
            </w:r>
            <w:r w:rsidDel="00000000" w:rsidR="00000000" w:rsidRPr="00000000">
              <w:rPr>
                <w:rtl w:val="0"/>
              </w:rPr>
            </w:r>
          </w:p>
        </w:tc>
        <w:tc>
          <w:tcPr>
            <w:shd w:fill="e9f0f5" w:val="clear"/>
            <w:vAlign w:val="center"/>
          </w:tcPr>
          <w:p w:rsidR="00000000" w:rsidDel="00000000" w:rsidP="00000000" w:rsidRDefault="00000000" w:rsidRPr="00000000" w14:paraId="0000007E">
            <w:pPr>
              <w:spacing w:after="80" w:line="271" w:lineRule="auto"/>
              <w:rPr/>
            </w:pPr>
            <w:r w:rsidDel="00000000" w:rsidR="00000000" w:rsidRPr="00000000">
              <w:rPr>
                <w:b w:val="1"/>
                <w:bCs w:val="1"/>
                <w:sz w:val="20"/>
                <w:szCs w:val="20"/>
                <w:rtl w:val="0"/>
              </w:rPr>
              <w:t xml:space="preserve">Clasificación del ejercicio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80" w:line="271" w:lineRule="auto"/>
              <w:rPr/>
            </w:pPr>
            <w:r w:rsidDel="00000000" w:rsidR="00000000" w:rsidRPr="00000000">
              <w:rPr>
                <w:sz w:val="20"/>
                <w:szCs w:val="20"/>
                <w:rtl w:val="0"/>
              </w:rPr>
              <w:t xml:space="preserve">Azúcar: menos de 5 g</w:t>
            </w:r>
            <w:r w:rsidDel="00000000" w:rsidR="00000000" w:rsidRPr="00000000">
              <w:rPr>
                <w:rtl w:val="0"/>
              </w:rPr>
            </w:r>
          </w:p>
        </w:tc>
        <w:tc>
          <w:tcPr>
            <w:vAlign w:val="center"/>
          </w:tcPr>
          <w:p w:rsidR="00000000" w:rsidDel="00000000" w:rsidP="00000000" w:rsidRDefault="00000000" w:rsidRPr="00000000" w14:paraId="00000080">
            <w:pPr>
              <w:spacing w:after="80" w:line="271" w:lineRule="auto"/>
              <w:rPr/>
            </w:pPr>
            <w:r w:rsidDel="00000000" w:rsidR="00000000" w:rsidRPr="00000000">
              <w:rPr>
                <w:sz w:val="20"/>
                <w:szCs w:val="20"/>
                <w:rtl w:val="0"/>
              </w:rPr>
              <w:t xml:space="preserve">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80" w:line="271" w:lineRule="auto"/>
              <w:rPr/>
            </w:pPr>
            <w:r w:rsidDel="00000000" w:rsidR="00000000" w:rsidRPr="00000000">
              <w:rPr>
                <w:sz w:val="20"/>
                <w:szCs w:val="20"/>
                <w:rtl w:val="0"/>
              </w:rPr>
              <w:t xml:space="preserve">Azúcar: desde 5 hasta 22,5 g inclusive</w:t>
            </w:r>
            <w:r w:rsidDel="00000000" w:rsidR="00000000" w:rsidRPr="00000000">
              <w:rPr>
                <w:rtl w:val="0"/>
              </w:rPr>
            </w:r>
          </w:p>
        </w:tc>
        <w:tc>
          <w:tcPr>
            <w:vAlign w:val="center"/>
          </w:tcPr>
          <w:p w:rsidR="00000000" w:rsidDel="00000000" w:rsidP="00000000" w:rsidRDefault="00000000" w:rsidRPr="00000000" w14:paraId="00000082">
            <w:pPr>
              <w:spacing w:after="80" w:line="271" w:lineRule="auto"/>
              <w:rPr/>
            </w:pPr>
            <w:r w:rsidDel="00000000" w:rsidR="00000000" w:rsidRPr="00000000">
              <w:rPr>
                <w:sz w:val="20"/>
                <w:szCs w:val="20"/>
                <w:rtl w:val="0"/>
              </w:rPr>
              <w:t xml:space="preserve">Medio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80" w:line="271" w:lineRule="auto"/>
              <w:rPr/>
            </w:pPr>
            <w:r w:rsidDel="00000000" w:rsidR="00000000" w:rsidRPr="00000000">
              <w:rPr>
                <w:sz w:val="20"/>
                <w:szCs w:val="20"/>
                <w:rtl w:val="0"/>
              </w:rPr>
              <w:t xml:space="preserve">Azúcar: más de 22,5 g</w:t>
            </w:r>
            <w:r w:rsidDel="00000000" w:rsidR="00000000" w:rsidRPr="00000000">
              <w:rPr>
                <w:rtl w:val="0"/>
              </w:rPr>
            </w:r>
          </w:p>
        </w:tc>
        <w:tc>
          <w:tcPr>
            <w:vAlign w:val="center"/>
          </w:tcPr>
          <w:p w:rsidR="00000000" w:rsidDel="00000000" w:rsidP="00000000" w:rsidRDefault="00000000" w:rsidRPr="00000000" w14:paraId="00000084">
            <w:pPr>
              <w:spacing w:after="80" w:line="271" w:lineRule="auto"/>
              <w:rPr/>
            </w:pPr>
            <w:r w:rsidDel="00000000" w:rsidR="00000000" w:rsidRPr="00000000">
              <w:rPr>
                <w:sz w:val="20"/>
                <w:szCs w:val="20"/>
                <w:rtl w:val="0"/>
              </w:rPr>
              <w:t xml:space="preserve">Alto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80" w:line="271" w:lineRule="auto"/>
              <w:rPr/>
            </w:pPr>
            <w:r w:rsidDel="00000000" w:rsidR="00000000" w:rsidRPr="00000000">
              <w:rPr>
                <w:sz w:val="20"/>
                <w:szCs w:val="20"/>
                <w:rtl w:val="0"/>
              </w:rPr>
              <w:t xml:space="preserve">Sal: más de 1,5 g</w:t>
            </w:r>
            <w:r w:rsidDel="00000000" w:rsidR="00000000" w:rsidRPr="00000000">
              <w:rPr>
                <w:rtl w:val="0"/>
              </w:rPr>
            </w:r>
          </w:p>
        </w:tc>
        <w:tc>
          <w:tcPr>
            <w:vAlign w:val="center"/>
          </w:tcPr>
          <w:p w:rsidR="00000000" w:rsidDel="00000000" w:rsidP="00000000" w:rsidRDefault="00000000" w:rsidRPr="00000000" w14:paraId="00000086">
            <w:pPr>
              <w:spacing w:after="80" w:line="271" w:lineRule="auto"/>
              <w:rPr/>
            </w:pPr>
            <w:r w:rsidDel="00000000" w:rsidR="00000000" w:rsidRPr="00000000">
              <w:rPr>
                <w:sz w:val="20"/>
                <w:szCs w:val="20"/>
                <w:rtl w:val="0"/>
              </w:rPr>
              <w:t xml:space="preserve">Alto; en caso contrario, 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80" w:line="271" w:lineRule="auto"/>
              <w:rPr/>
            </w:pPr>
            <w:r w:rsidDel="00000000" w:rsidR="00000000" w:rsidRPr="00000000">
              <w:rPr>
                <w:sz w:val="20"/>
                <w:szCs w:val="20"/>
                <w:rtl w:val="0"/>
              </w:rPr>
              <w:t xml:space="preserve">Grasas: más de 17,5 g</w:t>
            </w:r>
            <w:r w:rsidDel="00000000" w:rsidR="00000000" w:rsidRPr="00000000">
              <w:rPr>
                <w:rtl w:val="0"/>
              </w:rPr>
            </w:r>
          </w:p>
        </w:tc>
        <w:tc>
          <w:tcPr>
            <w:vAlign w:val="center"/>
          </w:tcPr>
          <w:p w:rsidR="00000000" w:rsidDel="00000000" w:rsidP="00000000" w:rsidRDefault="00000000" w:rsidRPr="00000000" w14:paraId="00000088">
            <w:pPr>
              <w:spacing w:after="80" w:line="271" w:lineRule="auto"/>
              <w:rPr/>
            </w:pPr>
            <w:r w:rsidDel="00000000" w:rsidR="00000000" w:rsidRPr="00000000">
              <w:rPr>
                <w:sz w:val="20"/>
                <w:szCs w:val="20"/>
                <w:rtl w:val="0"/>
              </w:rPr>
              <w:t xml:space="preserve">Alto; en caso contrario, Bajo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El semáforo cuenta los nutrientes etiquetados como «Alto»: cero → Saludable; uno → Moderado; dos o tres → No Saludable.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Nutri-Score se interpreta del siguiente modo: a/b → Saludable; c → Moderado; d/e → No Saludable. Cuando no está disponible, se utiliza únicamente el resultado del semáforo.</w:t>
      </w:r>
    </w:p>
    <w:p w:rsidR="00000000" w:rsidDel="00000000" w:rsidP="00000000" w:rsidRDefault="00000000" w:rsidRPr="00000000" w14:paraId="0000008C">
      <w:pPr>
        <w:rPr/>
      </w:pPr>
      <w:r w:rsidDel="00000000" w:rsidR="00000000" w:rsidRPr="00000000">
        <w:rPr>
          <w:rtl w:val="0"/>
        </w:rPr>
        <w:t xml:space="preserve">El veredicto final es siempre el más restrictivo de ambos métodos. Esta decisión se toma antes de llamar al modelo de IA; Groq únicamente redacta la recomendación.</w:t>
      </w:r>
    </w:p>
    <w:p w:rsidR="00000000" w:rsidDel="00000000" w:rsidP="00000000" w:rsidRDefault="00000000" w:rsidRPr="00000000" w14:paraId="0000008D">
      <w:pPr>
        <w:rPr>
          <w:i w:val="1"/>
          <w:iCs w:val="1"/>
          <w:color w:val="576a7b"/>
          <w:sz w:val="20"/>
          <w:szCs w:val="20"/>
        </w:rPr>
      </w:pPr>
      <w:r w:rsidDel="00000000" w:rsidR="00000000" w:rsidRPr="00000000">
        <w:rPr>
          <w:b w:val="1"/>
          <w:bCs w:val="1"/>
          <w:i w:val="1"/>
          <w:iCs w:val="1"/>
          <w:color w:val="576a7b"/>
          <w:sz w:val="20"/>
          <w:szCs w:val="20"/>
          <w:rtl w:val="0"/>
        </w:rPr>
        <w:t xml:space="preserve">Corrección verificada:</w:t>
      </w:r>
      <w:r w:rsidDel="00000000" w:rsidR="00000000" w:rsidRPr="00000000">
        <w:rPr>
          <w:i w:val="1"/>
          <w:iCs w:val="1"/>
          <w:color w:val="576a7b"/>
          <w:sz w:val="20"/>
          <w:szCs w:val="20"/>
          <w:rtl w:val="0"/>
        </w:rPr>
        <w:t xml:space="preserve"> el nodo </w:t>
      </w:r>
      <w:r w:rsidDel="00000000" w:rsidR="00000000" w:rsidRPr="00000000">
        <w:rPr>
          <w:i w:val="1"/>
          <w:iCs w:val="1"/>
          <w:color w:val="115c7e"/>
          <w:sz w:val="20"/>
          <w:szCs w:val="20"/>
          <w:rtl w:val="0"/>
        </w:rPr>
        <w:t xml:space="preserve">Sugar_100g &gt;= 5 &amp; &lt;= 22.5</w:t>
      </w:r>
      <w:r w:rsidDel="00000000" w:rsidR="00000000" w:rsidRPr="00000000">
        <w:rPr>
          <w:i w:val="1"/>
          <w:iCs w:val="1"/>
          <w:color w:val="576a7b"/>
          <w:sz w:val="20"/>
          <w:szCs w:val="20"/>
          <w:rtl w:val="0"/>
        </w:rPr>
        <w:t xml:space="preserve"> del export revisado utiliza </w:t>
      </w:r>
      <w:r w:rsidDel="00000000" w:rsidR="00000000" w:rsidRPr="00000000">
        <w:rPr>
          <w:i w:val="1"/>
          <w:iCs w:val="1"/>
          <w:color w:val="115c7e"/>
          <w:sz w:val="20"/>
          <w:szCs w:val="20"/>
          <w:rtl w:val="0"/>
        </w:rPr>
        <w:t xml:space="preserve">lte</w:t>
      </w:r>
      <w:r w:rsidDel="00000000" w:rsidR="00000000" w:rsidRPr="00000000">
        <w:rPr>
          <w:i w:val="1"/>
          <w:iCs w:val="1"/>
          <w:color w:val="576a7b"/>
          <w:sz w:val="20"/>
          <w:szCs w:val="20"/>
          <w:rtl w:val="0"/>
        </w:rPr>
        <w:t xml:space="preserve"> (menor o igual a 22,5), y TC-017 confirmó en Hoppscotch que exactamente </w:t>
      </w:r>
      <w:r w:rsidDel="00000000" w:rsidR="00000000" w:rsidRPr="00000000">
        <w:rPr>
          <w:b w:val="1"/>
          <w:bCs w:val="1"/>
          <w:i w:val="1"/>
          <w:iCs w:val="1"/>
          <w:color w:val="576a7b"/>
          <w:sz w:val="20"/>
          <w:szCs w:val="20"/>
          <w:rtl w:val="0"/>
        </w:rPr>
        <w:t xml:space="preserve">22,5 g</w:t>
      </w:r>
      <w:r w:rsidDel="00000000" w:rsidR="00000000" w:rsidRPr="00000000">
        <w:rPr>
          <w:i w:val="1"/>
          <w:iCs w:val="1"/>
          <w:color w:val="576a7b"/>
          <w:sz w:val="20"/>
          <w:szCs w:val="20"/>
          <w:rtl w:val="0"/>
        </w:rPr>
        <w:t xml:space="preserve"> se clasifica como </w:t>
      </w:r>
      <w:r w:rsidDel="00000000" w:rsidR="00000000" w:rsidRPr="00000000">
        <w:rPr>
          <w:i w:val="1"/>
          <w:iCs w:val="1"/>
          <w:color w:val="115c7e"/>
          <w:sz w:val="20"/>
          <w:szCs w:val="20"/>
          <w:rtl w:val="0"/>
        </w:rPr>
        <w:t xml:space="preserve">Medio</w:t>
      </w:r>
      <w:r w:rsidDel="00000000" w:rsidR="00000000" w:rsidRPr="00000000">
        <w:rPr>
          <w:i w:val="1"/>
          <w:iCs w:val="1"/>
          <w:color w:val="576a7b"/>
          <w:sz w:val="20"/>
          <w:szCs w:val="20"/>
          <w:rtl w:val="0"/>
        </w:rPr>
        <w:t xml:space="preserve">. También se verificaron límites de azúcar (5 g), sal (1,5 g) y grasas (17,5 g) en TC-018 a TC-020.</w:t>
      </w:r>
    </w:p>
    <w:p w:rsidR="00000000" w:rsidDel="00000000" w:rsidP="00000000" w:rsidRDefault="00000000" w:rsidRPr="00000000" w14:paraId="0000008E">
      <w:pPr>
        <w:pStyle w:val="Heading3"/>
        <w:rPr/>
      </w:pPr>
      <w:r w:rsidDel="00000000" w:rsidR="00000000" w:rsidRPr="00000000">
        <w:rPr>
          <w:rtl w:val="0"/>
        </w:rPr>
        <w:t xml:space="preserve">5. Manejo de errores</w:t>
      </w:r>
    </w:p>
    <w:tbl>
      <w:tblPr>
        <w:tblStyle w:val="Table4"/>
        <w:tblW w:w="9360.0" w:type="dxa"/>
        <w:jc w:val="center"/>
        <w:tblBorders>
          <w:top w:color="cfd9e5" w:space="0" w:sz="3" w:val="single"/>
          <w:left w:color="cfd9e5" w:space="0" w:sz="3" w:val="single"/>
          <w:bottom w:color="cfd9e5" w:space="0" w:sz="3" w:val="single"/>
          <w:right w:color="cfd9e5" w:space="0" w:sz="3" w:val="single"/>
          <w:insideH w:color="cfd9e5" w:space="0" w:sz="3" w:val="single"/>
          <w:insideV w:color="cfd9e5" w:space="0" w:sz="3"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e9f0f5" w:val="clear"/>
            <w:vAlign w:val="center"/>
          </w:tcPr>
          <w:p w:rsidR="00000000" w:rsidDel="00000000" w:rsidP="00000000" w:rsidRDefault="00000000" w:rsidRPr="00000000" w14:paraId="0000008F">
            <w:pPr>
              <w:spacing w:after="80" w:line="271" w:lineRule="auto"/>
              <w:rPr/>
            </w:pPr>
            <w:r w:rsidDel="00000000" w:rsidR="00000000" w:rsidRPr="00000000">
              <w:rPr>
                <w:b w:val="1"/>
                <w:bCs w:val="1"/>
                <w:sz w:val="20"/>
                <w:szCs w:val="20"/>
                <w:rtl w:val="0"/>
              </w:rPr>
              <w:t xml:space="preserve">Situación</w:t>
            </w:r>
            <w:r w:rsidDel="00000000" w:rsidR="00000000" w:rsidRPr="00000000">
              <w:rPr>
                <w:rtl w:val="0"/>
              </w:rPr>
            </w:r>
          </w:p>
        </w:tc>
        <w:tc>
          <w:tcPr>
            <w:shd w:fill="e9f0f5" w:val="clear"/>
            <w:vAlign w:val="center"/>
          </w:tcPr>
          <w:p w:rsidR="00000000" w:rsidDel="00000000" w:rsidP="00000000" w:rsidRDefault="00000000" w:rsidRPr="00000000" w14:paraId="00000090">
            <w:pPr>
              <w:spacing w:after="80" w:line="271" w:lineRule="auto"/>
              <w:rPr/>
            </w:pPr>
            <w:r w:rsidDel="00000000" w:rsidR="00000000" w:rsidRPr="00000000">
              <w:rPr>
                <w:b w:val="1"/>
                <w:bCs w:val="1"/>
                <w:sz w:val="20"/>
                <w:szCs w:val="20"/>
                <w:rtl w:val="0"/>
              </w:rPr>
              <w:t xml:space="preserve">Respuesta configurada</w:t>
            </w:r>
            <w:r w:rsidDel="00000000" w:rsidR="00000000" w:rsidRPr="00000000">
              <w:rPr>
                <w:rtl w:val="0"/>
              </w:rPr>
            </w:r>
          </w:p>
        </w:tc>
        <w:tc>
          <w:tcPr>
            <w:shd w:fill="e9f0f5" w:val="clear"/>
            <w:vAlign w:val="center"/>
          </w:tcPr>
          <w:p w:rsidR="00000000" w:rsidDel="00000000" w:rsidP="00000000" w:rsidRDefault="00000000" w:rsidRPr="00000000" w14:paraId="00000091">
            <w:pPr>
              <w:spacing w:after="80" w:line="271" w:lineRule="auto"/>
              <w:rPr/>
            </w:pPr>
            <w:r w:rsidDel="00000000" w:rsidR="00000000" w:rsidRPr="00000000">
              <w:rPr>
                <w:b w:val="1"/>
                <w:bCs w:val="1"/>
                <w:sz w:val="20"/>
                <w:szCs w:val="20"/>
                <w:rtl w:val="0"/>
              </w:rPr>
              <w:t xml:space="preserve">Acción sugerida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80" w:line="271" w:lineRule="auto"/>
              <w:rPr/>
            </w:pPr>
            <w:r w:rsidDel="00000000" w:rsidR="00000000" w:rsidRPr="00000000">
              <w:rPr>
                <w:color w:val="115c7e"/>
                <w:sz w:val="20"/>
                <w:szCs w:val="20"/>
                <w:rtl w:val="0"/>
              </w:rPr>
              <w:t xml:space="preserve">barcode</w:t>
            </w:r>
            <w:r w:rsidDel="00000000" w:rsidR="00000000" w:rsidRPr="00000000">
              <w:rPr>
                <w:sz w:val="20"/>
                <w:szCs w:val="20"/>
                <w:rtl w:val="0"/>
              </w:rPr>
              <w:t xml:space="preserve"> ausente o longitud incorrecta</w:t>
            </w:r>
            <w:r w:rsidDel="00000000" w:rsidR="00000000" w:rsidRPr="00000000">
              <w:rPr>
                <w:rtl w:val="0"/>
              </w:rPr>
            </w:r>
          </w:p>
        </w:tc>
        <w:tc>
          <w:tcPr>
            <w:vAlign w:val="center"/>
          </w:tcPr>
          <w:p w:rsidR="00000000" w:rsidDel="00000000" w:rsidP="00000000" w:rsidRDefault="00000000" w:rsidRPr="00000000" w14:paraId="00000093">
            <w:pPr>
              <w:spacing w:after="80" w:line="271" w:lineRule="auto"/>
              <w:rPr/>
            </w:pPr>
            <w:r w:rsidDel="00000000" w:rsidR="00000000" w:rsidRPr="00000000">
              <w:rPr>
                <w:sz w:val="20"/>
                <w:szCs w:val="20"/>
                <w:rtl w:val="0"/>
              </w:rPr>
              <w:t xml:space="preserve">HTTP 400, </w:t>
            </w:r>
            <w:r w:rsidDel="00000000" w:rsidR="00000000" w:rsidRPr="00000000">
              <w:rPr>
                <w:color w:val="115c7e"/>
                <w:sz w:val="20"/>
                <w:szCs w:val="20"/>
                <w:rtl w:val="0"/>
              </w:rPr>
              <w:t xml:space="preserve">BARCODE_MISSING</w:t>
            </w:r>
            <w:r w:rsidDel="00000000" w:rsidR="00000000" w:rsidRPr="00000000">
              <w:rPr>
                <w:rtl w:val="0"/>
              </w:rPr>
            </w:r>
          </w:p>
        </w:tc>
        <w:tc>
          <w:tcPr>
            <w:vAlign w:val="center"/>
          </w:tcPr>
          <w:p w:rsidR="00000000" w:rsidDel="00000000" w:rsidP="00000000" w:rsidRDefault="00000000" w:rsidRPr="00000000" w14:paraId="00000094">
            <w:pPr>
              <w:spacing w:after="80" w:line="271" w:lineRule="auto"/>
              <w:rPr/>
            </w:pPr>
            <w:r w:rsidDel="00000000" w:rsidR="00000000" w:rsidRPr="00000000">
              <w:rPr>
                <w:sz w:val="20"/>
                <w:szCs w:val="20"/>
                <w:rtl w:val="0"/>
              </w:rPr>
              <w:t xml:space="preserve">Enviar 8, 12 o 13 dígitos.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80" w:line="271" w:lineRule="auto"/>
              <w:rPr/>
            </w:pPr>
            <w:r w:rsidDel="00000000" w:rsidR="00000000" w:rsidRPr="00000000">
              <w:rPr>
                <w:sz w:val="20"/>
                <w:szCs w:val="20"/>
                <w:rtl w:val="0"/>
              </w:rPr>
              <w:t xml:space="preserve">Caracteres no numéricos</w:t>
            </w:r>
            <w:r w:rsidDel="00000000" w:rsidR="00000000" w:rsidRPr="00000000">
              <w:rPr>
                <w:rtl w:val="0"/>
              </w:rPr>
            </w:r>
          </w:p>
        </w:tc>
        <w:tc>
          <w:tcPr>
            <w:vAlign w:val="center"/>
          </w:tcPr>
          <w:p w:rsidR="00000000" w:rsidDel="00000000" w:rsidP="00000000" w:rsidRDefault="00000000" w:rsidRPr="00000000" w14:paraId="00000096">
            <w:pPr>
              <w:spacing w:after="80" w:line="271" w:lineRule="auto"/>
              <w:rPr/>
            </w:pPr>
            <w:r w:rsidDel="00000000" w:rsidR="00000000" w:rsidRPr="00000000">
              <w:rPr>
                <w:sz w:val="20"/>
                <w:szCs w:val="20"/>
                <w:rtl w:val="0"/>
              </w:rPr>
              <w:t xml:space="preserve">HTTP 400, </w:t>
            </w:r>
            <w:r w:rsidDel="00000000" w:rsidR="00000000" w:rsidRPr="00000000">
              <w:rPr>
                <w:color w:val="115c7e"/>
                <w:sz w:val="20"/>
                <w:szCs w:val="20"/>
                <w:rtl w:val="0"/>
              </w:rPr>
              <w:t xml:space="preserve">BARCODE_INVALID</w:t>
            </w:r>
            <w:r w:rsidDel="00000000" w:rsidR="00000000" w:rsidRPr="00000000">
              <w:rPr>
                <w:rtl w:val="0"/>
              </w:rPr>
            </w:r>
          </w:p>
        </w:tc>
        <w:tc>
          <w:tcPr>
            <w:vAlign w:val="center"/>
          </w:tcPr>
          <w:p w:rsidR="00000000" w:rsidDel="00000000" w:rsidP="00000000" w:rsidRDefault="00000000" w:rsidRPr="00000000" w14:paraId="00000097">
            <w:pPr>
              <w:spacing w:after="80" w:line="271" w:lineRule="auto"/>
              <w:rPr/>
            </w:pPr>
            <w:r w:rsidDel="00000000" w:rsidR="00000000" w:rsidRPr="00000000">
              <w:rPr>
                <w:sz w:val="20"/>
                <w:szCs w:val="20"/>
                <w:rtl w:val="0"/>
              </w:rPr>
              <w:t xml:space="preserve">Utilizar solo dígitos.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80" w:line="271" w:lineRule="auto"/>
              <w:rPr/>
            </w:pPr>
            <w:r w:rsidDel="00000000" w:rsidR="00000000" w:rsidRPr="00000000">
              <w:rPr>
                <w:sz w:val="20"/>
                <w:szCs w:val="20"/>
                <w:rtl w:val="0"/>
              </w:rPr>
              <w:t xml:space="preserve">Producto no encontrado</w:t>
            </w:r>
            <w:r w:rsidDel="00000000" w:rsidR="00000000" w:rsidRPr="00000000">
              <w:rPr>
                <w:rtl w:val="0"/>
              </w:rPr>
            </w:r>
          </w:p>
        </w:tc>
        <w:tc>
          <w:tcPr>
            <w:vAlign w:val="center"/>
          </w:tcPr>
          <w:p w:rsidR="00000000" w:rsidDel="00000000" w:rsidP="00000000" w:rsidRDefault="00000000" w:rsidRPr="00000000" w14:paraId="00000099">
            <w:pPr>
              <w:spacing w:after="80" w:line="271" w:lineRule="auto"/>
              <w:rPr/>
            </w:pPr>
            <w:r w:rsidDel="00000000" w:rsidR="00000000" w:rsidRPr="00000000">
              <w:rPr>
                <w:sz w:val="20"/>
                <w:szCs w:val="20"/>
                <w:rtl w:val="0"/>
              </w:rPr>
              <w:t xml:space="preserve">HTTP 404, </w:t>
            </w:r>
            <w:r w:rsidDel="00000000" w:rsidR="00000000" w:rsidRPr="00000000">
              <w:rPr>
                <w:color w:val="115c7e"/>
                <w:sz w:val="20"/>
                <w:szCs w:val="20"/>
                <w:rtl w:val="0"/>
              </w:rPr>
              <w:t xml:space="preserve">PRODUCT_NO_FOUND</w:t>
            </w:r>
            <w:r w:rsidDel="00000000" w:rsidR="00000000" w:rsidRPr="00000000">
              <w:rPr>
                <w:rtl w:val="0"/>
              </w:rPr>
            </w:r>
          </w:p>
        </w:tc>
        <w:tc>
          <w:tcPr>
            <w:vAlign w:val="center"/>
          </w:tcPr>
          <w:p w:rsidR="00000000" w:rsidDel="00000000" w:rsidP="00000000" w:rsidRDefault="00000000" w:rsidRPr="00000000" w14:paraId="0000009A">
            <w:pPr>
              <w:spacing w:after="80" w:line="271" w:lineRule="auto"/>
              <w:rPr/>
            </w:pPr>
            <w:r w:rsidDel="00000000" w:rsidR="00000000" w:rsidRPr="00000000">
              <w:rPr>
                <w:sz w:val="20"/>
                <w:szCs w:val="20"/>
                <w:rtl w:val="0"/>
              </w:rPr>
              <w:t xml:space="preserve">Verificar el código o probar otro producto.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80" w:line="271" w:lineRule="auto"/>
              <w:rPr/>
            </w:pPr>
            <w:r w:rsidDel="00000000" w:rsidR="00000000" w:rsidRPr="00000000">
              <w:rPr>
                <w:sz w:val="20"/>
                <w:szCs w:val="20"/>
                <w:rtl w:val="0"/>
              </w:rPr>
              <w:t xml:space="preserve">Producto con nutrientes insuficientes</w:t>
            </w:r>
            <w:r w:rsidDel="00000000" w:rsidR="00000000" w:rsidRPr="00000000">
              <w:rPr>
                <w:rtl w:val="0"/>
              </w:rPr>
            </w:r>
          </w:p>
        </w:tc>
        <w:tc>
          <w:tcPr>
            <w:vAlign w:val="center"/>
          </w:tcPr>
          <w:p w:rsidR="00000000" w:rsidDel="00000000" w:rsidP="00000000" w:rsidRDefault="00000000" w:rsidRPr="00000000" w14:paraId="0000009C">
            <w:pPr>
              <w:spacing w:after="80" w:line="271" w:lineRule="auto"/>
              <w:rPr/>
            </w:pPr>
            <w:r w:rsidDel="00000000" w:rsidR="00000000" w:rsidRPr="00000000">
              <w:rPr>
                <w:sz w:val="20"/>
                <w:szCs w:val="20"/>
                <w:rtl w:val="0"/>
              </w:rPr>
              <w:t xml:space="preserve">HTTP 200, JSON con </w:t>
            </w:r>
            <w:r w:rsidDel="00000000" w:rsidR="00000000" w:rsidRPr="00000000">
              <w:rPr>
                <w:color w:val="115c7e"/>
                <w:sz w:val="20"/>
                <w:szCs w:val="20"/>
                <w:rtl w:val="0"/>
              </w:rPr>
              <w:t xml:space="preserve">status: "error"</w:t>
            </w:r>
            <w:r w:rsidDel="00000000" w:rsidR="00000000" w:rsidRPr="00000000">
              <w:rPr>
                <w:sz w:val="20"/>
                <w:szCs w:val="20"/>
                <w:rtl w:val="0"/>
              </w:rPr>
              <w:t xml:space="preserve"> y </w:t>
            </w:r>
            <w:r w:rsidDel="00000000" w:rsidR="00000000" w:rsidRPr="00000000">
              <w:rPr>
                <w:color w:val="115c7e"/>
                <w:sz w:val="20"/>
                <w:szCs w:val="20"/>
                <w:rtl w:val="0"/>
              </w:rPr>
              <w:t xml:space="preserve">code: "PRODUCT_MISSING_DATA"</w:t>
            </w:r>
            <w:r w:rsidDel="00000000" w:rsidR="00000000" w:rsidRPr="00000000">
              <w:rPr>
                <w:rtl w:val="0"/>
              </w:rPr>
            </w:r>
          </w:p>
        </w:tc>
        <w:tc>
          <w:tcPr>
            <w:vAlign w:val="center"/>
          </w:tcPr>
          <w:p w:rsidR="00000000" w:rsidDel="00000000" w:rsidP="00000000" w:rsidRDefault="00000000" w:rsidRPr="00000000" w14:paraId="0000009D">
            <w:pPr>
              <w:spacing w:after="80" w:line="271" w:lineRule="auto"/>
              <w:rPr/>
            </w:pPr>
            <w:r w:rsidDel="00000000" w:rsidR="00000000" w:rsidRPr="00000000">
              <w:rPr>
                <w:sz w:val="20"/>
                <w:szCs w:val="20"/>
                <w:rtl w:val="0"/>
              </w:rPr>
              <w:t xml:space="preserve">Probar otro producto; </w:t>
            </w:r>
            <w:r w:rsidDel="00000000" w:rsidR="00000000" w:rsidRPr="00000000">
              <w:rPr>
                <w:b w:val="1"/>
                <w:bCs w:val="1"/>
                <w:sz w:val="20"/>
                <w:szCs w:val="20"/>
                <w:rtl w:val="0"/>
              </w:rPr>
              <w:t xml:space="preserve">HTTP 200 es exigido explícitamente en el apartado «Salida» de 4Geeks.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80" w:line="271" w:lineRule="auto"/>
              <w:rPr/>
            </w:pPr>
            <w:r w:rsidDel="00000000" w:rsidR="00000000" w:rsidRPr="00000000">
              <w:rPr>
                <w:sz w:val="20"/>
                <w:szCs w:val="20"/>
                <w:rtl w:val="0"/>
              </w:rPr>
              <w:t xml:space="preserve">Error de Open Food Facts</w:t>
            </w:r>
            <w:r w:rsidDel="00000000" w:rsidR="00000000" w:rsidRPr="00000000">
              <w:rPr>
                <w:rtl w:val="0"/>
              </w:rPr>
            </w:r>
          </w:p>
        </w:tc>
        <w:tc>
          <w:tcPr>
            <w:vAlign w:val="center"/>
          </w:tcPr>
          <w:p w:rsidR="00000000" w:rsidDel="00000000" w:rsidP="00000000" w:rsidRDefault="00000000" w:rsidRPr="00000000" w14:paraId="0000009F">
            <w:pPr>
              <w:spacing w:after="80" w:line="271" w:lineRule="auto"/>
              <w:rPr/>
            </w:pPr>
            <w:r w:rsidDel="00000000" w:rsidR="00000000" w:rsidRPr="00000000">
              <w:rPr>
                <w:sz w:val="20"/>
                <w:szCs w:val="20"/>
                <w:rtl w:val="0"/>
              </w:rPr>
              <w:t xml:space="preserve">HTTP 400/401/429/500 según la rama</w:t>
            </w:r>
            <w:r w:rsidDel="00000000" w:rsidR="00000000" w:rsidRPr="00000000">
              <w:rPr>
                <w:rtl w:val="0"/>
              </w:rPr>
            </w:r>
          </w:p>
        </w:tc>
        <w:tc>
          <w:tcPr>
            <w:vAlign w:val="center"/>
          </w:tcPr>
          <w:p w:rsidR="00000000" w:rsidDel="00000000" w:rsidP="00000000" w:rsidRDefault="00000000" w:rsidRPr="00000000" w14:paraId="000000A0">
            <w:pPr>
              <w:spacing w:after="80" w:line="271" w:lineRule="auto"/>
              <w:rPr/>
            </w:pPr>
            <w:r w:rsidDel="00000000" w:rsidR="00000000" w:rsidRPr="00000000">
              <w:rPr>
                <w:sz w:val="20"/>
                <w:szCs w:val="20"/>
                <w:rtl w:val="0"/>
              </w:rPr>
              <w:t xml:space="preserve">Reintentar cuando corresponda; 429 indica límite de solicitudes.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80" w:line="271" w:lineRule="auto"/>
              <w:rPr/>
            </w:pPr>
            <w:r w:rsidDel="00000000" w:rsidR="00000000" w:rsidRPr="00000000">
              <w:rPr>
                <w:sz w:val="20"/>
                <w:szCs w:val="20"/>
                <w:rtl w:val="0"/>
              </w:rPr>
              <w:t xml:space="preserve">Fallo del paso de IA (Groq)</w:t>
            </w:r>
            <w:r w:rsidDel="00000000" w:rsidR="00000000" w:rsidRPr="00000000">
              <w:rPr>
                <w:rtl w:val="0"/>
              </w:rPr>
            </w:r>
          </w:p>
        </w:tc>
        <w:tc>
          <w:tcPr>
            <w:vAlign w:val="center"/>
          </w:tcPr>
          <w:p w:rsidR="00000000" w:rsidDel="00000000" w:rsidP="00000000" w:rsidRDefault="00000000" w:rsidRPr="00000000" w14:paraId="000000A2">
            <w:pPr>
              <w:spacing w:after="80" w:line="271" w:lineRule="auto"/>
              <w:rPr/>
            </w:pPr>
            <w:r w:rsidDel="00000000" w:rsidR="00000000" w:rsidRPr="00000000">
              <w:rPr>
                <w:sz w:val="20"/>
                <w:szCs w:val="20"/>
                <w:rtl w:val="0"/>
              </w:rPr>
              <w:t xml:space="preserve">HTTP 504 configurado, JSON de error</w:t>
            </w:r>
            <w:r w:rsidDel="00000000" w:rsidR="00000000" w:rsidRPr="00000000">
              <w:rPr>
                <w:rtl w:val="0"/>
              </w:rPr>
            </w:r>
          </w:p>
        </w:tc>
        <w:tc>
          <w:tcPr>
            <w:vAlign w:val="center"/>
          </w:tcPr>
          <w:p w:rsidR="00000000" w:rsidDel="00000000" w:rsidP="00000000" w:rsidRDefault="00000000" w:rsidRPr="00000000" w14:paraId="000000A3">
            <w:pPr>
              <w:spacing w:after="80" w:line="271" w:lineRule="auto"/>
              <w:rPr/>
            </w:pPr>
            <w:r w:rsidDel="00000000" w:rsidR="00000000" w:rsidRPr="00000000">
              <w:rPr>
                <w:sz w:val="20"/>
                <w:szCs w:val="20"/>
                <w:rtl w:val="0"/>
              </w:rPr>
              <w:t xml:space="preserve">Reintentar más tarde; durante las pruebas se observó </w:t>
            </w:r>
            <w:r w:rsidDel="00000000" w:rsidR="00000000" w:rsidRPr="00000000">
              <w:rPr>
                <w:color w:val="115c7e"/>
                <w:sz w:val="20"/>
                <w:szCs w:val="20"/>
                <w:rtl w:val="0"/>
              </w:rPr>
              <w:t xml:space="preserve">error code: 504</w:t>
            </w:r>
            <w:r w:rsidDel="00000000" w:rsidR="00000000" w:rsidRPr="00000000">
              <w:rPr>
                <w:sz w:val="20"/>
                <w:szCs w:val="20"/>
                <w:rtl w:val="0"/>
              </w:rPr>
              <w:t xml:space="preserve">, sin el cuerpo JSON personalizado. La causa de sustitución del cuerpo no quedó confirmada.</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El registro de pruebas documenta las ejecuciones funcionales y describe procedimientos para simular errores externos. No todas las simulaciones cuentan con una captura o un registro completo de la rama ejecutada. En consecuencia, estos documentos no acreditan disponibilidad en producción ni un nivel de servicio (SLA).</w:t>
      </w:r>
    </w:p>
    <w:p w:rsidR="00000000" w:rsidDel="00000000" w:rsidP="00000000" w:rsidRDefault="00000000" w:rsidRPr="00000000" w14:paraId="000000A6">
      <w:pPr>
        <w:pStyle w:val="Heading3"/>
        <w:rPr/>
      </w:pPr>
      <w:r w:rsidDel="00000000" w:rsidR="00000000" w:rsidRPr="00000000">
        <w:rPr>
          <w:rtl w:val="0"/>
        </w:rPr>
        <w:t xml:space="preserve">6. Pruebas y rendimiento</w:t>
      </w:r>
    </w:p>
    <w:p w:rsidR="00000000" w:rsidDel="00000000" w:rsidP="00000000" w:rsidRDefault="00000000" w:rsidRPr="00000000" w14:paraId="000000A7">
      <w:pPr>
        <w:rPr/>
      </w:pPr>
      <w:r w:rsidDel="00000000" w:rsidR="00000000" w:rsidRPr="00000000">
        <w:rPr>
          <w:rtl w:val="0"/>
        </w:rPr>
        <w:t xml:space="preserve">La Parte III recoge las pruebas TC-001 a TC-020, sus resultados y los tiempos observados con Hoppscotch. Además, explica cómo forzar errores de Open Food Facts y del paso de IA en un entorno de prueba. Los tiempos corresponden a ejecuciones individuales, no a pruebas de carga ni a métricas de rendimiento bajo concurrencia.</w:t>
      </w:r>
    </w:p>
    <w:p w:rsidR="00000000" w:rsidDel="00000000" w:rsidP="00000000" w:rsidRDefault="00000000" w:rsidRPr="00000000" w14:paraId="000000A8">
      <w:pPr>
        <w:pStyle w:val="Heading3"/>
        <w:rPr/>
      </w:pPr>
      <w:r w:rsidDel="00000000" w:rsidR="00000000" w:rsidRPr="00000000">
        <w:rPr>
          <w:rtl w:val="0"/>
        </w:rPr>
        <w:t xml:space="preserve">7. Limitaciones y mejoras futuras</w:t>
      </w:r>
    </w:p>
    <w:p w:rsidR="00000000" w:rsidDel="00000000" w:rsidP="00000000" w:rsidRDefault="00000000" w:rsidRPr="00000000" w14:paraId="000000A9">
      <w:pPr>
        <w:ind w:left="317" w:hanging="187"/>
        <w:rPr/>
      </w:pPr>
      <w:r w:rsidDel="00000000" w:rsidR="00000000" w:rsidRPr="00000000">
        <w:rPr>
          <w:rtl w:val="0"/>
        </w:rPr>
        <w:t xml:space="preserve">• Es un </w:t>
      </w:r>
      <w:r w:rsidDel="00000000" w:rsidR="00000000" w:rsidRPr="00000000">
        <w:rPr>
          <w:b w:val="1"/>
          <w:bCs w:val="1"/>
          <w:rtl w:val="0"/>
        </w:rPr>
        <w:t xml:space="preserve">prototipo educativo</w:t>
      </w:r>
      <w:r w:rsidDel="00000000" w:rsidR="00000000" w:rsidRPr="00000000">
        <w:rPr>
          <w:rtl w:val="0"/>
        </w:rPr>
        <w:t xml:space="preserve"> de evaluación según reglas del ejercicio; no es un diagnóstico nutricional ni un consejo médico individualizado.</w:t>
      </w:r>
    </w:p>
    <w:p w:rsidR="00000000" w:rsidDel="00000000" w:rsidP="00000000" w:rsidRDefault="00000000" w:rsidRPr="00000000" w14:paraId="000000AA">
      <w:pPr>
        <w:ind w:left="317" w:hanging="187"/>
        <w:rPr/>
      </w:pPr>
      <w:r w:rsidDel="00000000" w:rsidR="00000000" w:rsidRPr="00000000">
        <w:rPr>
          <w:rtl w:val="0"/>
        </w:rPr>
        <w:t xml:space="preserve">• La precisión y cobertura dependen de la base de datos comunitaria Open Food Facts.</w:t>
      </w:r>
    </w:p>
    <w:p w:rsidR="00000000" w:rsidDel="00000000" w:rsidP="00000000" w:rsidRDefault="00000000" w:rsidRPr="00000000" w14:paraId="000000AB">
      <w:pPr>
        <w:ind w:left="317" w:hanging="187"/>
        <w:rPr/>
      </w:pPr>
      <w:r w:rsidDel="00000000" w:rsidR="00000000" w:rsidRPr="00000000">
        <w:rPr>
          <w:rtl w:val="0"/>
        </w:rPr>
        <w:t xml:space="preserve">• El validador verifica longitud y dígitos, pero </w:t>
      </w:r>
      <w:r w:rsidDel="00000000" w:rsidR="00000000" w:rsidRPr="00000000">
        <w:rPr>
          <w:b w:val="1"/>
          <w:bCs w:val="1"/>
          <w:rtl w:val="0"/>
        </w:rPr>
        <w:t xml:space="preserve">no</w:t>
      </w:r>
      <w:r w:rsidDel="00000000" w:rsidR="00000000" w:rsidRPr="00000000">
        <w:rPr>
          <w:rtl w:val="0"/>
        </w:rPr>
        <w:t xml:space="preserve"> el dígito de control/checksum del código ni demuestra todos los formatos comerciales; se debe reforzar si pasa a producción.</w:t>
      </w:r>
    </w:p>
    <w:p w:rsidR="00000000" w:rsidDel="00000000" w:rsidP="00000000" w:rsidRDefault="00000000" w:rsidRPr="00000000" w14:paraId="000000AC">
      <w:pPr>
        <w:ind w:left="317" w:hanging="187"/>
        <w:rPr/>
      </w:pPr>
      <w:r w:rsidDel="00000000" w:rsidR="00000000" w:rsidRPr="00000000">
        <w:rPr>
          <w:rtl w:val="0"/>
        </w:rPr>
        <w:t xml:space="preserve">• La respuesta exitosa es texto plano, no JSON estructurado; puede requerir adaptación para consumo desde una app.</w:t>
      </w:r>
    </w:p>
    <w:p w:rsidR="00000000" w:rsidDel="00000000" w:rsidP="00000000" w:rsidRDefault="00000000" w:rsidRPr="00000000" w14:paraId="000000AD">
      <w:pPr>
        <w:ind w:left="317" w:hanging="187"/>
        <w:rPr/>
      </w:pPr>
      <w:r w:rsidDel="00000000" w:rsidR="00000000" w:rsidRPr="00000000">
        <w:rPr>
          <w:rtl w:val="0"/>
        </w:rPr>
        <w:t xml:space="preserve">• Se revisaron ejemplos de recomendaciones para los tres veredictos, pero no se ha realizado una evaluación sistemática de fiabilidad, costes de Groq ni carga/concurrencia; los tiempos individuales constan en </w:t>
      </w:r>
      <w:r w:rsidDel="00000000" w:rsidR="00000000" w:rsidRPr="00000000">
        <w:rPr>
          <w:color w:val="115c7e"/>
          <w:rtl w:val="0"/>
        </w:rPr>
        <w:t xml:space="preserve">Validation-test.md</w:t>
      </w:r>
      <w:r w:rsidDel="00000000" w:rsidR="00000000" w:rsidRPr="00000000">
        <w:rPr>
          <w:rtl w:val="0"/>
        </w:rPr>
        <w:t xml:space="preserve">.</w:t>
      </w:r>
    </w:p>
    <w:p w:rsidR="00000000" w:rsidDel="00000000" w:rsidP="00000000" w:rsidRDefault="00000000" w:rsidRPr="00000000" w14:paraId="000000AE">
      <w:pPr>
        <w:ind w:left="317" w:hanging="187"/>
        <w:rPr/>
      </w:pPr>
      <w:r w:rsidDel="00000000" w:rsidR="00000000" w:rsidRPr="00000000">
        <w:rPr>
          <w:rtl w:val="0"/>
        </w:rPr>
        <w:t xml:space="preserve">• No se ha acreditado control de acceso ni limitación de uso del webhook público.</w:t>
      </w:r>
    </w:p>
    <w:p w:rsidR="00000000" w:rsidDel="00000000" w:rsidP="00000000" w:rsidRDefault="00000000" w:rsidRPr="00000000" w14:paraId="000000AF">
      <w:pPr>
        <w:ind w:left="317" w:hanging="187"/>
        <w:rPr/>
      </w:pPr>
      <w:r w:rsidDel="00000000" w:rsidR="00000000" w:rsidRPr="00000000">
        <w:rPr>
          <w:rtl w:val="0"/>
        </w:rPr>
        <w:t xml:space="preserve">• La presentación de semáforos utiliza símbolos y texto; su accesibilidad y comprensión deben validarse con usuarios.</w:t>
      </w:r>
    </w:p>
    <w:p w:rsidR="00000000" w:rsidDel="00000000" w:rsidP="00000000" w:rsidRDefault="00000000" w:rsidRPr="00000000" w14:paraId="000000B0">
      <w:pPr>
        <w:ind w:left="317" w:hanging="187"/>
        <w:rPr/>
      </w:pPr>
      <w:r w:rsidDel="00000000" w:rsidR="00000000" w:rsidRPr="00000000">
        <w:rPr>
          <w:rtl w:val="0"/>
        </w:rPr>
        <w:t xml:space="preserve">• Mejorar el control de precisión en las recomendaciones de IA (evitar afirmaciones demasiado categóricas o porciones individualizadas) y revisar periódicamente que los datos y la presentación de los nutrientes resulten comprensibles.</w:t>
      </w:r>
    </w:p>
    <w:p w:rsidR="00000000" w:rsidDel="00000000" w:rsidP="00000000" w:rsidRDefault="00000000" w:rsidRPr="00000000" w14:paraId="000000B1">
      <w:pPr>
        <w:ind w:left="317" w:hanging="187"/>
        <w:rPr/>
      </w:pPr>
      <w:r w:rsidDel="00000000" w:rsidR="00000000" w:rsidRPr="00000000">
        <w:rPr>
          <w:rtl w:val="0"/>
        </w:rPr>
        <w:t xml:space="preserve">• Añadir reintentos controlados, timeouts, observabilidad y tests automatizados cuando el proyecto requiera mayor robustez.</w:t>
      </w:r>
    </w:p>
    <w:p w:rsidR="00000000" w:rsidDel="00000000" w:rsidP="00000000" w:rsidRDefault="00000000" w:rsidRPr="00000000" w14:paraId="000000B2">
      <w:pPr>
        <w:pStyle w:val="Heading3"/>
        <w:rPr/>
      </w:pPr>
      <w:r w:rsidDel="00000000" w:rsidR="00000000" w:rsidRPr="00000000">
        <w:rPr>
          <w:rtl w:val="0"/>
        </w:rPr>
        <w:t xml:space="preserve">8. Entregables y versiones</w:t>
      </w:r>
    </w:p>
    <w:p w:rsidR="00000000" w:rsidDel="00000000" w:rsidP="00000000" w:rsidRDefault="00000000" w:rsidRPr="00000000" w14:paraId="000000B3">
      <w:pPr>
        <w:ind w:left="317" w:hanging="187"/>
        <w:rPr/>
      </w:pPr>
      <w:r w:rsidDel="00000000" w:rsidR="00000000" w:rsidRPr="00000000">
        <w:rPr>
          <w:rtl w:val="0"/>
        </w:rPr>
        <w:t xml:space="preserve">• </w:t>
      </w:r>
      <w:r w:rsidDel="00000000" w:rsidR="00000000" w:rsidRPr="00000000">
        <w:rPr>
          <w:color w:val="115c7e"/>
          <w:rtl w:val="0"/>
        </w:rPr>
        <w:t xml:space="preserve">SnackCheck.json</w:t>
      </w:r>
      <w:r w:rsidDel="00000000" w:rsidR="00000000" w:rsidRPr="00000000">
        <w:rPr>
          <w:rtl w:val="0"/>
        </w:rPr>
        <w:t xml:space="preserve">: exportación de la automatización.</w:t>
      </w:r>
    </w:p>
    <w:p w:rsidR="00000000" w:rsidDel="00000000" w:rsidP="00000000" w:rsidRDefault="00000000" w:rsidRPr="00000000" w14:paraId="000000B4">
      <w:pPr>
        <w:ind w:left="317" w:hanging="187"/>
        <w:rPr/>
      </w:pPr>
      <w:r w:rsidDel="00000000" w:rsidR="00000000" w:rsidRPr="00000000">
        <w:rPr>
          <w:rtl w:val="0"/>
        </w:rPr>
        <w:t xml:space="preserve">• </w:t>
      </w:r>
      <w:r w:rsidDel="00000000" w:rsidR="00000000" w:rsidRPr="00000000">
        <w:rPr>
          <w:color w:val="115c7e"/>
          <w:rtl w:val="0"/>
        </w:rPr>
        <w:t xml:space="preserve">README.md</w:t>
      </w:r>
      <w:r w:rsidDel="00000000" w:rsidR="00000000" w:rsidRPr="00000000">
        <w:rPr>
          <w:rtl w:val="0"/>
        </w:rPr>
        <w:t xml:space="preserve">: descripción, uso, arquitectura y limitaciones.</w:t>
      </w:r>
    </w:p>
    <w:p w:rsidR="00000000" w:rsidDel="00000000" w:rsidP="00000000" w:rsidRDefault="00000000" w:rsidRPr="00000000" w14:paraId="000000B5">
      <w:pPr>
        <w:ind w:left="317" w:hanging="187"/>
        <w:rPr/>
      </w:pPr>
      <w:r w:rsidDel="00000000" w:rsidR="00000000" w:rsidRPr="00000000">
        <w:rPr>
          <w:rtl w:val="0"/>
        </w:rPr>
        <w:t xml:space="preserve">• </w:t>
      </w:r>
      <w:r w:rsidDel="00000000" w:rsidR="00000000" w:rsidRPr="00000000">
        <w:rPr>
          <w:color w:val="115c7e"/>
          <w:rtl w:val="0"/>
        </w:rPr>
        <w:t xml:space="preserve">Validation-test.md</w:t>
      </w:r>
      <w:r w:rsidDel="00000000" w:rsidR="00000000" w:rsidRPr="00000000">
        <w:rPr>
          <w:rtl w:val="0"/>
        </w:rPr>
        <w:t xml:space="preserve">: registro de verificación y rendimiento.</w:t>
      </w:r>
    </w:p>
    <w:p w:rsidR="00000000" w:rsidDel="00000000" w:rsidP="00000000" w:rsidRDefault="00000000" w:rsidRPr="00000000" w14:paraId="000000B6">
      <w:pPr>
        <w:ind w:left="317" w:hanging="187"/>
        <w:rPr/>
      </w:pPr>
      <w:r w:rsidDel="00000000" w:rsidR="00000000" w:rsidRPr="00000000">
        <w:rPr>
          <w:rtl w:val="0"/>
        </w:rPr>
        <w:t xml:space="preserve">• </w:t>
      </w:r>
      <w:r w:rsidDel="00000000" w:rsidR="00000000" w:rsidRPr="00000000">
        <w:rPr>
          <w:color w:val="115c7e"/>
          <w:rtl w:val="0"/>
        </w:rPr>
        <w:t xml:space="preserve">CHANGELOG.md</w:t>
      </w:r>
      <w:r w:rsidDel="00000000" w:rsidR="00000000" w:rsidRPr="00000000">
        <w:rPr>
          <w:rtl w:val="0"/>
        </w:rPr>
        <w:t xml:space="preserve">: historia documentada de cambios.</w:t>
      </w:r>
    </w:p>
    <w:p w:rsidR="00000000" w:rsidDel="00000000" w:rsidP="00000000" w:rsidRDefault="00000000" w:rsidRPr="00000000" w14:paraId="000000B7">
      <w:pPr>
        <w:ind w:left="317" w:hanging="187"/>
        <w:rPr/>
      </w:pPr>
      <w:r w:rsidDel="00000000" w:rsidR="00000000" w:rsidRPr="00000000">
        <w:rPr>
          <w:rtl w:val="0"/>
        </w:rPr>
        <w:t xml:space="preserve">• </w:t>
      </w:r>
      <w:r w:rsidDel="00000000" w:rsidR="00000000" w:rsidRPr="00000000">
        <w:rPr>
          <w:color w:val="115c7e"/>
          <w:rtl w:val="0"/>
        </w:rPr>
        <w:t xml:space="preserve">Diagrama de Flujo.excalidraw</w:t>
      </w:r>
      <w:r w:rsidDel="00000000" w:rsidR="00000000" w:rsidRPr="00000000">
        <w:rPr>
          <w:rtl w:val="0"/>
        </w:rPr>
        <w:t xml:space="preserve">: diagrama editable aportado para el entregable. Acompañar a los otros archivos en la entrega.</w:t>
      </w:r>
    </w:p>
    <w:p w:rsidR="00000000" w:rsidDel="00000000" w:rsidP="00000000" w:rsidRDefault="00000000" w:rsidRPr="00000000" w14:paraId="000000B8">
      <w:pPr>
        <w:rPr/>
      </w:pPr>
      <w:r w:rsidDel="00000000" w:rsidR="00000000" w:rsidRPr="00000000">
        <w:rPr>
          <w:rtl w:val="0"/>
        </w:rPr>
        <w:t xml:space="preserve">Versión de referencia: 0.1.0, correspondiente a la primera entrega académica consolidada. No implica la existencia de un despliegue productivo ni de versiones anteriores publicadas.</w:t>
      </w:r>
    </w:p>
    <w:p w:rsidR="00000000" w:rsidDel="00000000" w:rsidP="00000000" w:rsidRDefault="00000000" w:rsidRPr="00000000" w14:paraId="000000B9">
      <w:pPr>
        <w:pStyle w:val="Heading3"/>
        <w:rPr/>
      </w:pPr>
      <w:bookmarkStart w:colFirst="0" w:colLast="0" w:name="_dn0n8y88gihf" w:id="1"/>
      <w:bookmarkEnd w:id="1"/>
      <w:r w:rsidDel="00000000" w:rsidR="00000000" w:rsidRPr="00000000">
        <w:rPr>
          <w:rtl w:val="0"/>
        </w:rPr>
        <w:t xml:space="preserve">9. Verificación del export final y control de cambios</w:t>
      </w:r>
    </w:p>
    <w:p w:rsidR="00000000" w:rsidDel="00000000" w:rsidP="00000000" w:rsidRDefault="00000000" w:rsidRPr="00000000" w14:paraId="000000BA">
      <w:pPr>
        <w:rPr/>
      </w:pPr>
      <w:r w:rsidDel="00000000" w:rsidR="00000000" w:rsidRPr="00000000">
        <w:rPr>
          <w:rtl w:val="0"/>
        </w:rPr>
        <w:t xml:space="preserve">Se inspeccionó el archivo </w:t>
      </w:r>
      <w:r w:rsidDel="00000000" w:rsidR="00000000" w:rsidRPr="00000000">
        <w:rPr>
          <w:color w:val="115c7e"/>
          <w:rtl w:val="0"/>
        </w:rPr>
        <w:t xml:space="preserve">SnackCheck.json</w:t>
      </w:r>
      <w:r w:rsidDel="00000000" w:rsidR="00000000" w:rsidRPr="00000000">
        <w:rPr>
          <w:rtl w:val="0"/>
        </w:rPr>
        <w:t xml:space="preserve"> </w:t>
      </w:r>
      <w:r w:rsidDel="00000000" w:rsidR="00000000" w:rsidRPr="00000000">
        <w:rPr>
          <w:b w:val="1"/>
          <w:bCs w:val="1"/>
          <w:rtl w:val="0"/>
        </w:rPr>
        <w:t xml:space="preserve">adjuntado nuevamente al cierre</w:t>
      </w:r>
      <w:r w:rsidDel="00000000" w:rsidR="00000000" w:rsidRPr="00000000">
        <w:rPr>
          <w:rtl w:val="0"/>
        </w:rPr>
        <w:t xml:space="preserve">. En este export se comprobaron:</w:t>
      </w:r>
    </w:p>
    <w:p w:rsidR="00000000" w:rsidDel="00000000" w:rsidP="00000000" w:rsidRDefault="00000000" w:rsidRPr="00000000" w14:paraId="000000BB">
      <w:pPr>
        <w:ind w:left="317" w:hanging="187"/>
        <w:rPr/>
      </w:pPr>
      <w:r w:rsidDel="00000000" w:rsidR="00000000" w:rsidRPr="00000000">
        <w:rPr>
          <w:rtl w:val="0"/>
        </w:rPr>
        <w:t xml:space="preserve">• El umbral de azúcar </w:t>
      </w:r>
      <w:r w:rsidDel="00000000" w:rsidR="00000000" w:rsidRPr="00000000">
        <w:rPr>
          <w:color w:val="115c7e"/>
          <w:rtl w:val="0"/>
        </w:rPr>
        <w:t xml:space="preserve">&gt;= 5</w:t>
      </w:r>
      <w:r w:rsidDel="00000000" w:rsidR="00000000" w:rsidRPr="00000000">
        <w:rPr>
          <w:rtl w:val="0"/>
        </w:rPr>
        <w:t xml:space="preserve"> y </w:t>
      </w:r>
      <w:r w:rsidDel="00000000" w:rsidR="00000000" w:rsidRPr="00000000">
        <w:rPr>
          <w:color w:val="115c7e"/>
          <w:rtl w:val="0"/>
        </w:rPr>
        <w:t xml:space="preserve">&lt;= 22.5</w:t>
      </w:r>
      <w:r w:rsidDel="00000000" w:rsidR="00000000" w:rsidRPr="00000000">
        <w:rPr>
          <w:rtl w:val="0"/>
        </w:rPr>
        <w:t xml:space="preserve"> en el nodo </w:t>
      </w:r>
      <w:r w:rsidDel="00000000" w:rsidR="00000000" w:rsidRPr="00000000">
        <w:rPr>
          <w:color w:val="115c7e"/>
          <w:rtl w:val="0"/>
        </w:rPr>
        <w:t xml:space="preserve">Sugar_100g &gt;= 5 &amp; &lt;= 22.5</w:t>
      </w:r>
      <w:r w:rsidDel="00000000" w:rsidR="00000000" w:rsidRPr="00000000">
        <w:rPr>
          <w:rtl w:val="0"/>
        </w:rPr>
        <w:t xml:space="preserve">.</w:t>
      </w:r>
    </w:p>
    <w:p w:rsidR="00000000" w:rsidDel="00000000" w:rsidP="00000000" w:rsidRDefault="00000000" w:rsidRPr="00000000" w14:paraId="000000BC">
      <w:pPr>
        <w:ind w:left="317" w:hanging="187"/>
        <w:rPr/>
      </w:pPr>
      <w:r w:rsidDel="00000000" w:rsidR="00000000" w:rsidRPr="00000000">
        <w:rPr>
          <w:rtl w:val="0"/>
        </w:rPr>
        <w:t xml:space="preserve">• El nodo </w:t>
      </w:r>
      <w:r w:rsidDel="00000000" w:rsidR="00000000" w:rsidRPr="00000000">
        <w:rPr>
          <w:color w:val="115c7e"/>
          <w:rtl w:val="0"/>
        </w:rPr>
        <w:t xml:space="preserve">Formato Plano - Plantilla Salida</w:t>
      </w:r>
      <w:r w:rsidDel="00000000" w:rsidR="00000000" w:rsidRPr="00000000">
        <w:rPr>
          <w:rtl w:val="0"/>
        </w:rPr>
        <w:t xml:space="preserve"> con expresiones </w:t>
      </w:r>
      <w:r w:rsidDel="00000000" w:rsidR="00000000" w:rsidRPr="00000000">
        <w:rPr>
          <w:color w:val="115c7e"/>
          <w:rtl w:val="0"/>
        </w:rPr>
        <w:t xml:space="preserve">toFixed(2)</w:t>
      </w:r>
      <w:r w:rsidDel="00000000" w:rsidR="00000000" w:rsidRPr="00000000">
        <w:rPr>
          <w:rtl w:val="0"/>
        </w:rPr>
        <w:t xml:space="preserve"> para </w:t>
      </w:r>
      <w:r w:rsidDel="00000000" w:rsidR="00000000" w:rsidRPr="00000000">
        <w:rPr>
          <w:b w:val="1"/>
          <w:bCs w:val="1"/>
          <w:rtl w:val="0"/>
        </w:rPr>
        <w:t xml:space="preserve">azúcar, sal, grasas y calorías</w:t>
      </w:r>
      <w:r w:rsidDel="00000000" w:rsidR="00000000" w:rsidRPr="00000000">
        <w:rPr>
          <w:rtl w:val="0"/>
        </w:rPr>
        <w:t xml:space="preserve">, aplicadas solo al texto de presentación, no al cálculo previo del veredicto.</w:t>
      </w:r>
    </w:p>
    <w:p w:rsidR="00000000" w:rsidDel="00000000" w:rsidP="00000000" w:rsidRDefault="00000000" w:rsidRPr="00000000" w14:paraId="000000BD">
      <w:pPr>
        <w:ind w:left="317" w:hanging="187"/>
        <w:rPr/>
      </w:pPr>
      <w:r w:rsidDel="00000000" w:rsidR="00000000" w:rsidRPr="00000000">
        <w:rPr>
          <w:rtl w:val="0"/>
        </w:rPr>
        <w:t xml:space="preserve">• La URL normal de Open Food Facts (</w:t>
      </w:r>
      <w:r w:rsidDel="00000000" w:rsidR="00000000" w:rsidRPr="00000000">
        <w:rPr>
          <w:color w:val="115c7e"/>
          <w:rtl w:val="0"/>
        </w:rPr>
        <w:t xml:space="preserve">world.openfoodfacts.org/api/v2/product/...</w:t>
      </w:r>
      <w:r w:rsidDel="00000000" w:rsidR="00000000" w:rsidRPr="00000000">
        <w:rPr>
          <w:rtl w:val="0"/>
        </w:rPr>
        <w:t xml:space="preserve">), y el modelo configurado en Groq </w:t>
      </w:r>
      <w:r w:rsidDel="00000000" w:rsidR="00000000" w:rsidRPr="00000000">
        <w:rPr>
          <w:color w:val="115c7e"/>
          <w:rtl w:val="0"/>
        </w:rPr>
        <w:t xml:space="preserve">openai/gpt-oss-20b</w:t>
      </w:r>
      <w:r w:rsidDel="00000000" w:rsidR="00000000" w:rsidRPr="00000000">
        <w:rPr>
          <w:rtl w:val="0"/>
        </w:rPr>
        <w:t xml:space="preserve"> (no el identificador de simulación inválido).</w:t>
      </w:r>
    </w:p>
    <w:p w:rsidR="00000000" w:rsidDel="00000000" w:rsidP="00000000" w:rsidRDefault="00000000" w:rsidRPr="00000000" w14:paraId="000000BE">
      <w:pPr>
        <w:rPr/>
        <w:sectPr>
          <w:headerReference r:id="rId8" w:type="default"/>
          <w:footerReference r:id="rId9" w:type="default"/>
          <w:type w:val="nextPage"/>
          <w:pgSz w:h="15840" w:w="12240" w:orient="portrait"/>
          <w:pgMar w:bottom="1304" w:top="1474" w:left="1276" w:right="1276" w:header="720" w:footer="720"/>
          <w:pgNumType w:start="1"/>
        </w:sectPr>
      </w:pPr>
      <w:r w:rsidDel="00000000" w:rsidR="00000000" w:rsidRPr="00000000">
        <w:rPr>
          <w:rtl w:val="0"/>
        </w:rPr>
        <w:t xml:space="preserve">El export final incluye las correcciones de umbrales y formato. La revisión del JSON fue estática y no sustituye una prueba de importación. Si una captura histórica difiere de la configuración final, prevalece el JSON entregado.</w:t>
      </w:r>
    </w:p>
    <w:bookmarkStart w:colFirst="0" w:colLast="0" w:name="9nghqolr7qyi" w:id="2"/>
    <w:bookmarkEnd w:id="2"/>
    <w:p w:rsidR="00000000" w:rsidDel="00000000" w:rsidP="00000000" w:rsidRDefault="00000000" w:rsidRPr="00000000" w14:paraId="000000BF">
      <w:pPr>
        <w:pStyle w:val="Heading1"/>
        <w:pageBreakBefore w:val="1"/>
        <w:rPr/>
      </w:pPr>
      <w:r w:rsidDel="00000000" w:rsidR="00000000" w:rsidRPr="00000000">
        <w:rPr>
          <w:rtl w:val="0"/>
        </w:rPr>
        <w:t xml:space="preserve">Parte II — Explicación técnica del flujo</w:t>
      </w:r>
    </w:p>
    <w:p w:rsidR="00000000" w:rsidDel="00000000" w:rsidP="00000000" w:rsidRDefault="00000000" w:rsidRPr="00000000" w14:paraId="000000C0">
      <w:pPr>
        <w:rPr>
          <w:i w:val="1"/>
          <w:iCs w:val="1"/>
          <w:color w:val="576a7b"/>
          <w:sz w:val="20"/>
          <w:szCs w:val="20"/>
        </w:rPr>
      </w:pPr>
      <w:r w:rsidDel="00000000" w:rsidR="00000000" w:rsidRPr="00000000">
        <w:rPr>
          <w:i w:val="1"/>
          <w:iCs w:val="1"/>
          <w:color w:val="576a7b"/>
          <w:sz w:val="20"/>
          <w:szCs w:val="20"/>
          <w:rtl w:val="0"/>
        </w:rPr>
        <w:t xml:space="preserve">Esta sección conserva el recorrido por los nodos y las ocho capturas del documento original. La terminología y las explicaciones se han normalizado para facilitar su lectura. Los ejemplos de código muestran la configuración descrita durante el desarrollo; para conocer el estado final de la automatización debe consultarse SnackCheck.json. Cuando un fragmento histórico y el JSON exportado no coincidan, debe prevalecer la configuración del export final; no se han alterado literalmente los mensajes de ejemplo que registran respuestas históricas.</w:t>
      </w:r>
    </w:p>
    <w:p w:rsidR="00000000" w:rsidDel="00000000" w:rsidP="00000000" w:rsidRDefault="00000000" w:rsidRPr="00000000" w14:paraId="000000C1">
      <w:pPr>
        <w:pStyle w:val="Heading2"/>
        <w:rPr/>
      </w:pPr>
      <w:r w:rsidDel="00000000" w:rsidR="00000000" w:rsidRPr="00000000">
        <w:rPr>
          <w:rtl w:val="0"/>
        </w:rPr>
        <w:t xml:space="preserve">1. Capa de entrada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primera etapa recibe la solicitud, identifica el código de barras y verifica que tenga el formato esperado. Si la entrada no es válida, el flujo termina con un mensaje de error descriptivo, sin consultar servicios externos.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keepLines w:val="1"/>
        <w:spacing w:before="80" w:lineRule="auto"/>
        <w:rPr/>
      </w:pPr>
      <w:r w:rsidDel="00000000" w:rsidR="00000000" w:rsidRPr="00000000">
        <w:rPr/>
        <w:drawing>
          <wp:inline distB="114300" distT="114300" distL="114300" distR="114300">
            <wp:extent cx="5943600" cy="2717800"/>
            <wp:effectExtent b="0" l="0" r="0" t="0"/>
            <wp:docPr descr="Diagrama de la automatización n8n que ilustra 1. Capa de entrada. La explicación detallada se incluye en el texto adyacente." id="2" name="image2.png"/>
            <a:graphic>
              <a:graphicData uri="http://schemas.openxmlformats.org/drawingml/2006/picture">
                <pic:pic>
                  <pic:nvPicPr>
                    <pic:cNvPr descr="Diagrama de la automatización n8n que ilustra 1. Capa de entrada. La explicación detallada se incluye en el texto adyacente." id="0" name="image2.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El flujo comienza con el nodo webhook «SnackCheck - Webhook Entrada POST», que expone el endpoint de entrada de la automatización.</w:t>
      </w:r>
    </w:p>
    <w:p w:rsidR="00000000" w:rsidDel="00000000" w:rsidP="00000000" w:rsidRDefault="00000000" w:rsidRPr="00000000" w14:paraId="000000C8">
      <w:pPr>
        <w:rPr/>
      </w:pPr>
      <w:r w:rsidDel="00000000" w:rsidR="00000000" w:rsidRPr="00000000">
        <w:rPr>
          <w:rtl w:val="0"/>
        </w:rPr>
        <w:t xml:space="preserve">El endpoint publicado recibe solicitudes con método POST: https://ericdevs2.app.n8n.cloud/webhook/nutrition-check. Para las pruebas realizadas desde el editor de n8n se utiliza la variante /webhook-test/nutrition-check.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 primera condición comprueba si la solicitud contiene un cuerpo JSON. Si está vacío, el flujo responde con una autodocumentación que explica cómo llamar a la API, qué campo es obligatorio y cuáles son los códigos de respuesta previstos.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Ejemplo de autodocumentación devuelta para un POST sin cuerpo:</w:t>
      </w:r>
    </w:p>
    <w:p w:rsidR="00000000" w:rsidDel="00000000" w:rsidP="00000000" w:rsidRDefault="00000000" w:rsidRPr="00000000" w14:paraId="000000CD">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C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"title"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"API SnackCheck - Evaluacion de Productos"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C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"objetivo"</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"El objetivo de esta API es poder deteminar si un producto, mediante su codigo de barra, es Saludable - Moderador o No Saludable, y poder entregar una recomendacion al usuario. Utilizamos la API de Open Food Facs para obtener los datos nutricionales de los productos."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"method"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"POST"</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"endpoint"</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"https://ericdevs2.app.n8n.cloud/webhook/nutrition-check"</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"required_fields"</w:t>
      </w:r>
      <w:r w:rsidDel="00000000" w:rsidR="00000000" w:rsidRPr="00000000">
        <w:rPr>
          <w:rFonts w:ascii="Consolas" w:cs="Consolas" w:eastAsia="Consolas" w:hAnsi="Consolas"/>
          <w:color w:val="2e3a4c"/>
          <w:sz w:val="17"/>
          <w:szCs w:val="17"/>
          <w:rtl w:val="0"/>
        </w:rPr>
        <w:t xml:space="preserve"> : {</w:t>
      </w:r>
      <w:r w:rsidDel="00000000" w:rsidR="00000000" w:rsidRPr="00000000">
        <w:rPr>
          <w:rtl w:val="0"/>
        </w:rPr>
      </w:r>
    </w:p>
    <w:p w:rsidR="00000000" w:rsidDel="00000000" w:rsidP="00000000" w:rsidRDefault="00000000" w:rsidRPr="00000000" w14:paraId="000000D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"string or Int"</w:t>
      </w: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D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D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"barcode_format_supported"</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"EAN-8"</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"EAN-13"</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"UPC-A"</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"UPC-E"</w:t>
      </w: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D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"responses"</w:t>
      </w: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D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"200"</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"Evaluación realizada correctamente"</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"400"</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"Datos de entrada inválidos"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"401"</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"Unauthorized - API (Open Food Facts)"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"404"</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"Producto no encontrado"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"429"</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"To many Request - API (Open Food Facts)"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"500"</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"Error interno de Servidor"</w:t>
      </w:r>
      <w:r w:rsidDel="00000000" w:rsidR="00000000" w:rsidRPr="00000000">
        <w:rPr>
          <w:rtl w:val="0"/>
        </w:rPr>
      </w:r>
    </w:p>
    <w:p w:rsidR="00000000" w:rsidDel="00000000" w:rsidP="00000000" w:rsidRDefault="00000000" w:rsidRPr="00000000" w14:paraId="000000D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DE">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Cuando la solicitud sí contiene un cuerpo JSON, continúa la validación de la entrada.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El cuerpo debe incluir la clave «barcode» con el código del producto. Aunque el flujo admite valores numéricos o de texto, es preferible enviarlo como cadena para conservar los ceros iniciales (por ejemplo, en códigos UPC-A).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El nodo Set «Obtener Barcode» extrae la propiedad body.barcode y descarta los campos adicionales que no necesita esta etapa. Así, el resto del flujo trabaja con una entrada normalizada.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continuación se aplican dos controles. El primero, «Check Barcode - No Empty &amp; Formato EAN or UPS», comprueba que el valor exista y tenga 8, 12 o 13 caracteres. Si la longitud no es válida o falta el campo, la API responde con HTTP 400 y el código BARCODE_MISSING. La longitud por sí sola no certifica que el código sea comercialmente válido.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"BARCODE_MISSING"</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JSON.stringify($('Obtener Barcode').item.json.barcode ?? null)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"No se ha encontrado un codigo de barras proporcionado a la API o no cumple con los estandares (EAN-8, EAN-13, UPC-A, UPC-E)"</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E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"Verifica que el barcode se este enviando y que cuente con 8,12, o 13 numeros sin caracteres"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 $now.toISO() }}"</w:t>
      </w:r>
      <w:r w:rsidDel="00000000" w:rsidR="00000000" w:rsidRPr="00000000">
        <w:rPr>
          <w:rtl w:val="0"/>
        </w:rPr>
      </w:r>
    </w:p>
    <w:p w:rsidR="00000000" w:rsidDel="00000000" w:rsidP="00000000" w:rsidRDefault="00000000" w:rsidRPr="00000000" w14:paraId="000000F2">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El error identifica el motivo del rechazo, devuelve el valor recibido cuando existe y proporciona un ejemplo válido para facilitar la corrección de la solicitud.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Si la longitud es válida, el nodo «Check Barcode - Solo numeros» comprueba que todos los caracteres sean dígitos del 0 al 9. Ante cualquier letra, espacio u otro carácter, finaliza con HTTP 400 y el código BARCODE_INVALID.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"BARCODE_INVALID"</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JSON.stringify($('Obtener Barcode').item.json.barcode ?? null)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no cumple los estandares (EAN-8, EAN-13, UPC-A, UPC-E), deben ser solo numeros y no incluir letras"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0F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0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debe tener 8, 12 o 13 caracteres unicamente numericos"</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0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 $now.toISO() }}"</w:t>
      </w:r>
      <w:r w:rsidDel="00000000" w:rsidR="00000000" w:rsidRPr="00000000">
        <w:rPr>
          <w:rtl w:val="0"/>
        </w:rPr>
      </w:r>
    </w:p>
    <w:p w:rsidR="00000000" w:rsidDel="00000000" w:rsidP="00000000" w:rsidRDefault="00000000" w:rsidRPr="00000000" w14:paraId="00000102">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Cuando ambas comprobaciones se superan, «Barcode - Correcto» guarda el código recibido y marca su estado como «Correcto». Desde ese punto, el flujo puede consultar la fuente externa de datos.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Barcode: </w:t>
      </w:r>
      <w:r w:rsidDel="00000000" w:rsidR="00000000" w:rsidRPr="00000000">
        <w:rPr>
          <w:rFonts w:ascii="Consolas" w:cs="Consolas" w:eastAsia="Consolas" w:hAnsi="Consolas"/>
          <w:color w:val="7a3fb3"/>
          <w:sz w:val="17"/>
          <w:szCs w:val="17"/>
          <w:rtl w:val="0"/>
        </w:rPr>
        <w:t xml:space="preserve">{{ $('Obtener Barcode').item.json.barcode }}</w:t>
      </w:r>
      <w:r w:rsidDel="00000000" w:rsidR="00000000" w:rsidRPr="00000000">
        <w:rPr>
          <w:rtl w:val="0"/>
        </w:rPr>
      </w:r>
    </w:p>
    <w:p w:rsidR="00000000" w:rsidDel="00000000" w:rsidP="00000000" w:rsidRDefault="00000000" w:rsidRPr="00000000" w14:paraId="0000010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tl w:val="0"/>
        </w:rPr>
      </w:r>
    </w:p>
    <w:p w:rsidR="00000000" w:rsidDel="00000000" w:rsidP="00000000" w:rsidRDefault="00000000" w:rsidRPr="00000000" w14:paraId="00000108">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Barcode_status: “Correcto”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2. Capa de datos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Una vez validado el formato, el nodo HTTP Request «Solicitud API - Open Food Facts» consulta la ficha del producto en Open Food Facts. El código enviado sustituye a {barcode} en la dirección de consulta.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Bdr>
          <w:left w:color="8eaac4" w:space="5" w:sz="14" w:val="single"/>
        </w:pBdr>
        <w:shd w:fill="f1f5fa" w:val="clear"/>
        <w:spacing w:after="120" w:before="100" w:line="269" w:lineRule="auto"/>
        <w:ind w:left="181" w:right="79" w:firstLine="0"/>
        <w:rPr>
          <w:rFonts w:ascii="Courier New" w:cs="Courier New" w:eastAsia="Courier New" w:hAnsi="Courier New"/>
          <w:color w:val="d4d4d4"/>
          <w:sz w:val="21"/>
          <w:szCs w:val="21"/>
        </w:rPr>
      </w:pPr>
      <w:r w:rsidDel="00000000" w:rsidR="00000000" w:rsidRPr="00000000">
        <w:rPr>
          <w:rFonts w:ascii="Consolas" w:cs="Consolas" w:eastAsia="Consolas" w:hAnsi="Consolas"/>
          <w:color w:val="2e3a4c"/>
          <w:sz w:val="17"/>
          <w:szCs w:val="17"/>
          <w:rtl w:val="0"/>
        </w:rPr>
        <w:t xml:space="preserve">URL: GET </w:t>
      </w:r>
      <w:r w:rsidDel="00000000" w:rsidR="00000000" w:rsidRPr="00000000">
        <w:rPr>
          <w:rFonts w:ascii="Consolas" w:cs="Consolas" w:eastAsia="Consolas" w:hAnsi="Consolas"/>
          <w:color w:val="125f91"/>
          <w:sz w:val="17"/>
          <w:szCs w:val="17"/>
          <w:rtl w:val="0"/>
        </w:rPr>
        <w:t xml:space="preserve">https://world.openfoodfacts.org/api/v2/product/{barcode}.json?fields=product_name,brands,nutriscore_grade,nutriments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La ruta utiliza la API v2. El parámetro fields limita la respuesta a los campos que utiliza SnackCheck: nombre, marca, grado Nutri-Score y nutrientes. Esto permite trabajar solo con la información necesaria para la evaluación.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Lines w:val="1"/>
        <w:spacing w:before="80" w:lineRule="auto"/>
        <w:rPr/>
      </w:pPr>
      <w:r w:rsidDel="00000000" w:rsidR="00000000" w:rsidRPr="00000000">
        <w:rPr/>
        <w:drawing>
          <wp:inline distB="114300" distT="114300" distL="114300" distR="114300">
            <wp:extent cx="5267325" cy="5267325"/>
            <wp:effectExtent b="0" l="0" r="0" t="0"/>
            <wp:docPr descr="Diagrama de la automatización n8n que ilustra 2. Capa de datos. La explicación detallada se incluye en el texto adyacente." id="5" name="image5.png"/>
            <a:graphic>
              <a:graphicData uri="http://schemas.openxmlformats.org/drawingml/2006/picture">
                <pic:pic>
                  <pic:nvPicPr>
                    <pic:cNvPr descr="Diagrama de la automatización n8n que ilustra 2. Capa de datos. La explicación detallada se incluye en el texto adyacente." id="0" name="image5.png"/>
                    <pic:cNvPicPr preferRelativeResize="0"/>
                  </pic:nvPicPr>
                  <pic:blipFill>
                    <a:blip r:embed="rId11"/>
                    <a:srcRect b="0" l="0" r="0" t="0"/>
                    <a:stretch>
                      <a:fillRect/>
                    </a:stretch>
                  </pic:blipFill>
                  <pic:spPr>
                    <a:xfrm>
                      <a:off x="0" y="0"/>
                      <a:ext cx="5267325"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Tras la consulta, el nodo «Switch - Status Code API Open Food» evalúa el código HTTP y el estado del producto. Distingue los resultados satisfactorios, los productos inexistentes y los errores externos; una salida de reserva captura respuestas no reconocidas.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sz w:val="18"/>
          <w:szCs w:val="18"/>
        </w:rPr>
      </w:pPr>
      <w:r w:rsidDel="00000000" w:rsidR="00000000" w:rsidRPr="00000000">
        <w:rPr>
          <w:rtl w:val="0"/>
        </w:rPr>
        <w:t xml:space="preserve">Códigos HTTP contemplados en el diseño del flujo:</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sz w:val="18"/>
          <w:szCs w:val="18"/>
        </w:rPr>
      </w:pPr>
      <w:r w:rsidDel="00000000" w:rsidR="00000000" w:rsidRPr="00000000">
        <w:rPr>
          <w:color w:val="188038"/>
          <w:rtl w:val="0"/>
        </w:rPr>
        <w:t xml:space="preserve">200 - Success</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sz w:val="18"/>
          <w:szCs w:val="18"/>
        </w:rPr>
      </w:pPr>
      <w:r w:rsidDel="00000000" w:rsidR="00000000" w:rsidRPr="00000000">
        <w:rPr>
          <w:color w:val="188038"/>
          <w:rtl w:val="0"/>
        </w:rPr>
        <w:t xml:space="preserve">400 - Bad Request (invalid parameters)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sz w:val="18"/>
          <w:szCs w:val="18"/>
        </w:rPr>
      </w:pPr>
      <w:r w:rsidDel="00000000" w:rsidR="00000000" w:rsidRPr="00000000">
        <w:rPr>
          <w:color w:val="188038"/>
          <w:rtl w:val="0"/>
        </w:rPr>
        <w:t xml:space="preserve">401 - Unauthorized (authentication required)</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sz w:val="18"/>
          <w:szCs w:val="18"/>
        </w:rPr>
      </w:pPr>
      <w:r w:rsidDel="00000000" w:rsidR="00000000" w:rsidRPr="00000000">
        <w:rPr>
          <w:color w:val="188038"/>
          <w:rtl w:val="0"/>
        </w:rPr>
        <w:t xml:space="preserve">404 - Not Found (endpoint or resource not found)</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sz w:val="18"/>
          <w:szCs w:val="18"/>
        </w:rPr>
      </w:pPr>
      <w:r w:rsidDel="00000000" w:rsidR="00000000" w:rsidRPr="00000000">
        <w:rPr>
          <w:color w:val="188038"/>
          <w:rtl w:val="0"/>
        </w:rPr>
        <w:t xml:space="preserve">429 - Rate Limited (too many requests)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sz w:val="18"/>
          <w:szCs w:val="18"/>
        </w:rPr>
      </w:pPr>
      <w:r w:rsidDel="00000000" w:rsidR="00000000" w:rsidRPr="00000000">
        <w:rPr>
          <w:color w:val="188038"/>
          <w:rtl w:val="0"/>
        </w:rPr>
        <w:t xml:space="preserve">500 - Internal Server Error</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Cada rama de error tiene una respuesta específica. Por ejemplo, cuando el producto no figura en la fuente de datos, SnackCheck devuelve HTTP 404 y un JSON con el identificador PRODUCT_NO_FOUND.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185cb8"/>
          <w:sz w:val="17"/>
          <w:szCs w:val="17"/>
          <w:rtl w:val="0"/>
        </w:rPr>
        <w:t xml:space="preserve">404</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 $('Barcode - Correcto').item.json.barcode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"PRODUCT_NO_FOUND"</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"Producto no Encontrado en nuestra base de datos - Vuelva a intentar con otro producto"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 $now.toISO() }}"</w:t>
      </w:r>
      <w:r w:rsidDel="00000000" w:rsidR="00000000" w:rsidRPr="00000000">
        <w:rPr>
          <w:rtl w:val="0"/>
        </w:rPr>
      </w:r>
    </w:p>
    <w:p w:rsidR="00000000" w:rsidDel="00000000" w:rsidP="00000000" w:rsidRDefault="00000000" w:rsidRPr="00000000" w14:paraId="00000129">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Cuando el producto existe, «Validacion - Nutrientes ?» comprueba que los datos imprescindibles estén presentes y que no contengan valores negativos. Se requieren azúcares, sal, grasas y energía (kcal) por cada 100 g. Si alguno falta o es inválido, el flujo no calcula ningún veredicto: responde con PRODUCT_MISSING_DATA y HTTP 200, tal como exige el contrato académico.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2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185cb8"/>
          <w:sz w:val="17"/>
          <w:szCs w:val="17"/>
          <w:rtl w:val="0"/>
        </w:rPr>
        <w:t xml:space="preserve">200</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"PRODUCT_MISSING_DATA"</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$('Solicitud API - Open Food Facts').item.json.code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"Los datos en la API Open Foods Facts son insuficientes - Intenta con otro producto"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"Vuelve a probar en scannear otro producto, actualmente nuestra base de dato tiene incompletos los datos de este producto."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 $now.toISO() }}"</w:t>
      </w:r>
      <w:r w:rsidDel="00000000" w:rsidR="00000000" w:rsidRPr="00000000">
        <w:rPr>
          <w:rtl w:val="0"/>
        </w:rPr>
      </w:r>
    </w:p>
    <w:p w:rsidR="00000000" w:rsidDel="00000000" w:rsidP="00000000" w:rsidRDefault="00000000" w:rsidRPr="00000000" w14:paraId="00000136">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 los nutrientes son utilizables, el nodo Set «Obtener Datos Producto» organiza en una estructura JSON el nombre del producto, la marca, el Nutri-Score y los cuatro valores nutricionales. Esta estructura alimenta la etapa de clasificación.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"product_name"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JSON.stringify($json.product.product_name ?? null)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"brands"</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JSON.stringify($json.product.brands ?? null)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"nutriscore_grade"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JSON.stringify($json.product.nutriscore_grade ?? null)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3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"nutriments"</w:t>
      </w:r>
      <w:r w:rsidDel="00000000" w:rsidR="00000000" w:rsidRPr="00000000">
        <w:rPr>
          <w:rFonts w:ascii="Consolas" w:cs="Consolas" w:eastAsia="Consolas" w:hAnsi="Consolas"/>
          <w:color w:val="2e3a4c"/>
          <w:sz w:val="17"/>
          <w:szCs w:val="17"/>
          <w:rtl w:val="0"/>
        </w:rPr>
        <w:t xml:space="preserve"> : {</w:t>
      </w:r>
      <w:r w:rsidDel="00000000" w:rsidR="00000000" w:rsidRPr="00000000">
        <w:rPr>
          <w:rtl w:val="0"/>
        </w:rPr>
      </w:r>
    </w:p>
    <w:p w:rsidR="00000000" w:rsidDel="00000000" w:rsidP="00000000" w:rsidRDefault="00000000" w:rsidRPr="00000000" w14:paraId="0000013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"sugars_100g"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$json.product.nutriments.sugars_100g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4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"salt_100g"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$json.product.nutriments.salt_100g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4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"fat_100g"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$json.product.nutriments.fat_100g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4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"energy-kcal_100g"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$json.product.nutriments['energy-kcal_100g'] }}</w:t>
      </w:r>
      <w:r w:rsidDel="00000000" w:rsidR="00000000" w:rsidRPr="00000000">
        <w:rPr>
          <w:rtl w:val="0"/>
        </w:rPr>
      </w:r>
    </w:p>
    <w:p w:rsidR="00000000" w:rsidDel="00000000" w:rsidP="00000000" w:rsidRDefault="00000000" w:rsidRPr="00000000" w14:paraId="0000014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144">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3. Lógica de decisión</w:t>
      </w:r>
    </w:p>
    <w:p w:rsidR="00000000" w:rsidDel="00000000" w:rsidP="00000000" w:rsidRDefault="00000000" w:rsidRPr="00000000" w14:paraId="00000147">
      <w:pPr>
        <w:rPr/>
      </w:pPr>
      <w:r w:rsidDel="00000000" w:rsidR="00000000" w:rsidRPr="00000000">
        <w:rPr>
          <w:rtl w:val="0"/>
        </w:rPr>
        <w:t xml:space="preserve">Esta etapa determina el veredicto nutricional mediante dos métodos independientes: un semáforo de nutrientes y, cuando existe, el grado Nutri-Score. Después combina ambos resultados y elige el más restrictivo.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El semáforo analiza azúcares, sal y grasas por cada 100 g. Cada nutriente recibe una etiqueta según un umbral definido; luego se cuenta cuántos aparecen como «Alto». Nutri-Score se traduce por separado a las mismas categorías finales: «Saludable», «Moderado» o «No Saludable».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Lines w:val="1"/>
        <w:spacing w:before="80" w:lineRule="auto"/>
        <w:rPr/>
      </w:pPr>
      <w:r w:rsidDel="00000000" w:rsidR="00000000" w:rsidRPr="00000000">
        <w:rPr/>
        <w:drawing>
          <wp:inline distB="114300" distT="114300" distL="114300" distR="114300">
            <wp:extent cx="5943600" cy="2362200"/>
            <wp:effectExtent b="0" l="0" r="0" t="0"/>
            <wp:docPr descr="Diagrama de la automatización n8n que ilustra 3. Lógica de decisión. La explicación detallada se incluye en el texto adyacente." id="8" name="image7.png"/>
            <a:graphic>
              <a:graphicData uri="http://schemas.openxmlformats.org/drawingml/2006/picture">
                <pic:pic>
                  <pic:nvPicPr>
                    <pic:cNvPr descr="Diagrama de la automatización n8n que ilustra 3. Lógica de decisión. La explicación detallada se incluye en el texto adyacente." id="0" name="image7.png"/>
                    <pic:cNvPicPr preferRelativeResize="0"/>
                  </pic:nvPicPr>
                  <pic:blipFill>
                    <a:blip r:embed="rId1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3.1. Clasificación de nutrientes</w:t>
      </w:r>
    </w:p>
    <w:p w:rsidR="00000000" w:rsidDel="00000000" w:rsidP="00000000" w:rsidRDefault="00000000" w:rsidRPr="00000000" w14:paraId="0000014E">
      <w:pPr>
        <w:keepLines w:val="1"/>
        <w:spacing w:before="80" w:lineRule="auto"/>
        <w:rPr/>
      </w:pPr>
      <w:r w:rsidDel="00000000" w:rsidR="00000000" w:rsidRPr="00000000">
        <w:rPr/>
        <w:drawing>
          <wp:inline distB="114300" distT="114300" distL="114300" distR="114300">
            <wp:extent cx="5943600" cy="5067300"/>
            <wp:effectExtent b="0" l="0" r="0" t="0"/>
            <wp:docPr descr="Diagrama de la automatización n8n que ilustra 3.1. Clasificación de nutrientes. La explicación detallada se incluye en el texto adyacente." id="7" name="image6.png"/>
            <a:graphic>
              <a:graphicData uri="http://schemas.openxmlformats.org/drawingml/2006/picture">
                <pic:pic>
                  <pic:nvPicPr>
                    <pic:cNvPr descr="Diagrama de la automatización n8n que ilustra 3.1. Clasificación de nutrientes. La explicación detallada se incluye en el texto adyacente." id="0" name="image6.png"/>
                    <pic:cNvPicPr preferRelativeResize="0"/>
                  </pic:nvPicPr>
                  <pic:blipFill>
                    <a:blip r:embed="rId13"/>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Las siguientes reglas se aplican a los valores expresados por cada 100 g de producto: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Sal (salt_100g)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Si la sal supera 1,5 g, el campo salt_status toma el valor «Alto». Si es igual o inferior a 1,5 g, se clasifica como «Bajo».</w:t>
      </w:r>
    </w:p>
    <w:p w:rsidR="00000000" w:rsidDel="00000000" w:rsidP="00000000" w:rsidRDefault="00000000" w:rsidRPr="00000000" w14:paraId="00000155">
      <w:pPr>
        <w:rPr>
          <w:b w:val="1"/>
          <w:bCs w:val="1"/>
        </w:rPr>
      </w:pPr>
      <w:r w:rsidDel="00000000" w:rsidR="00000000" w:rsidRPr="00000000">
        <w:rPr>
          <w:rtl w:val="0"/>
        </w:rPr>
        <w:t xml:space="preserve">Este límite fue comprobado con el caso TC-019: exactamente 1,5 g se devuelve como «Bajo».</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Grasas (fat_100g)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t xml:space="preserve">Si las grasas superan 17,5 g, fat_status es «Alto». Con un valor igual o inferior a 17,5 g, es «Bajo».</w:t>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t xml:space="preserve">El caso TC-020 confirma la clasificación «Bajo» para 17,5 g exactos.</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Azúcares (sugars_100g)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Los azúcares se clasifican en tres niveles. Si superan 22,5 g, sugar_status toma el valor «Alto».</w:t>
      </w:r>
    </w:p>
    <w:p w:rsidR="00000000" w:rsidDel="00000000" w:rsidP="00000000" w:rsidRDefault="00000000" w:rsidRPr="00000000" w14:paraId="0000015F">
      <w:pPr>
        <w:rPr/>
      </w:pPr>
      <w:r w:rsidDel="00000000" w:rsidR="00000000" w:rsidRPr="00000000">
        <w:rPr>
          <w:rtl w:val="0"/>
        </w:rPr>
        <w:t xml:space="preserve">Si no superan 22,5 g, se comprueba si alcanzan al menos 5 g. Los valores desde 5 hasta 22,5 g, incluidos ambos límites, se consideran «Medio».</w:t>
      </w:r>
    </w:p>
    <w:p w:rsidR="00000000" w:rsidDel="00000000" w:rsidP="00000000" w:rsidRDefault="00000000" w:rsidRPr="00000000" w14:paraId="00000160">
      <w:pPr>
        <w:rPr/>
      </w:pPr>
      <w:r w:rsidDel="00000000" w:rsidR="00000000" w:rsidRPr="00000000">
        <w:rPr>
          <w:rtl w:val="0"/>
        </w:rPr>
        <w:t xml:space="preserve">Los valores inferiores a 5 g se clasifican como «Bajo».</w:t>
      </w:r>
    </w:p>
    <w:p w:rsidR="00000000" w:rsidDel="00000000" w:rsidP="00000000" w:rsidRDefault="00000000" w:rsidRPr="00000000" w14:paraId="00000161">
      <w:pPr>
        <w:rPr/>
      </w:pPr>
      <w:r w:rsidDel="00000000" w:rsidR="00000000" w:rsidRPr="00000000">
        <w:rPr>
          <w:rtl w:val="0"/>
        </w:rPr>
        <w:t xml:space="preserve">Los casos TC-017 y TC-018 confirman que 22,5 g y 5 g se clasifican como «Medio».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Las tres ramas se reúnen mediante nodos Merge. Primero se recogen las etiquetas de cada nutriente y luego se combinan en un único objeto, de modo que todas estén disponibles para la decisión.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6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6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6842a6"/>
          <w:sz w:val="17"/>
          <w:szCs w:val="17"/>
          <w:rtl w:val="0"/>
        </w:rPr>
        <w:t xml:space="preserve">"sugar_status"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"Bajo"</w:t>
      </w: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16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6842a6"/>
          <w:sz w:val="17"/>
          <w:szCs w:val="17"/>
          <w:rtl w:val="0"/>
        </w:rPr>
        <w:t xml:space="preserve">"salt_status"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"Bajo"</w:t>
      </w: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16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6842a6"/>
          <w:sz w:val="17"/>
          <w:szCs w:val="17"/>
          <w:rtl w:val="0"/>
        </w:rPr>
        <w:t xml:space="preserve">"fat_status"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"Bajo"</w:t>
      </w:r>
      <w:r w:rsidDel="00000000" w:rsidR="00000000" w:rsidRPr="00000000">
        <w:rPr>
          <w:rtl w:val="0"/>
        </w:rPr>
      </w:r>
    </w:p>
    <w:p w:rsidR="00000000" w:rsidDel="00000000" w:rsidP="00000000" w:rsidRDefault="00000000" w:rsidRPr="00000000" w14:paraId="0000016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6B">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Un nodo Code escrito en Python cuenta cuántas etiquetas tienen el valor «Alto» y guarda ese número en preocupacion. La clasificación por semáforo es: cero nutrientes altos → «Saludable»; uno → «Moderado»; dos o tres → «No Saludable». El código devuelve las etiquetas, el conteo y el campo conteo_semaforo.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657890"/>
          <w:sz w:val="17"/>
          <w:szCs w:val="17"/>
          <w:rtl w:val="0"/>
        </w:rPr>
        <w:t xml:space="preserve"># Count how many nutrients are rated "Alto"</w:t>
      </w:r>
      <w:r w:rsidDel="00000000" w:rsidR="00000000" w:rsidRPr="00000000">
        <w:rPr>
          <w:rtl w:val="0"/>
        </w:rPr>
      </w:r>
    </w:p>
    <w:p w:rsidR="00000000" w:rsidDel="00000000" w:rsidP="00000000" w:rsidRDefault="00000000" w:rsidRPr="00000000" w14:paraId="0000017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preocupacion = </w:t>
      </w:r>
      <w:r w:rsidDel="00000000" w:rsidR="00000000" w:rsidRPr="00000000">
        <w:rPr>
          <w:rFonts w:ascii="Consolas" w:cs="Consolas" w:eastAsia="Consolas" w:hAnsi="Consolas"/>
          <w:color w:val="185cb8"/>
          <w:sz w:val="17"/>
          <w:szCs w:val="17"/>
          <w:rtl w:val="0"/>
        </w:rPr>
        <w:t xml:space="preserve">0</w:t>
      </w:r>
      <w:r w:rsidDel="00000000" w:rsidR="00000000" w:rsidRPr="00000000">
        <w:rPr>
          <w:rtl w:val="0"/>
        </w:rPr>
      </w:r>
    </w:p>
    <w:p w:rsidR="00000000" w:rsidDel="00000000" w:rsidP="00000000" w:rsidRDefault="00000000" w:rsidRPr="00000000" w14:paraId="0000017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data = _items[</w:t>
      </w:r>
      <w:r w:rsidDel="00000000" w:rsidR="00000000" w:rsidRPr="00000000">
        <w:rPr>
          <w:rFonts w:ascii="Consolas" w:cs="Consolas" w:eastAsia="Consolas" w:hAnsi="Consolas"/>
          <w:color w:val="185cb8"/>
          <w:sz w:val="17"/>
          <w:szCs w:val="17"/>
          <w:rtl w:val="0"/>
        </w:rPr>
        <w:t xml:space="preserve">0</w:t>
      </w:r>
      <w:r w:rsidDel="00000000" w:rsidR="00000000" w:rsidRPr="00000000">
        <w:rPr>
          <w:rFonts w:ascii="Consolas" w:cs="Consolas" w:eastAsia="Consolas" w:hAnsi="Consolas"/>
          <w:color w:val="2e3a4c"/>
          <w:sz w:val="17"/>
          <w:szCs w:val="17"/>
          <w:rtl w:val="0"/>
        </w:rPr>
        <w:t xml:space="preserve">][</w:t>
      </w:r>
      <w:r w:rsidDel="00000000" w:rsidR="00000000" w:rsidRPr="00000000">
        <w:rPr>
          <w:rFonts w:ascii="Consolas" w:cs="Consolas" w:eastAsia="Consolas" w:hAnsi="Consolas"/>
          <w:color w:val="0b7662"/>
          <w:sz w:val="17"/>
          <w:szCs w:val="17"/>
          <w:rtl w:val="0"/>
        </w:rPr>
        <w:t xml:space="preserve">"json"</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if</w:t>
      </w:r>
      <w:r w:rsidDel="00000000" w:rsidR="00000000" w:rsidRPr="00000000">
        <w:rPr>
          <w:rFonts w:ascii="Consolas" w:cs="Consolas" w:eastAsia="Consolas" w:hAnsi="Consolas"/>
          <w:color w:val="2e3a4c"/>
          <w:sz w:val="17"/>
          <w:szCs w:val="17"/>
          <w:rtl w:val="0"/>
        </w:rPr>
        <w:t xml:space="preserve"> data.get(</w:t>
      </w:r>
      <w:r w:rsidDel="00000000" w:rsidR="00000000" w:rsidRPr="00000000">
        <w:rPr>
          <w:rFonts w:ascii="Consolas" w:cs="Consolas" w:eastAsia="Consolas" w:hAnsi="Consolas"/>
          <w:color w:val="0b7662"/>
          <w:sz w:val="17"/>
          <w:szCs w:val="17"/>
          <w:rtl w:val="0"/>
        </w:rPr>
        <w:t xml:space="preserve">"sugar_status"</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"Alto"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preocupacion += </w:t>
      </w:r>
      <w:r w:rsidDel="00000000" w:rsidR="00000000" w:rsidRPr="00000000">
        <w:rPr>
          <w:rFonts w:ascii="Consolas" w:cs="Consolas" w:eastAsia="Consolas" w:hAnsi="Consolas"/>
          <w:color w:val="185cb8"/>
          <w:sz w:val="17"/>
          <w:szCs w:val="17"/>
          <w:rtl w:val="0"/>
        </w:rPr>
        <w:t xml:space="preserve">1</w:t>
      </w:r>
      <w:r w:rsidDel="00000000" w:rsidR="00000000" w:rsidRPr="00000000">
        <w:rPr>
          <w:rtl w:val="0"/>
        </w:rPr>
      </w:r>
    </w:p>
    <w:p w:rsidR="00000000" w:rsidDel="00000000" w:rsidP="00000000" w:rsidRDefault="00000000" w:rsidRPr="00000000" w14:paraId="0000017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if</w:t>
      </w:r>
      <w:r w:rsidDel="00000000" w:rsidR="00000000" w:rsidRPr="00000000">
        <w:rPr>
          <w:rFonts w:ascii="Consolas" w:cs="Consolas" w:eastAsia="Consolas" w:hAnsi="Consolas"/>
          <w:color w:val="2e3a4c"/>
          <w:sz w:val="17"/>
          <w:szCs w:val="17"/>
          <w:rtl w:val="0"/>
        </w:rPr>
        <w:t xml:space="preserve"> data.get(</w:t>
      </w:r>
      <w:r w:rsidDel="00000000" w:rsidR="00000000" w:rsidRPr="00000000">
        <w:rPr>
          <w:rFonts w:ascii="Consolas" w:cs="Consolas" w:eastAsia="Consolas" w:hAnsi="Consolas"/>
          <w:color w:val="0b7662"/>
          <w:sz w:val="17"/>
          <w:szCs w:val="17"/>
          <w:rtl w:val="0"/>
        </w:rPr>
        <w:t xml:space="preserve">"salt_status"</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"Alto"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preocupacion += </w:t>
      </w:r>
      <w:r w:rsidDel="00000000" w:rsidR="00000000" w:rsidRPr="00000000">
        <w:rPr>
          <w:rFonts w:ascii="Consolas" w:cs="Consolas" w:eastAsia="Consolas" w:hAnsi="Consolas"/>
          <w:color w:val="185cb8"/>
          <w:sz w:val="17"/>
          <w:szCs w:val="17"/>
          <w:rtl w:val="0"/>
        </w:rPr>
        <w:t xml:space="preserve">1</w:t>
      </w:r>
      <w:r w:rsidDel="00000000" w:rsidR="00000000" w:rsidRPr="00000000">
        <w:rPr>
          <w:rtl w:val="0"/>
        </w:rPr>
      </w:r>
    </w:p>
    <w:p w:rsidR="00000000" w:rsidDel="00000000" w:rsidP="00000000" w:rsidRDefault="00000000" w:rsidRPr="00000000" w14:paraId="0000017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if</w:t>
      </w:r>
      <w:r w:rsidDel="00000000" w:rsidR="00000000" w:rsidRPr="00000000">
        <w:rPr>
          <w:rFonts w:ascii="Consolas" w:cs="Consolas" w:eastAsia="Consolas" w:hAnsi="Consolas"/>
          <w:color w:val="2e3a4c"/>
          <w:sz w:val="17"/>
          <w:szCs w:val="17"/>
          <w:rtl w:val="0"/>
        </w:rPr>
        <w:t xml:space="preserve"> data.get(</w:t>
      </w:r>
      <w:r w:rsidDel="00000000" w:rsidR="00000000" w:rsidRPr="00000000">
        <w:rPr>
          <w:rFonts w:ascii="Consolas" w:cs="Consolas" w:eastAsia="Consolas" w:hAnsi="Consolas"/>
          <w:color w:val="0b7662"/>
          <w:sz w:val="17"/>
          <w:szCs w:val="17"/>
          <w:rtl w:val="0"/>
        </w:rPr>
        <w:t xml:space="preserve">"fat_status"</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"Alto"</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preocupacion += </w:t>
      </w:r>
      <w:r w:rsidDel="00000000" w:rsidR="00000000" w:rsidRPr="00000000">
        <w:rPr>
          <w:rFonts w:ascii="Consolas" w:cs="Consolas" w:eastAsia="Consolas" w:hAnsi="Consolas"/>
          <w:color w:val="185cb8"/>
          <w:sz w:val="17"/>
          <w:szCs w:val="17"/>
          <w:rtl w:val="0"/>
        </w:rPr>
        <w:t xml:space="preserve">1</w:t>
      </w:r>
      <w:r w:rsidDel="00000000" w:rsidR="00000000" w:rsidRPr="00000000">
        <w:rPr>
          <w:rtl w:val="0"/>
        </w:rPr>
      </w:r>
    </w:p>
    <w:p w:rsidR="00000000" w:rsidDel="00000000" w:rsidP="00000000" w:rsidRDefault="00000000" w:rsidRPr="00000000" w14:paraId="0000017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if</w:t>
      </w:r>
      <w:r w:rsidDel="00000000" w:rsidR="00000000" w:rsidRPr="00000000">
        <w:rPr>
          <w:rFonts w:ascii="Consolas" w:cs="Consolas" w:eastAsia="Consolas" w:hAnsi="Consolas"/>
          <w:color w:val="2e3a4c"/>
          <w:sz w:val="17"/>
          <w:szCs w:val="17"/>
          <w:rtl w:val="0"/>
        </w:rPr>
        <w:t xml:space="preserve"> preocupacion &gt;= </w:t>
      </w:r>
      <w:r w:rsidDel="00000000" w:rsidR="00000000" w:rsidRPr="00000000">
        <w:rPr>
          <w:rFonts w:ascii="Consolas" w:cs="Consolas" w:eastAsia="Consolas" w:hAnsi="Consolas"/>
          <w:color w:val="185cb8"/>
          <w:sz w:val="17"/>
          <w:szCs w:val="17"/>
          <w:rtl w:val="0"/>
        </w:rPr>
        <w:t xml:space="preserve">2</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conteo_semaforo = </w:t>
      </w:r>
      <w:r w:rsidDel="00000000" w:rsidR="00000000" w:rsidRPr="00000000">
        <w:rPr>
          <w:rFonts w:ascii="Consolas" w:cs="Consolas" w:eastAsia="Consolas" w:hAnsi="Consolas"/>
          <w:color w:val="0b7662"/>
          <w:sz w:val="17"/>
          <w:szCs w:val="17"/>
          <w:rtl w:val="0"/>
        </w:rPr>
        <w:t xml:space="preserve">"No Saludable"</w:t>
      </w:r>
      <w:r w:rsidDel="00000000" w:rsidR="00000000" w:rsidRPr="00000000">
        <w:rPr>
          <w:rtl w:val="0"/>
        </w:rPr>
      </w:r>
    </w:p>
    <w:p w:rsidR="00000000" w:rsidDel="00000000" w:rsidP="00000000" w:rsidRDefault="00000000" w:rsidRPr="00000000" w14:paraId="0000017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elif</w:t>
      </w:r>
      <w:r w:rsidDel="00000000" w:rsidR="00000000" w:rsidRPr="00000000">
        <w:rPr>
          <w:rFonts w:ascii="Consolas" w:cs="Consolas" w:eastAsia="Consolas" w:hAnsi="Consolas"/>
          <w:color w:val="2e3a4c"/>
          <w:sz w:val="17"/>
          <w:szCs w:val="17"/>
          <w:rtl w:val="0"/>
        </w:rPr>
        <w:t xml:space="preserve"> preocupacion == </w:t>
      </w:r>
      <w:r w:rsidDel="00000000" w:rsidR="00000000" w:rsidRPr="00000000">
        <w:rPr>
          <w:rFonts w:ascii="Consolas" w:cs="Consolas" w:eastAsia="Consolas" w:hAnsi="Consolas"/>
          <w:color w:val="185cb8"/>
          <w:sz w:val="17"/>
          <w:szCs w:val="17"/>
          <w:rtl w:val="0"/>
        </w:rPr>
        <w:t xml:space="preserve">1</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7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conteo_semaforo = </w:t>
      </w:r>
      <w:r w:rsidDel="00000000" w:rsidR="00000000" w:rsidRPr="00000000">
        <w:rPr>
          <w:rFonts w:ascii="Consolas" w:cs="Consolas" w:eastAsia="Consolas" w:hAnsi="Consolas"/>
          <w:color w:val="0b7662"/>
          <w:sz w:val="17"/>
          <w:szCs w:val="17"/>
          <w:rtl w:val="0"/>
        </w:rPr>
        <w:t xml:space="preserve">"Moderado"</w:t>
      </w:r>
      <w:r w:rsidDel="00000000" w:rsidR="00000000" w:rsidRPr="00000000">
        <w:rPr>
          <w:rtl w:val="0"/>
        </w:rPr>
      </w:r>
    </w:p>
    <w:p w:rsidR="00000000" w:rsidDel="00000000" w:rsidP="00000000" w:rsidRDefault="00000000" w:rsidRPr="00000000" w14:paraId="0000018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else</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8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conteo_semaforo = </w:t>
      </w:r>
      <w:r w:rsidDel="00000000" w:rsidR="00000000" w:rsidRPr="00000000">
        <w:rPr>
          <w:rFonts w:ascii="Consolas" w:cs="Consolas" w:eastAsia="Consolas" w:hAnsi="Consolas"/>
          <w:color w:val="0b7662"/>
          <w:sz w:val="17"/>
          <w:szCs w:val="17"/>
          <w:rtl w:val="0"/>
        </w:rPr>
        <w:t xml:space="preserve">"Saludable"</w:t>
      </w:r>
      <w:r w:rsidDel="00000000" w:rsidR="00000000" w:rsidRPr="00000000">
        <w:rPr>
          <w:rtl w:val="0"/>
        </w:rPr>
      </w:r>
    </w:p>
    <w:p w:rsidR="00000000" w:rsidDel="00000000" w:rsidP="00000000" w:rsidRDefault="00000000" w:rsidRPr="00000000" w14:paraId="0000018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3">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return</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"json"</w:t>
      </w:r>
      <w:r w:rsidDel="00000000" w:rsidR="00000000" w:rsidRPr="00000000">
        <w:rPr>
          <w:rFonts w:ascii="Consolas" w:cs="Consolas" w:eastAsia="Consolas" w:hAnsi="Consolas"/>
          <w:color w:val="2e3a4c"/>
          <w:sz w:val="17"/>
          <w:szCs w:val="17"/>
          <w:rtl w:val="0"/>
        </w:rPr>
        <w:t xml:space="preserve">: {**data, </w:t>
      </w:r>
      <w:r w:rsidDel="00000000" w:rsidR="00000000" w:rsidRPr="00000000">
        <w:rPr>
          <w:rFonts w:ascii="Consolas" w:cs="Consolas" w:eastAsia="Consolas" w:hAnsi="Consolas"/>
          <w:color w:val="0b7662"/>
          <w:sz w:val="17"/>
          <w:szCs w:val="17"/>
          <w:rtl w:val="0"/>
        </w:rPr>
        <w:t xml:space="preserve">"preocupacion"</w:t>
      </w:r>
      <w:r w:rsidDel="00000000" w:rsidR="00000000" w:rsidRPr="00000000">
        <w:rPr>
          <w:rFonts w:ascii="Consolas" w:cs="Consolas" w:eastAsia="Consolas" w:hAnsi="Consolas"/>
          <w:color w:val="2e3a4c"/>
          <w:sz w:val="17"/>
          <w:szCs w:val="17"/>
          <w:rtl w:val="0"/>
        </w:rPr>
        <w:t xml:space="preserve">: preocupacion, </w:t>
      </w:r>
      <w:r w:rsidDel="00000000" w:rsidR="00000000" w:rsidRPr="00000000">
        <w:rPr>
          <w:rFonts w:ascii="Consolas" w:cs="Consolas" w:eastAsia="Consolas" w:hAnsi="Consolas"/>
          <w:color w:val="0b7662"/>
          <w:sz w:val="17"/>
          <w:szCs w:val="17"/>
          <w:rtl w:val="0"/>
        </w:rPr>
        <w:t xml:space="preserve">"conteo_semaforo"</w:t>
      </w:r>
      <w:r w:rsidDel="00000000" w:rsidR="00000000" w:rsidRPr="00000000">
        <w:rPr>
          <w:rFonts w:ascii="Consolas" w:cs="Consolas" w:eastAsia="Consolas" w:hAnsi="Consolas"/>
          <w:color w:val="2e3a4c"/>
          <w:sz w:val="17"/>
          <w:szCs w:val="17"/>
          <w:rtl w:val="0"/>
        </w:rPr>
        <w:t xml:space="preserve">: conteo_semaforo}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Con este cálculo se obtiene el primer veredicto, basado exclusivamente en los tres nutrientes evaluados.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3.2. Clasificación mediante Nutri-Score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Open Food Facts puede incluir una calificación Nutri-Score. Cuando está disponible, SnackCheck la traduce a las tres categorías utilizadas por el semáforo para poder comparar ambos resultados.</w:t>
      </w:r>
    </w:p>
    <w:p w:rsidR="00000000" w:rsidDel="00000000" w:rsidP="00000000" w:rsidRDefault="00000000" w:rsidRPr="00000000" w14:paraId="0000018A">
      <w:pPr>
        <w:keepLines w:val="1"/>
        <w:spacing w:before="80" w:lineRule="auto"/>
        <w:rPr/>
      </w:pPr>
      <w:r w:rsidDel="00000000" w:rsidR="00000000" w:rsidRPr="00000000">
        <w:rPr/>
        <w:drawing>
          <wp:inline distB="114300" distT="114300" distL="114300" distR="114300">
            <wp:extent cx="5943600" cy="2565400"/>
            <wp:effectExtent b="0" l="0" r="0" t="0"/>
            <wp:docPr descr="Diagrama de la automatización n8n que ilustra 3.2. Clasificación mediante Nutri-Score. La explicación detallada se incluye en el texto adyacente." id="4" name="image1.png"/>
            <a:graphic>
              <a:graphicData uri="http://schemas.openxmlformats.org/drawingml/2006/picture">
                <pic:pic>
                  <pic:nvPicPr>
                    <pic:cNvPr descr="Diagrama de la automatización n8n que ilustra 3.2. Clasificación mediante Nutri-Score. La explicación detallada se incluye en el texto adyacente." id="0" name="image1.png"/>
                    <pic:cNvPicPr preferRelativeResize="0"/>
                  </pic:nvPicPr>
                  <pic:blipFill>
                    <a:blip r:embed="rId1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El nodo «Verificacion - Nutri-Score Datos» comprueba si la información está disponible y puede utilizarse.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Si no existe un grado Nutri-Score válido, el veredicto final se basa únicamente en el semáforo de nutrientes.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t xml:space="preserve">Cuando se dispone de un grado válido, se aplica la siguiente correspondencia:</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El resultado se almacena en la variable nutriscore_status: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Nutriscore_grade = “a o b” →  nutriscore_status = “Saludable”</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Nutriscore_grade = “c” →  nutriscore_status = “Moderado”</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Nutriscore_grade = “d o e” →  nutriscore_status = “No Saludable”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Las ramas se unifican mediante un nodo Merge en modo Append, para continuar con un único resultado de clasificación.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3.3. Selección del veredicto final</w:t>
      </w:r>
    </w:p>
    <w:p w:rsidR="00000000" w:rsidDel="00000000" w:rsidP="00000000" w:rsidRDefault="00000000" w:rsidRPr="00000000" w14:paraId="0000019B">
      <w:pPr>
        <w:rPr/>
      </w:pPr>
      <w:r w:rsidDel="00000000" w:rsidR="00000000" w:rsidRPr="00000000">
        <w:rPr>
          <w:rtl w:val="0"/>
        </w:rPr>
        <w:t xml:space="preserve">Una vez calculados ambos métodos, se selecciona siempre la categoría más restrictiva. Esto evita que una valoración favorable de un método anule una advertencia del otro.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Cuando no hay Nutri-Score válido, se conserva el resultado del semáforo.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Si ambos métodos están disponibles, los nodos IF aplican las prioridades siguientes: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Lines w:val="1"/>
        <w:spacing w:before="80" w:lineRule="auto"/>
        <w:rPr/>
      </w:pPr>
      <w:r w:rsidDel="00000000" w:rsidR="00000000" w:rsidRPr="00000000">
        <w:rPr/>
        <w:drawing>
          <wp:inline distB="114300" distT="114300" distL="114300" distR="114300">
            <wp:extent cx="5943600" cy="3949700"/>
            <wp:effectExtent b="0" l="0" r="0" t="0"/>
            <wp:docPr descr="Diagrama de la automatización n8n que ilustra 3.3. Selección del veredicto final. La explicación detallada se incluye en el texto adyacente." id="6" name="image3.png"/>
            <a:graphic>
              <a:graphicData uri="http://schemas.openxmlformats.org/drawingml/2006/picture">
                <pic:pic>
                  <pic:nvPicPr>
                    <pic:cNvPr descr="Diagrama de la automatización n8n que ilustra 3.3. Selección del veredicto final. La explicación detallada se incluye en el texto adyacente." id="0" name="image3.png"/>
                    <pic:cNvPicPr preferRelativeResize="0"/>
                  </pic:nvPicPr>
                  <pic:blipFill>
                    <a:blip r:embed="rId1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Primero, «Verifico - Status No Saludable» comprueba si cualquiera de los dos resultados es «No Saludable».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 se cumple esa condición, el veredicto final es «No Saludable».</w:t>
      </w:r>
    </w:p>
    <w:p w:rsidR="00000000" w:rsidDel="00000000" w:rsidP="00000000" w:rsidRDefault="00000000" w:rsidRPr="00000000" w14:paraId="000001A6">
      <w:pPr>
        <w:rPr/>
      </w:pPr>
      <w:r w:rsidDel="00000000" w:rsidR="00000000" w:rsidRPr="00000000">
        <w:rPr>
          <w:rtl w:val="0"/>
        </w:rPr>
        <w:t xml:space="preserve">Si no se cumple, se evalúa la categoría intermedia.</w:t>
      </w:r>
    </w:p>
    <w:p w:rsidR="00000000" w:rsidDel="00000000" w:rsidP="00000000" w:rsidRDefault="00000000" w:rsidRPr="00000000" w14:paraId="000001A7">
      <w:pPr>
        <w:rPr/>
      </w:pPr>
      <w:r w:rsidDel="00000000" w:rsidR="00000000" w:rsidRPr="00000000">
        <w:rPr>
          <w:rtl w:val="0"/>
        </w:rPr>
        <w:t xml:space="preserve">El nodo «Verifico - Status - Moderado» comprueba si alguno de los resultados es «Moderado».</w:t>
      </w:r>
    </w:p>
    <w:p w:rsidR="00000000" w:rsidDel="00000000" w:rsidP="00000000" w:rsidRDefault="00000000" w:rsidRPr="00000000" w14:paraId="000001A8">
      <w:pPr>
        <w:rPr/>
      </w:pPr>
      <w:r w:rsidDel="00000000" w:rsidR="00000000" w:rsidRPr="00000000">
        <w:rPr>
          <w:rtl w:val="0"/>
        </w:rPr>
        <w:t xml:space="preserve">Si la condición es verdadera, el veredicto final es «Moderado».</w:t>
      </w:r>
    </w:p>
    <w:p w:rsidR="00000000" w:rsidDel="00000000" w:rsidP="00000000" w:rsidRDefault="00000000" w:rsidRPr="00000000" w14:paraId="000001A9">
      <w:pPr>
        <w:rPr/>
      </w:pPr>
      <w:r w:rsidDel="00000000" w:rsidR="00000000" w:rsidRPr="00000000">
        <w:rPr>
          <w:rtl w:val="0"/>
        </w:rPr>
        <w:t xml:space="preserve">Si ambos métodos son «Saludable», el veredicto final es «Saludable».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Un último Merge reúne las ramas y entrega la variable veredicto, que contiene la categoría definitiva del producto.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4. Generación de la recomendación con IA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 el veredicto ya decidido por las reglas, SnackCheck solicita a Groq una recomendación en lenguaje natural. La IA no recalcula la clasificación: recibe el resultado y adapta el tono de la explicación.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Lines w:val="1"/>
        <w:spacing w:before="80" w:lineRule="auto"/>
        <w:rPr/>
      </w:pPr>
      <w:r w:rsidDel="00000000" w:rsidR="00000000" w:rsidRPr="00000000">
        <w:rPr/>
        <w:drawing>
          <wp:inline distB="114300" distT="114300" distL="114300" distR="114300">
            <wp:extent cx="5943600" cy="1701800"/>
            <wp:effectExtent b="0" l="0" r="0" t="0"/>
            <wp:docPr descr="Diagrama de la automatización n8n que ilustra 4. Generación de la recomendación con IA. La explicación detallada se incluye en el texto adyacente." id="1" name="image4.png"/>
            <a:graphic>
              <a:graphicData uri="http://schemas.openxmlformats.org/drawingml/2006/picture">
                <pic:pic>
                  <pic:nvPicPr>
                    <pic:cNvPr descr="Diagrama de la automatización n8n que ilustra 4. Generación de la recomendación con IA. La explicación detallada se incluye en el texto adyacente." id="0" name="image4.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El nodo IF «Verificación - Veredicto = No Saludable?» decide qué instrucción de estilo añadir a la petición del modelo.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t xml:space="preserve">Si el veredicto es «No Saludable»: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Se define prompt_set para pedir un mensaje prudente, respetuoso y cauteloso.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B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"prompt_set"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"Debido a que el alimento no es saludable, crea el mensaje de forma cautelosa y delicadamente al usuario."</w:t>
      </w:r>
      <w:r w:rsidDel="00000000" w:rsidR="00000000" w:rsidRPr="00000000">
        <w:rPr>
          <w:rtl w:val="0"/>
        </w:rPr>
      </w:r>
    </w:p>
    <w:p w:rsidR="00000000" w:rsidDel="00000000" w:rsidP="00000000" w:rsidRDefault="00000000" w:rsidRPr="00000000" w14:paraId="000001BA">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t xml:space="preserve">Si el veredicto es «Saludable» o «Moderado»:</w:t>
      </w: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t xml:space="preserve">Se define prompt_set para solicitar una recomendación alentadora, sin contradecir el nivel de moderación establecido.</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C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"prompt_set"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"Dado que el Alimento es Saludable o Moderado, crea el mensaje de forma alentadora al usuario."</w:t>
      </w:r>
      <w:r w:rsidDel="00000000" w:rsidR="00000000" w:rsidRPr="00000000">
        <w:rPr>
          <w:rtl w:val="0"/>
        </w:rPr>
      </w:r>
    </w:p>
    <w:p w:rsidR="00000000" w:rsidDel="00000000" w:rsidP="00000000" w:rsidRDefault="00000000" w:rsidRPr="00000000" w14:paraId="000001C1">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Un nodo Merge reúne las dos rutas posibles y proporciona prompt_set al nodo que genera el texto.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tl w:val="0"/>
        </w:rPr>
        <w:t xml:space="preserve">4.1. Estructura del prompt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El prompt organiza la información en cuatro partes: rol del asistente, contexto del producto, objetivo de la recomendación y formato de salida. Incluye los datos nutricionales y el veredicto calculado, además de la instrucción de tono definida en el paso anterior. El texto del prompt se conserva a continuación como referencia de la implementación.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b w:val="1"/>
          <w:bCs w:val="1"/>
          <w:color w:val="1e4167"/>
          <w:sz w:val="17"/>
          <w:szCs w:val="17"/>
          <w:rtl w:val="0"/>
        </w:rPr>
        <w:t xml:space="preserve"># Rol</w:t>
      </w:r>
      <w:r w:rsidDel="00000000" w:rsidR="00000000" w:rsidRPr="00000000">
        <w:rPr>
          <w:rtl w:val="0"/>
        </w:rPr>
      </w:r>
    </w:p>
    <w:p w:rsidR="00000000" w:rsidDel="00000000" w:rsidP="00000000" w:rsidRDefault="00000000" w:rsidRPr="00000000" w14:paraId="000001C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Eres un asesor de alimentos nutricionales y debes de crear un mensaje informando al usuario de forma honesta según el veredicto que se defina del alimento (Saludable - Moderado - No Saludable) y sus valores nutricionales. </w:t>
      </w:r>
      <w:r w:rsidDel="00000000" w:rsidR="00000000" w:rsidRPr="00000000">
        <w:rPr>
          <w:rtl w:val="0"/>
        </w:rPr>
      </w:r>
    </w:p>
    <w:p w:rsidR="00000000" w:rsidDel="00000000" w:rsidP="00000000" w:rsidRDefault="00000000" w:rsidRPr="00000000" w14:paraId="000001C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b w:val="1"/>
          <w:bCs w:val="1"/>
          <w:color w:val="1e4167"/>
          <w:sz w:val="17"/>
          <w:szCs w:val="17"/>
          <w:rtl w:val="0"/>
        </w:rPr>
        <w:t xml:space="preserve"># Contexto</w:t>
      </w:r>
      <w:r w:rsidDel="00000000" w:rsidR="00000000" w:rsidRPr="00000000">
        <w:rPr>
          <w:rtl w:val="0"/>
        </w:rPr>
      </w:r>
    </w:p>
    <w:p w:rsidR="00000000" w:rsidDel="00000000" w:rsidP="00000000" w:rsidRDefault="00000000" w:rsidRPr="00000000" w14:paraId="000001C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 Nombre Alimento: </w:t>
      </w:r>
      <w:r w:rsidDel="00000000" w:rsidR="00000000" w:rsidRPr="00000000">
        <w:rPr>
          <w:rFonts w:ascii="Consolas" w:cs="Consolas" w:eastAsia="Consolas" w:hAnsi="Consolas"/>
          <w:color w:val="7a3fb3"/>
          <w:sz w:val="17"/>
          <w:szCs w:val="17"/>
          <w:rtl w:val="0"/>
        </w:rPr>
        <w:t xml:space="preserve">{{ $('Obtener Datos Producto').item.json.product_name }}</w:t>
      </w:r>
      <w:r w:rsidDel="00000000" w:rsidR="00000000" w:rsidRPr="00000000">
        <w:rPr>
          <w:rtl w:val="0"/>
        </w:rPr>
      </w:r>
    </w:p>
    <w:p w:rsidR="00000000" w:rsidDel="00000000" w:rsidP="00000000" w:rsidRDefault="00000000" w:rsidRPr="00000000" w14:paraId="000001C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 Marca: </w:t>
      </w:r>
      <w:r w:rsidDel="00000000" w:rsidR="00000000" w:rsidRPr="00000000">
        <w:rPr>
          <w:rFonts w:ascii="Consolas" w:cs="Consolas" w:eastAsia="Consolas" w:hAnsi="Consolas"/>
          <w:color w:val="7a3fb3"/>
          <w:sz w:val="17"/>
          <w:szCs w:val="17"/>
          <w:rtl w:val="0"/>
        </w:rPr>
        <w:t xml:space="preserve">{{ $('Obtener Datos Producto').item.json.brands }}</w:t>
      </w:r>
      <w:r w:rsidDel="00000000" w:rsidR="00000000" w:rsidRPr="00000000">
        <w:rPr>
          <w:rtl w:val="0"/>
        </w:rPr>
      </w:r>
    </w:p>
    <w:p w:rsidR="00000000" w:rsidDel="00000000" w:rsidP="00000000" w:rsidRDefault="00000000" w:rsidRPr="00000000" w14:paraId="000001C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 Nutrientes: {</w:t>
      </w:r>
      <w:r w:rsidDel="00000000" w:rsidR="00000000" w:rsidRPr="00000000">
        <w:rPr>
          <w:rtl w:val="0"/>
        </w:rPr>
      </w:r>
    </w:p>
    <w:p w:rsidR="00000000" w:rsidDel="00000000" w:rsidP="00000000" w:rsidRDefault="00000000" w:rsidRPr="00000000" w14:paraId="000001D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"sugar_100g"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$('Obtener Datos Producto').item.json.nutriments.sugars_100g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D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"salt_100g"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$('Obtener Datos Producto').item.json.nutriments.salt_100g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D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"fat_100g"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$('Obtener Datos Producto').item.json.nutriments.fat_100g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D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"energy-kcal_100g"</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$('Obtener Datos Producto').item.json.nutriments['energy-kcal_100g']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D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"nutriscore_grade"</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7a3fb3"/>
          <w:sz w:val="17"/>
          <w:szCs w:val="17"/>
          <w:rtl w:val="0"/>
        </w:rPr>
        <w:t xml:space="preserve">{{ $('Obtener Datos Producto').item.json.nutriscore_grade }}</w:t>
      </w:r>
      <w:r w:rsidDel="00000000" w:rsidR="00000000" w:rsidRPr="00000000">
        <w:rPr>
          <w:rtl w:val="0"/>
        </w:rPr>
      </w:r>
    </w:p>
    <w:p w:rsidR="00000000" w:rsidDel="00000000" w:rsidP="00000000" w:rsidRDefault="00000000" w:rsidRPr="00000000" w14:paraId="000001D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w:t>
      </w:r>
      <w:r w:rsidDel="00000000" w:rsidR="00000000" w:rsidRPr="00000000">
        <w:rPr>
          <w:rtl w:val="0"/>
        </w:rPr>
      </w:r>
    </w:p>
    <w:p w:rsidR="00000000" w:rsidDel="00000000" w:rsidP="00000000" w:rsidRDefault="00000000" w:rsidRPr="00000000" w14:paraId="000001D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 veredicto: </w:t>
      </w:r>
      <w:r w:rsidDel="00000000" w:rsidR="00000000" w:rsidRPr="00000000">
        <w:rPr>
          <w:rFonts w:ascii="Consolas" w:cs="Consolas" w:eastAsia="Consolas" w:hAnsi="Consolas"/>
          <w:color w:val="7a3fb3"/>
          <w:sz w:val="17"/>
          <w:szCs w:val="17"/>
          <w:rtl w:val="0"/>
        </w:rPr>
        <w:t xml:space="preserve">{{ $('Veredicto').item.json.veredicto }}</w:t>
      </w:r>
      <w:r w:rsidDel="00000000" w:rsidR="00000000" w:rsidRPr="00000000">
        <w:rPr>
          <w:rtl w:val="0"/>
        </w:rPr>
      </w:r>
    </w:p>
    <w:p w:rsidR="00000000" w:rsidDel="00000000" w:rsidP="00000000" w:rsidRDefault="00000000" w:rsidRPr="00000000" w14:paraId="000001D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b w:val="1"/>
          <w:bCs w:val="1"/>
          <w:color w:val="1e4167"/>
          <w:sz w:val="17"/>
          <w:szCs w:val="17"/>
          <w:rtl w:val="0"/>
        </w:rPr>
        <w:t xml:space="preserve"># Objetivo</w:t>
      </w:r>
      <w:r w:rsidDel="00000000" w:rsidR="00000000" w:rsidRPr="00000000">
        <w:rPr>
          <w:rtl w:val="0"/>
        </w:rPr>
      </w:r>
    </w:p>
    <w:p w:rsidR="00000000" w:rsidDel="00000000" w:rsidP="00000000" w:rsidRDefault="00000000" w:rsidRPr="00000000" w14:paraId="000001D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Quiero que escribas un texto teniendo en cuenta el contexto y sobre todo el veredicto del producto analizado. Deberas de variar la redaccion del texto segun el siguiente prompt:  </w:t>
      </w:r>
      <w:r w:rsidDel="00000000" w:rsidR="00000000" w:rsidRPr="00000000">
        <w:rPr>
          <w:rFonts w:ascii="Consolas" w:cs="Consolas" w:eastAsia="Consolas" w:hAnsi="Consolas"/>
          <w:color w:val="7a3fb3"/>
          <w:sz w:val="17"/>
          <w:szCs w:val="17"/>
          <w:rtl w:val="0"/>
        </w:rPr>
        <w:t xml:space="preserve">{{ $json.prompt_set }}</w:t>
      </w:r>
      <w:r w:rsidDel="00000000" w:rsidR="00000000" w:rsidRPr="00000000">
        <w:rPr>
          <w:rtl w:val="0"/>
        </w:rPr>
      </w:r>
    </w:p>
    <w:p w:rsidR="00000000" w:rsidDel="00000000" w:rsidP="00000000" w:rsidRDefault="00000000" w:rsidRPr="00000000" w14:paraId="000001D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b w:val="1"/>
          <w:bCs w:val="1"/>
          <w:color w:val="1e4167"/>
          <w:sz w:val="17"/>
          <w:szCs w:val="17"/>
          <w:rtl w:val="0"/>
        </w:rPr>
        <w:t xml:space="preserve"># Salida</w:t>
      </w:r>
      <w:r w:rsidDel="00000000" w:rsidR="00000000" w:rsidRPr="00000000">
        <w:rPr>
          <w:rtl w:val="0"/>
        </w:rPr>
      </w:r>
    </w:p>
    <w:p w:rsidR="00000000" w:rsidDel="00000000" w:rsidP="00000000" w:rsidRDefault="00000000" w:rsidRPr="00000000" w14:paraId="000001DC">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Haz el texto que sea una recomendacion y facil de interpretar para cualquier persona. No incluyas los datos del contexto. No generes un titulo, solo genera el texto de recomendacion. </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Una vez recibida la respuesta del modelo, el flujo verifica si se produjo un error durante la generación. Si la IA falla, utiliza la rama de error configurada en lugar de presentar una recomendación incompleta.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5. Presentación de la salida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Cuando la generación de IA termina sin errores, SnackCheck prepara el mensaje final que recibirá el usuario. Combina datos y decisiones deterministas con la recomendación redactada por Groq.</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keepLines w:val="1"/>
        <w:spacing w:before="80" w:lineRule="auto"/>
        <w:rPr/>
      </w:pPr>
      <w:r w:rsidDel="00000000" w:rsidR="00000000" w:rsidRPr="00000000">
        <w:rPr/>
        <w:drawing>
          <wp:inline distB="114300" distT="114300" distL="114300" distR="114300">
            <wp:extent cx="5943600" cy="2451100"/>
            <wp:effectExtent b="0" l="0" r="0" t="0"/>
            <wp:docPr descr="Diagrama de la automatización n8n que ilustra 5. Presentación de la salida. La explicación detallada se incluye en el texto adyacente." id="3" name="image8.png"/>
            <a:graphic>
              <a:graphicData uri="http://schemas.openxmlformats.org/drawingml/2006/picture">
                <pic:pic>
                  <pic:nvPicPr>
                    <pic:cNvPr descr="Diagrama de la automatización n8n que ilustra 5. Presentación de la salida. La explicación detallada se incluye en el texto adyacente." id="0" name="image8.png"/>
                    <pic:cNvPicPr preferRelativeResize="0"/>
                  </pic:nvPicPr>
                  <pic:blipFill>
                    <a:blip r:embed="rId1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El nodo Set «Config Color Nutrientes» asigna los símbolos del semáforo: verde para «Bajo», amarillo para «Medio» y rojo para «Alto». La sal y las grasas utilizan las etiquetas «Bajo» y «Alto»; el azúcar admite las tres categorías.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sugar_color = {{ $('sugar_status').item.json.sugar_status === </w:t>
      </w:r>
      <w:r w:rsidDel="00000000" w:rsidR="00000000" w:rsidRPr="00000000">
        <w:rPr>
          <w:rFonts w:ascii="Consolas" w:cs="Consolas" w:eastAsia="Consolas" w:hAnsi="Consolas"/>
          <w:color w:val="0b7662"/>
          <w:sz w:val="17"/>
          <w:szCs w:val="17"/>
          <w:rtl w:val="0"/>
        </w:rPr>
        <w:t xml:space="preserve">"Bajo"</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E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$('sugar_status').item.json.sugar_status === </w:t>
      </w:r>
      <w:r w:rsidDel="00000000" w:rsidR="00000000" w:rsidRPr="00000000">
        <w:rPr>
          <w:rFonts w:ascii="Consolas" w:cs="Consolas" w:eastAsia="Consolas" w:hAnsi="Consolas"/>
          <w:color w:val="0b7662"/>
          <w:sz w:val="17"/>
          <w:szCs w:val="17"/>
          <w:rtl w:val="0"/>
        </w:rPr>
        <w:t xml:space="preserve">"Medio"</w:t>
      </w:r>
      <w:r w:rsidDel="00000000" w:rsidR="00000000" w:rsidRPr="00000000">
        <w:rPr>
          <w:rFonts w:ascii="Consolas" w:cs="Consolas" w:eastAsia="Consolas" w:hAnsi="Consolas"/>
          <w:color w:val="2e3a4c"/>
          <w:sz w:val="17"/>
          <w:szCs w:val="17"/>
          <w:rtl w:val="0"/>
        </w:rPr>
        <w:t xml:space="preserve"> ? </w:t>
      </w:r>
      <w:r w:rsidDel="00000000" w:rsidR="00000000" w:rsidRPr="00000000">
        <w:rPr>
          <w:rFonts w:ascii="Consolas" w:cs="Consolas" w:eastAsia="Consolas" w:hAnsi="Consolas"/>
          <w:color w:val="0b7662"/>
          <w:sz w:val="17"/>
          <w:szCs w:val="17"/>
          <w:rtl w:val="0"/>
        </w:rPr>
        <w:t xml:space="preserv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E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salt_color = </w:t>
      </w:r>
      <w:r w:rsidDel="00000000" w:rsidR="00000000" w:rsidRPr="00000000">
        <w:rPr>
          <w:rFonts w:ascii="Consolas" w:cs="Consolas" w:eastAsia="Consolas" w:hAnsi="Consolas"/>
          <w:color w:val="7a3fb3"/>
          <w:sz w:val="17"/>
          <w:szCs w:val="17"/>
          <w:rtl w:val="0"/>
        </w:rPr>
        <w:t xml:space="preserve">{{ $('salt_status').item.json.salt_status === "Bajo" ? "🟢": "🔴"}}</w:t>
      </w:r>
      <w:r w:rsidDel="00000000" w:rsidR="00000000" w:rsidRPr="00000000">
        <w:rPr>
          <w:rtl w:val="0"/>
        </w:rPr>
      </w:r>
    </w:p>
    <w:p w:rsidR="00000000" w:rsidDel="00000000" w:rsidP="00000000" w:rsidRDefault="00000000" w:rsidRPr="00000000" w14:paraId="000001E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D">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fat_color = </w:t>
      </w:r>
      <w:r w:rsidDel="00000000" w:rsidR="00000000" w:rsidRPr="00000000">
        <w:rPr>
          <w:rFonts w:ascii="Consolas" w:cs="Consolas" w:eastAsia="Consolas" w:hAnsi="Consolas"/>
          <w:color w:val="7a3fb3"/>
          <w:sz w:val="17"/>
          <w:szCs w:val="17"/>
          <w:rtl w:val="0"/>
        </w:rPr>
        <w:t xml:space="preserve">{{ $('fat_status').item.json.fat_status === "Bajo" ? "🟢":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Por último, «Formato Plano - Plantilla Salida» reúne el nombre, la marca, el Nutri-Score, los nutrientes, las calorías, el veredicto y el texto generado. El cuerpo se entrega como texto plano. Para mejorar su lectura, los números de la salida se redondean a un máximo de dos decimales sin modificar los valores que se utilizaron en las comparaciones.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ezbpa1oum8u" w:id="3"/>
      <w:bookmarkEnd w:id="3"/>
      <w:r w:rsidDel="00000000" w:rsidR="00000000" w:rsidRPr="00000000">
        <w:rPr>
          <w:rtl w:val="0"/>
        </w:rPr>
        <w:t xml:space="preserve">5.1. Plantilla de respuesta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Bdr>
          <w:left w:color="8eaac4" w:space="5" w:sz="14" w:val="single"/>
        </w:pBdr>
        <w:shd w:fill="f1f5fa" w:val="clear"/>
        <w:spacing w:after="0" w:before="10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ASESOR NUTRICIONAL</w:t>
      </w:r>
      <w:r w:rsidDel="00000000" w:rsidR="00000000" w:rsidRPr="00000000">
        <w:rPr>
          <w:rtl w:val="0"/>
        </w:rPr>
      </w:r>
    </w:p>
    <w:p w:rsidR="00000000" w:rsidDel="00000000" w:rsidP="00000000" w:rsidRDefault="00000000" w:rsidRPr="00000000" w14:paraId="000001F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F5">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6">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Nombre Producto: </w:t>
      </w:r>
      <w:r w:rsidDel="00000000" w:rsidR="00000000" w:rsidRPr="00000000">
        <w:rPr>
          <w:rFonts w:ascii="Consolas" w:cs="Consolas" w:eastAsia="Consolas" w:hAnsi="Consolas"/>
          <w:color w:val="7a3fb3"/>
          <w:sz w:val="17"/>
          <w:szCs w:val="17"/>
          <w:rtl w:val="0"/>
        </w:rPr>
        <w:t xml:space="preserve">{{ $('Obtener Datos Producto').item.json.product_name || "Desconocido" }}</w:t>
      </w:r>
      <w:r w:rsidDel="00000000" w:rsidR="00000000" w:rsidRPr="00000000">
        <w:rPr>
          <w:rtl w:val="0"/>
        </w:rPr>
      </w:r>
    </w:p>
    <w:p w:rsidR="00000000" w:rsidDel="00000000" w:rsidP="00000000" w:rsidRDefault="00000000" w:rsidRPr="00000000" w14:paraId="000001F7">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Marca: </w:t>
      </w:r>
      <w:r w:rsidDel="00000000" w:rsidR="00000000" w:rsidRPr="00000000">
        <w:rPr>
          <w:rFonts w:ascii="Consolas" w:cs="Consolas" w:eastAsia="Consolas" w:hAnsi="Consolas"/>
          <w:color w:val="7a3fb3"/>
          <w:sz w:val="17"/>
          <w:szCs w:val="17"/>
          <w:rtl w:val="0"/>
        </w:rPr>
        <w:t xml:space="preserve">{{ $('Obtener Datos Producto').item.json.brands || "Desconocida" }}</w:t>
      </w:r>
      <w:r w:rsidDel="00000000" w:rsidR="00000000" w:rsidRPr="00000000">
        <w:rPr>
          <w:rtl w:val="0"/>
        </w:rPr>
      </w:r>
    </w:p>
    <w:p w:rsidR="00000000" w:rsidDel="00000000" w:rsidP="00000000" w:rsidRDefault="00000000" w:rsidRPr="00000000" w14:paraId="000001F8">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Nutri Score: </w:t>
      </w:r>
      <w:r w:rsidDel="00000000" w:rsidR="00000000" w:rsidRPr="00000000">
        <w:rPr>
          <w:rFonts w:ascii="Consolas" w:cs="Consolas" w:eastAsia="Consolas" w:hAnsi="Consolas"/>
          <w:color w:val="7a3fb3"/>
          <w:sz w:val="17"/>
          <w:szCs w:val="17"/>
          <w:rtl w:val="0"/>
        </w:rPr>
        <w:t xml:space="preserve">{{ $('Obtener Datos Producto').item.json.nutriscore_grade || "Desconocida" }}</w:t>
      </w:r>
      <w:r w:rsidDel="00000000" w:rsidR="00000000" w:rsidRPr="00000000">
        <w:rPr>
          <w:rtl w:val="0"/>
        </w:rPr>
      </w:r>
    </w:p>
    <w:p w:rsidR="00000000" w:rsidDel="00000000" w:rsidP="00000000" w:rsidRDefault="00000000" w:rsidRPr="00000000" w14:paraId="000001F9">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A">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Nutrientes: (Valores cada 100g)</w:t>
      </w:r>
      <w:r w:rsidDel="00000000" w:rsidR="00000000" w:rsidRPr="00000000">
        <w:rPr>
          <w:rtl w:val="0"/>
        </w:rPr>
      </w:r>
    </w:p>
    <w:p w:rsidR="00000000" w:rsidDel="00000000" w:rsidP="00000000" w:rsidRDefault="00000000" w:rsidRPr="00000000" w14:paraId="000001FB">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FC">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 $json.sugar_color }}</w:t>
      </w:r>
      <w:r w:rsidDel="00000000" w:rsidR="00000000" w:rsidRPr="00000000">
        <w:rPr>
          <w:rFonts w:ascii="Consolas" w:cs="Consolas" w:eastAsia="Consolas" w:hAnsi="Consolas"/>
          <w:color w:val="2e3a4c"/>
          <w:sz w:val="17"/>
          <w:szCs w:val="17"/>
          <w:rtl w:val="0"/>
        </w:rPr>
        <w:t xml:space="preserve"> Azucar: </w:t>
      </w:r>
      <w:r w:rsidDel="00000000" w:rsidR="00000000" w:rsidRPr="00000000">
        <w:rPr>
          <w:rFonts w:ascii="Consolas" w:cs="Consolas" w:eastAsia="Consolas" w:hAnsi="Consolas"/>
          <w:color w:val="7a3fb3"/>
          <w:sz w:val="17"/>
          <w:szCs w:val="17"/>
          <w:rtl w:val="0"/>
        </w:rPr>
        <w:t xml:space="preserve">{{ Number(Number($('Obtener Datos Producto').item.json.nutriments.sugars_100g).toFixed(2)) }}</w:t>
      </w:r>
      <w:r w:rsidDel="00000000" w:rsidR="00000000" w:rsidRPr="00000000">
        <w:rPr>
          <w:rFonts w:ascii="Consolas" w:cs="Consolas" w:eastAsia="Consolas" w:hAnsi="Consolas"/>
          <w:color w:val="2e3a4c"/>
          <w:sz w:val="17"/>
          <w:szCs w:val="17"/>
          <w:rtl w:val="0"/>
        </w:rPr>
        <w:t xml:space="preserve"> gr/100gr (</w:t>
      </w:r>
      <w:r w:rsidDel="00000000" w:rsidR="00000000" w:rsidRPr="00000000">
        <w:rPr>
          <w:rFonts w:ascii="Consolas" w:cs="Consolas" w:eastAsia="Consolas" w:hAnsi="Consolas"/>
          <w:color w:val="7a3fb3"/>
          <w:sz w:val="17"/>
          <w:szCs w:val="17"/>
          <w:rtl w:val="0"/>
        </w:rPr>
        <w:t xml:space="preserve">{{ $('sugar_status').item.json.sugar_status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FD">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 $json.salt_color }}</w:t>
      </w:r>
      <w:r w:rsidDel="00000000" w:rsidR="00000000" w:rsidRPr="00000000">
        <w:rPr>
          <w:rFonts w:ascii="Consolas" w:cs="Consolas" w:eastAsia="Consolas" w:hAnsi="Consolas"/>
          <w:color w:val="2e3a4c"/>
          <w:sz w:val="17"/>
          <w:szCs w:val="17"/>
          <w:rtl w:val="0"/>
        </w:rPr>
        <w:t xml:space="preserve"> Sal: </w:t>
      </w:r>
      <w:r w:rsidDel="00000000" w:rsidR="00000000" w:rsidRPr="00000000">
        <w:rPr>
          <w:rFonts w:ascii="Consolas" w:cs="Consolas" w:eastAsia="Consolas" w:hAnsi="Consolas"/>
          <w:color w:val="7a3fb3"/>
          <w:sz w:val="17"/>
          <w:szCs w:val="17"/>
          <w:rtl w:val="0"/>
        </w:rPr>
        <w:t xml:space="preserve">{{ Number(Number($('Obtener Datos Producto').item.json.nutriments.salt_100g).toFixed(2)) }}</w:t>
      </w:r>
      <w:r w:rsidDel="00000000" w:rsidR="00000000" w:rsidRPr="00000000">
        <w:rPr>
          <w:rFonts w:ascii="Consolas" w:cs="Consolas" w:eastAsia="Consolas" w:hAnsi="Consolas"/>
          <w:color w:val="2e3a4c"/>
          <w:sz w:val="17"/>
          <w:szCs w:val="17"/>
          <w:rtl w:val="0"/>
        </w:rPr>
        <w:t xml:space="preserve"> gr/100gr (</w:t>
      </w:r>
      <w:r w:rsidDel="00000000" w:rsidR="00000000" w:rsidRPr="00000000">
        <w:rPr>
          <w:rFonts w:ascii="Consolas" w:cs="Consolas" w:eastAsia="Consolas" w:hAnsi="Consolas"/>
          <w:color w:val="7a3fb3"/>
          <w:sz w:val="17"/>
          <w:szCs w:val="17"/>
          <w:rtl w:val="0"/>
        </w:rPr>
        <w:t xml:space="preserve">{{ $('salt_status').item.json.salt_status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FE">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 $json.fat_color }}</w:t>
      </w:r>
      <w:r w:rsidDel="00000000" w:rsidR="00000000" w:rsidRPr="00000000">
        <w:rPr>
          <w:rFonts w:ascii="Consolas" w:cs="Consolas" w:eastAsia="Consolas" w:hAnsi="Consolas"/>
          <w:color w:val="2e3a4c"/>
          <w:sz w:val="17"/>
          <w:szCs w:val="17"/>
          <w:rtl w:val="0"/>
        </w:rPr>
        <w:t xml:space="preserve"> Grasas: </w:t>
      </w:r>
      <w:r w:rsidDel="00000000" w:rsidR="00000000" w:rsidRPr="00000000">
        <w:rPr>
          <w:rFonts w:ascii="Consolas" w:cs="Consolas" w:eastAsia="Consolas" w:hAnsi="Consolas"/>
          <w:color w:val="7a3fb3"/>
          <w:sz w:val="17"/>
          <w:szCs w:val="17"/>
          <w:rtl w:val="0"/>
        </w:rPr>
        <w:t xml:space="preserve">{{ Number(Number($('Obtener Datos Producto').item.json.nutriments.fat_100g).toFixed(2)) }}</w:t>
      </w:r>
      <w:r w:rsidDel="00000000" w:rsidR="00000000" w:rsidRPr="00000000">
        <w:rPr>
          <w:rFonts w:ascii="Consolas" w:cs="Consolas" w:eastAsia="Consolas" w:hAnsi="Consolas"/>
          <w:color w:val="2e3a4c"/>
          <w:sz w:val="17"/>
          <w:szCs w:val="17"/>
          <w:rtl w:val="0"/>
        </w:rPr>
        <w:t xml:space="preserve"> gr/100gr (</w:t>
      </w:r>
      <w:r w:rsidDel="00000000" w:rsidR="00000000" w:rsidRPr="00000000">
        <w:rPr>
          <w:rFonts w:ascii="Consolas" w:cs="Consolas" w:eastAsia="Consolas" w:hAnsi="Consolas"/>
          <w:color w:val="7a3fb3"/>
          <w:sz w:val="17"/>
          <w:szCs w:val="17"/>
          <w:rtl w:val="0"/>
        </w:rPr>
        <w:t xml:space="preserve">{{ $('fat_status').item.json.fat_status }}</w:t>
      </w:r>
      <w:r w:rsidDel="00000000" w:rsidR="00000000" w:rsidRPr="00000000">
        <w:rPr>
          <w:rFonts w:ascii="Consolas" w:cs="Consolas" w:eastAsia="Consolas" w:hAnsi="Consolas"/>
          <w:color w:val="2e3a4c"/>
          <w:sz w:val="17"/>
          <w:szCs w:val="17"/>
          <w:rtl w:val="0"/>
        </w:rPr>
        <w:t xml:space="preserve">)</w:t>
      </w:r>
      <w:r w:rsidDel="00000000" w:rsidR="00000000" w:rsidRPr="00000000">
        <w:rPr>
          <w:rtl w:val="0"/>
        </w:rPr>
      </w:r>
    </w:p>
    <w:p w:rsidR="00000000" w:rsidDel="00000000" w:rsidP="00000000" w:rsidRDefault="00000000" w:rsidRPr="00000000" w14:paraId="000001FF">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0">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Calorias: </w:t>
      </w:r>
      <w:r w:rsidDel="00000000" w:rsidR="00000000" w:rsidRPr="00000000">
        <w:rPr>
          <w:rFonts w:ascii="Consolas" w:cs="Consolas" w:eastAsia="Consolas" w:hAnsi="Consolas"/>
          <w:color w:val="7a3fb3"/>
          <w:sz w:val="17"/>
          <w:szCs w:val="17"/>
          <w:rtl w:val="0"/>
        </w:rPr>
        <w:t xml:space="preserve">{{ Number(Number($('Obtener Datos Producto').item.json.nutriments['energy-kcal_100g']).toFixed(2)) }}</w:t>
      </w:r>
      <w:r w:rsidDel="00000000" w:rsidR="00000000" w:rsidRPr="00000000">
        <w:rPr>
          <w:rFonts w:ascii="Consolas" w:cs="Consolas" w:eastAsia="Consolas" w:hAnsi="Consolas"/>
          <w:color w:val="2e3a4c"/>
          <w:sz w:val="17"/>
          <w:szCs w:val="17"/>
          <w:rtl w:val="0"/>
        </w:rPr>
        <w:t xml:space="preserve"> Kcal/100gr</w:t>
      </w:r>
      <w:r w:rsidDel="00000000" w:rsidR="00000000" w:rsidRPr="00000000">
        <w:rPr>
          <w:rtl w:val="0"/>
        </w:rPr>
      </w:r>
    </w:p>
    <w:p w:rsidR="00000000" w:rsidDel="00000000" w:rsidP="00000000" w:rsidRDefault="00000000" w:rsidRPr="00000000" w14:paraId="00000201">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2">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Veredicto: </w:t>
      </w:r>
      <w:r w:rsidDel="00000000" w:rsidR="00000000" w:rsidRPr="00000000">
        <w:rPr>
          <w:rFonts w:ascii="Consolas" w:cs="Consolas" w:eastAsia="Consolas" w:hAnsi="Consolas"/>
          <w:color w:val="7a3fb3"/>
          <w:sz w:val="17"/>
          <w:szCs w:val="17"/>
          <w:rtl w:val="0"/>
        </w:rPr>
        <w:t xml:space="preserve">{{ $('Veredicto').item.json.veredicto }}</w:t>
      </w:r>
      <w:r w:rsidDel="00000000" w:rsidR="00000000" w:rsidRPr="00000000">
        <w:rPr>
          <w:rtl w:val="0"/>
        </w:rPr>
      </w:r>
    </w:p>
    <w:p w:rsidR="00000000" w:rsidDel="00000000" w:rsidP="00000000" w:rsidRDefault="00000000" w:rsidRPr="00000000" w14:paraId="00000203">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4">
      <w:pPr>
        <w:pBdr>
          <w:left w:color="8eaac4" w:space="5" w:sz="14" w:val="single"/>
        </w:pBdr>
        <w:shd w:fill="f1f5fa" w:val="clear"/>
        <w:spacing w:after="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2e3a4c"/>
          <w:sz w:val="17"/>
          <w:szCs w:val="17"/>
          <w:rtl w:val="0"/>
        </w:rPr>
        <w:t xml:space="preserve">💡 Recomendación:</w:t>
      </w:r>
      <w:r w:rsidDel="00000000" w:rsidR="00000000" w:rsidRPr="00000000">
        <w:rPr>
          <w:rtl w:val="0"/>
        </w:rPr>
      </w:r>
    </w:p>
    <w:p w:rsidR="00000000" w:rsidDel="00000000" w:rsidP="00000000" w:rsidRDefault="00000000" w:rsidRPr="00000000" w14:paraId="00000205">
      <w:pPr>
        <w:pBdr>
          <w:left w:color="8eaac4" w:space="5" w:sz="14" w:val="single"/>
        </w:pBdr>
        <w:shd w:fill="f1f5fa" w:val="clear"/>
        <w:spacing w:after="120" w:line="269" w:lineRule="auto"/>
        <w:ind w:left="181" w:right="79" w:firstLine="0"/>
        <w:rPr>
          <w:rFonts w:ascii="Roboto Mono" w:cs="Roboto Mono" w:eastAsia="Roboto Mono" w:hAnsi="Roboto Mono"/>
          <w:color w:val="188038"/>
          <w:sz w:val="18"/>
          <w:szCs w:val="18"/>
        </w:rPr>
      </w:pPr>
      <w:r w:rsidDel="00000000" w:rsidR="00000000" w:rsidRPr="00000000">
        <w:rPr>
          <w:rFonts w:ascii="Consolas" w:cs="Consolas" w:eastAsia="Consolas" w:hAnsi="Consolas"/>
          <w:color w:val="7a3fb3"/>
          <w:sz w:val="17"/>
          <w:szCs w:val="17"/>
          <w:rtl w:val="0"/>
        </w:rPr>
        <w:t xml:space="preserve">{{ $('Generacion Texto Amigable').item.json.text }}</w:t>
      </w:r>
      <w:r w:rsidDel="00000000" w:rsidR="00000000" w:rsidRPr="00000000">
        <w:rPr>
          <w:rtl w:val="0"/>
        </w:rPr>
      </w:r>
    </w:p>
    <w:p w:rsidR="00000000" w:rsidDel="00000000" w:rsidP="00000000" w:rsidRDefault="00000000" w:rsidRPr="00000000" w14:paraId="00000206">
      <w:pPr>
        <w:rPr/>
        <w:sectPr>
          <w:headerReference r:id="rId18" w:type="default"/>
          <w:footerReference r:id="rId19" w:type="default"/>
          <w:type w:val="nextPage"/>
          <w:pgSz w:h="15840" w:w="12240" w:orient="portrait"/>
          <w:pgMar w:bottom="1304" w:top="1474" w:left="1276" w:right="1276" w:header="720" w:footer="720"/>
          <w:pgNumType w:start="1"/>
        </w:sectPr>
      </w:pPr>
      <w:r w:rsidDel="00000000" w:rsidR="00000000" w:rsidRPr="00000000">
        <w:rPr>
          <w:rtl w:val="0"/>
        </w:rPr>
      </w:r>
    </w:p>
    <w:bookmarkStart w:colFirst="0" w:colLast="0" w:name="nxgcl5te0c7c" w:id="4"/>
    <w:bookmarkEnd w:id="4"/>
    <w:p w:rsidR="00000000" w:rsidDel="00000000" w:rsidP="00000000" w:rsidRDefault="00000000" w:rsidRPr="00000000" w14:paraId="00000207">
      <w:pPr>
        <w:pStyle w:val="Heading1"/>
        <w:pageBreakBefore w:val="1"/>
        <w:rPr/>
      </w:pPr>
      <w:r w:rsidDel="00000000" w:rsidR="00000000" w:rsidRPr="00000000">
        <w:rPr>
          <w:rtl w:val="0"/>
        </w:rPr>
        <w:t xml:space="preserve">Parte III — Validation-Test</w:t>
      </w:r>
    </w:p>
    <w:p w:rsidR="00000000" w:rsidDel="00000000" w:rsidP="00000000" w:rsidRDefault="00000000" w:rsidRPr="00000000" w14:paraId="00000208">
      <w:pPr>
        <w:rPr>
          <w:i w:val="1"/>
          <w:iCs w:val="1"/>
          <w:color w:val="576a7b"/>
          <w:sz w:val="20"/>
          <w:szCs w:val="20"/>
        </w:rPr>
      </w:pPr>
      <w:r w:rsidDel="00000000" w:rsidR="00000000" w:rsidRPr="00000000">
        <w:rPr>
          <w:i w:val="1"/>
          <w:iCs w:val="1"/>
          <w:color w:val="576a7b"/>
          <w:sz w:val="20"/>
          <w:szCs w:val="20"/>
          <w:rtl w:val="0"/>
        </w:rPr>
        <w:t xml:space="preserve">Esta sección reúne las pruebas manuales del webhook, los escenarios de límite y los procedimientos para simular fallos de servicios externos. Los resultados esperados se distinguen de los efectivamente observados.</w:t>
      </w:r>
    </w:p>
    <w:p w:rsidR="00000000" w:rsidDel="00000000" w:rsidP="00000000" w:rsidRDefault="00000000" w:rsidRPr="00000000" w14:paraId="00000209">
      <w:pPr>
        <w:pStyle w:val="Heading2"/>
        <w:rPr/>
      </w:pPr>
      <w:r w:rsidDel="00000000" w:rsidR="00000000" w:rsidRPr="00000000">
        <w:rPr>
          <w:rtl w:val="0"/>
        </w:rPr>
        <w:t xml:space="preserve">SnackCheck — Registro de pruebas y resultados</w:t>
      </w:r>
    </w:p>
    <w:p w:rsidR="00000000" w:rsidDel="00000000" w:rsidP="00000000" w:rsidRDefault="00000000" w:rsidRPr="00000000" w14:paraId="0000020A">
      <w:pPr>
        <w:rPr>
          <w:i w:val="1"/>
          <w:iCs w:val="1"/>
          <w:color w:val="576a7b"/>
          <w:sz w:val="20"/>
          <w:szCs w:val="20"/>
        </w:rPr>
      </w:pPr>
      <w:r w:rsidDel="00000000" w:rsidR="00000000" w:rsidRPr="00000000">
        <w:rPr>
          <w:i w:val="1"/>
          <w:iCs w:val="1"/>
          <w:color w:val="576a7b"/>
          <w:sz w:val="20"/>
          <w:szCs w:val="20"/>
          <w:rtl w:val="0"/>
        </w:rPr>
        <w:t xml:space="preserve">Las pruebas funcionales se realizaron con Hoppscotch contra POST /webhook-test/nutrition-check, salvo indicación contraria. La latencia es el tiempo total observado por el cliente para cada solicitud. Las ejecuciones individuales permiten registrar el comportamiento funcional, pero no equivalen a pruebas de carga ni a un acuerdo de nivel de servicio.</w:t>
      </w:r>
    </w:p>
    <w:p w:rsidR="00000000" w:rsidDel="00000000" w:rsidP="00000000" w:rsidRDefault="00000000" w:rsidRPr="00000000" w14:paraId="0000020B">
      <w:pPr>
        <w:pStyle w:val="Heading3"/>
        <w:rPr/>
      </w:pPr>
      <w:r w:rsidDel="00000000" w:rsidR="00000000" w:rsidRPr="00000000">
        <w:rPr>
          <w:rtl w:val="0"/>
        </w:rPr>
        <w:t xml:space="preserve">Contrato de salida comprobado contra el enunciado</w:t>
      </w:r>
    </w:p>
    <w:p w:rsidR="00000000" w:rsidDel="00000000" w:rsidP="00000000" w:rsidRDefault="00000000" w:rsidRPr="00000000" w14:paraId="0000020C">
      <w:pPr>
        <w:rPr/>
      </w:pPr>
      <w:r w:rsidDel="00000000" w:rsidR="00000000" w:rsidRPr="00000000">
        <w:rPr>
          <w:rtl w:val="0"/>
        </w:rPr>
        <w:t xml:space="preserve">El enunciado de 4Geeks exige HTTP 200 para el veredicto en texto plano, la autodocumentación JSON y los datos insuficientes JSON; HTTP 400 para errores de validación; y HTTP 404 para productos no encontrados. La cabecera Content-Type identifica el formato y es independiente del código de estado. Por ello, TC-016 utiliza HTTP 200 con el código funcional PRODUCT_MISSING_DATA.</w:t>
      </w:r>
    </w:p>
    <w:p w:rsidR="00000000" w:rsidDel="00000000" w:rsidP="00000000" w:rsidRDefault="00000000" w:rsidRPr="00000000" w14:paraId="0000020D">
      <w:pPr>
        <w:pStyle w:val="Heading3"/>
        <w:rPr/>
      </w:pPr>
      <w:r w:rsidDel="00000000" w:rsidR="00000000" w:rsidRPr="00000000">
        <w:rPr>
          <w:rtl w:val="0"/>
        </w:rPr>
        <w:t xml:space="preserve">Caso de Prueba: Solicitud Vacia - Autodocumentacion (Verificado)</w:t>
      </w:r>
    </w:p>
    <w:p w:rsidR="00000000" w:rsidDel="00000000" w:rsidP="00000000" w:rsidRDefault="00000000" w:rsidRPr="00000000" w14:paraId="0000020E">
      <w:pPr>
        <w:rPr/>
      </w:pPr>
      <w:r w:rsidDel="00000000" w:rsidR="00000000" w:rsidRPr="00000000">
        <w:rPr>
          <w:rtl w:val="0"/>
        </w:rPr>
        <w:t xml:space="preserve">ID: TC-001.</w:t>
        <w:br w:type="textWrapping"/>
        <w:t xml:space="preserve">Objetivo: verificar que una solicitud POST sin cuerpo devuelve la autodocumentación de la API.</w:t>
        <w:br w:type="textWrapping"/>
        <w:t xml:space="preserve">Entrada: POST https://ericdevs2.app.n8n.cloud/webhook-test/nutrition-check, sin cuerpo JSON.</w:t>
        <w:br w:type="textWrapping"/>
        <w:t xml:space="preserve">Salida esperada: HTTP 200 con información de uso, campo barcode, formatos admitidos y códigos de respuesta.</w:t>
      </w:r>
    </w:p>
    <w:p w:rsidR="00000000" w:rsidDel="00000000" w:rsidP="00000000" w:rsidRDefault="00000000" w:rsidRPr="00000000" w14:paraId="0000020F">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"title"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"API SnackCheck - Evaluacion de Productos"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"objetivo"</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objetivo de esta API es poder deteminar si un producto, mediante su codigo de barra, es Saludable - Moderador o No Saludable, y poder entregar una recomendacion al usuario. Utilizamos la API de Open Food Facs para obtener los datos nutricionales de los productos."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"method"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"POST"</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"endpoint"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"https://ericdevs2.app.n8n.cloud/webhook/nutrition-check"</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"required_fields"</w:t>
      </w: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21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"barcode"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"string or Int"</w:t>
      </w:r>
      <w:r w:rsidDel="00000000" w:rsidR="00000000" w:rsidRPr="00000000">
        <w:rPr>
          <w:rtl w:val="0"/>
        </w:rPr>
      </w:r>
    </w:p>
    <w:p w:rsidR="00000000" w:rsidDel="00000000" w:rsidP="00000000" w:rsidRDefault="00000000" w:rsidRPr="00000000" w14:paraId="0000021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"barcode_format_supported"</w:t>
      </w: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21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0b7662"/>
          <w:sz w:val="17"/>
          <w:szCs w:val="17"/>
          <w:rtl w:val="0"/>
        </w:rPr>
        <w:t xml:space="preserve">"EAN-8"</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0b7662"/>
          <w:sz w:val="17"/>
          <w:szCs w:val="17"/>
          <w:rtl w:val="0"/>
        </w:rPr>
        <w:t xml:space="preserve">"EAN-13"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A">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0b7662"/>
          <w:sz w:val="17"/>
          <w:szCs w:val="17"/>
          <w:rtl w:val="0"/>
        </w:rPr>
        <w:t xml:space="preserve">"UPC-A"</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B">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0b7662"/>
          <w:sz w:val="17"/>
          <w:szCs w:val="17"/>
          <w:rtl w:val="0"/>
        </w:rPr>
        <w:t xml:space="preserve">"UPC-E"</w:t>
      </w:r>
      <w:r w:rsidDel="00000000" w:rsidR="00000000" w:rsidRPr="00000000">
        <w:rPr>
          <w:rtl w:val="0"/>
        </w:rPr>
      </w:r>
    </w:p>
    <w:p w:rsidR="00000000" w:rsidDel="00000000" w:rsidP="00000000" w:rsidRDefault="00000000" w:rsidRPr="00000000" w14:paraId="0000021C">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D">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"responses"</w:t>
      </w: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21E">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"200"</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"Evaluación realizada correctamente"</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1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"400"</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"Datos de entrada inválidos"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"401"</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"Unauthorized - API (Open Food Facts)"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"404"</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"Producto no encontrado"</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"429"</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"To many Request - API (Open Food Facts)"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6842a6"/>
          <w:sz w:val="17"/>
          <w:szCs w:val="17"/>
          <w:rtl w:val="0"/>
        </w:rPr>
        <w:t xml:space="preserve">"500"</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 interno de Servidor"</w:t>
      </w:r>
      <w:r w:rsidDel="00000000" w:rsidR="00000000" w:rsidRPr="00000000">
        <w:rPr>
          <w:rtl w:val="0"/>
        </w:rPr>
      </w:r>
    </w:p>
    <w:p w:rsidR="00000000" w:rsidDel="00000000" w:rsidP="00000000" w:rsidRDefault="00000000" w:rsidRPr="00000000" w14:paraId="0000022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5">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26">
      <w:pPr>
        <w:rPr/>
      </w:pPr>
      <w:r w:rsidDel="00000000" w:rsidR="00000000" w:rsidRPr="00000000">
        <w:rPr>
          <w:b w:val="1"/>
          <w:bCs w:val="1"/>
          <w:rtl w:val="0"/>
        </w:rPr>
        <w:t xml:space="preserve">Pasos de Prueba:</w:t>
      </w:r>
      <w:r w:rsidDel="00000000" w:rsidR="00000000" w:rsidRPr="00000000">
        <w:rPr>
          <w:rtl w:val="0"/>
        </w:rPr>
      </w:r>
    </w:p>
    <w:p w:rsidR="00000000" w:rsidDel="00000000" w:rsidP="00000000" w:rsidRDefault="00000000" w:rsidRPr="00000000" w14:paraId="00000227">
      <w:pPr>
        <w:ind w:left="331" w:hanging="288"/>
        <w:rPr/>
      </w:pPr>
      <w:r w:rsidDel="00000000" w:rsidR="00000000" w:rsidRPr="00000000">
        <w:rPr>
          <w:rtl w:val="0"/>
        </w:rPr>
        <w:t xml:space="preserve">1. En Hoppscotch, configurar el método POST y la URL de pruebas https://ericdevs2.app.n8n.cloud/webhook-test/nutrition-check.</w:t>
      </w:r>
    </w:p>
    <w:p w:rsidR="00000000" w:rsidDel="00000000" w:rsidP="00000000" w:rsidRDefault="00000000" w:rsidRPr="00000000" w14:paraId="00000228">
      <w:pPr>
        <w:ind w:left="331" w:hanging="288"/>
        <w:rPr/>
      </w:pPr>
      <w:r w:rsidDel="00000000" w:rsidR="00000000" w:rsidRPr="00000000">
        <w:rPr>
          <w:rtl w:val="0"/>
        </w:rPr>
        <w:t xml:space="preserve">2. Dejar el cuerpo de la solicitud vacío.</w:t>
      </w:r>
    </w:p>
    <w:p w:rsidR="00000000" w:rsidDel="00000000" w:rsidP="00000000" w:rsidRDefault="00000000" w:rsidRPr="00000000" w14:paraId="00000229">
      <w:pPr>
        <w:ind w:left="331" w:hanging="288"/>
        <w:rPr/>
      </w:pPr>
      <w:r w:rsidDel="00000000" w:rsidR="00000000" w:rsidRPr="00000000">
        <w:rPr>
          <w:rtl w:val="0"/>
        </w:rPr>
        <w:t xml:space="preserve">3. Enviar la solicitud y comprobar que la respuesta contiene el JSON de autodocumentación.</w:t>
      </w:r>
    </w:p>
    <w:p w:rsidR="00000000" w:rsidDel="00000000" w:rsidP="00000000" w:rsidRDefault="00000000" w:rsidRPr="00000000" w14:paraId="0000022A">
      <w:pPr>
        <w:rPr/>
      </w:pPr>
      <w:r w:rsidDel="00000000" w:rsidR="00000000" w:rsidRPr="00000000">
        <w:rPr>
          <w:b w:val="1"/>
          <w:bCs w:val="1"/>
          <w:rtl w:val="0"/>
        </w:rPr>
        <w:t xml:space="preserve">Resultado observado:</w:t>
      </w:r>
      <w:r w:rsidDel="00000000" w:rsidR="00000000" w:rsidRPr="00000000">
        <w:rPr>
          <w:rtl w:val="0"/>
        </w:rPr>
        <w:t xml:space="preserve"> HTTP 200 OK. Se devuelve un objeto JSON de autodocumentación con </w:t>
      </w:r>
      <w:r w:rsidDel="00000000" w:rsidR="00000000" w:rsidRPr="00000000">
        <w:rPr>
          <w:color w:val="115c7e"/>
          <w:rtl w:val="0"/>
        </w:rPr>
        <w:t xml:space="preserve">title</w:t>
      </w:r>
      <w:r w:rsidDel="00000000" w:rsidR="00000000" w:rsidRPr="00000000">
        <w:rPr>
          <w:rtl w:val="0"/>
        </w:rPr>
        <w:t xml:space="preserve">, </w:t>
      </w:r>
      <w:r w:rsidDel="00000000" w:rsidR="00000000" w:rsidRPr="00000000">
        <w:rPr>
          <w:color w:val="115c7e"/>
          <w:rtl w:val="0"/>
        </w:rPr>
        <w:t xml:space="preserve">objetivo</w:t>
      </w:r>
      <w:r w:rsidDel="00000000" w:rsidR="00000000" w:rsidRPr="00000000">
        <w:rPr>
          <w:rtl w:val="0"/>
        </w:rPr>
        <w:t xml:space="preserve">, </w:t>
      </w:r>
      <w:r w:rsidDel="00000000" w:rsidR="00000000" w:rsidRPr="00000000">
        <w:rPr>
          <w:color w:val="115c7e"/>
          <w:rtl w:val="0"/>
        </w:rPr>
        <w:t xml:space="preserve">method: POST</w:t>
      </w:r>
      <w:r w:rsidDel="00000000" w:rsidR="00000000" w:rsidRPr="00000000">
        <w:rPr>
          <w:rtl w:val="0"/>
        </w:rPr>
        <w:t xml:space="preserve">, </w:t>
      </w:r>
      <w:r w:rsidDel="00000000" w:rsidR="00000000" w:rsidRPr="00000000">
        <w:rPr>
          <w:color w:val="115c7e"/>
          <w:rtl w:val="0"/>
        </w:rPr>
        <w:t xml:space="preserve">endpoint</w:t>
      </w:r>
      <w:r w:rsidDel="00000000" w:rsidR="00000000" w:rsidRPr="00000000">
        <w:rPr>
          <w:rtl w:val="0"/>
        </w:rPr>
        <w:t xml:space="preserve">, </w:t>
      </w:r>
      <w:r w:rsidDel="00000000" w:rsidR="00000000" w:rsidRPr="00000000">
        <w:rPr>
          <w:color w:val="115c7e"/>
          <w:rtl w:val="0"/>
        </w:rPr>
        <w:t xml:space="preserve">required_fields.barcode</w:t>
      </w:r>
      <w:r w:rsidDel="00000000" w:rsidR="00000000" w:rsidRPr="00000000">
        <w:rPr>
          <w:rtl w:val="0"/>
        </w:rPr>
        <w:t xml:space="preserve">, </w:t>
      </w:r>
      <w:r w:rsidDel="00000000" w:rsidR="00000000" w:rsidRPr="00000000">
        <w:rPr>
          <w:color w:val="115c7e"/>
          <w:rtl w:val="0"/>
        </w:rPr>
        <w:t xml:space="preserve">barcode_format_supported</w:t>
      </w:r>
      <w:r w:rsidDel="00000000" w:rsidR="00000000" w:rsidRPr="00000000">
        <w:rPr>
          <w:rtl w:val="0"/>
        </w:rPr>
        <w:t xml:space="preserve"> y </w:t>
      </w:r>
      <w:r w:rsidDel="00000000" w:rsidR="00000000" w:rsidRPr="00000000">
        <w:rPr>
          <w:color w:val="115c7e"/>
          <w:rtl w:val="0"/>
        </w:rPr>
        <w:t xml:space="preserve">responses</w:t>
      </w:r>
      <w:r w:rsidDel="00000000" w:rsidR="00000000" w:rsidRPr="00000000">
        <w:rPr>
          <w:rtl w:val="0"/>
        </w:rPr>
        <w:t xml:space="preserve">. Los campos visibles coinciden con lo esperado. La URL indicada dentro de la respuesta es el endpoint publicado (</w:t>
      </w:r>
      <w:r w:rsidDel="00000000" w:rsidR="00000000" w:rsidRPr="00000000">
        <w:rPr>
          <w:color w:val="115c7e"/>
          <w:rtl w:val="0"/>
        </w:rPr>
        <w:t xml:space="preserve">/webhook/</w:t>
      </w:r>
      <w:r w:rsidDel="00000000" w:rsidR="00000000" w:rsidRPr="00000000">
        <w:rPr>
          <w:rtl w:val="0"/>
        </w:rPr>
        <w:t xml:space="preserve">), aunque el ensayo se ejecutó en el endpoint de pruebas (</w:t>
      </w:r>
      <w:r w:rsidDel="00000000" w:rsidR="00000000" w:rsidRPr="00000000">
        <w:rPr>
          <w:color w:val="115c7e"/>
          <w:rtl w:val="0"/>
        </w:rPr>
        <w:t xml:space="preserve">/webhook-test/</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Aprobado — reconfirmado mediante captura de Hoppscotch. </w:t>
      </w:r>
      <w:r w:rsidDel="00000000" w:rsidR="00000000" w:rsidRPr="00000000">
        <w:rPr>
          <w:b w:val="1"/>
          <w:bCs w:val="1"/>
          <w:rtl w:val="0"/>
        </w:rPr>
        <w:t xml:space="preserve">Tiempo de respuesta (Hoppscotch):</w:t>
      </w:r>
      <w:r w:rsidDel="00000000" w:rsidR="00000000" w:rsidRPr="00000000">
        <w:rPr>
          <w:rtl w:val="0"/>
        </w:rPr>
        <w:t xml:space="preserve"> 1280 ms. </w:t>
      </w:r>
      <w:r w:rsidDel="00000000" w:rsidR="00000000" w:rsidRPr="00000000">
        <w:rPr>
          <w:b w:val="1"/>
          <w:bCs w:val="1"/>
          <w:rtl w:val="0"/>
        </w:rPr>
        <w:t xml:space="preserve">Tamaño de respuesta (Hoppscotch):</w:t>
      </w:r>
      <w:r w:rsidDel="00000000" w:rsidR="00000000" w:rsidRPr="00000000">
        <w:rPr>
          <w:rtl w:val="0"/>
        </w:rPr>
        <w:t xml:space="preserve"> 2.24 KB. </w:t>
      </w:r>
      <w:r w:rsidDel="00000000" w:rsidR="00000000" w:rsidRPr="00000000">
        <w:rPr>
          <w:b w:val="1"/>
          <w:bCs w:val="1"/>
          <w:rtl w:val="0"/>
        </w:rPr>
        <w:t xml:space="preserve">Notas:</w:t>
      </w:r>
      <w:r w:rsidDel="00000000" w:rsidR="00000000" w:rsidRPr="00000000">
        <w:rPr>
          <w:rtl w:val="0"/>
        </w:rPr>
        <w:t xml:space="preserve"> Solicitud POST sin cuerpo. Los códigos HTTP incluidos dentro de la autodocumentación son información de la API; este caso no demuestra que se hayan ejecutado los escenarios correspondientes a esos códigos.</w:t>
      </w:r>
    </w:p>
    <w:p w:rsidR="00000000" w:rsidDel="00000000" w:rsidP="00000000" w:rsidRDefault="00000000" w:rsidRPr="00000000" w14:paraId="0000022B">
      <w:pPr>
        <w:pStyle w:val="Heading2"/>
        <w:rPr/>
      </w:pPr>
      <w:r w:rsidDel="00000000" w:rsidR="00000000" w:rsidRPr="00000000">
        <w:rPr>
          <w:rtl w:val="0"/>
        </w:rPr>
        <w:t xml:space="preserve">Pruebas de entrada: webhook y código de barras</w:t>
      </w:r>
    </w:p>
    <w:p w:rsidR="00000000" w:rsidDel="00000000" w:rsidP="00000000" w:rsidRDefault="00000000" w:rsidRPr="00000000" w14:paraId="0000022C">
      <w:pPr>
        <w:rPr/>
      </w:pPr>
      <w:r w:rsidDel="00000000" w:rsidR="00000000" w:rsidRPr="00000000">
        <w:rPr>
          <w:rtl w:val="0"/>
        </w:rPr>
        <w:t xml:space="preserve">Los casos siguientes comprueban la validación de entradas, la clasificación de productos y las respuestas ante errores.</w:t>
      </w:r>
    </w:p>
    <w:p w:rsidR="00000000" w:rsidDel="00000000" w:rsidP="00000000" w:rsidRDefault="00000000" w:rsidRPr="00000000" w14:paraId="0000022D">
      <w:pPr>
        <w:pStyle w:val="Heading3"/>
        <w:rPr/>
      </w:pPr>
      <w:r w:rsidDel="00000000" w:rsidR="00000000" w:rsidRPr="00000000">
        <w:rPr>
          <w:rtl w:val="0"/>
        </w:rPr>
        <w:t xml:space="preserve">Casos de entrada válida y clasificación nutricional</w:t>
      </w:r>
    </w:p>
    <w:p w:rsidR="00000000" w:rsidDel="00000000" w:rsidP="00000000" w:rsidRDefault="00000000" w:rsidRPr="00000000" w14:paraId="0000022E">
      <w:pPr>
        <w:pStyle w:val="Heading3"/>
        <w:rPr/>
      </w:pPr>
      <w:r w:rsidDel="00000000" w:rsidR="00000000" w:rsidRPr="00000000">
        <w:rPr>
          <w:rtl w:val="0"/>
        </w:rPr>
        <w:t xml:space="preserve">Caso de Prueba: Formato EAN-13 — Dos nutrientes altos y Nutri-Score e</w:t>
      </w:r>
    </w:p>
    <w:p w:rsidR="00000000" w:rsidDel="00000000" w:rsidP="00000000" w:rsidRDefault="00000000" w:rsidRPr="00000000" w14:paraId="0000022F">
      <w:pPr>
        <w:rPr/>
      </w:pPr>
      <w:r w:rsidDel="00000000" w:rsidR="00000000" w:rsidRPr="00000000">
        <w:rPr>
          <w:rtl w:val="0"/>
        </w:rPr>
        <w:t xml:space="preserve">ID: TC-002</w:t>
        <w:br w:type="textWrapping"/>
        <w:t xml:space="preserve">Objetivo: Verificar que la API acepta un código EAN-13 válido, recupera sus datos de Open Food Facts y clasifica un producto con dos nutrientes Alto (azúcar y grasas) como No Saludable mediante el semáforo. Comprobar además que su Nutri-Score e coincide con esa clasificación y que el sistema devuelve el veredicto final No Saludable junto con una recomendación de tono cauteloso.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"3017620422003"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 13 dígitos (EAN-13). Endpoint utilizado: POST https://ericdevs2.app.n8n.cloud/webhook-test/nutrition-check.</w:t>
        <w:br w:type="textWrapping"/>
        <w:t xml:space="preserve">Salida esperada: HTTP 200 OK, veredicto en texto plano No Saludable, dos nutrientes Alto, Nutri-Score e y recomendación cautelosa.</w:t>
      </w:r>
    </w:p>
    <w:p w:rsidR="00000000" w:rsidDel="00000000" w:rsidP="00000000" w:rsidRDefault="00000000" w:rsidRPr="00000000" w14:paraId="00000230">
      <w:pPr>
        <w:rPr/>
      </w:pPr>
      <w:r w:rsidDel="00000000" w:rsidR="00000000" w:rsidRPr="00000000">
        <w:rPr>
          <w:b w:val="1"/>
          <w:bCs w:val="1"/>
          <w:rtl w:val="0"/>
        </w:rPr>
        <w:t xml:space="preserve">Resultado observado (ejecución completa aportada):</w:t>
      </w:r>
      <w:r w:rsidDel="00000000" w:rsidR="00000000" w:rsidRPr="00000000">
        <w:rPr>
          <w:rtl w:val="0"/>
        </w:rPr>
      </w:r>
    </w:p>
    <w:p w:rsidR="00000000" w:rsidDel="00000000" w:rsidP="00000000" w:rsidRDefault="00000000" w:rsidRPr="00000000" w14:paraId="00000231">
      <w:pPr>
        <w:ind w:left="317" w:hanging="187"/>
        <w:rPr/>
      </w:pPr>
      <w:r w:rsidDel="00000000" w:rsidR="00000000" w:rsidRPr="00000000">
        <w:rPr>
          <w:rtl w:val="0"/>
        </w:rPr>
        <w:t xml:space="preserve">• </w:t>
      </w:r>
      <w:r w:rsidDel="00000000" w:rsidR="00000000" w:rsidRPr="00000000">
        <w:rPr>
          <w:b w:val="1"/>
          <w:bCs w:val="1"/>
          <w:rtl w:val="0"/>
        </w:rPr>
        <w:t xml:space="preserve">HTTP:</w:t>
      </w:r>
      <w:r w:rsidDel="00000000" w:rsidR="00000000" w:rsidRPr="00000000">
        <w:rPr>
          <w:rtl w:val="0"/>
        </w:rPr>
        <w:t xml:space="preserve"> </w:t>
      </w:r>
      <w:r w:rsidDel="00000000" w:rsidR="00000000" w:rsidRPr="00000000">
        <w:rPr>
          <w:color w:val="115c7e"/>
          <w:rtl w:val="0"/>
        </w:rPr>
        <w:t xml:space="preserve">200 OK</w:t>
      </w:r>
      <w:r w:rsidDel="00000000" w:rsidR="00000000" w:rsidRPr="00000000">
        <w:rPr>
          <w:rtl w:val="0"/>
        </w:rPr>
        <w:t xml:space="preserve">.</w:t>
      </w:r>
    </w:p>
    <w:p w:rsidR="00000000" w:rsidDel="00000000" w:rsidP="00000000" w:rsidRDefault="00000000" w:rsidRPr="00000000" w14:paraId="00000232">
      <w:pPr>
        <w:ind w:left="317" w:hanging="187"/>
        <w:rPr/>
      </w:pPr>
      <w:r w:rsidDel="00000000" w:rsidR="00000000" w:rsidRPr="00000000">
        <w:rPr>
          <w:rtl w:val="0"/>
        </w:rPr>
        <w:t xml:space="preserve">• </w:t>
      </w: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b w:val="1"/>
          <w:bCs w:val="1"/>
          <w:rtl w:val="0"/>
        </w:rPr>
        <w:t xml:space="preserve">2928 ms</w:t>
      </w:r>
      <w:r w:rsidDel="00000000" w:rsidR="00000000" w:rsidRPr="00000000">
        <w:rPr>
          <w:rtl w:val="0"/>
        </w:rPr>
        <w:t xml:space="preserve"> (2,928 s); una ejecución anterior del mismo producto mostró </w:t>
      </w:r>
      <w:r w:rsidDel="00000000" w:rsidR="00000000" w:rsidRPr="00000000">
        <w:rPr>
          <w:color w:val="115c7e"/>
          <w:rtl w:val="0"/>
        </w:rPr>
        <w:t xml:space="preserve">2915 ms</w:t>
      </w:r>
      <w:r w:rsidDel="00000000" w:rsidR="00000000" w:rsidRPr="00000000">
        <w:rPr>
          <w:rtl w:val="0"/>
        </w:rPr>
        <w:t xml:space="preserve">.</w:t>
      </w:r>
    </w:p>
    <w:p w:rsidR="00000000" w:rsidDel="00000000" w:rsidP="00000000" w:rsidRDefault="00000000" w:rsidRPr="00000000" w14:paraId="00000233">
      <w:pPr>
        <w:ind w:left="317" w:hanging="187"/>
        <w:rPr/>
      </w:pPr>
      <w:r w:rsidDel="00000000" w:rsidR="00000000" w:rsidRPr="00000000">
        <w:rPr>
          <w:rtl w:val="0"/>
        </w:rPr>
        <w:t xml:space="preserve">• </w:t>
      </w:r>
      <w:r w:rsidDel="00000000" w:rsidR="00000000" w:rsidRPr="00000000">
        <w:rPr>
          <w:b w:val="1"/>
          <w:bCs w:val="1"/>
          <w:rtl w:val="0"/>
        </w:rPr>
        <w:t xml:space="preserve">Tamaño de respuesta:</w:t>
      </w:r>
      <w:r w:rsidDel="00000000" w:rsidR="00000000" w:rsidRPr="00000000">
        <w:rPr>
          <w:rtl w:val="0"/>
        </w:rPr>
        <w:t xml:space="preserve"> </w:t>
      </w:r>
      <w:r w:rsidDel="00000000" w:rsidR="00000000" w:rsidRPr="00000000">
        <w:rPr>
          <w:color w:val="115c7e"/>
          <w:rtl w:val="0"/>
        </w:rPr>
        <w:t xml:space="preserve">2.32 KB</w:t>
      </w:r>
      <w:r w:rsidDel="00000000" w:rsidR="00000000" w:rsidRPr="00000000">
        <w:rPr>
          <w:rtl w:val="0"/>
        </w:rPr>
        <w:t xml:space="preserve">.</w:t>
      </w:r>
    </w:p>
    <w:p w:rsidR="00000000" w:rsidDel="00000000" w:rsidP="00000000" w:rsidRDefault="00000000" w:rsidRPr="00000000" w14:paraId="00000234">
      <w:pPr>
        <w:ind w:left="317" w:hanging="187"/>
        <w:rPr/>
      </w:pPr>
      <w:r w:rsidDel="00000000" w:rsidR="00000000" w:rsidRPr="00000000">
        <w:rPr>
          <w:rtl w:val="0"/>
        </w:rPr>
        <w:t xml:space="preserve">• </w:t>
      </w:r>
      <w:r w:rsidDel="00000000" w:rsidR="00000000" w:rsidRPr="00000000">
        <w:rPr>
          <w:b w:val="1"/>
          <w:bCs w:val="1"/>
          <w:rtl w:val="0"/>
        </w:rPr>
        <w:t xml:space="preserve">Producto:</w:t>
      </w:r>
      <w:r w:rsidDel="00000000" w:rsidR="00000000" w:rsidRPr="00000000">
        <w:rPr>
          <w:rtl w:val="0"/>
        </w:rPr>
        <w:t xml:space="preserve"> </w:t>
      </w:r>
      <w:r w:rsidDel="00000000" w:rsidR="00000000" w:rsidRPr="00000000">
        <w:rPr>
          <w:color w:val="115c7e"/>
          <w:rtl w:val="0"/>
        </w:rPr>
        <w:t xml:space="preserve">Testglas</w:t>
      </w:r>
      <w:r w:rsidDel="00000000" w:rsidR="00000000" w:rsidRPr="00000000">
        <w:rPr>
          <w:rtl w:val="0"/>
        </w:rPr>
        <w:t xml:space="preserve">.</w:t>
      </w:r>
    </w:p>
    <w:p w:rsidR="00000000" w:rsidDel="00000000" w:rsidP="00000000" w:rsidRDefault="00000000" w:rsidRPr="00000000" w14:paraId="00000235">
      <w:pPr>
        <w:ind w:left="317" w:hanging="187"/>
        <w:rPr/>
      </w:pPr>
      <w:r w:rsidDel="00000000" w:rsidR="00000000" w:rsidRPr="00000000">
        <w:rPr>
          <w:rtl w:val="0"/>
        </w:rPr>
        <w:t xml:space="preserve">• </w:t>
      </w:r>
      <w:r w:rsidDel="00000000" w:rsidR="00000000" w:rsidRPr="00000000">
        <w:rPr>
          <w:b w:val="1"/>
          <w:bCs w:val="1"/>
          <w:rtl w:val="0"/>
        </w:rPr>
        <w:t xml:space="preserve">Marca:</w:t>
      </w:r>
      <w:r w:rsidDel="00000000" w:rsidR="00000000" w:rsidRPr="00000000">
        <w:rPr>
          <w:rtl w:val="0"/>
        </w:rPr>
        <w:t xml:space="preserve"> </w:t>
      </w:r>
      <w:r w:rsidDel="00000000" w:rsidR="00000000" w:rsidRPr="00000000">
        <w:rPr>
          <w:color w:val="115c7e"/>
          <w:rtl w:val="0"/>
        </w:rPr>
        <w:t xml:space="preserve">Nutella, Ferrero</w:t>
      </w:r>
      <w:r w:rsidDel="00000000" w:rsidR="00000000" w:rsidRPr="00000000">
        <w:rPr>
          <w:rtl w:val="0"/>
        </w:rPr>
        <w:t xml:space="preserve">.</w:t>
      </w:r>
    </w:p>
    <w:p w:rsidR="00000000" w:rsidDel="00000000" w:rsidP="00000000" w:rsidRDefault="00000000" w:rsidRPr="00000000" w14:paraId="00000236">
      <w:pPr>
        <w:ind w:left="317" w:hanging="187"/>
        <w:rPr/>
      </w:pPr>
      <w:r w:rsidDel="00000000" w:rsidR="00000000" w:rsidRPr="00000000">
        <w:rPr>
          <w:rtl w:val="0"/>
        </w:rPr>
        <w:t xml:space="preserve">• </w:t>
      </w:r>
      <w:r w:rsidDel="00000000" w:rsidR="00000000" w:rsidRPr="00000000">
        <w:rPr>
          <w:b w:val="1"/>
          <w:bCs w:val="1"/>
          <w:rtl w:val="0"/>
        </w:rPr>
        <w:t xml:space="preserve">Nutri-Score:</w:t>
      </w:r>
      <w:r w:rsidDel="00000000" w:rsidR="00000000" w:rsidRPr="00000000">
        <w:rPr>
          <w:rtl w:val="0"/>
        </w:rPr>
        <w:t xml:space="preserve"> </w:t>
      </w:r>
      <w:r w:rsidDel="00000000" w:rsidR="00000000" w:rsidRPr="00000000">
        <w:rPr>
          <w:color w:val="115c7e"/>
          <w:rtl w:val="0"/>
        </w:rPr>
        <w:t xml:space="preserve">e</w:t>
      </w:r>
      <w:r w:rsidDel="00000000" w:rsidR="00000000" w:rsidRPr="00000000">
        <w:rPr>
          <w:rFonts w:ascii="Arial Unicode MS" w:cs="Arial Unicode MS" w:eastAsia="Arial Unicode MS" w:hAnsi="Arial Unicode MS"/>
          <w:rtl w:val="0"/>
        </w:rPr>
        <w:t xml:space="preserve"> → </w:t>
      </w:r>
      <w:r w:rsidDel="00000000" w:rsidR="00000000" w:rsidRPr="00000000">
        <w:rPr>
          <w:color w:val="115c7e"/>
          <w:rtl w:val="0"/>
        </w:rPr>
        <w:t xml:space="preserve">No Saludable</w:t>
      </w:r>
      <w:r w:rsidDel="00000000" w:rsidR="00000000" w:rsidRPr="00000000">
        <w:rPr>
          <w:rtl w:val="0"/>
        </w:rPr>
        <w:t xml:space="preserve">.</w:t>
      </w:r>
    </w:p>
    <w:p w:rsidR="00000000" w:rsidDel="00000000" w:rsidP="00000000" w:rsidRDefault="00000000" w:rsidRPr="00000000" w14:paraId="00000237">
      <w:pPr>
        <w:ind w:left="317" w:hanging="187"/>
        <w:rPr/>
      </w:pPr>
      <w:r w:rsidDel="00000000" w:rsidR="00000000" w:rsidRPr="00000000">
        <w:rPr>
          <w:rtl w:val="0"/>
        </w:rPr>
        <w:t xml:space="preserve">• </w:t>
      </w:r>
      <w:r w:rsidDel="00000000" w:rsidR="00000000" w:rsidRPr="00000000">
        <w:rPr>
          <w:b w:val="1"/>
          <w:bCs w:val="1"/>
          <w:rtl w:val="0"/>
        </w:rPr>
        <w:t xml:space="preserve">Azúcar:</w:t>
      </w:r>
      <w:r w:rsidDel="00000000" w:rsidR="00000000" w:rsidRPr="00000000">
        <w:rPr>
          <w:rtl w:val="0"/>
        </w:rPr>
        <w:t xml:space="preserve"> </w:t>
      </w:r>
      <w:r w:rsidDel="00000000" w:rsidR="00000000" w:rsidRPr="00000000">
        <w:rPr>
          <w:color w:val="115c7e"/>
          <w:rtl w:val="0"/>
        </w:rPr>
        <w:t xml:space="preserve">56.3 g/100 g</w:t>
      </w:r>
      <w:r w:rsidDel="00000000" w:rsidR="00000000" w:rsidRPr="00000000">
        <w:rPr>
          <w:rFonts w:ascii="Arial Unicode MS" w:cs="Arial Unicode MS" w:eastAsia="Arial Unicode MS" w:hAnsi="Arial Unicode MS"/>
          <w:rtl w:val="0"/>
        </w:rPr>
        <w:t xml:space="preserve"> → </w:t>
      </w:r>
      <w:r w:rsidDel="00000000" w:rsidR="00000000" w:rsidRPr="00000000">
        <w:rPr>
          <w:color w:val="115c7e"/>
          <w:rtl w:val="0"/>
        </w:rPr>
        <w:t xml:space="preserve">Alto</w:t>
      </w:r>
      <w:r w:rsidDel="00000000" w:rsidR="00000000" w:rsidRPr="00000000">
        <w:rPr>
          <w:rtl w:val="0"/>
        </w:rPr>
        <w:t xml:space="preserve">.</w:t>
      </w:r>
    </w:p>
    <w:p w:rsidR="00000000" w:rsidDel="00000000" w:rsidP="00000000" w:rsidRDefault="00000000" w:rsidRPr="00000000" w14:paraId="00000238">
      <w:pPr>
        <w:ind w:left="317" w:hanging="187"/>
        <w:rPr/>
      </w:pPr>
      <w:r w:rsidDel="00000000" w:rsidR="00000000" w:rsidRPr="00000000">
        <w:rPr>
          <w:rtl w:val="0"/>
        </w:rPr>
        <w:t xml:space="preserve">• </w:t>
      </w:r>
      <w:r w:rsidDel="00000000" w:rsidR="00000000" w:rsidRPr="00000000">
        <w:rPr>
          <w:b w:val="1"/>
          <w:bCs w:val="1"/>
          <w:rtl w:val="0"/>
        </w:rPr>
        <w:t xml:space="preserve">Sal:</w:t>
      </w:r>
      <w:r w:rsidDel="00000000" w:rsidR="00000000" w:rsidRPr="00000000">
        <w:rPr>
          <w:rtl w:val="0"/>
        </w:rPr>
        <w:t xml:space="preserve"> </w:t>
      </w:r>
      <w:r w:rsidDel="00000000" w:rsidR="00000000" w:rsidRPr="00000000">
        <w:rPr>
          <w:color w:val="115c7e"/>
          <w:rtl w:val="0"/>
        </w:rPr>
        <w:t xml:space="preserve">0.11 g/100 g</w:t>
      </w:r>
      <w:r w:rsidDel="00000000" w:rsidR="00000000" w:rsidRPr="00000000">
        <w:rPr>
          <w:rFonts w:ascii="Arial Unicode MS" w:cs="Arial Unicode MS" w:eastAsia="Arial Unicode MS" w:hAnsi="Arial Unicode MS"/>
          <w:rtl w:val="0"/>
        </w:rPr>
        <w:t xml:space="preserve"> → </w:t>
      </w:r>
      <w:r w:rsidDel="00000000" w:rsidR="00000000" w:rsidRPr="00000000">
        <w:rPr>
          <w:color w:val="115c7e"/>
          <w:rtl w:val="0"/>
        </w:rPr>
        <w:t xml:space="preserve">Bajo</w:t>
      </w:r>
      <w:r w:rsidDel="00000000" w:rsidR="00000000" w:rsidRPr="00000000">
        <w:rPr>
          <w:rtl w:val="0"/>
        </w:rPr>
        <w:t xml:space="preserve">.</w:t>
      </w:r>
    </w:p>
    <w:p w:rsidR="00000000" w:rsidDel="00000000" w:rsidP="00000000" w:rsidRDefault="00000000" w:rsidRPr="00000000" w14:paraId="00000239">
      <w:pPr>
        <w:ind w:left="317" w:hanging="187"/>
        <w:rPr/>
      </w:pPr>
      <w:r w:rsidDel="00000000" w:rsidR="00000000" w:rsidRPr="00000000">
        <w:rPr>
          <w:rtl w:val="0"/>
        </w:rPr>
        <w:t xml:space="preserve">• </w:t>
      </w:r>
      <w:r w:rsidDel="00000000" w:rsidR="00000000" w:rsidRPr="00000000">
        <w:rPr>
          <w:b w:val="1"/>
          <w:bCs w:val="1"/>
          <w:rtl w:val="0"/>
        </w:rPr>
        <w:t xml:space="preserve">Grasas:</w:t>
      </w:r>
      <w:r w:rsidDel="00000000" w:rsidR="00000000" w:rsidRPr="00000000">
        <w:rPr>
          <w:rtl w:val="0"/>
        </w:rPr>
        <w:t xml:space="preserve"> </w:t>
      </w:r>
      <w:r w:rsidDel="00000000" w:rsidR="00000000" w:rsidRPr="00000000">
        <w:rPr>
          <w:color w:val="115c7e"/>
          <w:rtl w:val="0"/>
        </w:rPr>
        <w:t xml:space="preserve">30.9 g/100 g</w:t>
      </w:r>
      <w:r w:rsidDel="00000000" w:rsidR="00000000" w:rsidRPr="00000000">
        <w:rPr>
          <w:rFonts w:ascii="Arial Unicode MS" w:cs="Arial Unicode MS" w:eastAsia="Arial Unicode MS" w:hAnsi="Arial Unicode MS"/>
          <w:rtl w:val="0"/>
        </w:rPr>
        <w:t xml:space="preserve"> → </w:t>
      </w:r>
      <w:r w:rsidDel="00000000" w:rsidR="00000000" w:rsidRPr="00000000">
        <w:rPr>
          <w:color w:val="115c7e"/>
          <w:rtl w:val="0"/>
        </w:rPr>
        <w:t xml:space="preserve">Alto</w:t>
      </w:r>
      <w:r w:rsidDel="00000000" w:rsidR="00000000" w:rsidRPr="00000000">
        <w:rPr>
          <w:rtl w:val="0"/>
        </w:rPr>
        <w:t xml:space="preserve">.</w:t>
      </w:r>
    </w:p>
    <w:p w:rsidR="00000000" w:rsidDel="00000000" w:rsidP="00000000" w:rsidRDefault="00000000" w:rsidRPr="00000000" w14:paraId="0000023A">
      <w:pPr>
        <w:ind w:left="317" w:hanging="187"/>
        <w:rPr/>
      </w:pPr>
      <w:r w:rsidDel="00000000" w:rsidR="00000000" w:rsidRPr="00000000">
        <w:rPr>
          <w:rtl w:val="0"/>
        </w:rPr>
        <w:t xml:space="preserve">• </w:t>
      </w:r>
      <w:r w:rsidDel="00000000" w:rsidR="00000000" w:rsidRPr="00000000">
        <w:rPr>
          <w:b w:val="1"/>
          <w:bCs w:val="1"/>
          <w:rtl w:val="0"/>
        </w:rPr>
        <w:t xml:space="preserve">Calorías:</w:t>
      </w:r>
      <w:r w:rsidDel="00000000" w:rsidR="00000000" w:rsidRPr="00000000">
        <w:rPr>
          <w:rtl w:val="0"/>
        </w:rPr>
        <w:t xml:space="preserve"> </w:t>
      </w:r>
      <w:r w:rsidDel="00000000" w:rsidR="00000000" w:rsidRPr="00000000">
        <w:rPr>
          <w:color w:val="115c7e"/>
          <w:rtl w:val="0"/>
        </w:rPr>
        <w:t xml:space="preserve">539 kcal/100 g</w:t>
      </w:r>
      <w:r w:rsidDel="00000000" w:rsidR="00000000" w:rsidRPr="00000000">
        <w:rPr>
          <w:rtl w:val="0"/>
        </w:rPr>
        <w:t xml:space="preserve">.</w:t>
      </w:r>
    </w:p>
    <w:p w:rsidR="00000000" w:rsidDel="00000000" w:rsidP="00000000" w:rsidRDefault="00000000" w:rsidRPr="00000000" w14:paraId="0000023B">
      <w:pPr>
        <w:ind w:left="317" w:hanging="187"/>
        <w:rPr/>
      </w:pPr>
      <w:r w:rsidDel="00000000" w:rsidR="00000000" w:rsidRPr="00000000">
        <w:rPr>
          <w:rtl w:val="0"/>
        </w:rPr>
        <w:t xml:space="preserve">• </w:t>
      </w:r>
      <w:r w:rsidDel="00000000" w:rsidR="00000000" w:rsidRPr="00000000">
        <w:rPr>
          <w:b w:val="1"/>
          <w:bCs w:val="1"/>
          <w:rtl w:val="0"/>
        </w:rPr>
        <w:t xml:space="preserve">Semáforo calculado:</w:t>
      </w:r>
      <w:r w:rsidDel="00000000" w:rsidR="00000000" w:rsidRPr="00000000">
        <w:rPr>
          <w:rtl w:val="0"/>
        </w:rPr>
        <w:t xml:space="preserve"> </w:t>
      </w:r>
      <w:r w:rsidDel="00000000" w:rsidR="00000000" w:rsidRPr="00000000">
        <w:rPr>
          <w:color w:val="115c7e"/>
          <w:rtl w:val="0"/>
        </w:rPr>
        <w:t xml:space="preserve">No Saludable</w:t>
      </w:r>
      <w:r w:rsidDel="00000000" w:rsidR="00000000" w:rsidRPr="00000000">
        <w:rPr>
          <w:rtl w:val="0"/>
        </w:rPr>
        <w:t xml:space="preserve"> (dos nutrientes altos).</w:t>
      </w:r>
    </w:p>
    <w:p w:rsidR="00000000" w:rsidDel="00000000" w:rsidP="00000000" w:rsidRDefault="00000000" w:rsidRPr="00000000" w14:paraId="0000023C">
      <w:pPr>
        <w:ind w:left="317" w:hanging="187"/>
        <w:rPr/>
      </w:pPr>
      <w:r w:rsidDel="00000000" w:rsidR="00000000" w:rsidRPr="00000000">
        <w:rPr>
          <w:rtl w:val="0"/>
        </w:rPr>
        <w:t xml:space="preserve">• Veredicto final observado: </w:t>
      </w:r>
      <w:r w:rsidDel="00000000" w:rsidR="00000000" w:rsidRPr="00000000">
        <w:rPr>
          <w:rFonts w:ascii="Consolas" w:cs="Consolas" w:eastAsia="Consolas" w:hAnsi="Consolas"/>
          <w:color w:val="6842a6"/>
          <w:sz w:val="18"/>
          <w:szCs w:val="18"/>
          <w:shd w:fill="e8eef5" w:val="clear"/>
          <w:rtl w:val="0"/>
        </w:rPr>
        <w:t xml:space="preserve">No Saludable</w:t>
      </w:r>
      <w:r w:rsidDel="00000000" w:rsidR="00000000" w:rsidRPr="00000000">
        <w:rPr>
          <w:rtl w:val="0"/>
        </w:rPr>
        <w:t xml:space="preserve">.</w:t>
      </w:r>
    </w:p>
    <w:p w:rsidR="00000000" w:rsidDel="00000000" w:rsidP="00000000" w:rsidRDefault="00000000" w:rsidRPr="00000000" w14:paraId="0000023D">
      <w:pPr>
        <w:ind w:left="317" w:hanging="187"/>
        <w:rPr/>
      </w:pPr>
      <w:r w:rsidDel="00000000" w:rsidR="00000000" w:rsidRPr="00000000">
        <w:rPr>
          <w:rtl w:val="0"/>
        </w:rPr>
        <w:t xml:space="preserve">• </w:t>
      </w:r>
      <w:r w:rsidDel="00000000" w:rsidR="00000000" w:rsidRPr="00000000">
        <w:rPr>
          <w:b w:val="1"/>
          <w:bCs w:val="1"/>
          <w:rtl w:val="0"/>
        </w:rPr>
        <w:t xml:space="preserve">Recomendación observada:</w:t>
      </w:r>
      <w:r w:rsidDel="00000000" w:rsidR="00000000" w:rsidRPr="00000000">
        <w:rPr>
          <w:rtl w:val="0"/>
        </w:rPr>
        <w:t xml:space="preserve"> aconseja limitar el consumo, explica la contribución del azúcar y las grasas y sugiere alternativas y consumo ocasional. El tono es cauteloso y concuerda con el veredicto.</w:t>
      </w:r>
    </w:p>
    <w:p w:rsidR="00000000" w:rsidDel="00000000" w:rsidP="00000000" w:rsidRDefault="00000000" w:rsidRPr="00000000" w14:paraId="0000023E">
      <w:pPr>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 formato de entrada, HTTP, nutrientes, semáforo, Nutri-Score, veredicto y recomendación contrastados con la captura y el texto de respuesta compartidos. </w:t>
      </w:r>
      <w:r w:rsidDel="00000000" w:rsidR="00000000" w:rsidRPr="00000000">
        <w:rPr>
          <w:b w:val="1"/>
          <w:bCs w:val="1"/>
          <w:rtl w:val="0"/>
        </w:rPr>
        <w:t xml:space="preserve">Notas:</w:t>
      </w:r>
      <w:r w:rsidDel="00000000" w:rsidR="00000000" w:rsidRPr="00000000">
        <w:rPr>
          <w:rtl w:val="0"/>
        </w:rPr>
        <w:t xml:space="preserve"> La recomendación menciona «grasas saturadas», pero el dato mostrado por SnackCheck corresponde a </w:t>
      </w:r>
      <w:r w:rsidDel="00000000" w:rsidR="00000000" w:rsidRPr="00000000">
        <w:rPr>
          <w:b w:val="1"/>
          <w:bCs w:val="1"/>
          <w:rtl w:val="0"/>
        </w:rPr>
        <w:t xml:space="preserve">grasas totales</w:t>
      </w:r>
      <w:r w:rsidDel="00000000" w:rsidR="00000000" w:rsidRPr="00000000">
        <w:rPr>
          <w:rtl w:val="0"/>
        </w:rPr>
        <w:t xml:space="preserve">. Es una observación menor de precisión del texto de IA, no un fallo de clasificación. TC-004 también comprueba dos nutrientes altos, pero con un tercero </w:t>
      </w:r>
      <w:r w:rsidDel="00000000" w:rsidR="00000000" w:rsidRPr="00000000">
        <w:rPr>
          <w:color w:val="115c7e"/>
          <w:rtl w:val="0"/>
        </w:rPr>
        <w:t xml:space="preserve">Medio</w:t>
      </w:r>
      <w:r w:rsidDel="00000000" w:rsidR="00000000" w:rsidRPr="00000000">
        <w:rPr>
          <w:rtl w:val="0"/>
        </w:rPr>
        <w:t xml:space="preserve">, mientras que TC-002 presenta un tercero </w:t>
      </w:r>
      <w:r w:rsidDel="00000000" w:rsidR="00000000" w:rsidRPr="00000000">
        <w:rPr>
          <w:color w:val="115c7e"/>
          <w:rtl w:val="0"/>
        </w:rPr>
        <w:t xml:space="preserve">Bajo</w:t>
      </w:r>
      <w:r w:rsidDel="00000000" w:rsidR="00000000" w:rsidRPr="00000000">
        <w:rPr>
          <w:rtl w:val="0"/>
        </w:rPr>
        <w:t xml:space="preserve">. Este TC-002 se documenta según la ejecución real de Testglas; el intento exploratorio con Nestea no forma parte de su aprobación.</w:t>
      </w:r>
    </w:p>
    <w:p w:rsidR="00000000" w:rsidDel="00000000" w:rsidP="00000000" w:rsidRDefault="00000000" w:rsidRPr="00000000" w14:paraId="0000023F">
      <w:pPr>
        <w:pStyle w:val="Heading3"/>
        <w:rPr/>
      </w:pPr>
      <w:r w:rsidDel="00000000" w:rsidR="00000000" w:rsidRPr="00000000">
        <w:rPr>
          <w:rtl w:val="0"/>
        </w:rPr>
        <w:t xml:space="preserve">Caso de Prueba: Formato EAN-13 - 1 nutriente alto y Nutri-Score restrictivo</w:t>
      </w:r>
    </w:p>
    <w:p w:rsidR="00000000" w:rsidDel="00000000" w:rsidP="00000000" w:rsidRDefault="00000000" w:rsidRPr="00000000" w14:paraId="00000240">
      <w:pPr>
        <w:rPr/>
      </w:pPr>
      <w:r w:rsidDel="00000000" w:rsidR="00000000" w:rsidRPr="00000000">
        <w:rPr>
          <w:rtl w:val="0"/>
        </w:rPr>
        <w:t xml:space="preserve">ID: TC-003</w:t>
        <w:br w:type="textWrapping"/>
        <w:t xml:space="preserve">Objetivo: Comprobar que un EAN-13 correspondiente a un producto con un nutriente alto produce semáforo Moderado, pero que un Nutri-Score d da como resultado final No Saludable.</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"4001686301524"</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(13 dígitos).</w:t>
        <w:br w:type="textWrapping"/>
        <w:t xml:space="preserve">Salida esperada: No Saludable; recomendación cautelosa y respetuosa.</w:t>
        <w:br w:type="textWrapping"/>
        <w:t xml:space="preserve">Resultado observado: HTTP 200 OK; producto *Haribo Goldbären 20 Minis* (Haribo); Nutri-Score d; azúcar 46 g/100 g (Alto); sal 0.1 g/100 g (Bajo); grasas 0.5 g/100 g (Bajo); calorías 343 kcal/100 g. El veredicto final mostrado es No Saludable, coherente con elegir el resultado más restrictivo. El texto recomienda moderar el consumo y no contradice los valores mostrados.</w:t>
        <w:br w:type="textWrapping"/>
        <w:t xml:space="preserve">Tiempo de respuesta (Hoppscotch): 2671 ms.</w:t>
        <w:br w:type="textWrapping"/>
        <w:t xml:space="preserve">Tamaño de respuesta: 2.34 KB.</w:t>
        <w:br w:type="textWrapping"/>
        <w:t xml:space="preserve">Estado: Aprobado — ejecución completa y salida textual aportadas.</w:t>
        <w:br w:type="textWrapping"/>
        <w:t xml:space="preserve">Notas: En versiones anteriores figuraba por error Nutri-Score e; la ejecución observada devuelve d. Ambos grados llevan a No Saludable, pero el registro debe reflejar el valor real.</w:t>
      </w:r>
    </w:p>
    <w:p w:rsidR="00000000" w:rsidDel="00000000" w:rsidP="00000000" w:rsidRDefault="00000000" w:rsidRPr="00000000" w14:paraId="00000241">
      <w:pPr>
        <w:pStyle w:val="Heading3"/>
        <w:rPr/>
      </w:pPr>
      <w:r w:rsidDel="00000000" w:rsidR="00000000" w:rsidRPr="00000000">
        <w:rPr>
          <w:rtl w:val="0"/>
        </w:rPr>
        <w:t xml:space="preserve">Caso de Prueba: Formato EAN-13 - 2 nutrientes altos y 1 medio, Nutri-Score e</w:t>
      </w:r>
    </w:p>
    <w:p w:rsidR="00000000" w:rsidDel="00000000" w:rsidP="00000000" w:rsidRDefault="00000000" w:rsidRPr="00000000" w14:paraId="00000242">
      <w:pPr>
        <w:rPr/>
      </w:pPr>
      <w:r w:rsidDel="00000000" w:rsidR="00000000" w:rsidRPr="00000000">
        <w:rPr>
          <w:rtl w:val="0"/>
        </w:rPr>
        <w:t xml:space="preserve">ID: TC-004</w:t>
        <w:br w:type="textWrapping"/>
        <w:t xml:space="preserve">Objetivo: Comprobar que dos nutrientes altos determinan No Saludable por semáforo y que Nutri-Score e coincide con el veredicto.</w:t>
        <w:br w:type="textWrapping"/>
        <w:t xml:space="preserve">Entrada registrada: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"8076809513753"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(EAN-13; entrada confirmada en la captura).</w:t>
        <w:br w:type="textWrapping"/>
        <w:t xml:space="preserve">Salida esperada: No Saludable; recomendación cautelosa.</w:t>
        <w:br w:type="textWrapping"/>
        <w:t xml:space="preserve">Resultado observado (texto aportado): *Barilla PESTO alla GENOVESE* (Barilla), Nutri-Score e; azúcar 5 g/100 g (Medio), sal 3.2 g/100 g (Alto), grasas 47 g/100 g (Alto), calorías 492 kcal/100 g; veredicto final No Saludable. La recomendación advierte sobre grasas, sal y porciones y mantiene un tono cauteloso.</w:t>
        <w:br w:type="textWrapping"/>
        <w:t xml:space="preserve">Tiempo de respuesta (Hoppscotch): 3260 ms (captura de la repetición aportada).</w:t>
        <w:br w:type="textWrapping"/>
        <w:t xml:space="preserve">Estado: Aprobado funcionalmente — la salida textual completa coincide con el escenario.</w:t>
        <w:br w:type="textWrapping"/>
        <w:t xml:space="preserve">Notas: Tiempo transcrito de la captura de Hoppscotch.</w:t>
      </w:r>
    </w:p>
    <w:p w:rsidR="00000000" w:rsidDel="00000000" w:rsidP="00000000" w:rsidRDefault="00000000" w:rsidRPr="00000000" w14:paraId="00000243">
      <w:pPr>
        <w:pStyle w:val="Heading3"/>
        <w:rPr/>
      </w:pPr>
      <w:r w:rsidDel="00000000" w:rsidR="00000000" w:rsidRPr="00000000">
        <w:rPr>
          <w:rtl w:val="0"/>
        </w:rPr>
        <w:t xml:space="preserve">Caso de Prueba: Formato EAN-13 - 0 nutrientes altos, Nutri-Score c</w:t>
      </w:r>
    </w:p>
    <w:p w:rsidR="00000000" w:rsidDel="00000000" w:rsidP="00000000" w:rsidRDefault="00000000" w:rsidRPr="00000000" w14:paraId="00000244">
      <w:pPr>
        <w:rPr/>
      </w:pPr>
      <w:r w:rsidDel="00000000" w:rsidR="00000000" w:rsidRPr="00000000">
        <w:rPr>
          <w:rtl w:val="0"/>
        </w:rPr>
        <w:t xml:space="preserve">ID: TC-005</w:t>
        <w:br w:type="textWrapping"/>
        <w:t xml:space="preserve">Objetivo: Comprobar que cero nutrientes altos producen semáforo Saludable, pero que Nutri-Score c determina el veredicto final Moderado.</w:t>
        <w:br w:type="textWrapping"/>
        <w:t xml:space="preserve">Entrada registrada: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"5449000147417"</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(EAN-13; entrada confirmada en la captura).</w:t>
        <w:br w:type="textWrapping"/>
        <w:t xml:space="preserve">Salida esperada: Moderado; recomendación alentadora y prudente.</w:t>
        <w:br w:type="textWrapping"/>
        <w:t xml:space="preserve">Resultado observado (texto aportado): *Cappy PULPY* (Cappy), Nutri-Score c; azúcar 4.4 g/100 g (Bajo), sal 0.04 g/100 g (Bajo), grasas 0 g/100 g (Bajo), calorías 21 kcal/100 g; veredicto final Moderado. El tono es alentador.</w:t>
        <w:br w:type="textWrapping"/>
        <w:t xml:space="preserve">Tiempo de respuesta (Hoppscotch): 2685 ms (captura de la repetición aportada).</w:t>
        <w:br w:type="textWrapping"/>
        <w:t xml:space="preserve">Estado: Aprobado funcionalmente, con observación menor de texto de IA.</w:t>
        <w:br w:type="textWrapping"/>
        <w:t xml:space="preserve">Notas: La frase «contribuirá a tu bienestar sin exceder tus necesidades nutricionales» es demasiado categórica sin conocer a la persona. No cambia el veredicto, pero conviene evitar este tipo de garantías en mejoras futuras.</w:t>
      </w:r>
    </w:p>
    <w:p w:rsidR="00000000" w:rsidDel="00000000" w:rsidP="00000000" w:rsidRDefault="00000000" w:rsidRPr="00000000" w14:paraId="00000245">
      <w:pPr>
        <w:pStyle w:val="Heading3"/>
        <w:rPr/>
      </w:pPr>
      <w:r w:rsidDel="00000000" w:rsidR="00000000" w:rsidRPr="00000000">
        <w:rPr>
          <w:rtl w:val="0"/>
        </w:rPr>
        <w:t xml:space="preserve">Caso de Prueba: Formato EAN-13 - 0 nutrientes altos, Nutri-Score b</w:t>
      </w:r>
    </w:p>
    <w:p w:rsidR="00000000" w:rsidDel="00000000" w:rsidP="00000000" w:rsidRDefault="00000000" w:rsidRPr="00000000" w14:paraId="00000246">
      <w:pPr>
        <w:rPr/>
      </w:pPr>
      <w:r w:rsidDel="00000000" w:rsidR="00000000" w:rsidRPr="00000000">
        <w:rPr>
          <w:rtl w:val="0"/>
        </w:rPr>
        <w:t xml:space="preserve">ID: TC-006</w:t>
        <w:br w:type="textWrapping"/>
        <w:t xml:space="preserve">Objetivo: Comprobar que cero nutrientes altos y Nutri-Score b producen el veredicto final Saludable.</w:t>
        <w:br w:type="textWrapping"/>
        <w:t xml:space="preserve">Entrada registrada: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"3168930163480"</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(EAN-13; entrada confirmada en la captura).</w:t>
        <w:br w:type="textWrapping"/>
        <w:t xml:space="preserve">Salida esperada: Saludable; recomendación alentadora.</w:t>
        <w:br w:type="textWrapping"/>
        <w:t xml:space="preserve">Resultado observado (texto aportado): *Alvalle Gazpacho l'original* (ALVALLÉ), Nutri-Score b; azúcar 3.3 g/100 g (Bajo), sal 0.67 g/100 g (Bajo), grasas 2.2 g/100 g (Bajo), calorías 40 kcal/100 g; veredicto final Saludable. La recomendación mantiene un tono positivo.</w:t>
        <w:br w:type="textWrapping"/>
        <w:t xml:space="preserve">Tiempo de respuesta (Hoppscotch): 2167 ms (captura de la repetición aportada).</w:t>
        <w:br w:type="textWrapping"/>
        <w:t xml:space="preserve">Estado: Aprobado funcionalmente, con observación menor de texto de IA.</w:t>
        <w:br w:type="textWrapping"/>
        <w:t xml:space="preserve">Notas: «Inclúyelo en tus comidas diarias» es una recomendación más prescriptiva de lo necesario; bastaría con sugerir integrarlo dentro de una alimentación variada.</w:t>
      </w:r>
    </w:p>
    <w:p w:rsidR="00000000" w:rsidDel="00000000" w:rsidP="00000000" w:rsidRDefault="00000000" w:rsidRPr="00000000" w14:paraId="00000247">
      <w:pPr>
        <w:pStyle w:val="Heading3"/>
        <w:rPr/>
      </w:pPr>
      <w:r w:rsidDel="00000000" w:rsidR="00000000" w:rsidRPr="00000000">
        <w:rPr>
          <w:rtl w:val="0"/>
        </w:rPr>
        <w:t xml:space="preserve">Caso de Prueba: Formato EAN-13 - 1 nutriente alto, Nutri-Score favorable</w:t>
      </w:r>
    </w:p>
    <w:p w:rsidR="00000000" w:rsidDel="00000000" w:rsidP="00000000" w:rsidRDefault="00000000" w:rsidRPr="00000000" w14:paraId="00000248">
      <w:pPr>
        <w:rPr/>
      </w:pPr>
      <w:r w:rsidDel="00000000" w:rsidR="00000000" w:rsidRPr="00000000">
        <w:rPr>
          <w:rtl w:val="0"/>
        </w:rPr>
        <w:t xml:space="preserve">ID: TC-007</w:t>
        <w:br w:type="textWrapping"/>
        <w:t xml:space="preserve">Objetivo: Verificar que un EAN-13 con un nutriente Alto obtiene semáforo Moderado y que este prevalece frente a Nutri-Score a (Saludable).</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"4068262073381"</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 13 dígitos.</w:t>
        <w:br w:type="textWrapping"/>
        <w:t xml:space="preserve">Endpoint: POST /webhook-test/nutrition-check.</w:t>
        <w:br w:type="textWrapping"/>
        <w:t xml:space="preserve">Salida esperada: Veredicto Moderado y recomendación alentadora con moderación.</w:t>
        <w:br w:type="textWrapping"/>
        <w:t xml:space="preserve">Resultado observado: HTTP 200 OK; producto *Beurre De Cacahuètes* (Aldi, Trader Joe's); Nutri-Score a; azúcar 5.5 g/100 g (Medio); sal 0.01 g/100 g (Bajo); grasas 50 g/100 g (Alto); calorías 625.956022944551 kcal/100 g; veredicto final Moderado. La recomendación alienta el consumo moderado y reconoce el alto contenido de grasa.</w:t>
        <w:br w:type="textWrapping"/>
        <w:t xml:space="preserve">Tiempo de respuesta (Hoppscotch): 2871 ms (última ejecución); una ejecución anterior registró 2183 ms. Tamaño de respuesta (Hoppscotch): 2.45 KB.</w:t>
        <w:br w:type="textWrapping"/>
        <w:t xml:space="preserve">Estado: Aprobado funcionalmente — entrada, clasificación, resultado y recomendación verificados.</w:t>
        <w:br w:type="textWrapping"/>
        <w:t xml:space="preserve">Notas: La propuesta de «una o dos cucharadas al día» es demasiado específica sin conocer las necesidades individuales. En esta ejecución histórica las calorías aparecen con muchos decimales; el export final revisado ya incorpora redondeo de nutrientes y calorías en la plantilla de presentación.</w:t>
      </w:r>
    </w:p>
    <w:p w:rsidR="00000000" w:rsidDel="00000000" w:rsidP="00000000" w:rsidRDefault="00000000" w:rsidRPr="00000000" w14:paraId="00000249">
      <w:pPr>
        <w:pStyle w:val="Heading3"/>
        <w:rPr/>
      </w:pPr>
      <w:r w:rsidDel="00000000" w:rsidR="00000000" w:rsidRPr="00000000">
        <w:rPr>
          <w:rtl w:val="0"/>
        </w:rPr>
        <w:t xml:space="preserve">Caso de Prueba: Formato UPC-A de 12 dígitos - 1 nutriente alto, Nutri-Score c</w:t>
      </w:r>
    </w:p>
    <w:p w:rsidR="00000000" w:rsidDel="00000000" w:rsidP="00000000" w:rsidRDefault="00000000" w:rsidRPr="00000000" w14:paraId="0000024A">
      <w:pPr>
        <w:rPr/>
      </w:pPr>
      <w:r w:rsidDel="00000000" w:rsidR="00000000" w:rsidRPr="00000000">
        <w:rPr>
          <w:rtl w:val="0"/>
        </w:rPr>
        <w:t xml:space="preserve">ID: TC-008</w:t>
        <w:br w:type="textWrapping"/>
        <w:t xml:space="preserve">Objetivo: Verificar que un UPC-A de 12 dígitos conserva el cero inicial y que un nutriente Alto con Nutri-Score c produce veredicto final Moderado.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"044000081867"</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 12 dígitos; dígito de control UPC-A válido. Importante: el barcode se envía como cadena para conservar el cero inicial.</w:t>
        <w:br w:type="textWrapping"/>
        <w:t xml:space="preserve">Salida esperada: Veredicto Moderado y recomendación alentadora con moderación.</w:t>
        <w:br w:type="textWrapping"/>
        <w:t xml:space="preserve">Resultado observado (texto aportado): producto *Chocolate Sandwich Cookies* (Oreo); Nutri-Score c; azúcar 0 g/100 g (Bajo); sal 0.94 g/100 g (Bajo); grasas 19.91 g/100 g (Alto); calorías 398.230088495575 kcal/100 g; veredicto final Moderado. La recomendación indica consumo moderado y es globalmente coherente con la clasificación.</w:t>
        <w:br w:type="textWrapping"/>
        <w:t xml:space="preserve">Tiempo de respuesta (Hoppscotch): 3275 ms (captura aportada).</w:t>
        <w:br w:type="textWrapping"/>
        <w:t xml:space="preserve">Estado: Aprobado — salida y tiempo de respuesta observados.</w:t>
        <w:br w:type="textWrapping"/>
        <w:t xml:space="preserve">Notas: El resultado observado muestra 0 g de azúcar; con esta captura por sí sola no se puede verificar la variante comercial exacta del producto ni la calidad de todos los campos de Open Food Facts. No se atribuye automáticamente ese dato a un fallo de SnackCheck. La recomendación no debe prometer beneficios de salud personalizados. En esta ejecución histórica las calorías se mostraron con muchos decimales; el export final revisado ya redondea ese valor en la plantilla de presentación.</w:t>
      </w:r>
    </w:p>
    <w:p w:rsidR="00000000" w:rsidDel="00000000" w:rsidP="00000000" w:rsidRDefault="00000000" w:rsidRPr="00000000" w14:paraId="0000024B">
      <w:pPr>
        <w:pStyle w:val="Heading3"/>
        <w:rPr/>
      </w:pPr>
      <w:r w:rsidDel="00000000" w:rsidR="00000000" w:rsidRPr="00000000">
        <w:rPr>
          <w:rtl w:val="0"/>
        </w:rPr>
        <w:t xml:space="preserve">Caso de Prueba: Formato EAN-8 de 8 dígitos — sin nutrientes altos, Nutri-Score e</w:t>
      </w:r>
    </w:p>
    <w:p w:rsidR="00000000" w:rsidDel="00000000" w:rsidP="00000000" w:rsidRDefault="00000000" w:rsidRPr="00000000" w14:paraId="0000024C">
      <w:pPr>
        <w:rPr/>
      </w:pPr>
      <w:r w:rsidDel="00000000" w:rsidR="00000000" w:rsidRPr="00000000">
        <w:rPr>
          <w:rtl w:val="0"/>
        </w:rPr>
        <w:t xml:space="preserve">ID: TC-009</w:t>
        <w:br w:type="textWrapping"/>
        <w:t xml:space="preserve">Objetivo: Verificar que el endpoint acepta un EAN-8 de 8 dígitos y que Nutri-Score e determina No Saludable aunque el semáforo nutricional no tenga nutrientes Alto.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"54490000"</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 EAN-8.</w:t>
        <w:br w:type="textWrapping"/>
        <w:t xml:space="preserve">Endpoint: POST /webhook-test/nutrition-check.</w:t>
        <w:br w:type="textWrapping"/>
        <w:t xml:space="preserve">Salida esperada: Veredicto No Saludable y recomendación cautelosa.</w:t>
        <w:br w:type="textWrapping"/>
        <w:t xml:space="preserve">Resultado observado: HTTP 200 OK; producto *Coca-Cola Original Taste*, marca Coca-Cola, Nutri-Score e; azúcar 10.6 g/100 g (Medio), sal 0 g/100 g (Bajo), grasas 0 g/100 g (Bajo); 42 kcal/100 g; semáforo Saludable (0 nutrientes altos); veredicto final No Saludable. La recomendación aportada es cautelosa y reconoce el contenido de azúcar.</w:t>
        <w:br w:type="textWrapping"/>
        <w:t xml:space="preserve">Tiempo de respuesta (Hoppscotch): 2963 ms.</w:t>
        <w:br w:type="textWrapping"/>
        <w:t xml:space="preserve">Estado: Aprobado — formato, clasificación final y tono de la recomendación verificados.</w:t>
        <w:br w:type="textWrapping"/>
        <w:t xml:space="preserve">Notas: La versión previa del objetivo describía erróneamente el semáforo y el Nutri-Score como Moderado; se corrigió para coincidir con el caso efectivamente probado.</w:t>
      </w:r>
    </w:p>
    <w:p w:rsidR="00000000" w:rsidDel="00000000" w:rsidP="00000000" w:rsidRDefault="00000000" w:rsidRPr="00000000" w14:paraId="0000024D">
      <w:pPr>
        <w:pStyle w:val="Heading3"/>
        <w:rPr/>
      </w:pPr>
      <w:r w:rsidDel="00000000" w:rsidR="00000000" w:rsidRPr="00000000">
        <w:rPr>
          <w:rtl w:val="0"/>
        </w:rPr>
        <w:t xml:space="preserve">Casos de error y validaciones de entrada</w:t>
      </w:r>
    </w:p>
    <w:p w:rsidR="00000000" w:rsidDel="00000000" w:rsidP="00000000" w:rsidRDefault="00000000" w:rsidRPr="00000000" w14:paraId="0000024E">
      <w:pPr>
        <w:pStyle w:val="Heading3"/>
        <w:rPr/>
      </w:pPr>
      <w:r w:rsidDel="00000000" w:rsidR="00000000" w:rsidRPr="00000000">
        <w:rPr>
          <w:rtl w:val="0"/>
        </w:rPr>
        <w:t xml:space="preserve">TC-010 — Campo barcode ausente</w:t>
      </w:r>
    </w:p>
    <w:p w:rsidR="00000000" w:rsidDel="00000000" w:rsidP="00000000" w:rsidRDefault="00000000" w:rsidRPr="00000000" w14:paraId="0000024F">
      <w:pPr>
        <w:rPr/>
      </w:pPr>
      <w:r w:rsidDel="00000000" w:rsidR="00000000" w:rsidRPr="00000000">
        <w:rPr>
          <w:rtl w:val="0"/>
        </w:rPr>
        <w:t xml:space="preserve">ID: TC-010</w:t>
        <w:br w:type="textWrapping"/>
        <w:t xml:space="preserve">Objetivo: Comprobar que la API rechaza una solicitud POST con cuerpo JSON que no contiene el campo requerido barcode.</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185cb8"/>
          <w:sz w:val="18"/>
          <w:szCs w:val="18"/>
          <w:shd w:fill="eff3f8" w:val="clear"/>
          <w:rtl w:val="0"/>
        </w:rPr>
        <w:t xml:space="preserve">1</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(se envía bar, no barcode).</w:t>
        <w:br w:type="textWrapping"/>
        <w:t xml:space="preserve">Endpoint: POST /webhook-test/nutrition-check.</w:t>
        <w:br w:type="textWrapping"/>
        <w:t xml:space="preserve">Salida esperada: HTTP 400 Bad Request, status: "error", code: "BARCODE_MISSING", barcode_send: null y barcode_status: "Invalid".</w:t>
        <w:br w:type="textWrapping"/>
        <w:t xml:space="preserve">Resultado observado: HTTP 400 Bad Request. Se recibió el siguiente cuerpo JSON:</w:t>
      </w:r>
    </w:p>
    <w:p w:rsidR="00000000" w:rsidDel="00000000" w:rsidP="00000000" w:rsidRDefault="00000000" w:rsidRPr="00000000" w14:paraId="00000250">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"BARCODE_MISSING"</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null</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"No se ha encontrado un codigo de barras proporcionado a la API o no cumple con los estandares (EAN-8, EAN-13, UPC-A, UPC-E)"</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"Verifica que el barcode se este enviando y que cuente con 8,12, o 13 numeros sin caracteres"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"2026-10-19T23:52:11.319+02:00"</w:t>
      </w:r>
      <w:r w:rsidDel="00000000" w:rsidR="00000000" w:rsidRPr="00000000">
        <w:rPr>
          <w:rtl w:val="0"/>
        </w:rPr>
      </w:r>
    </w:p>
    <w:p w:rsidR="00000000" w:rsidDel="00000000" w:rsidP="00000000" w:rsidRDefault="00000000" w:rsidRPr="00000000" w14:paraId="0000025A">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5B">
      <w:pPr>
        <w:rPr/>
      </w:pP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color w:val="115c7e"/>
          <w:rtl w:val="0"/>
        </w:rPr>
        <w:t xml:space="preserve">1251 ms</w:t>
      </w:r>
      <w:r w:rsidDel="00000000" w:rsidR="00000000" w:rsidRPr="00000000">
        <w:rPr>
          <w:rtl w:val="0"/>
        </w:rPr>
        <w:t xml:space="preserve">. </w:t>
      </w:r>
      <w:r w:rsidDel="00000000" w:rsidR="00000000" w:rsidRPr="00000000">
        <w:rPr>
          <w:b w:val="1"/>
          <w:bCs w:val="1"/>
          <w:rtl w:val="0"/>
        </w:rPr>
        <w:t xml:space="preserve">Tamaño de respuesta (Hoppscotch):</w:t>
      </w:r>
      <w:r w:rsidDel="00000000" w:rsidR="00000000" w:rsidRPr="00000000">
        <w:rPr>
          <w:rtl w:val="0"/>
        </w:rPr>
        <w:t xml:space="preserve"> </w:t>
      </w:r>
      <w:r w:rsidDel="00000000" w:rsidR="00000000" w:rsidRPr="00000000">
        <w:rPr>
          <w:color w:val="115c7e"/>
          <w:rtl w:val="0"/>
        </w:rPr>
        <w:t xml:space="preserve">1.84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 código HTTP y mensaje de error coinciden con lo esperado. </w:t>
      </w:r>
      <w:r w:rsidDel="00000000" w:rsidR="00000000" w:rsidRPr="00000000">
        <w:rPr>
          <w:b w:val="1"/>
          <w:bCs w:val="1"/>
          <w:rtl w:val="0"/>
        </w:rPr>
        <w:t xml:space="preserve">Notas:</w:t>
      </w:r>
      <w:r w:rsidDel="00000000" w:rsidR="00000000" w:rsidRPr="00000000">
        <w:rPr>
          <w:rtl w:val="0"/>
        </w:rPr>
        <w:t xml:space="preserve"> </w:t>
      </w:r>
      <w:r w:rsidDel="00000000" w:rsidR="00000000" w:rsidRPr="00000000">
        <w:rPr>
          <w:color w:val="115c7e"/>
          <w:rtl w:val="0"/>
        </w:rPr>
        <w:t xml:space="preserve">barcode_send</w:t>
      </w:r>
      <w:r w:rsidDel="00000000" w:rsidR="00000000" w:rsidRPr="00000000">
        <w:rPr>
          <w:rtl w:val="0"/>
        </w:rPr>
        <w:t xml:space="preserve"> es </w:t>
      </w:r>
      <w:r w:rsidDel="00000000" w:rsidR="00000000" w:rsidRPr="00000000">
        <w:rPr>
          <w:color w:val="115c7e"/>
          <w:rtl w:val="0"/>
        </w:rPr>
        <w:t xml:space="preserve">null</w:t>
      </w:r>
      <w:r w:rsidDel="00000000" w:rsidR="00000000" w:rsidRPr="00000000">
        <w:rPr>
          <w:rtl w:val="0"/>
        </w:rPr>
        <w:t xml:space="preserve"> (valor JSON, no texto), porque el parámetro requerido no fue suministrado. La ejecución termina correctamente en la validación de entrada, sin necesidad de consultar Open Food Facts ni generar una recomendación.</w:t>
      </w:r>
    </w:p>
    <w:p w:rsidR="00000000" w:rsidDel="00000000" w:rsidP="00000000" w:rsidRDefault="00000000" w:rsidRPr="00000000" w14:paraId="0000025C">
      <w:pPr>
        <w:pStyle w:val="Heading3"/>
        <w:rPr/>
      </w:pPr>
      <w:r w:rsidDel="00000000" w:rsidR="00000000" w:rsidRPr="00000000">
        <w:rPr>
          <w:rtl w:val="0"/>
        </w:rPr>
        <w:t xml:space="preserve">TC-011 — Campo barcode vacío</w:t>
      </w:r>
    </w:p>
    <w:p w:rsidR="00000000" w:rsidDel="00000000" w:rsidP="00000000" w:rsidRDefault="00000000" w:rsidRPr="00000000" w14:paraId="0000025D">
      <w:pPr>
        <w:rPr/>
      </w:pPr>
      <w:r w:rsidDel="00000000" w:rsidR="00000000" w:rsidRPr="00000000">
        <w:rPr>
          <w:rtl w:val="0"/>
        </w:rPr>
        <w:t xml:space="preserve">ID: TC-011</w:t>
        <w:br w:type="textWrapping"/>
        <w:t xml:space="preserve">Objetivo: Verificar que una solicitud con el campo barcode presente, pero vacío, se rechaza con error de entrada.</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w:t>
        <w:br w:type="textWrapping"/>
        <w:t xml:space="preserve">Endpoint: POST /webhook-test/nutrition-check.</w:t>
        <w:br w:type="textWrapping"/>
        <w:t xml:space="preserve">Salida esperada: HTTP 400 Bad Request, code: "BARCODE_MISSING", barcode_send: "" y barcode_status: "Invalid".</w:t>
        <w:br w:type="textWrapping"/>
        <w:t xml:space="preserve">Resultado observado: HTTP 400 Bad Request; la respuesta contiene status: "error", http_code: 400, code: "BARCODE_MISSING", barcode_send: "", barcode_status: "Invalid", además de error, example, hint y timestamp.</w:t>
        <w:br w:type="textWrapping"/>
        <w:t xml:space="preserve">Tiempo de respuesta (Hoppscotch): 1254 ms (1,254 s). Tamaño de respuesta (Hoppscotch): 1.84 KB.</w:t>
        <w:br w:type="textWrapping"/>
        <w:t xml:space="preserve">Estado: Aprobado — coincide con el caso esperado.</w:t>
        <w:br w:type="textWrapping"/>
        <w:t xml:space="preserve">Notas: La propiedad barcode_send conserva la cadena vacía "", a diferencia de TC-010, en el cual el campo no existe y se devuelve null. Ambas variantes son rechazadas mediante HTTP 400.</w:t>
      </w:r>
    </w:p>
    <w:p w:rsidR="00000000" w:rsidDel="00000000" w:rsidP="00000000" w:rsidRDefault="00000000" w:rsidRPr="00000000" w14:paraId="0000025E">
      <w:pPr>
        <w:pStyle w:val="Heading3"/>
        <w:rPr/>
      </w:pPr>
      <w:r w:rsidDel="00000000" w:rsidR="00000000" w:rsidRPr="00000000">
        <w:rPr>
          <w:rtl w:val="0"/>
        </w:rPr>
        <w:t xml:space="preserve">TC-012 — Código de 13 caracteres con letras</w:t>
      </w:r>
    </w:p>
    <w:p w:rsidR="00000000" w:rsidDel="00000000" w:rsidP="00000000" w:rsidRDefault="00000000" w:rsidRPr="00000000" w14:paraId="0000025F">
      <w:pPr>
        <w:rPr/>
      </w:pPr>
      <w:r w:rsidDel="00000000" w:rsidR="00000000" w:rsidRPr="00000000">
        <w:rPr>
          <w:rtl w:val="0"/>
        </w:rPr>
        <w:t xml:space="preserve">ID: TC-012</w:t>
        <w:br w:type="textWrapping"/>
        <w:t xml:space="preserve">Objetivo: Verificar que una entrada de 13 caracteres que contiene letras se rechaza, aunque su longitud sea admisible para un EAN-13.</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"3017620422aa3"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w:t>
        <w:br w:type="textWrapping"/>
        <w:t xml:space="preserve">Endpoint: POST /webhook-test/nutrition-check.</w:t>
        <w:br w:type="textWrapping"/>
        <w:t xml:space="preserve">Salida esperada: HTTP 400 Bad Request, code: "BARCODE_INVALID", barcode_send: "3017620422aa3" y barcode_status: "Invalid".</w:t>
        <w:br w:type="textWrapping"/>
        <w:t xml:space="preserve">Resultado observado: HTTP 400 Bad Request con los siguientes campos en el cuerpo JSON:</w:t>
      </w:r>
    </w:p>
    <w:p w:rsidR="00000000" w:rsidDel="00000000" w:rsidP="00000000" w:rsidRDefault="00000000" w:rsidRPr="00000000" w14:paraId="00000260">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"3017620422aa3"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no cumple los estandares (EAN-8, EAN-13, UPC-A, UPC-E), deben ser solo numeros y no incluir letras"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debe tener 8, 12 o 13 caracteres unicamente numericos"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9">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"2026-10-20T00:00:14.101+02:00"</w:t>
      </w:r>
      <w:r w:rsidDel="00000000" w:rsidR="00000000" w:rsidRPr="00000000">
        <w:rPr>
          <w:rtl w:val="0"/>
        </w:rPr>
      </w:r>
    </w:p>
    <w:p w:rsidR="00000000" w:rsidDel="00000000" w:rsidP="00000000" w:rsidRDefault="00000000" w:rsidRPr="00000000" w14:paraId="0000026A">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6B">
      <w:pPr>
        <w:rPr/>
      </w:pP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color w:val="115c7e"/>
          <w:rtl w:val="0"/>
        </w:rPr>
        <w:t xml:space="preserve">1174 ms</w:t>
      </w:r>
      <w:r w:rsidDel="00000000" w:rsidR="00000000" w:rsidRPr="00000000">
        <w:rPr>
          <w:rtl w:val="0"/>
        </w:rPr>
        <w:t xml:space="preserve"> (1,174 s). </w:t>
      </w:r>
      <w:r w:rsidDel="00000000" w:rsidR="00000000" w:rsidRPr="00000000">
        <w:rPr>
          <w:b w:val="1"/>
          <w:bCs w:val="1"/>
          <w:rtl w:val="0"/>
        </w:rPr>
        <w:t xml:space="preserve">Tamaño de respuesta (Hoppscotch):</w:t>
      </w:r>
      <w:r w:rsidDel="00000000" w:rsidR="00000000" w:rsidRPr="00000000">
        <w:rPr>
          <w:rtl w:val="0"/>
        </w:rPr>
        <w:t xml:space="preserve"> </w:t>
      </w:r>
      <w:r w:rsidDel="00000000" w:rsidR="00000000" w:rsidRPr="00000000">
        <w:rPr>
          <w:color w:val="115c7e"/>
          <w:rtl w:val="0"/>
        </w:rPr>
        <w:t xml:space="preserve">1.82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 se rechaza la entrada en validación de formato y se conserva el valor incorrecto en </w:t>
      </w:r>
      <w:r w:rsidDel="00000000" w:rsidR="00000000" w:rsidRPr="00000000">
        <w:rPr>
          <w:color w:val="115c7e"/>
          <w:rtl w:val="0"/>
        </w:rPr>
        <w:t xml:space="preserve">barcode_send</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La prueba confirma la detección de letras en un valor de longitud permitida; no comprueba el dígito de control de un código EAN válido.</w:t>
      </w:r>
    </w:p>
    <w:p w:rsidR="00000000" w:rsidDel="00000000" w:rsidP="00000000" w:rsidRDefault="00000000" w:rsidRPr="00000000" w14:paraId="0000026C">
      <w:pPr>
        <w:pStyle w:val="Heading3"/>
        <w:rPr/>
      </w:pPr>
      <w:r w:rsidDel="00000000" w:rsidR="00000000" w:rsidRPr="00000000">
        <w:rPr>
          <w:rtl w:val="0"/>
        </w:rPr>
        <w:t xml:space="preserve">TC-013 — Código de 12 caracteres con letras</w:t>
      </w:r>
    </w:p>
    <w:p w:rsidR="00000000" w:rsidDel="00000000" w:rsidP="00000000" w:rsidRDefault="00000000" w:rsidRPr="00000000" w14:paraId="0000026D">
      <w:pPr>
        <w:rPr/>
      </w:pPr>
      <w:r w:rsidDel="00000000" w:rsidR="00000000" w:rsidRPr="00000000">
        <w:rPr>
          <w:rtl w:val="0"/>
        </w:rPr>
        <w:t xml:space="preserve">ID: TC-013</w:t>
        <w:br w:type="textWrapping"/>
        <w:t xml:space="preserve">Objetivo: Verificar que un código de barras de 12 caracteres con letras sea rechazado por la validación de formato.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"3017620422a3"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br w:type="textWrapping"/>
        <w:t xml:space="preserve">Salida esperada: HTTP 400 Bad Request, código BARCODE_INVALID y conservación del dato recibido en barcode_send.</w:t>
      </w:r>
    </w:p>
    <w:p w:rsidR="00000000" w:rsidDel="00000000" w:rsidP="00000000" w:rsidRDefault="00000000" w:rsidRPr="00000000" w14:paraId="0000026E">
      <w:pPr>
        <w:rPr/>
      </w:pPr>
      <w:r w:rsidDel="00000000" w:rsidR="00000000" w:rsidRPr="00000000">
        <w:rPr>
          <w:b w:val="1"/>
          <w:bCs w:val="1"/>
          <w:rtl w:val="0"/>
        </w:rPr>
        <w:t xml:space="preserve">Resultado observado (Hoppscotch):</w:t>
      </w:r>
      <w:r w:rsidDel="00000000" w:rsidR="00000000" w:rsidRPr="00000000">
        <w:rPr>
          <w:rtl w:val="0"/>
        </w:rPr>
      </w:r>
    </w:p>
    <w:p w:rsidR="00000000" w:rsidDel="00000000" w:rsidP="00000000" w:rsidRDefault="00000000" w:rsidRPr="00000000" w14:paraId="0000026F">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"3017620422a3"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no cumple los estandares (EAN-8, EAN-13, UPC-A, UPC-E), deben ser solo numeros y no incluir letras"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debe tener 8, 12 o 13 caracteres unicamente numericos"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"2026-10-20T00:02:19.565+02:00"</w:t>
      </w:r>
      <w:r w:rsidDel="00000000" w:rsidR="00000000" w:rsidRPr="00000000">
        <w:rPr>
          <w:rtl w:val="0"/>
        </w:rPr>
      </w:r>
    </w:p>
    <w:p w:rsidR="00000000" w:rsidDel="00000000" w:rsidP="00000000" w:rsidRDefault="00000000" w:rsidRPr="00000000" w14:paraId="00000279">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A">
      <w:pPr>
        <w:rPr/>
      </w:pPr>
      <w:r w:rsidDel="00000000" w:rsidR="00000000" w:rsidRPr="00000000">
        <w:rPr>
          <w:b w:val="1"/>
          <w:bCs w:val="1"/>
          <w:rtl w:val="0"/>
        </w:rPr>
        <w:t xml:space="preserve">HTTP observado:</w:t>
      </w:r>
      <w:r w:rsidDel="00000000" w:rsidR="00000000" w:rsidRPr="00000000">
        <w:rPr>
          <w:rtl w:val="0"/>
        </w:rPr>
        <w:t xml:space="preserve"> </w:t>
      </w:r>
      <w:r w:rsidDel="00000000" w:rsidR="00000000" w:rsidRPr="00000000">
        <w:rPr>
          <w:color w:val="115c7e"/>
          <w:rtl w:val="0"/>
        </w:rPr>
        <w:t xml:space="preserve">400 Bad Request</w:t>
      </w:r>
      <w:r w:rsidDel="00000000" w:rsidR="00000000" w:rsidRPr="00000000">
        <w:rPr>
          <w:rtl w:val="0"/>
        </w:rPr>
        <w:t xml:space="preserve">. </w:t>
      </w: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color w:val="115c7e"/>
          <w:rtl w:val="0"/>
        </w:rPr>
        <w:t xml:space="preserve">1300 ms</w:t>
      </w:r>
      <w:r w:rsidDel="00000000" w:rsidR="00000000" w:rsidRPr="00000000">
        <w:rPr>
          <w:rtl w:val="0"/>
        </w:rPr>
        <w:t xml:space="preserve"> (1,300 s). </w:t>
      </w:r>
      <w:r w:rsidDel="00000000" w:rsidR="00000000" w:rsidRPr="00000000">
        <w:rPr>
          <w:b w:val="1"/>
          <w:bCs w:val="1"/>
          <w:rtl w:val="0"/>
        </w:rPr>
        <w:t xml:space="preserve">Tamaño de respuesta (Hoppscotch):</w:t>
      </w:r>
      <w:r w:rsidDel="00000000" w:rsidR="00000000" w:rsidRPr="00000000">
        <w:rPr>
          <w:rtl w:val="0"/>
        </w:rPr>
        <w:t xml:space="preserve"> </w:t>
      </w:r>
      <w:r w:rsidDel="00000000" w:rsidR="00000000" w:rsidRPr="00000000">
        <w:rPr>
          <w:color w:val="115c7e"/>
          <w:rtl w:val="0"/>
        </w:rPr>
        <w:t xml:space="preserve">1.83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 se rechaza un valor con longitud admitida (12 caracteres) que contiene una letra (</w:t>
      </w:r>
      <w:r w:rsidDel="00000000" w:rsidR="00000000" w:rsidRPr="00000000">
        <w:rPr>
          <w:color w:val="115c7e"/>
          <w:rtl w:val="0"/>
        </w:rPr>
        <w:t xml:space="preserve">a</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El mensaje de error explica el formato requerido y reproduce el valor recibido. Esta prueba cubre la validación de caracteres, no el dígito de control UPC-A.</w:t>
      </w:r>
    </w:p>
    <w:p w:rsidR="00000000" w:rsidDel="00000000" w:rsidP="00000000" w:rsidRDefault="00000000" w:rsidRPr="00000000" w14:paraId="0000027B">
      <w:pPr>
        <w:pStyle w:val="Heading3"/>
        <w:rPr/>
      </w:pPr>
      <w:r w:rsidDel="00000000" w:rsidR="00000000" w:rsidRPr="00000000">
        <w:rPr>
          <w:rtl w:val="0"/>
        </w:rPr>
        <w:t xml:space="preserve">TC-014 — Código de 8 caracteres con letras</w:t>
      </w:r>
    </w:p>
    <w:p w:rsidR="00000000" w:rsidDel="00000000" w:rsidP="00000000" w:rsidRDefault="00000000" w:rsidRPr="00000000" w14:paraId="0000027C">
      <w:pPr>
        <w:rPr/>
      </w:pPr>
      <w:r w:rsidDel="00000000" w:rsidR="00000000" w:rsidRPr="00000000">
        <w:rPr>
          <w:rtl w:val="0"/>
        </w:rPr>
        <w:t xml:space="preserve">ID: TC-014</w:t>
        <w:br w:type="textWrapping"/>
        <w:t xml:space="preserve">Objetivo: Verificar que un código de barras de 8 caracteres que contiene letras se rechaza durante la validación de formato.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"301762a4"</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br w:type="textWrapping"/>
        <w:t xml:space="preserve">Salida esperada: HTTP 400 Bad Request, código BARCODE_INVALID, barcode_send igual a la entrada y barcode_status igual a Invalid.</w:t>
      </w:r>
    </w:p>
    <w:p w:rsidR="00000000" w:rsidDel="00000000" w:rsidP="00000000" w:rsidRDefault="00000000" w:rsidRPr="00000000" w14:paraId="0000027D">
      <w:pPr>
        <w:rPr/>
      </w:pPr>
      <w:r w:rsidDel="00000000" w:rsidR="00000000" w:rsidRPr="00000000">
        <w:rPr>
          <w:b w:val="1"/>
          <w:bCs w:val="1"/>
          <w:rtl w:val="0"/>
        </w:rPr>
        <w:t xml:space="preserve">Resultado observado (Hoppscotch, nueva ejecución):</w:t>
      </w:r>
      <w:r w:rsidDel="00000000" w:rsidR="00000000" w:rsidRPr="00000000">
        <w:rPr>
          <w:rtl w:val="0"/>
        </w:rPr>
      </w:r>
    </w:p>
    <w:p w:rsidR="00000000" w:rsidDel="00000000" w:rsidP="00000000" w:rsidRDefault="00000000" w:rsidRPr="00000000" w14:paraId="0000027E">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7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"BARCODE_INVALID"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"301762a4"</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"Invalid"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no cumple los estandares (EAN-8, EAN-13, UPC-A, UPC-E), deben ser solo numeros y no incluir letras"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5">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6">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"El codigo de barra debe tener 8, 12 o 13 caracteres unicamente numericos"</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7">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"2026-10-20T00:03:11.818+02:00"</w:t>
      </w:r>
      <w:r w:rsidDel="00000000" w:rsidR="00000000" w:rsidRPr="00000000">
        <w:rPr>
          <w:rtl w:val="0"/>
        </w:rPr>
      </w:r>
    </w:p>
    <w:p w:rsidR="00000000" w:rsidDel="00000000" w:rsidP="00000000" w:rsidRDefault="00000000" w:rsidRPr="00000000" w14:paraId="00000288">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9">
      <w:pPr>
        <w:rPr/>
      </w:pPr>
      <w:r w:rsidDel="00000000" w:rsidR="00000000" w:rsidRPr="00000000">
        <w:rPr>
          <w:b w:val="1"/>
          <w:bCs w:val="1"/>
          <w:rtl w:val="0"/>
        </w:rPr>
        <w:t xml:space="preserve">HTTP observado:</w:t>
      </w:r>
      <w:r w:rsidDel="00000000" w:rsidR="00000000" w:rsidRPr="00000000">
        <w:rPr>
          <w:rtl w:val="0"/>
        </w:rPr>
        <w:t xml:space="preserve"> </w:t>
      </w:r>
      <w:r w:rsidDel="00000000" w:rsidR="00000000" w:rsidRPr="00000000">
        <w:rPr>
          <w:color w:val="115c7e"/>
          <w:rtl w:val="0"/>
        </w:rPr>
        <w:t xml:space="preserve">400 Bad Request</w:t>
      </w:r>
      <w:r w:rsidDel="00000000" w:rsidR="00000000" w:rsidRPr="00000000">
        <w:rPr>
          <w:rtl w:val="0"/>
        </w:rPr>
        <w:t xml:space="preserve">. </w:t>
      </w: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b w:val="1"/>
          <w:bCs w:val="1"/>
          <w:rtl w:val="0"/>
        </w:rPr>
        <w:t xml:space="preserve">752 ms</w:t>
      </w:r>
      <w:r w:rsidDel="00000000" w:rsidR="00000000" w:rsidRPr="00000000">
        <w:rPr>
          <w:rtl w:val="0"/>
        </w:rPr>
        <w:t xml:space="preserve"> (0,752 s). </w:t>
      </w:r>
      <w:r w:rsidDel="00000000" w:rsidR="00000000" w:rsidRPr="00000000">
        <w:rPr>
          <w:b w:val="1"/>
          <w:bCs w:val="1"/>
          <w:rtl w:val="0"/>
        </w:rPr>
        <w:t xml:space="preserve">Tamaño de respuesta:</w:t>
      </w:r>
      <w:r w:rsidDel="00000000" w:rsidR="00000000" w:rsidRPr="00000000">
        <w:rPr>
          <w:rtl w:val="0"/>
        </w:rPr>
        <w:t xml:space="preserve"> </w:t>
      </w:r>
      <w:r w:rsidDel="00000000" w:rsidR="00000000" w:rsidRPr="00000000">
        <w:rPr>
          <w:color w:val="115c7e"/>
          <w:rtl w:val="0"/>
        </w:rPr>
        <w:t xml:space="preserve">1.82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La longitud (8 caracteres) está permitida, pero la letra </w:t>
      </w:r>
      <w:r w:rsidDel="00000000" w:rsidR="00000000" w:rsidRPr="00000000">
        <w:rPr>
          <w:color w:val="115c7e"/>
          <w:rtl w:val="0"/>
        </w:rPr>
        <w:t xml:space="preserve">a</w:t>
      </w:r>
      <w:r w:rsidDel="00000000" w:rsidR="00000000" w:rsidRPr="00000000">
        <w:rPr>
          <w:rtl w:val="0"/>
        </w:rPr>
        <w:t xml:space="preserve"> provoca el rechazo esperado; no se comprueba el dígito de control.</w:t>
      </w:r>
    </w:p>
    <w:p w:rsidR="00000000" w:rsidDel="00000000" w:rsidP="00000000" w:rsidRDefault="00000000" w:rsidRPr="00000000" w14:paraId="0000028A">
      <w:pPr>
        <w:pStyle w:val="Heading3"/>
        <w:rPr/>
      </w:pPr>
      <w:r w:rsidDel="00000000" w:rsidR="00000000" w:rsidRPr="00000000">
        <w:rPr>
          <w:rtl w:val="0"/>
        </w:rPr>
        <w:t xml:space="preserve">Caso de Prueba: Solicitud Error 404 - Producto no encontrado</w:t>
      </w:r>
    </w:p>
    <w:p w:rsidR="00000000" w:rsidDel="00000000" w:rsidP="00000000" w:rsidRDefault="00000000" w:rsidRPr="00000000" w14:paraId="0000028B">
      <w:pPr>
        <w:rPr/>
      </w:pPr>
      <w:r w:rsidDel="00000000" w:rsidR="00000000" w:rsidRPr="00000000">
        <w:rPr>
          <w:rtl w:val="0"/>
        </w:rPr>
        <w:t xml:space="preserve">ID: TC-015</w:t>
        <w:br w:type="textWrapping"/>
        <w:t xml:space="preserve">Objetivo: Verificar la respuesta cuando Open Food Facts no encuentra el producto.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"3011793003685"</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br w:type="textWrapping"/>
        <w:t xml:space="preserve">Salida esperada: HTTP 404 Not Found, código PRODUCT_NO_FOUND.</w:t>
      </w:r>
    </w:p>
    <w:p w:rsidR="00000000" w:rsidDel="00000000" w:rsidP="00000000" w:rsidRDefault="00000000" w:rsidRPr="00000000" w14:paraId="0000028C">
      <w:pPr>
        <w:rPr/>
      </w:pPr>
      <w:r w:rsidDel="00000000" w:rsidR="00000000" w:rsidRPr="00000000">
        <w:rPr>
          <w:b w:val="1"/>
          <w:bCs w:val="1"/>
          <w:rtl w:val="0"/>
        </w:rPr>
        <w:t xml:space="preserve">Resultado observado (Hoppscotch, nueva ejecución):</w:t>
      </w:r>
      <w:r w:rsidDel="00000000" w:rsidR="00000000" w:rsidRPr="00000000">
        <w:rPr>
          <w:rtl w:val="0"/>
        </w:rPr>
      </w:r>
    </w:p>
    <w:p w:rsidR="00000000" w:rsidDel="00000000" w:rsidP="00000000" w:rsidRDefault="00000000" w:rsidRPr="00000000" w14:paraId="0000028D">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E">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8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404</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"3011793003685"</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"PRODUCT_NO_FOUND"</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"Producto no Encontrado en nuestra base de datos - Vuelva a intentar con otro producto"</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"2026-10-20T00:03:54.408+02:00"</w:t>
      </w:r>
      <w:r w:rsidDel="00000000" w:rsidR="00000000" w:rsidRPr="00000000">
        <w:rPr>
          <w:rtl w:val="0"/>
        </w:rPr>
      </w:r>
    </w:p>
    <w:p w:rsidR="00000000" w:rsidDel="00000000" w:rsidP="00000000" w:rsidRDefault="00000000" w:rsidRPr="00000000" w14:paraId="00000295">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6">
      <w:pPr>
        <w:rPr/>
      </w:pPr>
      <w:r w:rsidDel="00000000" w:rsidR="00000000" w:rsidRPr="00000000">
        <w:rPr>
          <w:b w:val="1"/>
          <w:bCs w:val="1"/>
          <w:rtl w:val="0"/>
        </w:rPr>
        <w:t xml:space="preserve">HTTP observado:</w:t>
      </w:r>
      <w:r w:rsidDel="00000000" w:rsidR="00000000" w:rsidRPr="00000000">
        <w:rPr>
          <w:rtl w:val="0"/>
        </w:rPr>
        <w:t xml:space="preserve"> </w:t>
      </w:r>
      <w:r w:rsidDel="00000000" w:rsidR="00000000" w:rsidRPr="00000000">
        <w:rPr>
          <w:color w:val="115c7e"/>
          <w:rtl w:val="0"/>
        </w:rPr>
        <w:t xml:space="preserve">404 Not Found</w:t>
      </w:r>
      <w:r w:rsidDel="00000000" w:rsidR="00000000" w:rsidRPr="00000000">
        <w:rPr>
          <w:rtl w:val="0"/>
        </w:rPr>
        <w:t xml:space="preserve">. </w:t>
      </w: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b w:val="1"/>
          <w:bCs w:val="1"/>
          <w:rtl w:val="0"/>
        </w:rPr>
        <w:t xml:space="preserve">1403 ms</w:t>
      </w:r>
      <w:r w:rsidDel="00000000" w:rsidR="00000000" w:rsidRPr="00000000">
        <w:rPr>
          <w:rtl w:val="0"/>
        </w:rPr>
        <w:t xml:space="preserve"> (1,403 s). </w:t>
      </w:r>
      <w:r w:rsidDel="00000000" w:rsidR="00000000" w:rsidRPr="00000000">
        <w:rPr>
          <w:b w:val="1"/>
          <w:bCs w:val="1"/>
          <w:rtl w:val="0"/>
        </w:rPr>
        <w:t xml:space="preserve">Tamaño de respuesta:</w:t>
      </w:r>
      <w:r w:rsidDel="00000000" w:rsidR="00000000" w:rsidRPr="00000000">
        <w:rPr>
          <w:rtl w:val="0"/>
        </w:rPr>
        <w:t xml:space="preserve"> </w:t>
      </w:r>
      <w:r w:rsidDel="00000000" w:rsidR="00000000" w:rsidRPr="00000000">
        <w:rPr>
          <w:color w:val="115c7e"/>
          <w:rtl w:val="0"/>
        </w:rPr>
        <w:t xml:space="preserve">1.62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Se devuelve un error estructurado cuando la consulta no encuentra el código solicitado.</w:t>
      </w:r>
    </w:p>
    <w:p w:rsidR="00000000" w:rsidDel="00000000" w:rsidP="00000000" w:rsidRDefault="00000000" w:rsidRPr="00000000" w14:paraId="00000297">
      <w:pPr>
        <w:pStyle w:val="Heading3"/>
        <w:rPr/>
      </w:pPr>
      <w:r w:rsidDel="00000000" w:rsidR="00000000" w:rsidRPr="00000000">
        <w:rPr>
          <w:rtl w:val="0"/>
        </w:rPr>
        <w:t xml:space="preserve">Caso de Prueba: Error - Datos Insuficientes</w:t>
      </w:r>
    </w:p>
    <w:p w:rsidR="00000000" w:rsidDel="00000000" w:rsidP="00000000" w:rsidRDefault="00000000" w:rsidRPr="00000000" w14:paraId="00000298">
      <w:pPr>
        <w:rPr/>
      </w:pPr>
      <w:r w:rsidDel="00000000" w:rsidR="00000000" w:rsidRPr="00000000">
        <w:rPr>
          <w:rtl w:val="0"/>
        </w:rPr>
        <w:t xml:space="preserve">ID: TC-016</w:t>
        <w:br w:type="textWrapping"/>
        <w:t xml:space="preserve">Objetivo: Verificar que se informa cuando un producto existe pero los datos nutricionales son insuficientes o inválidos.</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"6111035000058"</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br w:type="textWrapping"/>
        <w:t xml:space="preserve">Salida esperada: HTTP 200 OK exigido en «Salida» por el enunciado de 4Geeks, con cuerpo JSON, status: "error" y código PRODUCT_MISSING_DATA; no debe emitirse un veredicto nutricional.</w:t>
      </w:r>
    </w:p>
    <w:p w:rsidR="00000000" w:rsidDel="00000000" w:rsidP="00000000" w:rsidRDefault="00000000" w:rsidRPr="00000000" w14:paraId="00000299">
      <w:pPr>
        <w:rPr/>
      </w:pPr>
      <w:r w:rsidDel="00000000" w:rsidR="00000000" w:rsidRPr="00000000">
        <w:rPr>
          <w:b w:val="1"/>
          <w:bCs w:val="1"/>
          <w:rtl w:val="0"/>
        </w:rPr>
        <w:t xml:space="preserve">Resultado observado (Hoppscotch, nueva ejecución):</w:t>
      </w:r>
      <w:r w:rsidDel="00000000" w:rsidR="00000000" w:rsidRPr="00000000">
        <w:rPr>
          <w:rtl w:val="0"/>
        </w:rPr>
      </w:r>
    </w:p>
    <w:p w:rsidR="00000000" w:rsidDel="00000000" w:rsidP="00000000" w:rsidRDefault="00000000" w:rsidRPr="00000000" w14:paraId="0000029A">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B">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C">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200</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D">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"PRODUCT_MISSING_DATA"</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E">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"barcode_send"</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6111035000058</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9F">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"Los datos en la API Open Foods Facts son insuficientes o invalidos - Intenta con otro producto"</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A0">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"example"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"Envia: {'barcode': '3017620422003'} "</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A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"hint"</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"Vuelve a probar en scannear otro producto, actualmente nuestra base de dato tiene incompletos o los datos invalidos de este producto."</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A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"2026-10-20T00:04:34.106+02:00"</w:t>
      </w:r>
      <w:r w:rsidDel="00000000" w:rsidR="00000000" w:rsidRPr="00000000">
        <w:rPr>
          <w:rtl w:val="0"/>
        </w:rPr>
      </w:r>
    </w:p>
    <w:p w:rsidR="00000000" w:rsidDel="00000000" w:rsidP="00000000" w:rsidRDefault="00000000" w:rsidRPr="00000000" w14:paraId="000002A3">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A4">
      <w:pPr>
        <w:rPr/>
      </w:pPr>
      <w:r w:rsidDel="00000000" w:rsidR="00000000" w:rsidRPr="00000000">
        <w:rPr>
          <w:b w:val="1"/>
          <w:bCs w:val="1"/>
          <w:rtl w:val="0"/>
        </w:rPr>
        <w:t xml:space="preserve">HTTP observado:</w:t>
      </w:r>
      <w:r w:rsidDel="00000000" w:rsidR="00000000" w:rsidRPr="00000000">
        <w:rPr>
          <w:rtl w:val="0"/>
        </w:rPr>
        <w:t xml:space="preserve"> </w:t>
      </w:r>
      <w:r w:rsidDel="00000000" w:rsidR="00000000" w:rsidRPr="00000000">
        <w:rPr>
          <w:color w:val="115c7e"/>
          <w:rtl w:val="0"/>
        </w:rPr>
        <w:t xml:space="preserve">200 OK</w:t>
      </w:r>
      <w:r w:rsidDel="00000000" w:rsidR="00000000" w:rsidRPr="00000000">
        <w:rPr>
          <w:rtl w:val="0"/>
        </w:rPr>
        <w:t xml:space="preserve">. </w:t>
      </w:r>
      <w:r w:rsidDel="00000000" w:rsidR="00000000" w:rsidRPr="00000000">
        <w:rPr>
          <w:b w:val="1"/>
          <w:bCs w:val="1"/>
          <w:rtl w:val="0"/>
        </w:rPr>
        <w:t xml:space="preserve">Tiempo de respuesta (Hoppscotch):</w:t>
      </w:r>
      <w:r w:rsidDel="00000000" w:rsidR="00000000" w:rsidRPr="00000000">
        <w:rPr>
          <w:rtl w:val="0"/>
        </w:rPr>
        <w:t xml:space="preserve"> </w:t>
      </w:r>
      <w:r w:rsidDel="00000000" w:rsidR="00000000" w:rsidRPr="00000000">
        <w:rPr>
          <w:b w:val="1"/>
          <w:bCs w:val="1"/>
          <w:rtl w:val="0"/>
        </w:rPr>
        <w:t xml:space="preserve">1085 ms</w:t>
      </w:r>
      <w:r w:rsidDel="00000000" w:rsidR="00000000" w:rsidRPr="00000000">
        <w:rPr>
          <w:rtl w:val="0"/>
        </w:rPr>
        <w:t xml:space="preserve"> (1,085 s). </w:t>
      </w:r>
      <w:r w:rsidDel="00000000" w:rsidR="00000000" w:rsidRPr="00000000">
        <w:rPr>
          <w:b w:val="1"/>
          <w:bCs w:val="1"/>
          <w:rtl w:val="0"/>
        </w:rPr>
        <w:t xml:space="preserve">Tamaño de respuesta:</w:t>
      </w:r>
      <w:r w:rsidDel="00000000" w:rsidR="00000000" w:rsidRPr="00000000">
        <w:rPr>
          <w:rtl w:val="0"/>
        </w:rPr>
        <w:t xml:space="preserve"> </w:t>
      </w:r>
      <w:r w:rsidDel="00000000" w:rsidR="00000000" w:rsidRPr="00000000">
        <w:rPr>
          <w:color w:val="115c7e"/>
          <w:rtl w:val="0"/>
        </w:rPr>
        <w:t xml:space="preserve">1.81 KB</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 — coincide con el requisito explícito del entregable</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La especificación diferencia el estado HTTP (</w:t>
      </w:r>
      <w:r w:rsidDel="00000000" w:rsidR="00000000" w:rsidRPr="00000000">
        <w:rPr>
          <w:color w:val="115c7e"/>
          <w:rtl w:val="0"/>
        </w:rPr>
        <w:t xml:space="preserve">200</w:t>
      </w:r>
      <w:r w:rsidDel="00000000" w:rsidR="00000000" w:rsidRPr="00000000">
        <w:rPr>
          <w:rtl w:val="0"/>
        </w:rPr>
        <w:t xml:space="preserve">, operación procesada) del estado funcional del cuerpo (</w:t>
      </w:r>
      <w:r w:rsidDel="00000000" w:rsidR="00000000" w:rsidRPr="00000000">
        <w:rPr>
          <w:color w:val="115c7e"/>
          <w:rtl w:val="0"/>
        </w:rPr>
        <w:t xml:space="preserve">status: "error"</w:t>
      </w:r>
      <w:r w:rsidDel="00000000" w:rsidR="00000000" w:rsidRPr="00000000">
        <w:rPr>
          <w:rtl w:val="0"/>
        </w:rPr>
        <w:t xml:space="preserve">, no se puede clasificar). En este ejercicio </w:t>
      </w:r>
      <w:r w:rsidDel="00000000" w:rsidR="00000000" w:rsidRPr="00000000">
        <w:rPr>
          <w:b w:val="1"/>
          <w:bCs w:val="1"/>
          <w:rtl w:val="0"/>
        </w:rPr>
        <w:t xml:space="preserve">no debe sustituirse el 200 por otro código</w:t>
      </w:r>
      <w:r w:rsidDel="00000000" w:rsidR="00000000" w:rsidRPr="00000000">
        <w:rPr>
          <w:rtl w:val="0"/>
        </w:rPr>
        <w:t xml:space="preserve">, porque el requisito solicita expresamente 200 para los datos insuficientes.</w:t>
      </w:r>
    </w:p>
    <w:p w:rsidR="00000000" w:rsidDel="00000000" w:rsidP="00000000" w:rsidRDefault="00000000" w:rsidRPr="00000000" w14:paraId="000002A5">
      <w:pPr>
        <w:pStyle w:val="Heading3"/>
        <w:rPr/>
      </w:pPr>
      <w:r w:rsidDel="00000000" w:rsidR="00000000" w:rsidRPr="00000000">
        <w:rPr>
          <w:rtl w:val="0"/>
        </w:rPr>
        <w:t xml:space="preserve">Prueba adicional — valor límite de azúcar</w:t>
      </w:r>
    </w:p>
    <w:p w:rsidR="00000000" w:rsidDel="00000000" w:rsidP="00000000" w:rsidRDefault="00000000" w:rsidRPr="00000000" w14:paraId="000002A6">
      <w:pPr>
        <w:pStyle w:val="Heading3"/>
        <w:rPr/>
      </w:pPr>
      <w:r w:rsidDel="00000000" w:rsidR="00000000" w:rsidRPr="00000000">
        <w:rPr>
          <w:rtl w:val="0"/>
        </w:rPr>
        <w:t xml:space="preserve">Caso de Prueba: Azúcar exactamente 22,5 g/100 g (regresión de límite)</w:t>
      </w:r>
    </w:p>
    <w:p w:rsidR="00000000" w:rsidDel="00000000" w:rsidP="00000000" w:rsidRDefault="00000000" w:rsidRPr="00000000" w14:paraId="000002A7">
      <w:pPr>
        <w:rPr/>
      </w:pPr>
      <w:r w:rsidDel="00000000" w:rsidR="00000000" w:rsidRPr="00000000">
        <w:rPr>
          <w:rtl w:val="0"/>
        </w:rPr>
        <w:t xml:space="preserve">ID: TC-017</w:t>
        <w:br w:type="textWrapping"/>
        <w:t xml:space="preserve">Objetivo: Comprobar que el valor exacto 22,5 g/100 g se clasifica como Medio después de corregir la condición de azúcar en n8n.</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"8436606892497"</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Arial Unicode MS" w:cs="Arial Unicode MS" w:eastAsia="Arial Unicode MS" w:hAnsi="Arial Unicode MS"/>
          <w:rtl w:val="0"/>
        </w:rPr>
        <w:t xml:space="preserve"> — POST al endpoint de pruebas /webhook-test/nutrition-check.</w:t>
        <w:br w:type="textWrapping"/>
        <w:t xml:space="preserve">Salida esperada: Azúcar 22,5 g/100 g → Medio; con sal Alto y grasas Bajo, el semáforo corresponde a Moderado. Nutri-Score e debe producir veredicto final No Saludable si se aplica la regla del caso más restrictivo. Resultado observado (captura Hoppscotch):</w:t>
      </w:r>
    </w:p>
    <w:p w:rsidR="00000000" w:rsidDel="00000000" w:rsidP="00000000" w:rsidRDefault="00000000" w:rsidRPr="00000000" w14:paraId="000002A8">
      <w:pPr>
        <w:ind w:left="317" w:hanging="187"/>
        <w:rPr/>
      </w:pPr>
      <w:r w:rsidDel="00000000" w:rsidR="00000000" w:rsidRPr="00000000">
        <w:rPr>
          <w:rtl w:val="0"/>
        </w:rPr>
        <w:t xml:space="preserve">• HTTP: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2A9">
      <w:pPr>
        <w:ind w:left="317" w:hanging="187"/>
        <w:rPr/>
      </w:pPr>
      <w:r w:rsidDel="00000000" w:rsidR="00000000" w:rsidRPr="00000000">
        <w:rPr>
          <w:rtl w:val="0"/>
        </w:rPr>
        <w:t xml:space="preserve">• Tiempo de respuesta: </w:t>
      </w:r>
      <w:r w:rsidDel="00000000" w:rsidR="00000000" w:rsidRPr="00000000">
        <w:rPr>
          <w:b w:val="1"/>
          <w:bCs w:val="1"/>
          <w:rtl w:val="0"/>
        </w:rPr>
        <w:t xml:space="preserve">3242 ms</w:t>
      </w:r>
      <w:r w:rsidDel="00000000" w:rsidR="00000000" w:rsidRPr="00000000">
        <w:rPr>
          <w:rtl w:val="0"/>
        </w:rPr>
        <w:t xml:space="preserve"> (3,242 s).</w:t>
      </w:r>
    </w:p>
    <w:p w:rsidR="00000000" w:rsidDel="00000000" w:rsidP="00000000" w:rsidRDefault="00000000" w:rsidRPr="00000000" w14:paraId="000002AA">
      <w:pPr>
        <w:ind w:left="317" w:hanging="187"/>
        <w:rPr/>
      </w:pPr>
      <w:r w:rsidDel="00000000" w:rsidR="00000000" w:rsidRPr="00000000">
        <w:rPr>
          <w:rtl w:val="0"/>
        </w:rPr>
        <w:t xml:space="preserve">• Tamaño de respuesta: </w:t>
      </w:r>
      <w:r w:rsidDel="00000000" w:rsidR="00000000" w:rsidRPr="00000000">
        <w:rPr>
          <w:b w:val="1"/>
          <w:bCs w:val="1"/>
          <w:rtl w:val="0"/>
        </w:rPr>
        <w:t xml:space="preserve">2,27 KB</w:t>
      </w:r>
      <w:r w:rsidDel="00000000" w:rsidR="00000000" w:rsidRPr="00000000">
        <w:rPr>
          <w:rtl w:val="0"/>
        </w:rPr>
        <w:t xml:space="preserve">.</w:t>
      </w:r>
    </w:p>
    <w:p w:rsidR="00000000" w:rsidDel="00000000" w:rsidP="00000000" w:rsidRDefault="00000000" w:rsidRPr="00000000" w14:paraId="000002AB">
      <w:pPr>
        <w:ind w:left="317" w:hanging="187"/>
        <w:rPr/>
      </w:pPr>
      <w:r w:rsidDel="00000000" w:rsidR="00000000" w:rsidRPr="00000000">
        <w:rPr>
          <w:rtl w:val="0"/>
        </w:rPr>
        <w:t xml:space="preserve">• Producto: </w:t>
      </w:r>
      <w:r w:rsidDel="00000000" w:rsidR="00000000" w:rsidRPr="00000000">
        <w:rPr>
          <w:b w:val="1"/>
          <w:bCs w:val="1"/>
          <w:rtl w:val="0"/>
        </w:rPr>
        <w:t xml:space="preserve">Hoisin Sauce</w:t>
      </w:r>
      <w:r w:rsidDel="00000000" w:rsidR="00000000" w:rsidRPr="00000000">
        <w:rPr>
          <w:rtl w:val="0"/>
        </w:rPr>
        <w:t xml:space="preserve">; marca: </w:t>
      </w:r>
      <w:r w:rsidDel="00000000" w:rsidR="00000000" w:rsidRPr="00000000">
        <w:rPr>
          <w:b w:val="1"/>
          <w:bCs w:val="1"/>
          <w:rtl w:val="0"/>
        </w:rPr>
        <w:t xml:space="preserve">The Holy Sauce</w:t>
      </w:r>
      <w:r w:rsidDel="00000000" w:rsidR="00000000" w:rsidRPr="00000000">
        <w:rPr>
          <w:rtl w:val="0"/>
        </w:rPr>
        <w:t xml:space="preserve">.</w:t>
      </w:r>
    </w:p>
    <w:p w:rsidR="00000000" w:rsidDel="00000000" w:rsidP="00000000" w:rsidRDefault="00000000" w:rsidRPr="00000000" w14:paraId="000002AC">
      <w:pPr>
        <w:ind w:left="317" w:hanging="187"/>
        <w:rPr/>
      </w:pPr>
      <w:r w:rsidDel="00000000" w:rsidR="00000000" w:rsidRPr="00000000">
        <w:rPr>
          <w:rtl w:val="0"/>
        </w:rPr>
        <w:t xml:space="preserve">• Nutri-Score: </w:t>
      </w:r>
      <w:r w:rsidDel="00000000" w:rsidR="00000000" w:rsidRPr="00000000">
        <w:rPr>
          <w:b w:val="1"/>
          <w:bCs w:val="1"/>
          <w:rtl w:val="0"/>
        </w:rPr>
        <w:t xml:space="preserve">e</w:t>
      </w:r>
      <w:r w:rsidDel="00000000" w:rsidR="00000000" w:rsidRPr="00000000">
        <w:rPr>
          <w:rtl w:val="0"/>
        </w:rPr>
        <w:t xml:space="preserve">.</w:t>
      </w:r>
    </w:p>
    <w:p w:rsidR="00000000" w:rsidDel="00000000" w:rsidP="00000000" w:rsidRDefault="00000000" w:rsidRPr="00000000" w14:paraId="000002AD">
      <w:pPr>
        <w:ind w:left="317" w:hanging="187"/>
        <w:rPr/>
      </w:pPr>
      <w:r w:rsidDel="00000000" w:rsidR="00000000" w:rsidRPr="00000000">
        <w:rPr>
          <w:rtl w:val="0"/>
        </w:rPr>
        <w:t xml:space="preserve">• Azúcar: </w:t>
      </w:r>
      <w:r w:rsidDel="00000000" w:rsidR="00000000" w:rsidRPr="00000000">
        <w:rPr>
          <w:b w:val="1"/>
          <w:bCs w:val="1"/>
          <w:rtl w:val="0"/>
        </w:rPr>
        <w:t xml:space="preserve">22,5 g/100 g — Medio</w:t>
      </w:r>
      <w:r w:rsidDel="00000000" w:rsidR="00000000" w:rsidRPr="00000000">
        <w:rPr>
          <w:rtl w:val="0"/>
        </w:rPr>
        <w:t xml:space="preserve">, confirmado visualmente.</w:t>
      </w:r>
    </w:p>
    <w:p w:rsidR="00000000" w:rsidDel="00000000" w:rsidP="00000000" w:rsidRDefault="00000000" w:rsidRPr="00000000" w14:paraId="000002AE">
      <w:pPr>
        <w:ind w:left="317" w:hanging="187"/>
        <w:rPr/>
      </w:pPr>
      <w:r w:rsidDel="00000000" w:rsidR="00000000" w:rsidRPr="00000000">
        <w:rPr>
          <w:rtl w:val="0"/>
        </w:rPr>
        <w:t xml:space="preserve">• Sal: </w:t>
      </w:r>
      <w:r w:rsidDel="00000000" w:rsidR="00000000" w:rsidRPr="00000000">
        <w:rPr>
          <w:b w:val="1"/>
          <w:bCs w:val="1"/>
          <w:rtl w:val="0"/>
        </w:rPr>
        <w:t xml:space="preserve">4,8375 g/100 g — Alto</w:t>
      </w:r>
      <w:r w:rsidDel="00000000" w:rsidR="00000000" w:rsidRPr="00000000">
        <w:rPr>
          <w:rtl w:val="0"/>
        </w:rPr>
        <w:t xml:space="preserve">.</w:t>
      </w:r>
    </w:p>
    <w:p w:rsidR="00000000" w:rsidDel="00000000" w:rsidP="00000000" w:rsidRDefault="00000000" w:rsidRPr="00000000" w14:paraId="000002AF">
      <w:pPr>
        <w:ind w:left="317" w:hanging="187"/>
        <w:rPr/>
      </w:pPr>
      <w:r w:rsidDel="00000000" w:rsidR="00000000" w:rsidRPr="00000000">
        <w:rPr>
          <w:rtl w:val="0"/>
        </w:rPr>
        <w:t xml:space="preserve">• Grasas: </w:t>
      </w:r>
      <w:r w:rsidDel="00000000" w:rsidR="00000000" w:rsidRPr="00000000">
        <w:rPr>
          <w:b w:val="1"/>
          <w:bCs w:val="1"/>
          <w:rtl w:val="0"/>
        </w:rPr>
        <w:t xml:space="preserve">0 g/100 g — Bajo</w:t>
      </w:r>
      <w:r w:rsidDel="00000000" w:rsidR="00000000" w:rsidRPr="00000000">
        <w:rPr>
          <w:rtl w:val="0"/>
        </w:rPr>
        <w:t xml:space="preserve">.</w:t>
      </w:r>
    </w:p>
    <w:p w:rsidR="00000000" w:rsidDel="00000000" w:rsidP="00000000" w:rsidRDefault="00000000" w:rsidRPr="00000000" w14:paraId="000002B0">
      <w:pPr>
        <w:ind w:left="317" w:hanging="187"/>
        <w:rPr/>
      </w:pPr>
      <w:r w:rsidDel="00000000" w:rsidR="00000000" w:rsidRPr="00000000">
        <w:rPr>
          <w:rtl w:val="0"/>
        </w:rPr>
        <w:t xml:space="preserve">• </w:t>
      </w:r>
      <w:r w:rsidDel="00000000" w:rsidR="00000000" w:rsidRPr="00000000">
        <w:rPr>
          <w:b w:val="1"/>
          <w:bCs w:val="1"/>
          <w:rtl w:val="0"/>
        </w:rPr>
        <w:t xml:space="preserve">Veredicto final y recomendación:</w:t>
      </w:r>
      <w:r w:rsidDel="00000000" w:rsidR="00000000" w:rsidRPr="00000000">
        <w:rPr>
          <w:rtl w:val="0"/>
        </w:rPr>
        <w:t xml:space="preserve"> no visibles en la captura; pendientes de contrastar con la parte inferior de la respuesta.</w:t>
      </w:r>
    </w:p>
    <w:p w:rsidR="00000000" w:rsidDel="00000000" w:rsidP="00000000" w:rsidRDefault="00000000" w:rsidRPr="00000000" w14:paraId="000002B1">
      <w:pPr>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 para la condición límite de azúcar; verificación integral parcial</w:t>
      </w:r>
      <w:r w:rsidDel="00000000" w:rsidR="00000000" w:rsidRPr="00000000">
        <w:rPr>
          <w:rtl w:val="0"/>
        </w:rPr>
        <w:t xml:space="preserve"> (falta comprobar veredicto final y recomendación). </w:t>
      </w:r>
      <w:r w:rsidDel="00000000" w:rsidR="00000000" w:rsidRPr="00000000">
        <w:rPr>
          <w:b w:val="1"/>
          <w:bCs w:val="1"/>
          <w:rtl w:val="0"/>
        </w:rPr>
        <w:t xml:space="preserve">Notas:</w:t>
      </w:r>
      <w:r w:rsidDel="00000000" w:rsidR="00000000" w:rsidRPr="00000000">
        <w:rPr>
          <w:rtl w:val="0"/>
        </w:rPr>
        <w:t xml:space="preserve"> Prueba adicional de regresión, diferente de TC-001 a TC-016. No mide rendimiento de carga; </w:t>
      </w:r>
      <w:r w:rsidDel="00000000" w:rsidR="00000000" w:rsidRPr="00000000">
        <w:rPr>
          <w:color w:val="115c7e"/>
          <w:rtl w:val="0"/>
        </w:rPr>
        <w:t xml:space="preserve">3242 ms</w:t>
      </w:r>
      <w:r w:rsidDel="00000000" w:rsidR="00000000" w:rsidRPr="00000000">
        <w:rPr>
          <w:rtl w:val="0"/>
        </w:rPr>
        <w:t xml:space="preserve"> es la latencia observada para esta solicitud individual desde Hoppscotch.</w:t>
      </w:r>
    </w:p>
    <w:p w:rsidR="00000000" w:rsidDel="00000000" w:rsidP="00000000" w:rsidRDefault="00000000" w:rsidRPr="00000000" w14:paraId="000002B2">
      <w:pPr>
        <w:pStyle w:val="Heading3"/>
        <w:rPr/>
      </w:pPr>
      <w:r w:rsidDel="00000000" w:rsidR="00000000" w:rsidRPr="00000000">
        <w:rPr>
          <w:rtl w:val="0"/>
        </w:rPr>
        <w:t xml:space="preserve">Caso de Prueba: Azúcar exactamente 5 g/100 g (límite inferior de Medio)</w:t>
      </w:r>
    </w:p>
    <w:p w:rsidR="00000000" w:rsidDel="00000000" w:rsidP="00000000" w:rsidRDefault="00000000" w:rsidRPr="00000000" w14:paraId="000002B3">
      <w:pPr>
        <w:rPr/>
      </w:pPr>
      <w:r w:rsidDel="00000000" w:rsidR="00000000" w:rsidRPr="00000000">
        <w:rPr>
          <w:rtl w:val="0"/>
        </w:rPr>
        <w:t xml:space="preserve">ID: TC-018</w:t>
        <w:br w:type="textWrapping"/>
        <w:t xml:space="preserve">Objetivo: Verificar que un valor exacto de 5 g/100 g de azúcar se clasifica como Medio, y no como Bajo.</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"5000328038209"</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Arial Unicode MS" w:cs="Arial Unicode MS" w:eastAsia="Arial Unicode MS" w:hAnsi="Arial Unicode MS"/>
          <w:rtl w:val="0"/>
        </w:rPr>
        <w:t xml:space="preserve"> — POST al endpoint de prueba /webhook-test/nutrition-check.</w:t>
        <w:br w:type="textWrapping"/>
        <w:t xml:space="preserve">Salida esperada: Azúcar 5 g/100 g → Medio; sal y grasas Alto → semáforo No Saludable. Con Nutri-Score unknown, el veredicto final debería derivarse del semáforo. Resultado observado (captura Hoppscotch):</w:t>
      </w:r>
    </w:p>
    <w:p w:rsidR="00000000" w:rsidDel="00000000" w:rsidP="00000000" w:rsidRDefault="00000000" w:rsidRPr="00000000" w14:paraId="000002B4">
      <w:pPr>
        <w:ind w:left="317" w:hanging="187"/>
        <w:rPr/>
      </w:pPr>
      <w:r w:rsidDel="00000000" w:rsidR="00000000" w:rsidRPr="00000000">
        <w:rPr>
          <w:rtl w:val="0"/>
        </w:rPr>
        <w:t xml:space="preserve">• HTTP: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2B5">
      <w:pPr>
        <w:ind w:left="317" w:hanging="187"/>
        <w:rPr/>
      </w:pPr>
      <w:r w:rsidDel="00000000" w:rsidR="00000000" w:rsidRPr="00000000">
        <w:rPr>
          <w:rtl w:val="0"/>
        </w:rPr>
        <w:t xml:space="preserve">• Tiempo de respuesta: </w:t>
      </w:r>
      <w:r w:rsidDel="00000000" w:rsidR="00000000" w:rsidRPr="00000000">
        <w:rPr>
          <w:b w:val="1"/>
          <w:bCs w:val="1"/>
          <w:rtl w:val="0"/>
        </w:rPr>
        <w:t xml:space="preserve">3122 ms</w:t>
      </w:r>
      <w:r w:rsidDel="00000000" w:rsidR="00000000" w:rsidRPr="00000000">
        <w:rPr>
          <w:rtl w:val="0"/>
        </w:rPr>
        <w:t xml:space="preserve"> (3,122 s).</w:t>
      </w:r>
    </w:p>
    <w:p w:rsidR="00000000" w:rsidDel="00000000" w:rsidP="00000000" w:rsidRDefault="00000000" w:rsidRPr="00000000" w14:paraId="000002B6">
      <w:pPr>
        <w:ind w:left="317" w:hanging="187"/>
        <w:rPr/>
      </w:pPr>
      <w:r w:rsidDel="00000000" w:rsidR="00000000" w:rsidRPr="00000000">
        <w:rPr>
          <w:rtl w:val="0"/>
        </w:rPr>
        <w:t xml:space="preserve">• Tamaño de respuesta: </w:t>
      </w:r>
      <w:r w:rsidDel="00000000" w:rsidR="00000000" w:rsidRPr="00000000">
        <w:rPr>
          <w:b w:val="1"/>
          <w:bCs w:val="1"/>
          <w:rtl w:val="0"/>
        </w:rPr>
        <w:t xml:space="preserve">2,36 KB</w:t>
      </w:r>
      <w:r w:rsidDel="00000000" w:rsidR="00000000" w:rsidRPr="00000000">
        <w:rPr>
          <w:rtl w:val="0"/>
        </w:rPr>
        <w:t xml:space="preserve">.</w:t>
      </w:r>
    </w:p>
    <w:p w:rsidR="00000000" w:rsidDel="00000000" w:rsidP="00000000" w:rsidRDefault="00000000" w:rsidRPr="00000000" w14:paraId="000002B7">
      <w:pPr>
        <w:ind w:left="317" w:hanging="187"/>
        <w:rPr/>
      </w:pPr>
      <w:r w:rsidDel="00000000" w:rsidR="00000000" w:rsidRPr="00000000">
        <w:rPr>
          <w:rtl w:val="0"/>
        </w:rPr>
        <w:t xml:space="preserve">• Producto mostrado: </w:t>
      </w:r>
      <w:r w:rsidDel="00000000" w:rsidR="00000000" w:rsidRPr="00000000">
        <w:rPr>
          <w:b w:val="1"/>
          <w:bCs w:val="1"/>
          <w:rtl w:val="0"/>
        </w:rPr>
        <w:t xml:space="preserve">Saturates Sugars 5g Salt 0.50g ee ORIGINAL CHEESE</w:t>
      </w:r>
      <w:r w:rsidDel="00000000" w:rsidR="00000000" w:rsidRPr="00000000">
        <w:rPr>
          <w:rtl w:val="0"/>
        </w:rPr>
        <w:t xml:space="preserve">; marca: </w:t>
      </w:r>
      <w:r w:rsidDel="00000000" w:rsidR="00000000" w:rsidRPr="00000000">
        <w:rPr>
          <w:b w:val="1"/>
          <w:bCs w:val="1"/>
          <w:rtl w:val="0"/>
        </w:rPr>
        <w:t xml:space="preserve">Cheetos</w:t>
      </w:r>
      <w:r w:rsidDel="00000000" w:rsidR="00000000" w:rsidRPr="00000000">
        <w:rPr>
          <w:rtl w:val="0"/>
        </w:rPr>
        <w:t xml:space="preserve">.</w:t>
      </w:r>
    </w:p>
    <w:p w:rsidR="00000000" w:rsidDel="00000000" w:rsidP="00000000" w:rsidRDefault="00000000" w:rsidRPr="00000000" w14:paraId="000002B8">
      <w:pPr>
        <w:ind w:left="317" w:hanging="187"/>
        <w:rPr/>
      </w:pPr>
      <w:r w:rsidDel="00000000" w:rsidR="00000000" w:rsidRPr="00000000">
        <w:rPr>
          <w:rtl w:val="0"/>
        </w:rPr>
        <w:t xml:space="preserve">• Nutri-Score: </w:t>
      </w:r>
      <w:r w:rsidDel="00000000" w:rsidR="00000000" w:rsidRPr="00000000">
        <w:rPr>
          <w:b w:val="1"/>
          <w:bCs w:val="1"/>
          <w:rtl w:val="0"/>
        </w:rPr>
        <w:t xml:space="preserve">unknown</w:t>
      </w:r>
      <w:r w:rsidDel="00000000" w:rsidR="00000000" w:rsidRPr="00000000">
        <w:rPr>
          <w:rtl w:val="0"/>
        </w:rPr>
        <w:t xml:space="preserve">.</w:t>
      </w:r>
    </w:p>
    <w:p w:rsidR="00000000" w:rsidDel="00000000" w:rsidP="00000000" w:rsidRDefault="00000000" w:rsidRPr="00000000" w14:paraId="000002B9">
      <w:pPr>
        <w:ind w:left="317" w:hanging="187"/>
        <w:rPr/>
      </w:pPr>
      <w:r w:rsidDel="00000000" w:rsidR="00000000" w:rsidRPr="00000000">
        <w:rPr>
          <w:rtl w:val="0"/>
        </w:rPr>
        <w:t xml:space="preserve">• Azúcar: </w:t>
      </w:r>
      <w:r w:rsidDel="00000000" w:rsidR="00000000" w:rsidRPr="00000000">
        <w:rPr>
          <w:b w:val="1"/>
          <w:bCs w:val="1"/>
          <w:rtl w:val="0"/>
        </w:rPr>
        <w:t xml:space="preserve">5 g/100 g — Medio</w:t>
      </w:r>
      <w:r w:rsidDel="00000000" w:rsidR="00000000" w:rsidRPr="00000000">
        <w:rPr>
          <w:rtl w:val="0"/>
        </w:rPr>
        <w:t xml:space="preserve">; clasificación del límite confirmada visualmente.</w:t>
      </w:r>
    </w:p>
    <w:p w:rsidR="00000000" w:rsidDel="00000000" w:rsidP="00000000" w:rsidRDefault="00000000" w:rsidRPr="00000000" w14:paraId="000002BA">
      <w:pPr>
        <w:ind w:left="317" w:hanging="187"/>
        <w:rPr/>
      </w:pPr>
      <w:r w:rsidDel="00000000" w:rsidR="00000000" w:rsidRPr="00000000">
        <w:rPr>
          <w:rtl w:val="0"/>
        </w:rPr>
        <w:t xml:space="preserve">• Sal: </w:t>
      </w:r>
      <w:r w:rsidDel="00000000" w:rsidR="00000000" w:rsidRPr="00000000">
        <w:rPr>
          <w:b w:val="1"/>
          <w:bCs w:val="1"/>
          <w:rtl w:val="0"/>
        </w:rPr>
        <w:t xml:space="preserve">1,64166666666667 g/100 g — Alto</w:t>
      </w:r>
      <w:r w:rsidDel="00000000" w:rsidR="00000000" w:rsidRPr="00000000">
        <w:rPr>
          <w:rtl w:val="0"/>
        </w:rPr>
        <w:t xml:space="preserve">.</w:t>
      </w:r>
    </w:p>
    <w:p w:rsidR="00000000" w:rsidDel="00000000" w:rsidP="00000000" w:rsidRDefault="00000000" w:rsidRPr="00000000" w14:paraId="000002BB">
      <w:pPr>
        <w:ind w:left="317" w:hanging="187"/>
        <w:rPr/>
      </w:pPr>
      <w:r w:rsidDel="00000000" w:rsidR="00000000" w:rsidRPr="00000000">
        <w:rPr>
          <w:rtl w:val="0"/>
        </w:rPr>
        <w:t xml:space="preserve">• Grasas: </w:t>
      </w:r>
      <w:r w:rsidDel="00000000" w:rsidR="00000000" w:rsidRPr="00000000">
        <w:rPr>
          <w:b w:val="1"/>
          <w:bCs w:val="1"/>
          <w:rtl w:val="0"/>
        </w:rPr>
        <w:t xml:space="preserve">31,3333333333333 g/100 g — Alto</w:t>
      </w:r>
      <w:r w:rsidDel="00000000" w:rsidR="00000000" w:rsidRPr="00000000">
        <w:rPr>
          <w:rtl w:val="0"/>
        </w:rPr>
        <w:t xml:space="preserve">.</w:t>
      </w:r>
    </w:p>
    <w:p w:rsidR="00000000" w:rsidDel="00000000" w:rsidP="00000000" w:rsidRDefault="00000000" w:rsidRPr="00000000" w14:paraId="000002BC">
      <w:pPr>
        <w:ind w:left="317" w:hanging="187"/>
        <w:rPr/>
      </w:pPr>
      <w:r w:rsidDel="00000000" w:rsidR="00000000" w:rsidRPr="00000000">
        <w:rPr>
          <w:rtl w:val="0"/>
        </w:rPr>
        <w:t xml:space="preserve">• </w:t>
      </w:r>
      <w:r w:rsidDel="00000000" w:rsidR="00000000" w:rsidRPr="00000000">
        <w:rPr>
          <w:b w:val="1"/>
          <w:bCs w:val="1"/>
          <w:rtl w:val="0"/>
        </w:rPr>
        <w:t xml:space="preserve">Veredicto final y recomendación:</w:t>
      </w:r>
      <w:r w:rsidDel="00000000" w:rsidR="00000000" w:rsidRPr="00000000">
        <w:rPr>
          <w:rtl w:val="0"/>
        </w:rPr>
        <w:t xml:space="preserve"> no visibles en la captura; pendientes de contrastar.</w:t>
      </w:r>
    </w:p>
    <w:p w:rsidR="00000000" w:rsidDel="00000000" w:rsidP="00000000" w:rsidRDefault="00000000" w:rsidRPr="00000000" w14:paraId="000002BD">
      <w:pPr>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 para la condición límite de azúcar; verificación integral parcial</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Registro de una ejecución aislada, no una prueba estadística de rendimiento. Mantener los valores nutricionales originales para las decisiones; redondear, si se desea, solo en la plantilla de salida.</w:t>
      </w:r>
    </w:p>
    <w:p w:rsidR="00000000" w:rsidDel="00000000" w:rsidP="00000000" w:rsidRDefault="00000000" w:rsidRPr="00000000" w14:paraId="000002BE">
      <w:pPr>
        <w:pStyle w:val="Heading3"/>
        <w:rPr/>
      </w:pPr>
      <w:r w:rsidDel="00000000" w:rsidR="00000000" w:rsidRPr="00000000">
        <w:rPr>
          <w:rtl w:val="0"/>
        </w:rPr>
        <w:t xml:space="preserve">Caso de Prueba: Sal exactamente 1,5 g/100 g (límite superior de Bajo)</w:t>
      </w:r>
    </w:p>
    <w:p w:rsidR="00000000" w:rsidDel="00000000" w:rsidP="00000000" w:rsidRDefault="00000000" w:rsidRPr="00000000" w14:paraId="000002BF">
      <w:pPr>
        <w:rPr/>
      </w:pPr>
      <w:r w:rsidDel="00000000" w:rsidR="00000000" w:rsidRPr="00000000">
        <w:rPr>
          <w:rtl w:val="0"/>
        </w:rPr>
        <w:t xml:space="preserve">ID: TC-019</w:t>
        <w:br w:type="textWrapping"/>
        <w:t xml:space="preserve">Objetivo: Verificar que salt_100g = 1,5 se clasifica como Bajo, ya que Alto comienza con valores estrictamente superiores a 1,5.</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"5054268138673"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Arial Unicode MS" w:cs="Arial Unicode MS" w:eastAsia="Arial Unicode MS" w:hAnsi="Arial Unicode MS"/>
          <w:rtl w:val="0"/>
        </w:rPr>
        <w:t xml:space="preserve"> — POST a /webhook-test/nutrition-check.</w:t>
        <w:br w:type="textWrapping"/>
        <w:t xml:space="preserve">Salida esperada: Sal 1,5 g/100 g → Bajo; azúcar 2,2 y grasas 5,7 → Bajo; semáforo Saludable. Nutri-Score d debería prevalecer con un veredicto final No Saludable. Resultado observado (captura Hoppscotch):</w:t>
      </w:r>
    </w:p>
    <w:p w:rsidR="00000000" w:rsidDel="00000000" w:rsidP="00000000" w:rsidRDefault="00000000" w:rsidRPr="00000000" w14:paraId="000002C0">
      <w:pPr>
        <w:ind w:left="317" w:hanging="187"/>
        <w:rPr/>
      </w:pPr>
      <w:r w:rsidDel="00000000" w:rsidR="00000000" w:rsidRPr="00000000">
        <w:rPr>
          <w:rtl w:val="0"/>
        </w:rPr>
        <w:t xml:space="preserve">• HTTP: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2C1">
      <w:pPr>
        <w:ind w:left="317" w:hanging="187"/>
        <w:rPr/>
      </w:pPr>
      <w:r w:rsidDel="00000000" w:rsidR="00000000" w:rsidRPr="00000000">
        <w:rPr>
          <w:rtl w:val="0"/>
        </w:rPr>
        <w:t xml:space="preserve">• Tiempo de respuesta: </w:t>
      </w:r>
      <w:r w:rsidDel="00000000" w:rsidR="00000000" w:rsidRPr="00000000">
        <w:rPr>
          <w:b w:val="1"/>
          <w:bCs w:val="1"/>
          <w:rtl w:val="0"/>
        </w:rPr>
        <w:t xml:space="preserve">2808 ms</w:t>
      </w:r>
      <w:r w:rsidDel="00000000" w:rsidR="00000000" w:rsidRPr="00000000">
        <w:rPr>
          <w:rtl w:val="0"/>
        </w:rPr>
        <w:t xml:space="preserve"> (2,808 s).</w:t>
      </w:r>
    </w:p>
    <w:p w:rsidR="00000000" w:rsidDel="00000000" w:rsidP="00000000" w:rsidRDefault="00000000" w:rsidRPr="00000000" w14:paraId="000002C2">
      <w:pPr>
        <w:ind w:left="317" w:hanging="187"/>
        <w:rPr/>
      </w:pPr>
      <w:r w:rsidDel="00000000" w:rsidR="00000000" w:rsidRPr="00000000">
        <w:rPr>
          <w:rtl w:val="0"/>
        </w:rPr>
        <w:t xml:space="preserve">• Tamaño de respuesta: </w:t>
      </w:r>
      <w:r w:rsidDel="00000000" w:rsidR="00000000" w:rsidRPr="00000000">
        <w:rPr>
          <w:b w:val="1"/>
          <w:bCs w:val="1"/>
          <w:rtl w:val="0"/>
        </w:rPr>
        <w:t xml:space="preserve">2,15 KB</w:t>
      </w:r>
      <w:r w:rsidDel="00000000" w:rsidR="00000000" w:rsidRPr="00000000">
        <w:rPr>
          <w:rtl w:val="0"/>
        </w:rPr>
        <w:t xml:space="preserve">.</w:t>
      </w:r>
    </w:p>
    <w:p w:rsidR="00000000" w:rsidDel="00000000" w:rsidP="00000000" w:rsidRDefault="00000000" w:rsidRPr="00000000" w14:paraId="000002C3">
      <w:pPr>
        <w:ind w:left="317" w:hanging="187"/>
        <w:rPr/>
      </w:pPr>
      <w:r w:rsidDel="00000000" w:rsidR="00000000" w:rsidRPr="00000000">
        <w:rPr>
          <w:rtl w:val="0"/>
        </w:rPr>
        <w:t xml:space="preserve">• Producto: </w:t>
      </w:r>
      <w:r w:rsidDel="00000000" w:rsidR="00000000" w:rsidRPr="00000000">
        <w:rPr>
          <w:b w:val="1"/>
          <w:bCs w:val="1"/>
          <w:rtl w:val="0"/>
        </w:rPr>
        <w:t xml:space="preserve">Rice Cakes Salt and Vinegar Flavoured 145G</w:t>
      </w:r>
      <w:r w:rsidDel="00000000" w:rsidR="00000000" w:rsidRPr="00000000">
        <w:rPr>
          <w:rtl w:val="0"/>
        </w:rPr>
        <w:t xml:space="preserve">; marca </w:t>
      </w:r>
      <w:r w:rsidDel="00000000" w:rsidR="00000000" w:rsidRPr="00000000">
        <w:rPr>
          <w:b w:val="1"/>
          <w:bCs w:val="1"/>
          <w:rtl w:val="0"/>
        </w:rPr>
        <w:t xml:space="preserve">Tesco</w:t>
      </w:r>
      <w:r w:rsidDel="00000000" w:rsidR="00000000" w:rsidRPr="00000000">
        <w:rPr>
          <w:rtl w:val="0"/>
        </w:rPr>
        <w:t xml:space="preserve">.</w:t>
      </w:r>
    </w:p>
    <w:p w:rsidR="00000000" w:rsidDel="00000000" w:rsidP="00000000" w:rsidRDefault="00000000" w:rsidRPr="00000000" w14:paraId="000002C4">
      <w:pPr>
        <w:ind w:left="317" w:hanging="187"/>
        <w:rPr/>
      </w:pPr>
      <w:r w:rsidDel="00000000" w:rsidR="00000000" w:rsidRPr="00000000">
        <w:rPr>
          <w:rtl w:val="0"/>
        </w:rPr>
        <w:t xml:space="preserve">• Nutri-Score: </w:t>
      </w: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2C5">
      <w:pPr>
        <w:ind w:left="317" w:hanging="187"/>
        <w:rPr/>
      </w:pPr>
      <w:r w:rsidDel="00000000" w:rsidR="00000000" w:rsidRPr="00000000">
        <w:rPr>
          <w:rtl w:val="0"/>
        </w:rPr>
        <w:t xml:space="preserve">• Azúcar: </w:t>
      </w:r>
      <w:r w:rsidDel="00000000" w:rsidR="00000000" w:rsidRPr="00000000">
        <w:rPr>
          <w:b w:val="1"/>
          <w:bCs w:val="1"/>
          <w:rtl w:val="0"/>
        </w:rPr>
        <w:t xml:space="preserve">2,2 g/100 g — Bajo</w:t>
      </w:r>
      <w:r w:rsidDel="00000000" w:rsidR="00000000" w:rsidRPr="00000000">
        <w:rPr>
          <w:rtl w:val="0"/>
        </w:rPr>
        <w:t xml:space="preserve">.</w:t>
      </w:r>
    </w:p>
    <w:p w:rsidR="00000000" w:rsidDel="00000000" w:rsidP="00000000" w:rsidRDefault="00000000" w:rsidRPr="00000000" w14:paraId="000002C6">
      <w:pPr>
        <w:ind w:left="317" w:hanging="187"/>
        <w:rPr/>
      </w:pPr>
      <w:r w:rsidDel="00000000" w:rsidR="00000000" w:rsidRPr="00000000">
        <w:rPr>
          <w:rtl w:val="0"/>
        </w:rPr>
        <w:t xml:space="preserve">• Sal: </w:t>
      </w:r>
      <w:r w:rsidDel="00000000" w:rsidR="00000000" w:rsidRPr="00000000">
        <w:rPr>
          <w:b w:val="1"/>
          <w:bCs w:val="1"/>
          <w:rtl w:val="0"/>
        </w:rPr>
        <w:t xml:space="preserve">1,5 g/100 g — Bajo</w:t>
      </w:r>
      <w:r w:rsidDel="00000000" w:rsidR="00000000" w:rsidRPr="00000000">
        <w:rPr>
          <w:rtl w:val="0"/>
        </w:rPr>
        <w:t xml:space="preserve"> (límite confirmado visualmente).</w:t>
      </w:r>
    </w:p>
    <w:p w:rsidR="00000000" w:rsidDel="00000000" w:rsidP="00000000" w:rsidRDefault="00000000" w:rsidRPr="00000000" w14:paraId="000002C7">
      <w:pPr>
        <w:ind w:left="317" w:hanging="187"/>
        <w:rPr/>
      </w:pPr>
      <w:r w:rsidDel="00000000" w:rsidR="00000000" w:rsidRPr="00000000">
        <w:rPr>
          <w:rtl w:val="0"/>
        </w:rPr>
        <w:t xml:space="preserve">• Grasas: </w:t>
      </w:r>
      <w:r w:rsidDel="00000000" w:rsidR="00000000" w:rsidRPr="00000000">
        <w:rPr>
          <w:b w:val="1"/>
          <w:bCs w:val="1"/>
          <w:rtl w:val="0"/>
        </w:rPr>
        <w:t xml:space="preserve">5,7 g/100 g — Bajo</w:t>
      </w:r>
      <w:r w:rsidDel="00000000" w:rsidR="00000000" w:rsidRPr="00000000">
        <w:rPr>
          <w:rtl w:val="0"/>
        </w:rPr>
        <w:t xml:space="preserve">.</w:t>
      </w:r>
    </w:p>
    <w:p w:rsidR="00000000" w:rsidDel="00000000" w:rsidP="00000000" w:rsidRDefault="00000000" w:rsidRPr="00000000" w14:paraId="000002C8">
      <w:pPr>
        <w:ind w:left="317" w:hanging="187"/>
        <w:rPr/>
      </w:pPr>
      <w:r w:rsidDel="00000000" w:rsidR="00000000" w:rsidRPr="00000000">
        <w:rPr>
          <w:rtl w:val="0"/>
        </w:rPr>
        <w:t xml:space="preserve">• </w:t>
      </w:r>
      <w:r w:rsidDel="00000000" w:rsidR="00000000" w:rsidRPr="00000000">
        <w:rPr>
          <w:b w:val="1"/>
          <w:bCs w:val="1"/>
          <w:rtl w:val="0"/>
        </w:rPr>
        <w:t xml:space="preserve">Veredicto final y recomendación:</w:t>
      </w:r>
      <w:r w:rsidDel="00000000" w:rsidR="00000000" w:rsidRPr="00000000">
        <w:rPr>
          <w:rtl w:val="0"/>
        </w:rPr>
        <w:t xml:space="preserve"> no visibles en la captura, aún no contrastados.</w:t>
      </w:r>
    </w:p>
    <w:p w:rsidR="00000000" w:rsidDel="00000000" w:rsidP="00000000" w:rsidRDefault="00000000" w:rsidRPr="00000000" w14:paraId="000002C9">
      <w:pPr>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 para la condición límite de sal; verificación integral parcial</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La latencia corresponde a una sola solicitud observada desde Hoppscotch; no constituye prueba de carga.</w:t>
      </w:r>
    </w:p>
    <w:p w:rsidR="00000000" w:rsidDel="00000000" w:rsidP="00000000" w:rsidRDefault="00000000" w:rsidRPr="00000000" w14:paraId="000002CA">
      <w:pPr>
        <w:pStyle w:val="Heading3"/>
        <w:rPr/>
      </w:pPr>
      <w:r w:rsidDel="00000000" w:rsidR="00000000" w:rsidRPr="00000000">
        <w:rPr>
          <w:rtl w:val="0"/>
        </w:rPr>
        <w:t xml:space="preserve">Caso de Prueba: Grasas exactamente 17,5 g/100 g (límite superior de Bajo)</w:t>
      </w:r>
    </w:p>
    <w:p w:rsidR="00000000" w:rsidDel="00000000" w:rsidP="00000000" w:rsidRDefault="00000000" w:rsidRPr="00000000" w14:paraId="000002CB">
      <w:pPr>
        <w:rPr/>
      </w:pPr>
      <w:r w:rsidDel="00000000" w:rsidR="00000000" w:rsidRPr="00000000">
        <w:rPr>
          <w:rtl w:val="0"/>
        </w:rPr>
        <w:t xml:space="preserve">ID: TC-020</w:t>
        <w:br w:type="textWrapping"/>
        <w:t xml:space="preserve">Objetivo: Verificar que fat_100g = 17,5 se clasifica como Bajo y que no entra en la rama Alto, reservada a valores estrictamente superiores a 17,5.</w:t>
        <w:br w:type="textWrapping"/>
        <w:t xml:space="preserve">Entrada: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"8411320332900"</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Arial Unicode MS" w:cs="Arial Unicode MS" w:eastAsia="Arial Unicode MS" w:hAnsi="Arial Unicode MS"/>
          <w:rtl w:val="0"/>
        </w:rPr>
        <w:t xml:space="preserve"> — POST a /webhook-test/nutrition-check.</w:t>
        <w:br w:type="textWrapping"/>
        <w:t xml:space="preserve">Salida esperada: Grasas 17,5 g/100 g → Bajo; azúcar 0 y sal 0,9 → Bajo; semáforo Saludable. Nutri-Score b → Saludable; veredicto final esperado: Saludable. Resultado observado (captura Hoppscotch):</w:t>
      </w:r>
    </w:p>
    <w:p w:rsidR="00000000" w:rsidDel="00000000" w:rsidP="00000000" w:rsidRDefault="00000000" w:rsidRPr="00000000" w14:paraId="000002CC">
      <w:pPr>
        <w:ind w:left="317" w:hanging="187"/>
        <w:rPr/>
      </w:pPr>
      <w:r w:rsidDel="00000000" w:rsidR="00000000" w:rsidRPr="00000000">
        <w:rPr>
          <w:rtl w:val="0"/>
        </w:rPr>
        <w:t xml:space="preserve">• HTTP: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2CD">
      <w:pPr>
        <w:ind w:left="317" w:hanging="187"/>
        <w:rPr/>
      </w:pPr>
      <w:r w:rsidDel="00000000" w:rsidR="00000000" w:rsidRPr="00000000">
        <w:rPr>
          <w:rtl w:val="0"/>
        </w:rPr>
        <w:t xml:space="preserve">• Tiempo de respuesta: </w:t>
      </w:r>
      <w:r w:rsidDel="00000000" w:rsidR="00000000" w:rsidRPr="00000000">
        <w:rPr>
          <w:b w:val="1"/>
          <w:bCs w:val="1"/>
          <w:rtl w:val="0"/>
        </w:rPr>
        <w:t xml:space="preserve">2812 ms</w:t>
      </w:r>
      <w:r w:rsidDel="00000000" w:rsidR="00000000" w:rsidRPr="00000000">
        <w:rPr>
          <w:rtl w:val="0"/>
        </w:rPr>
        <w:t xml:space="preserve"> (2,812 s).</w:t>
      </w:r>
    </w:p>
    <w:p w:rsidR="00000000" w:rsidDel="00000000" w:rsidP="00000000" w:rsidRDefault="00000000" w:rsidRPr="00000000" w14:paraId="000002CE">
      <w:pPr>
        <w:ind w:left="317" w:hanging="187"/>
        <w:rPr/>
      </w:pPr>
      <w:r w:rsidDel="00000000" w:rsidR="00000000" w:rsidRPr="00000000">
        <w:rPr>
          <w:rtl w:val="0"/>
        </w:rPr>
        <w:t xml:space="preserve">• Tamaño de respuesta: </w:t>
      </w:r>
      <w:r w:rsidDel="00000000" w:rsidR="00000000" w:rsidRPr="00000000">
        <w:rPr>
          <w:b w:val="1"/>
          <w:bCs w:val="1"/>
          <w:rtl w:val="0"/>
        </w:rPr>
        <w:t xml:space="preserve">2,11 KB</w:t>
      </w:r>
      <w:r w:rsidDel="00000000" w:rsidR="00000000" w:rsidRPr="00000000">
        <w:rPr>
          <w:rtl w:val="0"/>
        </w:rPr>
        <w:t xml:space="preserve">.</w:t>
      </w:r>
    </w:p>
    <w:p w:rsidR="00000000" w:rsidDel="00000000" w:rsidP="00000000" w:rsidRDefault="00000000" w:rsidRPr="00000000" w14:paraId="000002CF">
      <w:pPr>
        <w:ind w:left="317" w:hanging="187"/>
        <w:rPr/>
      </w:pPr>
      <w:r w:rsidDel="00000000" w:rsidR="00000000" w:rsidRPr="00000000">
        <w:rPr>
          <w:rtl w:val="0"/>
        </w:rPr>
        <w:t xml:space="preserve">• Producto: </w:t>
      </w:r>
      <w:r w:rsidDel="00000000" w:rsidR="00000000" w:rsidRPr="00000000">
        <w:rPr>
          <w:b w:val="1"/>
          <w:bCs w:val="1"/>
          <w:rtl w:val="0"/>
        </w:rPr>
        <w:t xml:space="preserve">Tonno all’Olio di Oliva</w:t>
      </w:r>
      <w:r w:rsidDel="00000000" w:rsidR="00000000" w:rsidRPr="00000000">
        <w:rPr>
          <w:rtl w:val="0"/>
        </w:rPr>
        <w:t xml:space="preserve">; marca: </w:t>
      </w:r>
      <w:r w:rsidDel="00000000" w:rsidR="00000000" w:rsidRPr="00000000">
        <w:rPr>
          <w:b w:val="1"/>
          <w:bCs w:val="1"/>
          <w:rtl w:val="0"/>
        </w:rPr>
        <w:t xml:space="preserve">Ortiz</w:t>
      </w:r>
      <w:r w:rsidDel="00000000" w:rsidR="00000000" w:rsidRPr="00000000">
        <w:rPr>
          <w:rtl w:val="0"/>
        </w:rPr>
        <w:t xml:space="preserve">.</w:t>
      </w:r>
    </w:p>
    <w:p w:rsidR="00000000" w:rsidDel="00000000" w:rsidP="00000000" w:rsidRDefault="00000000" w:rsidRPr="00000000" w14:paraId="000002D0">
      <w:pPr>
        <w:ind w:left="317" w:hanging="187"/>
        <w:rPr/>
      </w:pPr>
      <w:r w:rsidDel="00000000" w:rsidR="00000000" w:rsidRPr="00000000">
        <w:rPr>
          <w:rtl w:val="0"/>
        </w:rPr>
        <w:t xml:space="preserve">• Nutri-Score: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2D1">
      <w:pPr>
        <w:ind w:left="317" w:hanging="187"/>
        <w:rPr/>
      </w:pPr>
      <w:r w:rsidDel="00000000" w:rsidR="00000000" w:rsidRPr="00000000">
        <w:rPr>
          <w:rtl w:val="0"/>
        </w:rPr>
        <w:t xml:space="preserve">• Azúcar: </w:t>
      </w:r>
      <w:r w:rsidDel="00000000" w:rsidR="00000000" w:rsidRPr="00000000">
        <w:rPr>
          <w:b w:val="1"/>
          <w:bCs w:val="1"/>
          <w:rtl w:val="0"/>
        </w:rPr>
        <w:t xml:space="preserve">0 g/100 g — Bajo</w:t>
      </w:r>
      <w:r w:rsidDel="00000000" w:rsidR="00000000" w:rsidRPr="00000000">
        <w:rPr>
          <w:rtl w:val="0"/>
        </w:rPr>
        <w:t xml:space="preserve">.</w:t>
      </w:r>
    </w:p>
    <w:p w:rsidR="00000000" w:rsidDel="00000000" w:rsidP="00000000" w:rsidRDefault="00000000" w:rsidRPr="00000000" w14:paraId="000002D2">
      <w:pPr>
        <w:ind w:left="317" w:hanging="187"/>
        <w:rPr/>
      </w:pPr>
      <w:r w:rsidDel="00000000" w:rsidR="00000000" w:rsidRPr="00000000">
        <w:rPr>
          <w:rtl w:val="0"/>
        </w:rPr>
        <w:t xml:space="preserve">• Sal: </w:t>
      </w:r>
      <w:r w:rsidDel="00000000" w:rsidR="00000000" w:rsidRPr="00000000">
        <w:rPr>
          <w:b w:val="1"/>
          <w:bCs w:val="1"/>
          <w:rtl w:val="0"/>
        </w:rPr>
        <w:t xml:space="preserve">0,9 g/100 g — Bajo</w:t>
      </w:r>
      <w:r w:rsidDel="00000000" w:rsidR="00000000" w:rsidRPr="00000000">
        <w:rPr>
          <w:rtl w:val="0"/>
        </w:rPr>
        <w:t xml:space="preserve">.</w:t>
      </w:r>
    </w:p>
    <w:p w:rsidR="00000000" w:rsidDel="00000000" w:rsidP="00000000" w:rsidRDefault="00000000" w:rsidRPr="00000000" w14:paraId="000002D3">
      <w:pPr>
        <w:ind w:left="317" w:hanging="187"/>
        <w:rPr/>
      </w:pPr>
      <w:r w:rsidDel="00000000" w:rsidR="00000000" w:rsidRPr="00000000">
        <w:rPr>
          <w:rtl w:val="0"/>
        </w:rPr>
        <w:t xml:space="preserve">• Grasas: </w:t>
      </w:r>
      <w:r w:rsidDel="00000000" w:rsidR="00000000" w:rsidRPr="00000000">
        <w:rPr>
          <w:b w:val="1"/>
          <w:bCs w:val="1"/>
          <w:rtl w:val="0"/>
        </w:rPr>
        <w:t xml:space="preserve">17,5 g/100 g — Bajo</w:t>
      </w:r>
      <w:r w:rsidDel="00000000" w:rsidR="00000000" w:rsidRPr="00000000">
        <w:rPr>
          <w:rtl w:val="0"/>
        </w:rPr>
        <w:t xml:space="preserve">; condición límite confirmada.</w:t>
      </w:r>
    </w:p>
    <w:p w:rsidR="00000000" w:rsidDel="00000000" w:rsidP="00000000" w:rsidRDefault="00000000" w:rsidRPr="00000000" w14:paraId="000002D4">
      <w:pPr>
        <w:ind w:left="317" w:hanging="187"/>
        <w:rPr/>
      </w:pPr>
      <w:r w:rsidDel="00000000" w:rsidR="00000000" w:rsidRPr="00000000">
        <w:rPr>
          <w:rtl w:val="0"/>
        </w:rPr>
        <w:t xml:space="preserve">• Formato de salida: </w:t>
      </w:r>
      <w:r w:rsidDel="00000000" w:rsidR="00000000" w:rsidRPr="00000000">
        <w:rPr>
          <w:b w:val="1"/>
          <w:bCs w:val="1"/>
          <w:rtl w:val="0"/>
        </w:rPr>
        <w:t xml:space="preserve">no aparecen decimales innecesarios</w:t>
      </w:r>
      <w:r w:rsidDel="00000000" w:rsidR="00000000" w:rsidRPr="00000000">
        <w:rPr>
          <w:rtl w:val="0"/>
        </w:rPr>
        <w:t xml:space="preserve"> en los valores visibles (</w:t>
      </w:r>
      <w:r w:rsidDel="00000000" w:rsidR="00000000" w:rsidRPr="00000000">
        <w:rPr>
          <w:color w:val="115c7e"/>
          <w:rtl w:val="0"/>
        </w:rPr>
        <w:t xml:space="preserve">0</w:t>
      </w:r>
      <w:r w:rsidDel="00000000" w:rsidR="00000000" w:rsidRPr="00000000">
        <w:rPr>
          <w:rtl w:val="0"/>
        </w:rPr>
        <w:t xml:space="preserve">, </w:t>
      </w:r>
      <w:r w:rsidDel="00000000" w:rsidR="00000000" w:rsidRPr="00000000">
        <w:rPr>
          <w:color w:val="115c7e"/>
          <w:rtl w:val="0"/>
        </w:rPr>
        <w:t xml:space="preserve">0.9</w:t>
      </w:r>
      <w:r w:rsidDel="00000000" w:rsidR="00000000" w:rsidRPr="00000000">
        <w:rPr>
          <w:rtl w:val="0"/>
        </w:rPr>
        <w:t xml:space="preserve">, </w:t>
      </w:r>
      <w:r w:rsidDel="00000000" w:rsidR="00000000" w:rsidRPr="00000000">
        <w:rPr>
          <w:color w:val="115c7e"/>
          <w:rtl w:val="0"/>
        </w:rPr>
        <w:t xml:space="preserve">17.5</w:t>
      </w:r>
      <w:r w:rsidDel="00000000" w:rsidR="00000000" w:rsidRPr="00000000">
        <w:rPr>
          <w:rtl w:val="0"/>
        </w:rPr>
        <w:t xml:space="preserve">).</w:t>
      </w:r>
    </w:p>
    <w:p w:rsidR="00000000" w:rsidDel="00000000" w:rsidP="00000000" w:rsidRDefault="00000000" w:rsidRPr="00000000" w14:paraId="000002D5">
      <w:pPr>
        <w:ind w:left="317" w:hanging="187"/>
        <w:rPr/>
      </w:pPr>
      <w:r w:rsidDel="00000000" w:rsidR="00000000" w:rsidRPr="00000000">
        <w:rPr>
          <w:rtl w:val="0"/>
        </w:rPr>
        <w:t xml:space="preserve">• </w:t>
      </w:r>
      <w:r w:rsidDel="00000000" w:rsidR="00000000" w:rsidRPr="00000000">
        <w:rPr>
          <w:b w:val="1"/>
          <w:bCs w:val="1"/>
          <w:rtl w:val="0"/>
        </w:rPr>
        <w:t xml:space="preserve">Veredicto final y recomendación:</w:t>
      </w:r>
      <w:r w:rsidDel="00000000" w:rsidR="00000000" w:rsidRPr="00000000">
        <w:rPr>
          <w:rtl w:val="0"/>
        </w:rPr>
        <w:t xml:space="preserve"> no visibles en la captura; pendientes de contrastar.</w:t>
      </w:r>
    </w:p>
    <w:p w:rsidR="00000000" w:rsidDel="00000000" w:rsidP="00000000" w:rsidRDefault="00000000" w:rsidRPr="00000000" w14:paraId="000002D6">
      <w:pPr>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 para la condición límite de grasas y la presentación observada; verificación integral parcial</w:t>
      </w:r>
      <w:r w:rsidDel="00000000" w:rsidR="00000000" w:rsidRPr="00000000">
        <w:rPr>
          <w:rtl w:val="0"/>
        </w:rPr>
        <w:t xml:space="preserve">. </w:t>
      </w:r>
      <w:r w:rsidDel="00000000" w:rsidR="00000000" w:rsidRPr="00000000">
        <w:rPr>
          <w:b w:val="1"/>
          <w:bCs w:val="1"/>
          <w:rtl w:val="0"/>
        </w:rPr>
        <w:t xml:space="preserve">Notas:</w:t>
      </w:r>
      <w:r w:rsidDel="00000000" w:rsidR="00000000" w:rsidRPr="00000000">
        <w:rPr>
          <w:rtl w:val="0"/>
        </w:rPr>
        <w:t xml:space="preserve"> Ejecución observada en Hoppscotch. La modificación del redondeo se confirmó visualmente para los valores mostrados; no demuestra por sí sola el comportamiento con una fracción larga, que puede comprobarse al repetir TC-018.</w:t>
      </w:r>
    </w:p>
    <w:p w:rsidR="00000000" w:rsidDel="00000000" w:rsidP="00000000" w:rsidRDefault="00000000" w:rsidRPr="00000000" w14:paraId="000002D7">
      <w:pPr>
        <w:pStyle w:val="Heading3"/>
        <w:rPr/>
      </w:pPr>
      <w:r w:rsidDel="00000000" w:rsidR="00000000" w:rsidRPr="00000000">
        <w:rPr>
          <w:rtl w:val="0"/>
        </w:rPr>
        <w:t xml:space="preserve">Pruebas controladas de errores de servicios externos — Open Food Facts y Groq</w:t>
      </w:r>
    </w:p>
    <w:p w:rsidR="00000000" w:rsidDel="00000000" w:rsidP="00000000" w:rsidRDefault="00000000" w:rsidRPr="00000000" w14:paraId="000002D8">
      <w:pPr>
        <w:rPr>
          <w:i w:val="1"/>
          <w:iCs w:val="1"/>
          <w:color w:val="576a7b"/>
          <w:sz w:val="20"/>
          <w:szCs w:val="20"/>
        </w:rPr>
      </w:pPr>
      <w:r w:rsidDel="00000000" w:rsidR="00000000" w:rsidRPr="00000000">
        <w:rPr>
          <w:b w:val="1"/>
          <w:bCs w:val="1"/>
          <w:i w:val="1"/>
          <w:iCs w:val="1"/>
          <w:color w:val="576a7b"/>
          <w:sz w:val="20"/>
          <w:szCs w:val="20"/>
          <w:rtl w:val="0"/>
        </w:rPr>
        <w:t xml:space="preserve">Alcance y evidencia:</w:t>
      </w:r>
      <w:r w:rsidDel="00000000" w:rsidR="00000000" w:rsidRPr="00000000">
        <w:rPr>
          <w:i w:val="1"/>
          <w:iCs w:val="1"/>
          <w:color w:val="576a7b"/>
          <w:sz w:val="20"/>
          <w:szCs w:val="20"/>
          <w:rtl w:val="0"/>
        </w:rPr>
        <w:t xml:space="preserve"> esta sección describe cómo se prepararon o pueden reproducirse las simulaciones documentadas y qué debe verificarse. No constituye, por sí sola, evidencia de que cada ejecución haya terminado correctamente. Se distingue entre </w:t>
      </w:r>
      <w:r w:rsidDel="00000000" w:rsidR="00000000" w:rsidRPr="00000000">
        <w:rPr>
          <w:b w:val="1"/>
          <w:bCs w:val="1"/>
          <w:i w:val="1"/>
          <w:iCs w:val="1"/>
          <w:color w:val="576a7b"/>
          <w:sz w:val="20"/>
          <w:szCs w:val="20"/>
          <w:rtl w:val="0"/>
        </w:rPr>
        <w:t xml:space="preserve">código HTTP del servicio simulado</w:t>
      </w:r>
      <w:r w:rsidDel="00000000" w:rsidR="00000000" w:rsidRPr="00000000">
        <w:rPr>
          <w:i w:val="1"/>
          <w:iCs w:val="1"/>
          <w:color w:val="576a7b"/>
          <w:sz w:val="20"/>
          <w:szCs w:val="20"/>
          <w:rtl w:val="0"/>
        </w:rPr>
        <w:t xml:space="preserve">, </w:t>
      </w:r>
      <w:r w:rsidDel="00000000" w:rsidR="00000000" w:rsidRPr="00000000">
        <w:rPr>
          <w:b w:val="1"/>
          <w:bCs w:val="1"/>
          <w:i w:val="1"/>
          <w:iCs w:val="1"/>
          <w:color w:val="576a7b"/>
          <w:sz w:val="20"/>
          <w:szCs w:val="20"/>
          <w:rtl w:val="0"/>
        </w:rPr>
        <w:t xml:space="preserve">rama ejecutada en n8n</w:t>
      </w:r>
      <w:r w:rsidDel="00000000" w:rsidR="00000000" w:rsidRPr="00000000">
        <w:rPr>
          <w:i w:val="1"/>
          <w:iCs w:val="1"/>
          <w:color w:val="576a7b"/>
          <w:sz w:val="20"/>
          <w:szCs w:val="20"/>
          <w:rtl w:val="0"/>
        </w:rPr>
        <w:t xml:space="preserve"> y </w:t>
      </w:r>
      <w:r w:rsidDel="00000000" w:rsidR="00000000" w:rsidRPr="00000000">
        <w:rPr>
          <w:b w:val="1"/>
          <w:bCs w:val="1"/>
          <w:i w:val="1"/>
          <w:iCs w:val="1"/>
          <w:color w:val="576a7b"/>
          <w:sz w:val="20"/>
          <w:szCs w:val="20"/>
          <w:rtl w:val="0"/>
        </w:rPr>
        <w:t xml:space="preserve">respuesta HTTP que recibe Hoppscotch</w:t>
      </w:r>
      <w:r w:rsidDel="00000000" w:rsidR="00000000" w:rsidRPr="00000000">
        <w:rPr>
          <w:i w:val="1"/>
          <w:iCs w:val="1"/>
          <w:color w:val="576a7b"/>
          <w:sz w:val="20"/>
          <w:szCs w:val="20"/>
          <w:rtl w:val="0"/>
        </w:rPr>
        <w:t xml:space="preserve">. Las pruebas se basan en la configuración del archivo </w:t>
      </w:r>
      <w:r w:rsidDel="00000000" w:rsidR="00000000" w:rsidRPr="00000000">
        <w:rPr>
          <w:i w:val="1"/>
          <w:iCs w:val="1"/>
          <w:color w:val="115c7e"/>
          <w:sz w:val="20"/>
          <w:szCs w:val="20"/>
          <w:rtl w:val="0"/>
        </w:rPr>
        <w:t xml:space="preserve">SnackCheck.json</w:t>
      </w:r>
      <w:r w:rsidDel="00000000" w:rsidR="00000000" w:rsidRPr="00000000">
        <w:rPr>
          <w:i w:val="1"/>
          <w:iCs w:val="1"/>
          <w:color w:val="576a7b"/>
          <w:sz w:val="20"/>
          <w:szCs w:val="20"/>
          <w:rtl w:val="0"/>
        </w:rPr>
        <w:t xml:space="preserve"> revisado el 20/10/2026.</w:t>
      </w:r>
    </w:p>
    <w:p w:rsidR="00000000" w:rsidDel="00000000" w:rsidP="00000000" w:rsidRDefault="00000000" w:rsidRPr="00000000" w14:paraId="000002D9">
      <w:pPr>
        <w:pStyle w:val="Heading3"/>
        <w:rPr/>
      </w:pPr>
      <w:r w:rsidDel="00000000" w:rsidR="00000000" w:rsidRPr="00000000">
        <w:rPr>
          <w:rtl w:val="0"/>
        </w:rPr>
        <w:t xml:space="preserve">A. Simulación de errores HTTP 400, 401, 429 y 500 — Open Food Facts</w:t>
      </w:r>
    </w:p>
    <w:p w:rsidR="00000000" w:rsidDel="00000000" w:rsidP="00000000" w:rsidRDefault="00000000" w:rsidRPr="00000000" w14:paraId="000002DA">
      <w:pPr>
        <w:rPr/>
      </w:pPr>
      <w:r w:rsidDel="00000000" w:rsidR="00000000" w:rsidRPr="00000000">
        <w:rPr>
          <w:b w:val="1"/>
          <w:bCs w:val="1"/>
          <w:rtl w:val="0"/>
        </w:rPr>
        <w:t xml:space="preserve">Objetivo.</w:t>
      </w:r>
      <w:r w:rsidDel="00000000" w:rsidR="00000000" w:rsidRPr="00000000">
        <w:rPr>
          <w:rtl w:val="0"/>
        </w:rPr>
        <w:t xml:space="preserve"> Verificar que, cuando la llamada del nodo </w:t>
      </w:r>
      <w:r w:rsidDel="00000000" w:rsidR="00000000" w:rsidRPr="00000000">
        <w:rPr>
          <w:color w:val="115c7e"/>
          <w:rtl w:val="0"/>
        </w:rPr>
        <w:t xml:space="preserve">Solicitud API - Open Food Facts</w:t>
      </w:r>
      <w:r w:rsidDel="00000000" w:rsidR="00000000" w:rsidRPr="00000000">
        <w:rPr>
          <w:rtl w:val="0"/>
        </w:rPr>
        <w:t xml:space="preserve"> obtiene un código HTTP de error, el workflow selecciona la rama correspondiente y devuelve un mensaje JSON controlado, sin continuar hasta la clasificación nutricional o la generación de IA.</w:t>
      </w:r>
    </w:p>
    <w:p w:rsidR="00000000" w:rsidDel="00000000" w:rsidP="00000000" w:rsidRDefault="00000000" w:rsidRPr="00000000" w14:paraId="000002DB">
      <w:pPr>
        <w:rPr/>
      </w:pPr>
      <w:r w:rsidDel="00000000" w:rsidR="00000000" w:rsidRPr="00000000">
        <w:rPr>
          <w:b w:val="1"/>
          <w:bCs w:val="1"/>
          <w:rtl w:val="0"/>
        </w:rPr>
        <w:t xml:space="preserve">Por qué se usa una simulación.</w:t>
      </w:r>
      <w:r w:rsidDel="00000000" w:rsidR="00000000" w:rsidRPr="00000000">
        <w:rPr>
          <w:rtl w:val="0"/>
        </w:rPr>
        <w:t xml:space="preserve"> Es difícil provocar de forma reproducible errores 400, 401, 429 y 500 en la API pública con un código de barras corriente. Para verificar </w:t>
      </w:r>
      <w:r w:rsidDel="00000000" w:rsidR="00000000" w:rsidRPr="00000000">
        <w:rPr>
          <w:b w:val="1"/>
          <w:bCs w:val="1"/>
          <w:rtl w:val="0"/>
        </w:rPr>
        <w:t xml:space="preserve">el manejo interno de esos estados</w:t>
      </w:r>
      <w:r w:rsidDel="00000000" w:rsidR="00000000" w:rsidRPr="00000000">
        <w:rPr>
          <w:rtl w:val="0"/>
        </w:rPr>
        <w:t xml:space="preserve">, las notas de prueba emplean </w:t>
      </w:r>
      <w:r w:rsidDel="00000000" w:rsidR="00000000" w:rsidRPr="00000000">
        <w:rPr>
          <w:color w:val="115c7e"/>
          <w:rtl w:val="0"/>
        </w:rPr>
        <w:t xml:space="preserve">https://httpbin.org/status/&lt;CODIGO&gt;</w:t>
      </w:r>
      <w:r w:rsidDel="00000000" w:rsidR="00000000" w:rsidRPr="00000000">
        <w:rPr>
          <w:rtl w:val="0"/>
        </w:rPr>
        <w:t xml:space="preserve"> como sustituto temporal de la respuesta del servicio. Esto </w:t>
      </w:r>
      <w:r w:rsidDel="00000000" w:rsidR="00000000" w:rsidRPr="00000000">
        <w:rPr>
          <w:b w:val="1"/>
          <w:bCs w:val="1"/>
          <w:rtl w:val="0"/>
        </w:rPr>
        <w:t xml:space="preserve">no</w:t>
      </w:r>
      <w:r w:rsidDel="00000000" w:rsidR="00000000" w:rsidRPr="00000000">
        <w:rPr>
          <w:rtl w:val="0"/>
        </w:rPr>
        <w:t xml:space="preserve"> prueba que Open Food Facts esté fallando ni reproduce fielmente sus cuerpos de error: prueba el enrutamiento que realiza SnackCheck ante un determinado HTTP status.</w:t>
      </w:r>
    </w:p>
    <w:p w:rsidR="00000000" w:rsidDel="00000000" w:rsidP="00000000" w:rsidRDefault="00000000" w:rsidRPr="00000000" w14:paraId="000002DC">
      <w:pPr>
        <w:pStyle w:val="Heading3"/>
        <w:rPr/>
      </w:pPr>
      <w:r w:rsidDel="00000000" w:rsidR="00000000" w:rsidRPr="00000000">
        <w:rPr>
          <w:rtl w:val="0"/>
        </w:rPr>
        <w:t xml:space="preserve">Preparación y ejecución</w:t>
      </w:r>
    </w:p>
    <w:p w:rsidR="00000000" w:rsidDel="00000000" w:rsidP="00000000" w:rsidRDefault="00000000" w:rsidRPr="00000000" w14:paraId="000002DD">
      <w:pPr>
        <w:ind w:left="331" w:hanging="288"/>
        <w:rPr/>
      </w:pPr>
      <w:r w:rsidDel="00000000" w:rsidR="00000000" w:rsidRPr="00000000">
        <w:rPr>
          <w:rtl w:val="0"/>
        </w:rPr>
        <w:t xml:space="preserve">1. En n8n, abre una </w:t>
      </w:r>
      <w:r w:rsidDel="00000000" w:rsidR="00000000" w:rsidRPr="00000000">
        <w:rPr>
          <w:b w:val="1"/>
          <w:bCs w:val="1"/>
          <w:rtl w:val="0"/>
        </w:rPr>
        <w:t xml:space="preserve">copia de prueba</w:t>
      </w:r>
      <w:r w:rsidDel="00000000" w:rsidR="00000000" w:rsidRPr="00000000">
        <w:rPr>
          <w:rtl w:val="0"/>
        </w:rPr>
        <w:t xml:space="preserve"> de SnackCheck o utiliza un entorno de ejecución cuyo cambio temporal no se publique. Conserva la URL original del nodo </w:t>
      </w:r>
      <w:r w:rsidDel="00000000" w:rsidR="00000000" w:rsidRPr="00000000">
        <w:rPr>
          <w:color w:val="115c7e"/>
          <w:rtl w:val="0"/>
        </w:rPr>
        <w:t xml:space="preserve">Solicitud API - Open Food Facts</w:t>
      </w:r>
      <w:r w:rsidDel="00000000" w:rsidR="00000000" w:rsidRPr="00000000">
        <w:rPr>
          <w:rtl w:val="0"/>
        </w:rPr>
        <w:t xml:space="preserve"> para restaurarla después. </w:t>
      </w:r>
      <w:r w:rsidDel="00000000" w:rsidR="00000000" w:rsidRPr="00000000">
        <w:rPr>
          <w:b w:val="1"/>
          <w:bCs w:val="1"/>
          <w:rtl w:val="0"/>
        </w:rPr>
        <w:t xml:space="preserve">Atención:</w:t>
      </w:r>
      <w:r w:rsidDel="00000000" w:rsidR="00000000" w:rsidRPr="00000000">
        <w:rPr>
          <w:rtl w:val="0"/>
        </w:rPr>
        <w:t xml:space="preserve"> usar una URL </w:t>
      </w:r>
      <w:r w:rsidDel="00000000" w:rsidR="00000000" w:rsidRPr="00000000">
        <w:rPr>
          <w:color w:val="115c7e"/>
          <w:rtl w:val="0"/>
        </w:rPr>
        <w:t xml:space="preserve">/webhook-test/</w:t>
      </w:r>
      <w:r w:rsidDel="00000000" w:rsidR="00000000" w:rsidRPr="00000000">
        <w:rPr>
          <w:rtl w:val="0"/>
        </w:rPr>
        <w:t xml:space="preserve"> no garantiza por sí solo que las modificaciones guardadas en un flujo activo estén aisladas de producción.</w:t>
      </w:r>
    </w:p>
    <w:p w:rsidR="00000000" w:rsidDel="00000000" w:rsidP="00000000" w:rsidRDefault="00000000" w:rsidRPr="00000000" w14:paraId="000002DE">
      <w:pPr>
        <w:ind w:left="331" w:hanging="288"/>
        <w:rPr/>
      </w:pPr>
      <w:r w:rsidDel="00000000" w:rsidR="00000000" w:rsidRPr="00000000">
        <w:rPr>
          <w:rtl w:val="0"/>
        </w:rPr>
        <w:t xml:space="preserve">2. Localiza el nodo </w:t>
      </w:r>
      <w:r w:rsidDel="00000000" w:rsidR="00000000" w:rsidRPr="00000000">
        <w:rPr>
          <w:color w:val="115c7e"/>
          <w:rtl w:val="0"/>
        </w:rPr>
        <w:t xml:space="preserve">Solicitud API - Open Food Facts</w:t>
      </w:r>
      <w:r w:rsidDel="00000000" w:rsidR="00000000" w:rsidRPr="00000000">
        <w:rPr>
          <w:rtl w:val="0"/>
        </w:rPr>
        <w:t xml:space="preserve">. La URL original es:</w:t>
      </w:r>
    </w:p>
    <w:p w:rsidR="00000000" w:rsidDel="00000000" w:rsidP="00000000" w:rsidRDefault="00000000" w:rsidRPr="00000000" w14:paraId="000002DF">
      <w:pPr>
        <w:pBdr>
          <w:left w:color="8eaac4" w:space="5" w:sz="14" w:val="single"/>
        </w:pBdr>
        <w:shd w:fill="f1f5fa" w:val="clear"/>
        <w:spacing w:after="12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25f91"/>
          <w:sz w:val="17"/>
          <w:szCs w:val="17"/>
          <w:rtl w:val="0"/>
        </w:rPr>
        <w:t xml:space="preserve">https://world.openfoodfacts.org/api/v2/product/{{</w:t>
      </w:r>
      <w:r w:rsidDel="00000000" w:rsidR="00000000" w:rsidRPr="00000000">
        <w:rPr>
          <w:rFonts w:ascii="Consolas" w:cs="Consolas" w:eastAsia="Consolas" w:hAnsi="Consolas"/>
          <w:color w:val="2e3a4c"/>
          <w:sz w:val="17"/>
          <w:szCs w:val="17"/>
          <w:rtl w:val="0"/>
        </w:rPr>
        <w:t xml:space="preserve"> $json.barcode }}.json?fields=product_name,brands,nutriscore_grade,nutriments</w:t>
      </w:r>
    </w:p>
    <w:p w:rsidR="00000000" w:rsidDel="00000000" w:rsidP="00000000" w:rsidRDefault="00000000" w:rsidRPr="00000000" w14:paraId="000002E0">
      <w:pPr>
        <w:ind w:left="331" w:hanging="288"/>
        <w:rPr/>
      </w:pPr>
      <w:r w:rsidDel="00000000" w:rsidR="00000000" w:rsidRPr="00000000">
        <w:rPr>
          <w:rtl w:val="0"/>
        </w:rPr>
        <w:t xml:space="preserve">3. Mantén en el nodo HTTP Request las opciones que ya aparecen en el JSON exportado: respuesta completa (</w:t>
      </w:r>
      <w:r w:rsidDel="00000000" w:rsidR="00000000" w:rsidRPr="00000000">
        <w:rPr>
          <w:color w:val="115c7e"/>
          <w:rtl w:val="0"/>
        </w:rPr>
        <w:t xml:space="preserve">fullResponse = true</w:t>
      </w:r>
      <w:r w:rsidDel="00000000" w:rsidR="00000000" w:rsidRPr="00000000">
        <w:rPr>
          <w:rtl w:val="0"/>
        </w:rPr>
        <w:t xml:space="preserve">) y no interrumpir el flujo por respuestas HTTP de error (</w:t>
      </w:r>
      <w:r w:rsidDel="00000000" w:rsidR="00000000" w:rsidRPr="00000000">
        <w:rPr>
          <w:color w:val="115c7e"/>
          <w:rtl w:val="0"/>
        </w:rPr>
        <w:t xml:space="preserve">neverError = true</w:t>
      </w:r>
      <w:r w:rsidDel="00000000" w:rsidR="00000000" w:rsidRPr="00000000">
        <w:rPr>
          <w:rtl w:val="0"/>
        </w:rPr>
        <w:t xml:space="preserve">; </w:t>
      </w:r>
      <w:r w:rsidDel="00000000" w:rsidR="00000000" w:rsidRPr="00000000">
        <w:rPr>
          <w:color w:val="115c7e"/>
          <w:rtl w:val="0"/>
        </w:rPr>
        <w:t xml:space="preserve">onError = continueRegularOutput</w:t>
      </w:r>
      <w:r w:rsidDel="00000000" w:rsidR="00000000" w:rsidRPr="00000000">
        <w:rPr>
          <w:rtl w:val="0"/>
        </w:rPr>
        <w:t xml:space="preserve">). Esto permite que el </w:t>
      </w:r>
      <w:r w:rsidDel="00000000" w:rsidR="00000000" w:rsidRPr="00000000">
        <w:rPr>
          <w:color w:val="115c7e"/>
          <w:rtl w:val="0"/>
        </w:rPr>
        <w:t xml:space="preserve">Switch</w:t>
      </w:r>
      <w:r w:rsidDel="00000000" w:rsidR="00000000" w:rsidRPr="00000000">
        <w:rPr>
          <w:rtl w:val="0"/>
        </w:rPr>
        <w:t xml:space="preserve"> inspeccione </w:t>
      </w:r>
      <w:r w:rsidDel="00000000" w:rsidR="00000000" w:rsidRPr="00000000">
        <w:rPr>
          <w:color w:val="115c7e"/>
          <w:rtl w:val="0"/>
        </w:rPr>
        <w:t xml:space="preserve">statusCode</w:t>
      </w:r>
      <w:r w:rsidDel="00000000" w:rsidR="00000000" w:rsidRPr="00000000">
        <w:rPr>
          <w:rtl w:val="0"/>
        </w:rPr>
        <w:t xml:space="preserve">.</w:t>
      </w:r>
    </w:p>
    <w:p w:rsidR="00000000" w:rsidDel="00000000" w:rsidP="00000000" w:rsidRDefault="00000000" w:rsidRPr="00000000" w14:paraId="000002E1">
      <w:pPr>
        <w:ind w:left="331" w:hanging="288"/>
        <w:rPr/>
      </w:pPr>
      <w:r w:rsidDel="00000000" w:rsidR="00000000" w:rsidRPr="00000000">
        <w:rPr>
          <w:rtl w:val="0"/>
        </w:rPr>
        <w:t xml:space="preserve">4. Sustituye </w:t>
      </w:r>
      <w:r w:rsidDel="00000000" w:rsidR="00000000" w:rsidRPr="00000000">
        <w:rPr>
          <w:b w:val="1"/>
          <w:bCs w:val="1"/>
          <w:rtl w:val="0"/>
        </w:rPr>
        <w:t xml:space="preserve">temporalmente</w:t>
      </w:r>
      <w:r w:rsidDel="00000000" w:rsidR="00000000" w:rsidRPr="00000000">
        <w:rPr>
          <w:rtl w:val="0"/>
        </w:rPr>
        <w:t xml:space="preserve"> la URL de ese nodo por </w:t>
      </w:r>
      <w:r w:rsidDel="00000000" w:rsidR="00000000" w:rsidRPr="00000000">
        <w:rPr>
          <w:color w:val="115c7e"/>
          <w:rtl w:val="0"/>
        </w:rPr>
        <w:t xml:space="preserve">https://httpbin.org/status/400</w:t>
      </w:r>
      <w:r w:rsidDel="00000000" w:rsidR="00000000" w:rsidRPr="00000000">
        <w:rPr>
          <w:rtl w:val="0"/>
        </w:rPr>
        <w:t xml:space="preserve">. Después repite la misma prueba con </w:t>
      </w:r>
      <w:r w:rsidDel="00000000" w:rsidR="00000000" w:rsidRPr="00000000">
        <w:rPr>
          <w:color w:val="115c7e"/>
          <w:rtl w:val="0"/>
        </w:rPr>
        <w:t xml:space="preserve">/401</w:t>
      </w:r>
      <w:r w:rsidDel="00000000" w:rsidR="00000000" w:rsidRPr="00000000">
        <w:rPr>
          <w:rtl w:val="0"/>
        </w:rPr>
        <w:t xml:space="preserve">, </w:t>
      </w:r>
      <w:r w:rsidDel="00000000" w:rsidR="00000000" w:rsidRPr="00000000">
        <w:rPr>
          <w:color w:val="115c7e"/>
          <w:rtl w:val="0"/>
        </w:rPr>
        <w:t xml:space="preserve">/429</w:t>
      </w:r>
      <w:r w:rsidDel="00000000" w:rsidR="00000000" w:rsidRPr="00000000">
        <w:rPr>
          <w:rtl w:val="0"/>
        </w:rPr>
        <w:t xml:space="preserve"> y </w:t>
      </w:r>
      <w:r w:rsidDel="00000000" w:rsidR="00000000" w:rsidRPr="00000000">
        <w:rPr>
          <w:color w:val="115c7e"/>
          <w:rtl w:val="0"/>
        </w:rPr>
        <w:t xml:space="preserve">/500</w:t>
      </w:r>
      <w:r w:rsidDel="00000000" w:rsidR="00000000" w:rsidRPr="00000000">
        <w:rPr>
          <w:rtl w:val="0"/>
        </w:rPr>
        <w:t xml:space="preserve">, de una en una.</w:t>
      </w:r>
    </w:p>
    <w:p w:rsidR="00000000" w:rsidDel="00000000" w:rsidP="00000000" w:rsidRDefault="00000000" w:rsidRPr="00000000" w14:paraId="000002E2">
      <w:pPr>
        <w:ind w:left="331" w:hanging="288"/>
        <w:rPr/>
      </w:pPr>
      <w:r w:rsidDel="00000000" w:rsidR="00000000" w:rsidRPr="00000000">
        <w:rPr>
          <w:rtl w:val="0"/>
        </w:rPr>
        <w:t xml:space="preserve">5. Antes de cada solicitud, activa </w:t>
      </w:r>
      <w:r w:rsidDel="00000000" w:rsidR="00000000" w:rsidRPr="00000000">
        <w:rPr>
          <w:b w:val="1"/>
          <w:bCs w:val="1"/>
          <w:rtl w:val="0"/>
        </w:rPr>
        <w:t xml:space="preserve">Listen for test event</w:t>
      </w:r>
      <w:r w:rsidDel="00000000" w:rsidR="00000000" w:rsidRPr="00000000">
        <w:rPr>
          <w:rtl w:val="0"/>
        </w:rPr>
        <w:t xml:space="preserve"> en el Webhook del editor n8n. Desde Hoppscotch envía un POST a:</w:t>
      </w:r>
    </w:p>
    <w:p w:rsidR="00000000" w:rsidDel="00000000" w:rsidP="00000000" w:rsidRDefault="00000000" w:rsidRPr="00000000" w14:paraId="000002E3">
      <w:pPr>
        <w:pBdr>
          <w:left w:color="8eaac4" w:space="5" w:sz="14" w:val="single"/>
        </w:pBdr>
        <w:shd w:fill="f1f5fa" w:val="clear"/>
        <w:spacing w:after="12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25f91"/>
          <w:sz w:val="17"/>
          <w:szCs w:val="17"/>
          <w:rtl w:val="0"/>
        </w:rPr>
        <w:t xml:space="preserve">https://ericdevs2.app.n8n.cloud/webhook-test/nutrition-check</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Con </w:t>
      </w:r>
      <w:r w:rsidDel="00000000" w:rsidR="00000000" w:rsidRPr="00000000">
        <w:rPr>
          <w:color w:val="115c7e"/>
          <w:rtl w:val="0"/>
        </w:rPr>
        <w:t xml:space="preserve">Content-Type: application/json</w:t>
      </w:r>
      <w:r w:rsidDel="00000000" w:rsidR="00000000" w:rsidRPr="00000000">
        <w:rPr>
          <w:rtl w:val="0"/>
        </w:rPr>
        <w:t xml:space="preserve"> y este cuerpo (barcode válido para pasar las validaciones de entrada):</w:t>
      </w:r>
    </w:p>
    <w:p w:rsidR="00000000" w:rsidDel="00000000" w:rsidP="00000000" w:rsidRDefault="00000000" w:rsidRPr="00000000" w14:paraId="000002E5">
      <w:pPr>
        <w:pBdr>
          <w:left w:color="8eaac4" w:space="5" w:sz="14" w:val="single"/>
        </w:pBdr>
        <w:shd w:fill="f1f5fa" w:val="clear"/>
        <w:spacing w:after="12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"barcode"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"3017620422003"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E6">
      <w:pPr>
        <w:rPr/>
      </w:pPr>
      <w:r w:rsidDel="00000000" w:rsidR="00000000" w:rsidRPr="00000000">
        <w:rPr>
          <w:rtl w:val="0"/>
        </w:rPr>
        <w:t xml:space="preserve">Como alternativa, desde una terminal:</w:t>
      </w:r>
    </w:p>
    <w:p w:rsidR="00000000" w:rsidDel="00000000" w:rsidP="00000000" w:rsidRDefault="00000000" w:rsidRPr="00000000" w14:paraId="000002E7">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curl -i -X POST '</w:t>
      </w:r>
      <w:r w:rsidDel="00000000" w:rsidR="00000000" w:rsidRPr="00000000">
        <w:rPr>
          <w:rFonts w:ascii="Consolas" w:cs="Consolas" w:eastAsia="Consolas" w:hAnsi="Consolas"/>
          <w:color w:val="125f91"/>
          <w:sz w:val="17"/>
          <w:szCs w:val="17"/>
          <w:rtl w:val="0"/>
        </w:rPr>
        <w:t xml:space="preserve">https://ericdevs2.app.n8n.cloud/webhook-test/nutrition-check</w:t>
      </w: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2E8">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-H 'Content-Type: application/json' \</w:t>
      </w:r>
    </w:p>
    <w:p w:rsidR="00000000" w:rsidDel="00000000" w:rsidP="00000000" w:rsidRDefault="00000000" w:rsidRPr="00000000" w14:paraId="000002E9">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-d '{</w:t>
      </w:r>
      <w:r w:rsidDel="00000000" w:rsidR="00000000" w:rsidRPr="00000000">
        <w:rPr>
          <w:rFonts w:ascii="Consolas" w:cs="Consolas" w:eastAsia="Consolas" w:hAnsi="Consolas"/>
          <w:color w:val="0b7662"/>
          <w:sz w:val="17"/>
          <w:szCs w:val="17"/>
          <w:rtl w:val="0"/>
        </w:rPr>
        <w:t xml:space="preserve">"barcode"</w:t>
      </w:r>
      <w:r w:rsidDel="00000000" w:rsidR="00000000" w:rsidRPr="00000000">
        <w:rPr>
          <w:rFonts w:ascii="Consolas" w:cs="Consolas" w:eastAsia="Consolas" w:hAnsi="Consolas"/>
          <w:color w:val="2e3a4c"/>
          <w:sz w:val="17"/>
          <w:szCs w:val="17"/>
          <w:rtl w:val="0"/>
        </w:rPr>
        <w:t xml:space="preserve">:</w:t>
      </w:r>
      <w:r w:rsidDel="00000000" w:rsidR="00000000" w:rsidRPr="00000000">
        <w:rPr>
          <w:rFonts w:ascii="Consolas" w:cs="Consolas" w:eastAsia="Consolas" w:hAnsi="Consolas"/>
          <w:color w:val="0b7662"/>
          <w:sz w:val="17"/>
          <w:szCs w:val="17"/>
          <w:rtl w:val="0"/>
        </w:rPr>
        <w:t xml:space="preserve">"3017620422003"</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2EA">
      <w:pPr>
        <w:ind w:left="331" w:hanging="288"/>
        <w:rPr/>
      </w:pPr>
      <w:r w:rsidDel="00000000" w:rsidR="00000000" w:rsidRPr="00000000">
        <w:rPr>
          <w:rtl w:val="0"/>
        </w:rPr>
        <w:t xml:space="preserve">6. Verifica </w:t>
      </w:r>
      <w:r w:rsidDel="00000000" w:rsidR="00000000" w:rsidRPr="00000000">
        <w:rPr>
          <w:b w:val="1"/>
          <w:bCs w:val="1"/>
          <w:rtl w:val="0"/>
        </w:rPr>
        <w:t xml:space="preserve">dos lugares</w:t>
      </w:r>
      <w:r w:rsidDel="00000000" w:rsidR="00000000" w:rsidRPr="00000000">
        <w:rPr>
          <w:rtl w:val="0"/>
        </w:rPr>
        <w:t xml:space="preserve"> en cada ejecución: (a) en n8n, la salida del nodo </w:t>
      </w:r>
      <w:r w:rsidDel="00000000" w:rsidR="00000000" w:rsidRPr="00000000">
        <w:rPr>
          <w:color w:val="115c7e"/>
          <w:rtl w:val="0"/>
        </w:rPr>
        <w:t xml:space="preserve">Solicitud API - Open Food Facts</w:t>
      </w:r>
      <w:r w:rsidDel="00000000" w:rsidR="00000000" w:rsidRPr="00000000">
        <w:rPr>
          <w:rtl w:val="0"/>
        </w:rPr>
        <w:t xml:space="preserve"> y qué salida toma </w:t>
      </w:r>
      <w:r w:rsidDel="00000000" w:rsidR="00000000" w:rsidRPr="00000000">
        <w:rPr>
          <w:color w:val="115c7e"/>
          <w:rtl w:val="0"/>
        </w:rPr>
        <w:t xml:space="preserve">Switch - Status Code API Open Food</w:t>
      </w:r>
      <w:r w:rsidDel="00000000" w:rsidR="00000000" w:rsidRPr="00000000">
        <w:rPr>
          <w:rtl w:val="0"/>
        </w:rPr>
        <w:t xml:space="preserve">; (b) en Hoppscotch, el código HTTP recibido y el contenido de la respuesta. Anota el tiempo que muestra Hoppscotch si está disponible.</w:t>
      </w:r>
    </w:p>
    <w:p w:rsidR="00000000" w:rsidDel="00000000" w:rsidP="00000000" w:rsidRDefault="00000000" w:rsidRPr="00000000" w14:paraId="000002EB">
      <w:pPr>
        <w:ind w:left="331" w:hanging="288"/>
        <w:rPr/>
      </w:pPr>
      <w:r w:rsidDel="00000000" w:rsidR="00000000" w:rsidRPr="00000000">
        <w:rPr>
          <w:rtl w:val="0"/>
        </w:rPr>
        <w:t xml:space="preserve">7. Cuando termines, </w:t>
      </w:r>
      <w:r w:rsidDel="00000000" w:rsidR="00000000" w:rsidRPr="00000000">
        <w:rPr>
          <w:b w:val="1"/>
          <w:bCs w:val="1"/>
          <w:rtl w:val="0"/>
        </w:rPr>
        <w:t xml:space="preserve">restaura la URL original</w:t>
      </w:r>
      <w:r w:rsidDel="00000000" w:rsidR="00000000" w:rsidRPr="00000000">
        <w:rPr>
          <w:rtl w:val="0"/>
        </w:rPr>
        <w:t xml:space="preserve">, verifica que está guardada en el flujo que corresponda y no publiques la configuración temporal. En la copia de prueba, puede descartarse la modificación al finalizar.</w:t>
      </w:r>
    </w:p>
    <w:p w:rsidR="00000000" w:rsidDel="00000000" w:rsidP="00000000" w:rsidRDefault="00000000" w:rsidRPr="00000000" w14:paraId="000002EC">
      <w:pPr>
        <w:pStyle w:val="Heading3"/>
        <w:rPr/>
      </w:pPr>
      <w:r w:rsidDel="00000000" w:rsidR="00000000" w:rsidRPr="00000000">
        <w:rPr>
          <w:rtl w:val="0"/>
        </w:rPr>
        <w:t xml:space="preserve">Matriz de casos de error simulados</w:t>
      </w:r>
    </w:p>
    <w:tbl>
      <w:tblPr>
        <w:tblStyle w:val="Table5"/>
        <w:tblW w:w="9360.0" w:type="dxa"/>
        <w:jc w:val="center"/>
        <w:tblBorders>
          <w:top w:color="cfd9e5" w:space="0" w:sz="3" w:val="single"/>
          <w:left w:color="cfd9e5" w:space="0" w:sz="3" w:val="single"/>
          <w:bottom w:color="cfd9e5" w:space="0" w:sz="3" w:val="single"/>
          <w:right w:color="cfd9e5" w:space="0" w:sz="3" w:val="single"/>
          <w:insideH w:color="cfd9e5" w:space="0" w:sz="3" w:val="single"/>
          <w:insideV w:color="cfd9e5" w:space="0" w:sz="3"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e9f0f5" w:val="clear"/>
            <w:vAlign w:val="center"/>
          </w:tcPr>
          <w:p w:rsidR="00000000" w:rsidDel="00000000" w:rsidP="00000000" w:rsidRDefault="00000000" w:rsidRPr="00000000" w14:paraId="000002ED">
            <w:pPr>
              <w:spacing w:after="80" w:line="271" w:lineRule="auto"/>
              <w:rPr/>
            </w:pPr>
            <w:r w:rsidDel="00000000" w:rsidR="00000000" w:rsidRPr="00000000">
              <w:rPr>
                <w:b w:val="1"/>
                <w:bCs w:val="1"/>
                <w:sz w:val="18"/>
                <w:szCs w:val="18"/>
                <w:rtl w:val="0"/>
              </w:rPr>
              <w:t xml:space="preserve">ID de simulación</w:t>
            </w:r>
            <w:r w:rsidDel="00000000" w:rsidR="00000000" w:rsidRPr="00000000">
              <w:rPr>
                <w:rtl w:val="0"/>
              </w:rPr>
            </w:r>
          </w:p>
        </w:tc>
        <w:tc>
          <w:tcPr>
            <w:shd w:fill="e9f0f5" w:val="clear"/>
            <w:vAlign w:val="center"/>
          </w:tcPr>
          <w:p w:rsidR="00000000" w:rsidDel="00000000" w:rsidP="00000000" w:rsidRDefault="00000000" w:rsidRPr="00000000" w14:paraId="000002EE">
            <w:pPr>
              <w:spacing w:after="80" w:line="271" w:lineRule="auto"/>
              <w:rPr/>
            </w:pPr>
            <w:r w:rsidDel="00000000" w:rsidR="00000000" w:rsidRPr="00000000">
              <w:rPr>
                <w:b w:val="1"/>
                <w:bCs w:val="1"/>
                <w:sz w:val="18"/>
                <w:szCs w:val="18"/>
                <w:rtl w:val="0"/>
              </w:rPr>
              <w:t xml:space="preserve">URL temporal del HTTP Request</w:t>
            </w:r>
            <w:r w:rsidDel="00000000" w:rsidR="00000000" w:rsidRPr="00000000">
              <w:rPr>
                <w:rtl w:val="0"/>
              </w:rPr>
            </w:r>
          </w:p>
        </w:tc>
        <w:tc>
          <w:tcPr>
            <w:shd w:fill="e9f0f5" w:val="clear"/>
            <w:vAlign w:val="center"/>
          </w:tcPr>
          <w:p w:rsidR="00000000" w:rsidDel="00000000" w:rsidP="00000000" w:rsidRDefault="00000000" w:rsidRPr="00000000" w14:paraId="000002EF">
            <w:pPr>
              <w:spacing w:after="80" w:line="271" w:lineRule="auto"/>
              <w:rPr/>
            </w:pPr>
            <w:r w:rsidDel="00000000" w:rsidR="00000000" w:rsidRPr="00000000">
              <w:rPr>
                <w:b w:val="1"/>
                <w:bCs w:val="1"/>
                <w:sz w:val="18"/>
                <w:szCs w:val="18"/>
                <w:rtl w:val="0"/>
              </w:rPr>
              <w:t xml:space="preserve">Salida del </w:t>
            </w:r>
            <w:r w:rsidDel="00000000" w:rsidR="00000000" w:rsidRPr="00000000">
              <w:rPr>
                <w:b w:val="1"/>
                <w:bCs w:val="1"/>
                <w:color w:val="115c7e"/>
                <w:sz w:val="18"/>
                <w:szCs w:val="18"/>
                <w:rtl w:val="0"/>
              </w:rPr>
              <w:t xml:space="preserve">Switch</w:t>
            </w:r>
            <w:r w:rsidDel="00000000" w:rsidR="00000000" w:rsidRPr="00000000">
              <w:rPr>
                <w:b w:val="1"/>
                <w:bCs w:val="1"/>
                <w:sz w:val="18"/>
                <w:szCs w:val="18"/>
                <w:rtl w:val="0"/>
              </w:rPr>
              <w:t xml:space="preserve"> esperada</w:t>
            </w:r>
            <w:r w:rsidDel="00000000" w:rsidR="00000000" w:rsidRPr="00000000">
              <w:rPr>
                <w:rtl w:val="0"/>
              </w:rPr>
            </w:r>
          </w:p>
        </w:tc>
        <w:tc>
          <w:tcPr>
            <w:shd w:fill="e9f0f5" w:val="clear"/>
            <w:vAlign w:val="center"/>
          </w:tcPr>
          <w:p w:rsidR="00000000" w:rsidDel="00000000" w:rsidP="00000000" w:rsidRDefault="00000000" w:rsidRPr="00000000" w14:paraId="000002F0">
            <w:pPr>
              <w:spacing w:after="80" w:line="271" w:lineRule="auto"/>
              <w:rPr/>
            </w:pPr>
            <w:r w:rsidDel="00000000" w:rsidR="00000000" w:rsidRPr="00000000">
              <w:rPr>
                <w:b w:val="1"/>
                <w:bCs w:val="1"/>
                <w:sz w:val="18"/>
                <w:szCs w:val="18"/>
                <w:rtl w:val="0"/>
              </w:rPr>
              <w:t xml:space="preserve">Nodo de respuesta configurado</w:t>
            </w:r>
            <w:r w:rsidDel="00000000" w:rsidR="00000000" w:rsidRPr="00000000">
              <w:rPr>
                <w:rtl w:val="0"/>
              </w:rPr>
            </w:r>
          </w:p>
        </w:tc>
        <w:tc>
          <w:tcPr>
            <w:shd w:fill="e9f0f5" w:val="clear"/>
            <w:vAlign w:val="center"/>
          </w:tcPr>
          <w:p w:rsidR="00000000" w:rsidDel="00000000" w:rsidP="00000000" w:rsidRDefault="00000000" w:rsidRPr="00000000" w14:paraId="000002F1">
            <w:pPr>
              <w:spacing w:after="80" w:line="271" w:lineRule="auto"/>
              <w:rPr/>
            </w:pPr>
            <w:r w:rsidDel="00000000" w:rsidR="00000000" w:rsidRPr="00000000">
              <w:rPr>
                <w:b w:val="1"/>
                <w:bCs w:val="1"/>
                <w:sz w:val="18"/>
                <w:szCs w:val="18"/>
                <w:rtl w:val="0"/>
              </w:rPr>
              <w:t xml:space="preserve">Respuesta configurada en SnackCheck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spacing w:after="80" w:line="271" w:lineRule="auto"/>
              <w:rPr/>
            </w:pPr>
            <w:r w:rsidDel="00000000" w:rsidR="00000000" w:rsidRPr="00000000">
              <w:rPr>
                <w:sz w:val="18"/>
                <w:szCs w:val="18"/>
                <w:rtl w:val="0"/>
              </w:rPr>
              <w:t xml:space="preserve">SIM-OFF-400</w:t>
            </w:r>
            <w:r w:rsidDel="00000000" w:rsidR="00000000" w:rsidRPr="00000000">
              <w:rPr>
                <w:rtl w:val="0"/>
              </w:rPr>
            </w:r>
          </w:p>
        </w:tc>
        <w:tc>
          <w:tcPr>
            <w:vAlign w:val="center"/>
          </w:tcPr>
          <w:p w:rsidR="00000000" w:rsidDel="00000000" w:rsidP="00000000" w:rsidRDefault="00000000" w:rsidRPr="00000000" w14:paraId="000002F3">
            <w:pPr>
              <w:spacing w:after="80" w:line="271" w:lineRule="auto"/>
              <w:rPr/>
            </w:pPr>
            <w:r w:rsidDel="00000000" w:rsidR="00000000" w:rsidRPr="00000000">
              <w:rPr>
                <w:color w:val="115c7e"/>
                <w:sz w:val="18"/>
                <w:szCs w:val="18"/>
                <w:rtl w:val="0"/>
              </w:rPr>
              <w:t xml:space="preserve">https://httpbin.org/status/400</w:t>
            </w:r>
            <w:r w:rsidDel="00000000" w:rsidR="00000000" w:rsidRPr="00000000">
              <w:rPr>
                <w:rtl w:val="0"/>
              </w:rPr>
            </w:r>
          </w:p>
        </w:tc>
        <w:tc>
          <w:tcPr>
            <w:vAlign w:val="center"/>
          </w:tcPr>
          <w:p w:rsidR="00000000" w:rsidDel="00000000" w:rsidP="00000000" w:rsidRDefault="00000000" w:rsidRPr="00000000" w14:paraId="000002F4">
            <w:pPr>
              <w:spacing w:after="80" w:line="271" w:lineRule="auto"/>
              <w:rPr/>
            </w:pPr>
            <w:r w:rsidDel="00000000" w:rsidR="00000000" w:rsidRPr="00000000">
              <w:rPr>
                <w:color w:val="115c7e"/>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2F5">
            <w:pPr>
              <w:spacing w:after="80" w:line="271" w:lineRule="auto"/>
              <w:rPr/>
            </w:pPr>
            <w:r w:rsidDel="00000000" w:rsidR="00000000" w:rsidRPr="00000000">
              <w:rPr>
                <w:color w:val="115c7e"/>
                <w:sz w:val="18"/>
                <w:szCs w:val="18"/>
                <w:rtl w:val="0"/>
              </w:rPr>
              <w:t xml:space="preserve">Responder Error 400 - Bad Request API Open Food</w:t>
            </w:r>
            <w:r w:rsidDel="00000000" w:rsidR="00000000" w:rsidRPr="00000000">
              <w:rPr>
                <w:rtl w:val="0"/>
              </w:rPr>
            </w:r>
          </w:p>
        </w:tc>
        <w:tc>
          <w:tcPr>
            <w:vAlign w:val="center"/>
          </w:tcPr>
          <w:p w:rsidR="00000000" w:rsidDel="00000000" w:rsidP="00000000" w:rsidRDefault="00000000" w:rsidRPr="00000000" w14:paraId="000002F6">
            <w:pPr>
              <w:spacing w:after="80" w:line="271" w:lineRule="auto"/>
              <w:rPr/>
            </w:pPr>
            <w:r w:rsidDel="00000000" w:rsidR="00000000" w:rsidRPr="00000000">
              <w:rPr>
                <w:sz w:val="18"/>
                <w:szCs w:val="18"/>
                <w:rtl w:val="0"/>
              </w:rPr>
              <w:t xml:space="preserve">HTTP </w:t>
            </w:r>
            <w:r w:rsidDel="00000000" w:rsidR="00000000" w:rsidRPr="00000000">
              <w:rPr>
                <w:b w:val="1"/>
                <w:bCs w:val="1"/>
                <w:sz w:val="18"/>
                <w:szCs w:val="18"/>
                <w:rtl w:val="0"/>
              </w:rPr>
              <w:t xml:space="preserve">400</w:t>
            </w:r>
            <w:r w:rsidDel="00000000" w:rsidR="00000000" w:rsidRPr="00000000">
              <w:rPr>
                <w:sz w:val="18"/>
                <w:szCs w:val="18"/>
                <w:rtl w:val="0"/>
              </w:rPr>
              <w:t xml:space="preserve">, JSON </w:t>
            </w:r>
            <w:r w:rsidDel="00000000" w:rsidR="00000000" w:rsidRPr="00000000">
              <w:rPr>
                <w:color w:val="115c7e"/>
                <w:sz w:val="18"/>
                <w:szCs w:val="18"/>
                <w:rtl w:val="0"/>
              </w:rPr>
              <w:t xml:space="preserve">status: "error"</w:t>
            </w:r>
            <w:r w:rsidDel="00000000" w:rsidR="00000000" w:rsidRPr="00000000">
              <w:rPr>
                <w:sz w:val="18"/>
                <w:szCs w:val="18"/>
                <w:rtl w:val="0"/>
              </w:rPr>
              <w:t xml:space="preserve">, </w:t>
            </w:r>
            <w:r w:rsidDel="00000000" w:rsidR="00000000" w:rsidRPr="00000000">
              <w:rPr>
                <w:color w:val="115c7e"/>
                <w:sz w:val="18"/>
                <w:szCs w:val="18"/>
                <w:rtl w:val="0"/>
              </w:rPr>
              <w:t xml:space="preserve">http_code: 400</w:t>
            </w:r>
            <w:r w:rsidDel="00000000" w:rsidR="00000000" w:rsidRPr="00000000">
              <w:rPr>
                <w:sz w:val="18"/>
                <w:szCs w:val="18"/>
                <w:rtl w:val="0"/>
              </w:rPr>
              <w:t xml:space="preserve">, mensaje sobre solicitud incorrecta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spacing w:after="80" w:line="271" w:lineRule="auto"/>
              <w:rPr/>
            </w:pPr>
            <w:r w:rsidDel="00000000" w:rsidR="00000000" w:rsidRPr="00000000">
              <w:rPr>
                <w:sz w:val="18"/>
                <w:szCs w:val="18"/>
                <w:rtl w:val="0"/>
              </w:rPr>
              <w:t xml:space="preserve">SIM-OFF-401</w:t>
            </w:r>
            <w:r w:rsidDel="00000000" w:rsidR="00000000" w:rsidRPr="00000000">
              <w:rPr>
                <w:rtl w:val="0"/>
              </w:rPr>
            </w:r>
          </w:p>
        </w:tc>
        <w:tc>
          <w:tcPr>
            <w:vAlign w:val="center"/>
          </w:tcPr>
          <w:p w:rsidR="00000000" w:rsidDel="00000000" w:rsidP="00000000" w:rsidRDefault="00000000" w:rsidRPr="00000000" w14:paraId="000002F8">
            <w:pPr>
              <w:spacing w:after="80" w:line="271" w:lineRule="auto"/>
              <w:rPr/>
            </w:pPr>
            <w:r w:rsidDel="00000000" w:rsidR="00000000" w:rsidRPr="00000000">
              <w:rPr>
                <w:color w:val="115c7e"/>
                <w:sz w:val="18"/>
                <w:szCs w:val="18"/>
                <w:rtl w:val="0"/>
              </w:rPr>
              <w:t xml:space="preserve">https://httpbin.org/status/401</w:t>
            </w:r>
            <w:r w:rsidDel="00000000" w:rsidR="00000000" w:rsidRPr="00000000">
              <w:rPr>
                <w:rtl w:val="0"/>
              </w:rPr>
            </w:r>
          </w:p>
        </w:tc>
        <w:tc>
          <w:tcPr>
            <w:vAlign w:val="center"/>
          </w:tcPr>
          <w:p w:rsidR="00000000" w:rsidDel="00000000" w:rsidP="00000000" w:rsidRDefault="00000000" w:rsidRPr="00000000" w14:paraId="000002F9">
            <w:pPr>
              <w:spacing w:after="80" w:line="271" w:lineRule="auto"/>
              <w:rPr/>
            </w:pPr>
            <w:r w:rsidDel="00000000" w:rsidR="00000000" w:rsidRPr="00000000">
              <w:rPr>
                <w:color w:val="115c7e"/>
                <w:sz w:val="18"/>
                <w:szCs w:val="18"/>
                <w:rtl w:val="0"/>
              </w:rPr>
              <w:t xml:space="preserve">401</w:t>
            </w:r>
            <w:r w:rsidDel="00000000" w:rsidR="00000000" w:rsidRPr="00000000">
              <w:rPr>
                <w:rtl w:val="0"/>
              </w:rPr>
            </w:r>
          </w:p>
        </w:tc>
        <w:tc>
          <w:tcPr>
            <w:vAlign w:val="center"/>
          </w:tcPr>
          <w:p w:rsidR="00000000" w:rsidDel="00000000" w:rsidP="00000000" w:rsidRDefault="00000000" w:rsidRPr="00000000" w14:paraId="000002FA">
            <w:pPr>
              <w:spacing w:after="80" w:line="271" w:lineRule="auto"/>
              <w:rPr/>
            </w:pPr>
            <w:r w:rsidDel="00000000" w:rsidR="00000000" w:rsidRPr="00000000">
              <w:rPr>
                <w:color w:val="115c7e"/>
                <w:sz w:val="18"/>
                <w:szCs w:val="18"/>
                <w:rtl w:val="0"/>
              </w:rPr>
              <w:t xml:space="preserve">Responder Error 401 - Unauthorized API Open Food</w:t>
            </w:r>
            <w:r w:rsidDel="00000000" w:rsidR="00000000" w:rsidRPr="00000000">
              <w:rPr>
                <w:rtl w:val="0"/>
              </w:rPr>
            </w:r>
          </w:p>
        </w:tc>
        <w:tc>
          <w:tcPr>
            <w:vAlign w:val="center"/>
          </w:tcPr>
          <w:p w:rsidR="00000000" w:rsidDel="00000000" w:rsidP="00000000" w:rsidRDefault="00000000" w:rsidRPr="00000000" w14:paraId="000002FB">
            <w:pPr>
              <w:spacing w:after="80" w:line="271" w:lineRule="auto"/>
              <w:rPr/>
            </w:pPr>
            <w:r w:rsidDel="00000000" w:rsidR="00000000" w:rsidRPr="00000000">
              <w:rPr>
                <w:sz w:val="18"/>
                <w:szCs w:val="18"/>
                <w:rtl w:val="0"/>
              </w:rPr>
              <w:t xml:space="preserve">HTTP </w:t>
            </w:r>
            <w:r w:rsidDel="00000000" w:rsidR="00000000" w:rsidRPr="00000000">
              <w:rPr>
                <w:b w:val="1"/>
                <w:bCs w:val="1"/>
                <w:sz w:val="18"/>
                <w:szCs w:val="18"/>
                <w:rtl w:val="0"/>
              </w:rPr>
              <w:t xml:space="preserve">401</w:t>
            </w:r>
            <w:r w:rsidDel="00000000" w:rsidR="00000000" w:rsidRPr="00000000">
              <w:rPr>
                <w:sz w:val="18"/>
                <w:szCs w:val="18"/>
                <w:rtl w:val="0"/>
              </w:rPr>
              <w:t xml:space="preserve">, JSON </w:t>
            </w:r>
            <w:r w:rsidDel="00000000" w:rsidR="00000000" w:rsidRPr="00000000">
              <w:rPr>
                <w:color w:val="115c7e"/>
                <w:sz w:val="18"/>
                <w:szCs w:val="18"/>
                <w:rtl w:val="0"/>
              </w:rPr>
              <w:t xml:space="preserve">status: "error"</w:t>
            </w:r>
            <w:r w:rsidDel="00000000" w:rsidR="00000000" w:rsidRPr="00000000">
              <w:rPr>
                <w:sz w:val="18"/>
                <w:szCs w:val="18"/>
                <w:rtl w:val="0"/>
              </w:rPr>
              <w:t xml:space="preserve">, </w:t>
            </w:r>
            <w:r w:rsidDel="00000000" w:rsidR="00000000" w:rsidRPr="00000000">
              <w:rPr>
                <w:color w:val="115c7e"/>
                <w:sz w:val="18"/>
                <w:szCs w:val="18"/>
                <w:rtl w:val="0"/>
              </w:rPr>
              <w:t xml:space="preserve">http_code: 401</w:t>
            </w:r>
            <w:r w:rsidDel="00000000" w:rsidR="00000000" w:rsidRPr="00000000">
              <w:rPr>
                <w:sz w:val="18"/>
                <w:szCs w:val="18"/>
                <w:rtl w:val="0"/>
              </w:rPr>
              <w:t xml:space="preserve">, mensaje de acceso no autorizado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after="80" w:line="271" w:lineRule="auto"/>
              <w:rPr/>
            </w:pPr>
            <w:r w:rsidDel="00000000" w:rsidR="00000000" w:rsidRPr="00000000">
              <w:rPr>
                <w:sz w:val="18"/>
                <w:szCs w:val="18"/>
                <w:rtl w:val="0"/>
              </w:rPr>
              <w:t xml:space="preserve">SIM-OFF-429</w:t>
            </w:r>
            <w:r w:rsidDel="00000000" w:rsidR="00000000" w:rsidRPr="00000000">
              <w:rPr>
                <w:rtl w:val="0"/>
              </w:rPr>
            </w:r>
          </w:p>
        </w:tc>
        <w:tc>
          <w:tcPr>
            <w:vAlign w:val="center"/>
          </w:tcPr>
          <w:p w:rsidR="00000000" w:rsidDel="00000000" w:rsidP="00000000" w:rsidRDefault="00000000" w:rsidRPr="00000000" w14:paraId="000002FD">
            <w:pPr>
              <w:spacing w:after="80" w:line="271" w:lineRule="auto"/>
              <w:rPr/>
            </w:pPr>
            <w:r w:rsidDel="00000000" w:rsidR="00000000" w:rsidRPr="00000000">
              <w:rPr>
                <w:color w:val="115c7e"/>
                <w:sz w:val="18"/>
                <w:szCs w:val="18"/>
                <w:rtl w:val="0"/>
              </w:rPr>
              <w:t xml:space="preserve">https://httpbin.org/status/429</w:t>
            </w:r>
            <w:r w:rsidDel="00000000" w:rsidR="00000000" w:rsidRPr="00000000">
              <w:rPr>
                <w:rtl w:val="0"/>
              </w:rPr>
            </w:r>
          </w:p>
        </w:tc>
        <w:tc>
          <w:tcPr>
            <w:vAlign w:val="center"/>
          </w:tcPr>
          <w:p w:rsidR="00000000" w:rsidDel="00000000" w:rsidP="00000000" w:rsidRDefault="00000000" w:rsidRPr="00000000" w14:paraId="000002FE">
            <w:pPr>
              <w:spacing w:after="80" w:line="271" w:lineRule="auto"/>
              <w:rPr/>
            </w:pPr>
            <w:r w:rsidDel="00000000" w:rsidR="00000000" w:rsidRPr="00000000">
              <w:rPr>
                <w:color w:val="115c7e"/>
                <w:sz w:val="18"/>
                <w:szCs w:val="18"/>
                <w:rtl w:val="0"/>
              </w:rPr>
              <w:t xml:space="preserve">429</w:t>
            </w:r>
            <w:r w:rsidDel="00000000" w:rsidR="00000000" w:rsidRPr="00000000">
              <w:rPr>
                <w:rtl w:val="0"/>
              </w:rPr>
            </w:r>
          </w:p>
        </w:tc>
        <w:tc>
          <w:tcPr>
            <w:vAlign w:val="center"/>
          </w:tcPr>
          <w:p w:rsidR="00000000" w:rsidDel="00000000" w:rsidP="00000000" w:rsidRDefault="00000000" w:rsidRPr="00000000" w14:paraId="000002FF">
            <w:pPr>
              <w:spacing w:after="80" w:line="271" w:lineRule="auto"/>
              <w:rPr/>
            </w:pPr>
            <w:r w:rsidDel="00000000" w:rsidR="00000000" w:rsidRPr="00000000">
              <w:rPr>
                <w:color w:val="115c7e"/>
                <w:sz w:val="18"/>
                <w:szCs w:val="18"/>
                <w:rtl w:val="0"/>
              </w:rPr>
              <w:t xml:space="preserve">Responder Error 429 - Too Many Request API Open Food</w:t>
            </w:r>
            <w:r w:rsidDel="00000000" w:rsidR="00000000" w:rsidRPr="00000000">
              <w:rPr>
                <w:rtl w:val="0"/>
              </w:rPr>
            </w:r>
          </w:p>
        </w:tc>
        <w:tc>
          <w:tcPr>
            <w:vAlign w:val="center"/>
          </w:tcPr>
          <w:p w:rsidR="00000000" w:rsidDel="00000000" w:rsidP="00000000" w:rsidRDefault="00000000" w:rsidRPr="00000000" w14:paraId="00000300">
            <w:pPr>
              <w:spacing w:after="80" w:line="271" w:lineRule="auto"/>
              <w:rPr/>
            </w:pPr>
            <w:r w:rsidDel="00000000" w:rsidR="00000000" w:rsidRPr="00000000">
              <w:rPr>
                <w:sz w:val="18"/>
                <w:szCs w:val="18"/>
                <w:rtl w:val="0"/>
              </w:rPr>
              <w:t xml:space="preserve">HTTP </w:t>
            </w:r>
            <w:r w:rsidDel="00000000" w:rsidR="00000000" w:rsidRPr="00000000">
              <w:rPr>
                <w:b w:val="1"/>
                <w:bCs w:val="1"/>
                <w:sz w:val="18"/>
                <w:szCs w:val="18"/>
                <w:rtl w:val="0"/>
              </w:rPr>
              <w:t xml:space="preserve">429</w:t>
            </w:r>
            <w:r w:rsidDel="00000000" w:rsidR="00000000" w:rsidRPr="00000000">
              <w:rPr>
                <w:sz w:val="18"/>
                <w:szCs w:val="18"/>
                <w:rtl w:val="0"/>
              </w:rPr>
              <w:t xml:space="preserve">, JSON </w:t>
            </w:r>
            <w:r w:rsidDel="00000000" w:rsidR="00000000" w:rsidRPr="00000000">
              <w:rPr>
                <w:color w:val="115c7e"/>
                <w:sz w:val="18"/>
                <w:szCs w:val="18"/>
                <w:rtl w:val="0"/>
              </w:rPr>
              <w:t xml:space="preserve">status: "error"</w:t>
            </w:r>
            <w:r w:rsidDel="00000000" w:rsidR="00000000" w:rsidRPr="00000000">
              <w:rPr>
                <w:sz w:val="18"/>
                <w:szCs w:val="18"/>
                <w:rtl w:val="0"/>
              </w:rPr>
              <w:t xml:space="preserve">, </w:t>
            </w:r>
            <w:r w:rsidDel="00000000" w:rsidR="00000000" w:rsidRPr="00000000">
              <w:rPr>
                <w:color w:val="115c7e"/>
                <w:sz w:val="18"/>
                <w:szCs w:val="18"/>
                <w:rtl w:val="0"/>
              </w:rPr>
              <w:t xml:space="preserve">http_code: 429</w:t>
            </w:r>
            <w:r w:rsidDel="00000000" w:rsidR="00000000" w:rsidRPr="00000000">
              <w:rPr>
                <w:sz w:val="18"/>
                <w:szCs w:val="18"/>
                <w:rtl w:val="0"/>
              </w:rPr>
              <w:t xml:space="preserve">, </w:t>
            </w:r>
            <w:r w:rsidDel="00000000" w:rsidR="00000000" w:rsidRPr="00000000">
              <w:rPr>
                <w:color w:val="115c7e"/>
                <w:sz w:val="18"/>
                <w:szCs w:val="18"/>
                <w:rtl w:val="0"/>
              </w:rPr>
              <w:t xml:space="preserve">code: "RATE_LIMITED_OPEN_FOOD_API"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1">
            <w:pPr>
              <w:spacing w:after="80" w:line="271" w:lineRule="auto"/>
              <w:rPr/>
            </w:pPr>
            <w:r w:rsidDel="00000000" w:rsidR="00000000" w:rsidRPr="00000000">
              <w:rPr>
                <w:sz w:val="18"/>
                <w:szCs w:val="18"/>
                <w:rtl w:val="0"/>
              </w:rPr>
              <w:t xml:space="preserve">SIM-OFF-500</w:t>
            </w:r>
            <w:r w:rsidDel="00000000" w:rsidR="00000000" w:rsidRPr="00000000">
              <w:rPr>
                <w:rtl w:val="0"/>
              </w:rPr>
            </w:r>
          </w:p>
        </w:tc>
        <w:tc>
          <w:tcPr>
            <w:vAlign w:val="center"/>
          </w:tcPr>
          <w:p w:rsidR="00000000" w:rsidDel="00000000" w:rsidP="00000000" w:rsidRDefault="00000000" w:rsidRPr="00000000" w14:paraId="00000302">
            <w:pPr>
              <w:spacing w:after="80" w:line="271" w:lineRule="auto"/>
              <w:rPr/>
            </w:pPr>
            <w:r w:rsidDel="00000000" w:rsidR="00000000" w:rsidRPr="00000000">
              <w:rPr>
                <w:color w:val="115c7e"/>
                <w:sz w:val="18"/>
                <w:szCs w:val="18"/>
                <w:rtl w:val="0"/>
              </w:rPr>
              <w:t xml:space="preserve">https://httpbin.org/status/500</w:t>
            </w:r>
            <w:r w:rsidDel="00000000" w:rsidR="00000000" w:rsidRPr="00000000">
              <w:rPr>
                <w:rtl w:val="0"/>
              </w:rPr>
            </w:r>
          </w:p>
        </w:tc>
        <w:tc>
          <w:tcPr>
            <w:vAlign w:val="center"/>
          </w:tcPr>
          <w:p w:rsidR="00000000" w:rsidDel="00000000" w:rsidP="00000000" w:rsidRDefault="00000000" w:rsidRPr="00000000" w14:paraId="00000303">
            <w:pPr>
              <w:spacing w:after="80" w:line="271" w:lineRule="auto"/>
              <w:rPr/>
            </w:pPr>
            <w:r w:rsidDel="00000000" w:rsidR="00000000" w:rsidRPr="00000000">
              <w:rPr>
                <w:color w:val="115c7e"/>
                <w:sz w:val="18"/>
                <w:szCs w:val="18"/>
                <w:rtl w:val="0"/>
              </w:rPr>
              <w:t xml:space="preserve">500 / otros</w:t>
            </w:r>
            <w:r w:rsidDel="00000000" w:rsidR="00000000" w:rsidRPr="00000000">
              <w:rPr>
                <w:sz w:val="18"/>
                <w:szCs w:val="18"/>
                <w:rtl w:val="0"/>
              </w:rPr>
              <w:t xml:space="preserve"> (fallback)</w:t>
            </w:r>
            <w:r w:rsidDel="00000000" w:rsidR="00000000" w:rsidRPr="00000000">
              <w:rPr>
                <w:rtl w:val="0"/>
              </w:rPr>
            </w:r>
          </w:p>
        </w:tc>
        <w:tc>
          <w:tcPr>
            <w:vAlign w:val="center"/>
          </w:tcPr>
          <w:p w:rsidR="00000000" w:rsidDel="00000000" w:rsidP="00000000" w:rsidRDefault="00000000" w:rsidRPr="00000000" w14:paraId="00000304">
            <w:pPr>
              <w:spacing w:after="80" w:line="271" w:lineRule="auto"/>
              <w:rPr/>
            </w:pPr>
            <w:r w:rsidDel="00000000" w:rsidR="00000000" w:rsidRPr="00000000">
              <w:rPr>
                <w:color w:val="115c7e"/>
                <w:sz w:val="18"/>
                <w:szCs w:val="18"/>
                <w:rtl w:val="0"/>
              </w:rPr>
              <w:t xml:space="preserve">Responder Error 500 - Internal Server Error API Open Food</w:t>
            </w:r>
            <w:r w:rsidDel="00000000" w:rsidR="00000000" w:rsidRPr="00000000">
              <w:rPr>
                <w:rtl w:val="0"/>
              </w:rPr>
            </w:r>
          </w:p>
        </w:tc>
        <w:tc>
          <w:tcPr>
            <w:vAlign w:val="center"/>
          </w:tcPr>
          <w:p w:rsidR="00000000" w:rsidDel="00000000" w:rsidP="00000000" w:rsidRDefault="00000000" w:rsidRPr="00000000" w14:paraId="00000305">
            <w:pPr>
              <w:spacing w:after="80" w:line="271" w:lineRule="auto"/>
              <w:rPr/>
            </w:pPr>
            <w:r w:rsidDel="00000000" w:rsidR="00000000" w:rsidRPr="00000000">
              <w:rPr>
                <w:sz w:val="18"/>
                <w:szCs w:val="18"/>
                <w:rtl w:val="0"/>
              </w:rPr>
              <w:t xml:space="preserve">HTTP </w:t>
            </w:r>
            <w:r w:rsidDel="00000000" w:rsidR="00000000" w:rsidRPr="00000000">
              <w:rPr>
                <w:b w:val="1"/>
                <w:bCs w:val="1"/>
                <w:sz w:val="18"/>
                <w:szCs w:val="18"/>
                <w:rtl w:val="0"/>
              </w:rPr>
              <w:t xml:space="preserve">500</w:t>
            </w:r>
            <w:r w:rsidDel="00000000" w:rsidR="00000000" w:rsidRPr="00000000">
              <w:rPr>
                <w:sz w:val="18"/>
                <w:szCs w:val="18"/>
                <w:rtl w:val="0"/>
              </w:rPr>
              <w:t xml:space="preserve">, JSON </w:t>
            </w:r>
            <w:r w:rsidDel="00000000" w:rsidR="00000000" w:rsidRPr="00000000">
              <w:rPr>
                <w:color w:val="115c7e"/>
                <w:sz w:val="18"/>
                <w:szCs w:val="18"/>
                <w:rtl w:val="0"/>
              </w:rPr>
              <w:t xml:space="preserve">status: "error"</w:t>
            </w:r>
            <w:r w:rsidDel="00000000" w:rsidR="00000000" w:rsidRPr="00000000">
              <w:rPr>
                <w:sz w:val="18"/>
                <w:szCs w:val="18"/>
                <w:rtl w:val="0"/>
              </w:rPr>
              <w:t xml:space="preserve">, </w:t>
            </w:r>
            <w:r w:rsidDel="00000000" w:rsidR="00000000" w:rsidRPr="00000000">
              <w:rPr>
                <w:color w:val="115c7e"/>
                <w:sz w:val="18"/>
                <w:szCs w:val="18"/>
                <w:rtl w:val="0"/>
              </w:rPr>
              <w:t xml:space="preserve">http_code: 500</w:t>
            </w:r>
            <w:r w:rsidDel="00000000" w:rsidR="00000000" w:rsidRPr="00000000">
              <w:rPr>
                <w:sz w:val="18"/>
                <w:szCs w:val="18"/>
                <w:rtl w:val="0"/>
              </w:rPr>
              <w:t xml:space="preserve">, mensaje de error del servidor</w:t>
            </w: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Nota sobre la última fila:</w:t>
      </w:r>
      <w:r w:rsidDel="00000000" w:rsidR="00000000" w:rsidRPr="00000000">
        <w:rPr>
          <w:rtl w:val="0"/>
        </w:rPr>
        <w:t xml:space="preserve"> la rama </w:t>
      </w:r>
      <w:r w:rsidDel="00000000" w:rsidR="00000000" w:rsidRPr="00000000">
        <w:rPr>
          <w:color w:val="115c7e"/>
          <w:rtl w:val="0"/>
        </w:rPr>
        <w:t xml:space="preserve">500 / otros</w:t>
      </w:r>
      <w:r w:rsidDel="00000000" w:rsidR="00000000" w:rsidRPr="00000000">
        <w:rPr>
          <w:rtl w:val="0"/>
        </w:rPr>
        <w:t xml:space="preserve"> es la salida de reserva del </w:t>
      </w:r>
      <w:r w:rsidDel="00000000" w:rsidR="00000000" w:rsidRPr="00000000">
        <w:rPr>
          <w:color w:val="115c7e"/>
          <w:rtl w:val="0"/>
        </w:rPr>
        <w:t xml:space="preserve">Switch</w:t>
      </w:r>
      <w:r w:rsidDel="00000000" w:rsidR="00000000" w:rsidRPr="00000000">
        <w:rPr>
          <w:rtl w:val="0"/>
        </w:rPr>
        <w:t xml:space="preserve">; no se limita a un upstream HTTP 500. Un error inesperado o un cuerpo distinto del esperado también podría alcanzar esa salida. El workflow devuelve entonces el HTTP 500 genérico que configuraste. Esto comprueba el *fallback*, no una categorización exacta de todos los códigos posibles.</w:t>
      </w:r>
    </w:p>
    <w:p w:rsidR="00000000" w:rsidDel="00000000" w:rsidP="00000000" w:rsidRDefault="00000000" w:rsidRPr="00000000" w14:paraId="00000308">
      <w:pPr>
        <w:rPr/>
      </w:pPr>
      <w:r w:rsidDel="00000000" w:rsidR="00000000" w:rsidRPr="00000000">
        <w:rPr>
          <w:b w:val="1"/>
          <w:bCs w:val="1"/>
          <w:rtl w:val="0"/>
        </w:rPr>
        <w:t xml:space="preserve">Criterios de aprobación para cada caso:</w:t>
      </w:r>
      <w:r w:rsidDel="00000000" w:rsidR="00000000" w:rsidRPr="00000000">
        <w:rPr>
          <w:rtl w:val="0"/>
        </w:rPr>
      </w:r>
    </w:p>
    <w:p w:rsidR="00000000" w:rsidDel="00000000" w:rsidP="00000000" w:rsidRDefault="00000000" w:rsidRPr="00000000" w14:paraId="00000309">
      <w:pPr>
        <w:ind w:left="317" w:hanging="187"/>
        <w:rPr/>
      </w:pPr>
      <w:r w:rsidDel="00000000" w:rsidR="00000000" w:rsidRPr="00000000">
        <w:rPr>
          <w:rtl w:val="0"/>
        </w:rPr>
        <w:t xml:space="preserve">• El barcode supera las validaciones de entrada; no se confunde un HTTP 400 del servicio externo con </w:t>
      </w:r>
      <w:r w:rsidDel="00000000" w:rsidR="00000000" w:rsidRPr="00000000">
        <w:rPr>
          <w:color w:val="115c7e"/>
          <w:rtl w:val="0"/>
        </w:rPr>
        <w:t xml:space="preserve">BARCODE_MISSING</w:t>
      </w:r>
      <w:r w:rsidDel="00000000" w:rsidR="00000000" w:rsidRPr="00000000">
        <w:rPr>
          <w:rtl w:val="0"/>
        </w:rPr>
        <w:t xml:space="preserve"> o </w:t>
      </w:r>
      <w:r w:rsidDel="00000000" w:rsidR="00000000" w:rsidRPr="00000000">
        <w:rPr>
          <w:color w:val="115c7e"/>
          <w:rtl w:val="0"/>
        </w:rPr>
        <w:t xml:space="preserve">BARCODE_INVALID</w:t>
      </w:r>
      <w:r w:rsidDel="00000000" w:rsidR="00000000" w:rsidRPr="00000000">
        <w:rPr>
          <w:rtl w:val="0"/>
        </w:rPr>
        <w:t xml:space="preserve">.</w:t>
      </w:r>
    </w:p>
    <w:p w:rsidR="00000000" w:rsidDel="00000000" w:rsidP="00000000" w:rsidRDefault="00000000" w:rsidRPr="00000000" w14:paraId="0000030A">
      <w:pPr>
        <w:ind w:left="317" w:hanging="187"/>
        <w:rPr/>
      </w:pPr>
      <w:r w:rsidDel="00000000" w:rsidR="00000000" w:rsidRPr="00000000">
        <w:rPr>
          <w:rtl w:val="0"/>
        </w:rPr>
        <w:t xml:space="preserve">• El nodo HTTP Request expone el </w:t>
      </w:r>
      <w:r w:rsidDel="00000000" w:rsidR="00000000" w:rsidRPr="00000000">
        <w:rPr>
          <w:color w:val="115c7e"/>
          <w:rtl w:val="0"/>
        </w:rPr>
        <w:t xml:space="preserve">statusCode</w:t>
      </w:r>
      <w:r w:rsidDel="00000000" w:rsidR="00000000" w:rsidRPr="00000000">
        <w:rPr>
          <w:rtl w:val="0"/>
        </w:rPr>
        <w:t xml:space="preserve"> simulado y el </w:t>
      </w:r>
      <w:r w:rsidDel="00000000" w:rsidR="00000000" w:rsidRPr="00000000">
        <w:rPr>
          <w:color w:val="115c7e"/>
          <w:rtl w:val="0"/>
        </w:rPr>
        <w:t xml:space="preserve">Switch</w:t>
      </w:r>
      <w:r w:rsidDel="00000000" w:rsidR="00000000" w:rsidRPr="00000000">
        <w:rPr>
          <w:rtl w:val="0"/>
        </w:rPr>
        <w:t xml:space="preserve"> elige la salida indicada en la tabla.</w:t>
      </w:r>
    </w:p>
    <w:p w:rsidR="00000000" w:rsidDel="00000000" w:rsidP="00000000" w:rsidRDefault="00000000" w:rsidRPr="00000000" w14:paraId="0000030B">
      <w:pPr>
        <w:ind w:left="317" w:hanging="187"/>
        <w:rPr/>
      </w:pPr>
      <w:r w:rsidDel="00000000" w:rsidR="00000000" w:rsidRPr="00000000">
        <w:rPr>
          <w:rtl w:val="0"/>
        </w:rPr>
        <w:t xml:space="preserve">• Se ejecuta el nodo </w:t>
      </w:r>
      <w:r w:rsidDel="00000000" w:rsidR="00000000" w:rsidRPr="00000000">
        <w:rPr>
          <w:color w:val="115c7e"/>
          <w:rtl w:val="0"/>
        </w:rPr>
        <w:t xml:space="preserve">Responder Error ...</w:t>
      </w:r>
      <w:r w:rsidDel="00000000" w:rsidR="00000000" w:rsidRPr="00000000">
        <w:rPr>
          <w:rtl w:val="0"/>
        </w:rPr>
        <w:t xml:space="preserve"> previsto, con el código y los campos JSON indicados.</w:t>
      </w:r>
    </w:p>
    <w:p w:rsidR="00000000" w:rsidDel="00000000" w:rsidP="00000000" w:rsidRDefault="00000000" w:rsidRPr="00000000" w14:paraId="0000030C">
      <w:pPr>
        <w:ind w:left="317" w:hanging="187"/>
        <w:rPr/>
      </w:pPr>
      <w:r w:rsidDel="00000000" w:rsidR="00000000" w:rsidRPr="00000000">
        <w:rPr>
          <w:rtl w:val="0"/>
        </w:rPr>
        <w:t xml:space="preserve">• La clasificación nutricional y Groq no se ejecutan después de esa rama de error.</w:t>
      </w:r>
    </w:p>
    <w:p w:rsidR="00000000" w:rsidDel="00000000" w:rsidP="00000000" w:rsidRDefault="00000000" w:rsidRPr="00000000" w14:paraId="0000030D">
      <w:pPr>
        <w:ind w:left="317" w:hanging="187"/>
        <w:rPr/>
      </w:pPr>
      <w:r w:rsidDel="00000000" w:rsidR="00000000" w:rsidRPr="00000000">
        <w:rPr>
          <w:rtl w:val="0"/>
        </w:rPr>
        <w:t xml:space="preserve">• Si el cliente recibe una página de error genérica en un caso 5xx, se contrasta en n8n el nodo ejecutado y se documenta </w:t>
      </w:r>
      <w:r w:rsidDel="00000000" w:rsidR="00000000" w:rsidRPr="00000000">
        <w:rPr>
          <w:b w:val="1"/>
          <w:bCs w:val="1"/>
          <w:rtl w:val="0"/>
        </w:rPr>
        <w:t xml:space="preserve">lo que vio realmente el cliente</w:t>
      </w:r>
      <w:r w:rsidDel="00000000" w:rsidR="00000000" w:rsidRPr="00000000">
        <w:rPr>
          <w:rtl w:val="0"/>
        </w:rPr>
        <w:t xml:space="preserve">; no se afirma que Hoppscotch recibió el JSON si no lo recibió.</w:t>
      </w:r>
    </w:p>
    <w:p w:rsidR="00000000" w:rsidDel="00000000" w:rsidP="00000000" w:rsidRDefault="00000000" w:rsidRPr="00000000" w14:paraId="0000030E">
      <w:pPr>
        <w:rPr/>
      </w:pPr>
      <w:r w:rsidDel="00000000" w:rsidR="00000000" w:rsidRPr="00000000">
        <w:rPr>
          <w:rtl w:val="0"/>
        </w:rPr>
        <w:t xml:space="preserve">Los procedimientos para simular 400, 401, 429 y 500 están descritos, pero no se dispone de evidencia individual completa (captura, respuesta real y latencia) para considerarlos pruebas ejecutadas y verificadas. Deben figurar como procedimientos reproducibles, no como resultados observados.</w:t>
      </w:r>
    </w:p>
    <w:p w:rsidR="00000000" w:rsidDel="00000000" w:rsidP="00000000" w:rsidRDefault="00000000" w:rsidRPr="00000000" w14:paraId="0000030F">
      <w:pPr>
        <w:pStyle w:val="Heading3"/>
        <w:rPr/>
      </w:pPr>
      <w:r w:rsidDel="00000000" w:rsidR="00000000" w:rsidRPr="00000000">
        <w:rPr>
          <w:rtl w:val="0"/>
        </w:rPr>
        <w:t xml:space="preserve">B. Simulación del fallo en la generación de texto — Groq (respuesta configurada 504)</w:t>
      </w:r>
    </w:p>
    <w:p w:rsidR="00000000" w:rsidDel="00000000" w:rsidP="00000000" w:rsidRDefault="00000000" w:rsidRPr="00000000" w14:paraId="00000310">
      <w:pPr>
        <w:rPr/>
      </w:pPr>
      <w:r w:rsidDel="00000000" w:rsidR="00000000" w:rsidRPr="00000000">
        <w:rPr>
          <w:b w:val="1"/>
          <w:bCs w:val="1"/>
          <w:rtl w:val="0"/>
        </w:rPr>
        <w:t xml:space="preserve">Objetivo.</w:t>
      </w:r>
      <w:r w:rsidDel="00000000" w:rsidR="00000000" w:rsidRPr="00000000">
        <w:rPr>
          <w:rtl w:val="0"/>
        </w:rPr>
        <w:t xml:space="preserve"> Verificar que un error durante la generación de la recomendación no provoca que SnackCheck devuelva una recomendación inexistente o continúe como si la IA hubiera respondido; el workflow debe intentar pasar a </w:t>
      </w:r>
      <w:r w:rsidDel="00000000" w:rsidR="00000000" w:rsidRPr="00000000">
        <w:rPr>
          <w:color w:val="115c7e"/>
          <w:rtl w:val="0"/>
        </w:rPr>
        <w:t xml:space="preserve">Responder Error 504 - Error API Groq</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b w:val="1"/>
          <w:bCs w:val="1"/>
          <w:rtl w:val="0"/>
        </w:rPr>
        <w:t xml:space="preserve">Funcionamiento actual verificado en el JSON:</w:t>
      </w:r>
      <w:r w:rsidDel="00000000" w:rsidR="00000000" w:rsidRPr="00000000">
        <w:rPr>
          <w:rtl w:val="0"/>
        </w:rPr>
      </w:r>
    </w:p>
    <w:p w:rsidR="00000000" w:rsidDel="00000000" w:rsidP="00000000" w:rsidRDefault="00000000" w:rsidRPr="00000000" w14:paraId="00000312">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Generacion Texto Amigable (onError: continueRegularOutput)</w:t>
      </w:r>
    </w:p>
    <w:p w:rsidR="00000000" w:rsidDel="00000000" w:rsidP="00000000" w:rsidRDefault="00000000" w:rsidRPr="00000000" w14:paraId="0000031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Verifico - Error API IA</w:t>
      </w:r>
    </w:p>
    <w:p w:rsidR="00000000" w:rsidDel="00000000" w:rsidP="00000000" w:rsidRDefault="00000000" w:rsidRPr="00000000" w14:paraId="0000031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si el resultado contiene $json.error: Responder Error </w:t>
      </w:r>
      <w:r w:rsidDel="00000000" w:rsidR="00000000" w:rsidRPr="00000000">
        <w:rPr>
          <w:rFonts w:ascii="Consolas" w:cs="Consolas" w:eastAsia="Consolas" w:hAnsi="Consolas"/>
          <w:color w:val="185cb8"/>
          <w:sz w:val="17"/>
          <w:szCs w:val="17"/>
          <w:rtl w:val="0"/>
        </w:rPr>
        <w:t xml:space="preserve">504</w:t>
      </w:r>
      <w:r w:rsidDel="00000000" w:rsidR="00000000" w:rsidRPr="00000000">
        <w:rPr>
          <w:rFonts w:ascii="Consolas" w:cs="Consolas" w:eastAsia="Consolas" w:hAnsi="Consolas"/>
          <w:color w:val="2e3a4c"/>
          <w:sz w:val="17"/>
          <w:szCs w:val="17"/>
          <w:rtl w:val="0"/>
        </w:rPr>
        <w:t xml:space="preserve"> - Error API Groq</w:t>
      </w:r>
    </w:p>
    <w:p w:rsidR="00000000" w:rsidDel="00000000" w:rsidP="00000000" w:rsidRDefault="00000000" w:rsidRPr="00000000" w14:paraId="00000315">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 si no contiene error: Config Color Nutrientes → Formato Plano → respuesta normal</w:t>
      </w:r>
    </w:p>
    <w:p w:rsidR="00000000" w:rsidDel="00000000" w:rsidP="00000000" w:rsidRDefault="00000000" w:rsidRPr="00000000" w14:paraId="00000316">
      <w:pPr>
        <w:rPr/>
      </w:pPr>
      <w:r w:rsidDel="00000000" w:rsidR="00000000" w:rsidRPr="00000000">
        <w:rPr>
          <w:rtl w:val="0"/>
        </w:rPr>
        <w:t xml:space="preserve">El nodo </w:t>
      </w:r>
      <w:r w:rsidDel="00000000" w:rsidR="00000000" w:rsidRPr="00000000">
        <w:rPr>
          <w:color w:val="115c7e"/>
          <w:rtl w:val="0"/>
        </w:rPr>
        <w:t xml:space="preserve">Responder Error 504 - Error API Groq</w:t>
      </w:r>
      <w:r w:rsidDel="00000000" w:rsidR="00000000" w:rsidRPr="00000000">
        <w:rPr>
          <w:rtl w:val="0"/>
        </w:rPr>
        <w:t xml:space="preserve"> está configurado para emitir HTTP </w:t>
      </w:r>
      <w:r w:rsidDel="00000000" w:rsidR="00000000" w:rsidRPr="00000000">
        <w:rPr>
          <w:b w:val="1"/>
          <w:bCs w:val="1"/>
          <w:rtl w:val="0"/>
        </w:rPr>
        <w:t xml:space="preserve">504</w:t>
      </w:r>
      <w:r w:rsidDel="00000000" w:rsidR="00000000" w:rsidRPr="00000000">
        <w:rPr>
          <w:rtl w:val="0"/>
        </w:rPr>
        <w:t xml:space="preserve"> y un JSON con </w:t>
      </w:r>
      <w:r w:rsidDel="00000000" w:rsidR="00000000" w:rsidRPr="00000000">
        <w:rPr>
          <w:color w:val="115c7e"/>
          <w:rtl w:val="0"/>
        </w:rPr>
        <w:t xml:space="preserve">status: "error"</w:t>
      </w:r>
      <w:r w:rsidDel="00000000" w:rsidR="00000000" w:rsidRPr="00000000">
        <w:rPr>
          <w:rtl w:val="0"/>
        </w:rPr>
        <w:t xml:space="preserve">, </w:t>
      </w:r>
      <w:r w:rsidDel="00000000" w:rsidR="00000000" w:rsidRPr="00000000">
        <w:rPr>
          <w:color w:val="115c7e"/>
          <w:rtl w:val="0"/>
        </w:rPr>
        <w:t xml:space="preserve">http_code: 504</w:t>
      </w:r>
      <w:r w:rsidDel="00000000" w:rsidR="00000000" w:rsidRPr="00000000">
        <w:rPr>
          <w:rtl w:val="0"/>
        </w:rPr>
        <w:t xml:space="preserve">, explicación de error de conexión con Groq y </w:t>
      </w:r>
      <w:r w:rsidDel="00000000" w:rsidR="00000000" w:rsidRPr="00000000">
        <w:rPr>
          <w:color w:val="115c7e"/>
          <w:rtl w:val="0"/>
        </w:rPr>
        <w:t xml:space="preserve">timestamp</w:t>
      </w:r>
      <w:r w:rsidDel="00000000" w:rsidR="00000000" w:rsidRPr="00000000">
        <w:rPr>
          <w:rtl w:val="0"/>
        </w:rPr>
        <w:t xml:space="preserve">.</w:t>
      </w:r>
    </w:p>
    <w:p w:rsidR="00000000" w:rsidDel="00000000" w:rsidP="00000000" w:rsidRDefault="00000000" w:rsidRPr="00000000" w14:paraId="00000317">
      <w:pPr>
        <w:pStyle w:val="Heading3"/>
        <w:rPr/>
      </w:pPr>
      <w:r w:rsidDel="00000000" w:rsidR="00000000" w:rsidRPr="00000000">
        <w:rPr>
          <w:rtl w:val="0"/>
        </w:rPr>
        <w:t xml:space="preserve">Método documentado de provocación del fallo</w:t>
      </w:r>
    </w:p>
    <w:p w:rsidR="00000000" w:rsidDel="00000000" w:rsidP="00000000" w:rsidRDefault="00000000" w:rsidRPr="00000000" w14:paraId="00000318">
      <w:pPr>
        <w:ind w:left="331" w:hanging="288"/>
        <w:rPr/>
      </w:pPr>
      <w:r w:rsidDel="00000000" w:rsidR="00000000" w:rsidRPr="00000000">
        <w:rPr>
          <w:rtl w:val="0"/>
        </w:rPr>
        <w:t xml:space="preserve">1. Trabaja en una </w:t>
      </w:r>
      <w:r w:rsidDel="00000000" w:rsidR="00000000" w:rsidRPr="00000000">
        <w:rPr>
          <w:b w:val="1"/>
          <w:bCs w:val="1"/>
          <w:rtl w:val="0"/>
        </w:rPr>
        <w:t xml:space="preserve">copia de prueba</w:t>
      </w:r>
      <w:r w:rsidDel="00000000" w:rsidR="00000000" w:rsidRPr="00000000">
        <w:rPr>
          <w:rtl w:val="0"/>
        </w:rPr>
        <w:t xml:space="preserve"> o configuración aislada; conserva el modelo y credenciales originales para restaurarlos. El modelo identificado en el JSON revisado es </w:t>
      </w:r>
      <w:r w:rsidDel="00000000" w:rsidR="00000000" w:rsidRPr="00000000">
        <w:rPr>
          <w:color w:val="115c7e"/>
          <w:rtl w:val="0"/>
        </w:rPr>
        <w:t xml:space="preserve">openai/gpt-oss-20b</w:t>
      </w:r>
      <w:r w:rsidDel="00000000" w:rsidR="00000000" w:rsidRPr="00000000">
        <w:rPr>
          <w:rtl w:val="0"/>
        </w:rPr>
        <w:t xml:space="preserve"> dentro del nodo </w:t>
      </w:r>
      <w:r w:rsidDel="00000000" w:rsidR="00000000" w:rsidRPr="00000000">
        <w:rPr>
          <w:color w:val="115c7e"/>
          <w:rtl w:val="0"/>
        </w:rPr>
        <w:t xml:space="preserve">Groq Chat Model</w:t>
      </w:r>
      <w:r w:rsidDel="00000000" w:rsidR="00000000" w:rsidRPr="00000000">
        <w:rPr>
          <w:rtl w:val="0"/>
        </w:rPr>
        <w:t xml:space="preserve">.</w:t>
      </w:r>
    </w:p>
    <w:p w:rsidR="00000000" w:rsidDel="00000000" w:rsidP="00000000" w:rsidRDefault="00000000" w:rsidRPr="00000000" w14:paraId="00000319">
      <w:pPr>
        <w:ind w:left="331" w:hanging="288"/>
        <w:rPr/>
      </w:pPr>
      <w:r w:rsidDel="00000000" w:rsidR="00000000" w:rsidRPr="00000000">
        <w:rPr>
          <w:rtl w:val="0"/>
        </w:rPr>
        <w:t xml:space="preserve">2. En </w:t>
      </w:r>
      <w:r w:rsidDel="00000000" w:rsidR="00000000" w:rsidRPr="00000000">
        <w:rPr>
          <w:color w:val="115c7e"/>
          <w:rtl w:val="0"/>
        </w:rPr>
        <w:t xml:space="preserve">Groq Chat Model</w:t>
      </w:r>
      <w:r w:rsidDel="00000000" w:rsidR="00000000" w:rsidRPr="00000000">
        <w:rPr>
          <w:rtl w:val="0"/>
        </w:rPr>
        <w:t xml:space="preserve">, reemplaza </w:t>
      </w:r>
      <w:r w:rsidDel="00000000" w:rsidR="00000000" w:rsidRPr="00000000">
        <w:rPr>
          <w:b w:val="1"/>
          <w:bCs w:val="1"/>
          <w:rtl w:val="0"/>
        </w:rPr>
        <w:t xml:space="preserve">temporalmente</w:t>
      </w:r>
      <w:r w:rsidDel="00000000" w:rsidR="00000000" w:rsidRPr="00000000">
        <w:rPr>
          <w:rtl w:val="0"/>
        </w:rPr>
        <w:t xml:space="preserve"> el identificador del modelo por uno inexistente, por ejemplo </w:t>
      </w:r>
      <w:r w:rsidDel="00000000" w:rsidR="00000000" w:rsidRPr="00000000">
        <w:rPr>
          <w:color w:val="115c7e"/>
          <w:rtl w:val="0"/>
        </w:rPr>
        <w:t xml:space="preserve">test-modelo-no-existe</w:t>
      </w:r>
      <w:r w:rsidDel="00000000" w:rsidR="00000000" w:rsidRPr="00000000">
        <w:rPr>
          <w:rtl w:val="0"/>
        </w:rPr>
        <w:t xml:space="preserve">. En las notas originales también se menciona una segunda variante: usar credenciales de Groq incorrectas. No es necesario realizar ambas; la alternativa de modelo inválido evita manipular credenciales. Si se realiza la alternativa de credenciales, no publiques ni compartas tokens o secretos.</w:t>
      </w:r>
    </w:p>
    <w:p w:rsidR="00000000" w:rsidDel="00000000" w:rsidP="00000000" w:rsidRDefault="00000000" w:rsidRPr="00000000" w14:paraId="0000031A">
      <w:pPr>
        <w:ind w:left="331" w:hanging="288"/>
        <w:rPr/>
      </w:pPr>
      <w:r w:rsidDel="00000000" w:rsidR="00000000" w:rsidRPr="00000000">
        <w:rPr>
          <w:rtl w:val="0"/>
        </w:rPr>
        <w:t xml:space="preserve">3. Activa Listen for test event y envía al endpoint de prueba el POST con un producto válido y datos nutricionales completos, por ejemplo </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6842a6"/>
          <w:sz w:val="18"/>
          <w:szCs w:val="18"/>
          <w:shd w:fill="eff3f8" w:val="clear"/>
          <w:rtl w:val="0"/>
        </w:rPr>
        <w:t xml:space="preserve">"barcode"</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Fonts w:ascii="Consolas" w:cs="Consolas" w:eastAsia="Consolas" w:hAnsi="Consolas"/>
          <w:color w:val="0b7662"/>
          <w:sz w:val="18"/>
          <w:szCs w:val="18"/>
          <w:shd w:fill="eff3f8" w:val="clear"/>
          <w:rtl w:val="0"/>
        </w:rPr>
        <w:t xml:space="preserve">"3017620422003"</w:t>
      </w:r>
      <w:r w:rsidDel="00000000" w:rsidR="00000000" w:rsidRPr="00000000">
        <w:rPr>
          <w:rFonts w:ascii="Consolas" w:cs="Consolas" w:eastAsia="Consolas" w:hAnsi="Consolas"/>
          <w:color w:val="2e3a4c"/>
          <w:sz w:val="18"/>
          <w:szCs w:val="18"/>
          <w:shd w:fill="eff3f8" w:val="clear"/>
          <w:rtl w:val="0"/>
        </w:rPr>
        <w:t xml:space="preserve">}</w:t>
      </w:r>
      <w:r w:rsidDel="00000000" w:rsidR="00000000" w:rsidRPr="00000000">
        <w:rPr>
          <w:rtl w:val="0"/>
        </w:rPr>
        <w:t xml:space="preserve">, para que el flujo llegue hasta el paso de IA.</w:t>
      </w:r>
    </w:p>
    <w:p w:rsidR="00000000" w:rsidDel="00000000" w:rsidP="00000000" w:rsidRDefault="00000000" w:rsidRPr="00000000" w14:paraId="0000031B">
      <w:pPr>
        <w:ind w:left="331" w:hanging="288"/>
        <w:rPr/>
      </w:pPr>
      <w:r w:rsidDel="00000000" w:rsidR="00000000" w:rsidRPr="00000000">
        <w:rPr>
          <w:rtl w:val="0"/>
        </w:rPr>
        <w:t xml:space="preserve">4. Revisa en n8n la salida de </w:t>
      </w:r>
      <w:r w:rsidDel="00000000" w:rsidR="00000000" w:rsidRPr="00000000">
        <w:rPr>
          <w:color w:val="115c7e"/>
          <w:rtl w:val="0"/>
        </w:rPr>
        <w:t xml:space="preserve">Generacion Texto Amigable</w:t>
      </w:r>
      <w:r w:rsidDel="00000000" w:rsidR="00000000" w:rsidRPr="00000000">
        <w:rPr>
          <w:rtl w:val="0"/>
        </w:rPr>
        <w:t xml:space="preserve">, el resultado de </w:t>
      </w:r>
      <w:r w:rsidDel="00000000" w:rsidR="00000000" w:rsidRPr="00000000">
        <w:rPr>
          <w:color w:val="115c7e"/>
          <w:rtl w:val="0"/>
        </w:rPr>
        <w:t xml:space="preserve">Verifico - Error API IA</w:t>
      </w:r>
      <w:r w:rsidDel="00000000" w:rsidR="00000000" w:rsidRPr="00000000">
        <w:rPr>
          <w:rtl w:val="0"/>
        </w:rPr>
        <w:t xml:space="preserve"> y si se ejecutó </w:t>
      </w:r>
      <w:r w:rsidDel="00000000" w:rsidR="00000000" w:rsidRPr="00000000">
        <w:rPr>
          <w:color w:val="115c7e"/>
          <w:rtl w:val="0"/>
        </w:rPr>
        <w:t xml:space="preserve">Responder Error 504 - Error API Groq</w:t>
      </w:r>
      <w:r w:rsidDel="00000000" w:rsidR="00000000" w:rsidRPr="00000000">
        <w:rPr>
          <w:rtl w:val="0"/>
        </w:rPr>
        <w:t xml:space="preserve">.</w:t>
      </w:r>
    </w:p>
    <w:p w:rsidR="00000000" w:rsidDel="00000000" w:rsidP="00000000" w:rsidRDefault="00000000" w:rsidRPr="00000000" w14:paraId="0000031C">
      <w:pPr>
        <w:ind w:left="331" w:hanging="288"/>
        <w:rPr/>
      </w:pPr>
      <w:r w:rsidDel="00000000" w:rsidR="00000000" w:rsidRPr="00000000">
        <w:rPr>
          <w:rtl w:val="0"/>
        </w:rPr>
        <w:t xml:space="preserve">5. En Hoppscotch registra el </w:t>
      </w:r>
      <w:r w:rsidDel="00000000" w:rsidR="00000000" w:rsidRPr="00000000">
        <w:rPr>
          <w:b w:val="1"/>
          <w:bCs w:val="1"/>
          <w:rtl w:val="0"/>
        </w:rPr>
        <w:t xml:space="preserve">HTTP real recibido</w:t>
      </w:r>
      <w:r w:rsidDel="00000000" w:rsidR="00000000" w:rsidRPr="00000000">
        <w:rPr>
          <w:rtl w:val="0"/>
        </w:rPr>
        <w:t xml:space="preserve">, el cuerpo real (si es visible) y la latencia. Comprueba que no aparece una recomendación como si la IA hubiera completado correctamente la generación.</w:t>
      </w:r>
    </w:p>
    <w:p w:rsidR="00000000" w:rsidDel="00000000" w:rsidP="00000000" w:rsidRDefault="00000000" w:rsidRPr="00000000" w14:paraId="0000031D">
      <w:pPr>
        <w:ind w:left="331" w:hanging="288"/>
        <w:rPr/>
      </w:pPr>
      <w:r w:rsidDel="00000000" w:rsidR="00000000" w:rsidRPr="00000000">
        <w:rPr>
          <w:rtl w:val="0"/>
        </w:rPr>
        <w:t xml:space="preserve">6. Restaura el identificador del modelo y las credenciales originales. Ejecuta una prueba normal para comprobar que volvió a generarse una recomendación. No mantengas publicado el fallo simulado.</w:t>
      </w:r>
    </w:p>
    <w:p w:rsidR="00000000" w:rsidDel="00000000" w:rsidP="00000000" w:rsidRDefault="00000000" w:rsidRPr="00000000" w14:paraId="0000031E">
      <w:pPr>
        <w:pStyle w:val="Heading3"/>
        <w:rPr/>
      </w:pPr>
      <w:r w:rsidDel="00000000" w:rsidR="00000000" w:rsidRPr="00000000">
        <w:rPr>
          <w:rtl w:val="0"/>
        </w:rPr>
        <w:t xml:space="preserve">Resultado y límite de interpretación</w:t>
      </w:r>
    </w:p>
    <w:p w:rsidR="00000000" w:rsidDel="00000000" w:rsidP="00000000" w:rsidRDefault="00000000" w:rsidRPr="00000000" w14:paraId="0000031F">
      <w:pPr>
        <w:ind w:left="317" w:hanging="187"/>
        <w:rPr/>
      </w:pPr>
      <w:r w:rsidDel="00000000" w:rsidR="00000000" w:rsidRPr="00000000">
        <w:rPr>
          <w:rtl w:val="0"/>
        </w:rPr>
        <w:t xml:space="preserve">• </w:t>
      </w:r>
      <w:r w:rsidDel="00000000" w:rsidR="00000000" w:rsidRPr="00000000">
        <w:rPr>
          <w:b w:val="1"/>
          <w:bCs w:val="1"/>
          <w:rtl w:val="0"/>
        </w:rPr>
        <w:t xml:space="preserve">Salida configurada en el workflow:</w:t>
      </w:r>
      <w:r w:rsidDel="00000000" w:rsidR="00000000" w:rsidRPr="00000000">
        <w:rPr>
          <w:rtl w:val="0"/>
        </w:rPr>
        <w:t xml:space="preserve"> HTTP </w:t>
      </w:r>
      <w:r w:rsidDel="00000000" w:rsidR="00000000" w:rsidRPr="00000000">
        <w:rPr>
          <w:color w:val="115c7e"/>
          <w:rtl w:val="0"/>
        </w:rPr>
        <w:t xml:space="preserve">504</w:t>
      </w:r>
      <w:r w:rsidDel="00000000" w:rsidR="00000000" w:rsidRPr="00000000">
        <w:rPr>
          <w:rtl w:val="0"/>
        </w:rPr>
        <w:t xml:space="preserve">, con un cuerpo JSON como el siguiente (timestamp variable):</w:t>
      </w:r>
    </w:p>
    <w:p w:rsidR="00000000" w:rsidDel="00000000" w:rsidP="00000000" w:rsidRDefault="00000000" w:rsidRPr="00000000" w14:paraId="00000320">
      <w:pPr>
        <w:pBdr>
          <w:left w:color="8eaac4" w:space="5" w:sz="14" w:val="single"/>
        </w:pBdr>
        <w:shd w:fill="f1f5fa" w:val="clear"/>
        <w:spacing w:after="0" w:before="10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321">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"status"</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322">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"http_code"</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185cb8"/>
          <w:sz w:val="17"/>
          <w:szCs w:val="17"/>
          <w:rtl w:val="0"/>
        </w:rPr>
        <w:t xml:space="preserve">504</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323">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"error"</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"Error al conectar con la API de IA (Groq). Vuelve a intentarlo mas tarde."</w:t>
      </w:r>
      <w:r w:rsidDel="00000000" w:rsidR="00000000" w:rsidRPr="00000000">
        <w:rPr>
          <w:rFonts w:ascii="Consolas" w:cs="Consolas" w:eastAsia="Consolas" w:hAnsi="Consolas"/>
          <w:color w:val="2e3a4c"/>
          <w:sz w:val="17"/>
          <w:szCs w:val="17"/>
          <w:rtl w:val="0"/>
        </w:rPr>
        <w:t xml:space="preserve">,</w:t>
      </w:r>
    </w:p>
    <w:p w:rsidR="00000000" w:rsidDel="00000000" w:rsidP="00000000" w:rsidRDefault="00000000" w:rsidRPr="00000000" w14:paraId="00000324">
      <w:pPr>
        <w:pBdr>
          <w:left w:color="8eaac4" w:space="5" w:sz="14" w:val="single"/>
        </w:pBdr>
        <w:shd w:fill="f1f5fa" w:val="clear"/>
        <w:spacing w:after="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6842a6"/>
          <w:sz w:val="17"/>
          <w:szCs w:val="17"/>
          <w:rtl w:val="0"/>
        </w:rPr>
        <w:t xml:space="preserve">"timestamp"</w:t>
      </w:r>
      <w:r w:rsidDel="00000000" w:rsidR="00000000" w:rsidRPr="00000000">
        <w:rPr>
          <w:rFonts w:ascii="Consolas" w:cs="Consolas" w:eastAsia="Consolas" w:hAnsi="Consolas"/>
          <w:color w:val="2e3a4c"/>
          <w:sz w:val="17"/>
          <w:szCs w:val="17"/>
          <w:rtl w:val="0"/>
        </w:rPr>
        <w:t xml:space="preserve">: </w:t>
      </w:r>
      <w:r w:rsidDel="00000000" w:rsidR="00000000" w:rsidRPr="00000000">
        <w:rPr>
          <w:rFonts w:ascii="Consolas" w:cs="Consolas" w:eastAsia="Consolas" w:hAnsi="Consolas"/>
          <w:color w:val="0b7662"/>
          <w:sz w:val="17"/>
          <w:szCs w:val="17"/>
          <w:rtl w:val="0"/>
        </w:rPr>
        <w:t xml:space="preserve">"&lt;fecha y hora de ejecución&gt;"</w:t>
      </w:r>
      <w:r w:rsidDel="00000000" w:rsidR="00000000" w:rsidRPr="00000000">
        <w:rPr>
          <w:rtl w:val="0"/>
        </w:rPr>
      </w:r>
    </w:p>
    <w:p w:rsidR="00000000" w:rsidDel="00000000" w:rsidP="00000000" w:rsidRDefault="00000000" w:rsidRPr="00000000" w14:paraId="00000325">
      <w:pPr>
        <w:pBdr>
          <w:left w:color="8eaac4" w:space="5" w:sz="14" w:val="single"/>
        </w:pBdr>
        <w:shd w:fill="f1f5fa" w:val="clear"/>
        <w:spacing w:after="120" w:line="269" w:lineRule="auto"/>
        <w:ind w:left="181" w:right="79" w:firstLine="0"/>
        <w:rPr>
          <w:rFonts w:ascii="Consolas" w:cs="Consolas" w:eastAsia="Consolas" w:hAnsi="Consolas"/>
          <w:color w:val="2e3a4c"/>
          <w:sz w:val="17"/>
          <w:szCs w:val="17"/>
        </w:rPr>
      </w:pPr>
      <w:r w:rsidDel="00000000" w:rsidR="00000000" w:rsidRPr="00000000">
        <w:rPr>
          <w:rFonts w:ascii="Consolas" w:cs="Consolas" w:eastAsia="Consolas" w:hAnsi="Consolas"/>
          <w:color w:val="2e3a4c"/>
          <w:sz w:val="17"/>
          <w:szCs w:val="17"/>
          <w:rtl w:val="0"/>
        </w:rPr>
        <w:t xml:space="preserve">  }</w:t>
      </w:r>
    </w:p>
    <w:p w:rsidR="00000000" w:rsidDel="00000000" w:rsidP="00000000" w:rsidRDefault="00000000" w:rsidRPr="00000000" w14:paraId="00000326">
      <w:pPr>
        <w:ind w:left="317" w:hanging="187"/>
        <w:rPr/>
      </w:pPr>
      <w:r w:rsidDel="00000000" w:rsidR="00000000" w:rsidRPr="00000000">
        <w:rPr>
          <w:rtl w:val="0"/>
        </w:rPr>
        <w:t xml:space="preserve">• </w:t>
      </w:r>
      <w:r w:rsidDel="00000000" w:rsidR="00000000" w:rsidRPr="00000000">
        <w:rPr>
          <w:b w:val="1"/>
          <w:bCs w:val="1"/>
          <w:rtl w:val="0"/>
        </w:rPr>
        <w:t xml:space="preserve">Observación descrita originalmente por el autor:</w:t>
      </w:r>
      <w:r w:rsidDel="00000000" w:rsidR="00000000" w:rsidRPr="00000000">
        <w:rPr>
          <w:rtl w:val="0"/>
        </w:rPr>
        <w:t xml:space="preserve"> al forzar un fallo mediante un modelo inexistente y, en otra ocasión, mediante credenciales incorrectas, Hoppscotch mostró el texto </w:t>
      </w:r>
      <w:r w:rsidDel="00000000" w:rsidR="00000000" w:rsidRPr="00000000">
        <w:rPr>
          <w:color w:val="115c7e"/>
          <w:rtl w:val="0"/>
        </w:rPr>
        <w:t xml:space="preserve">error code: 504</w:t>
      </w:r>
      <w:r w:rsidDel="00000000" w:rsidR="00000000" w:rsidRPr="00000000">
        <w:rPr>
          <w:rtl w:val="0"/>
        </w:rPr>
        <w:t xml:space="preserve">, sin el JSON personalizado completo. Las notas lo atribuyen a la capa de Cloudflare. Se conserva esta </w:t>
      </w:r>
      <w:r w:rsidDel="00000000" w:rsidR="00000000" w:rsidRPr="00000000">
        <w:rPr>
          <w:b w:val="1"/>
          <w:bCs w:val="1"/>
          <w:rtl w:val="0"/>
        </w:rPr>
        <w:t xml:space="preserve">observación del entorno de prueba</w:t>
      </w:r>
      <w:r w:rsidDel="00000000" w:rsidR="00000000" w:rsidRPr="00000000">
        <w:rPr>
          <w:rtl w:val="0"/>
        </w:rPr>
        <w:t xml:space="preserve">, no como regla universal de Cloudflare o n8n.</w:t>
      </w:r>
    </w:p>
    <w:p w:rsidR="00000000" w:rsidDel="00000000" w:rsidP="00000000" w:rsidRDefault="00000000" w:rsidRPr="00000000" w14:paraId="00000327">
      <w:pPr>
        <w:ind w:left="317" w:hanging="187"/>
        <w:rPr/>
      </w:pPr>
      <w:r w:rsidDel="00000000" w:rsidR="00000000" w:rsidRPr="00000000">
        <w:rPr>
          <w:rtl w:val="0"/>
        </w:rPr>
        <w:t xml:space="preserve">• </w:t>
      </w:r>
      <w:r w:rsidDel="00000000" w:rsidR="00000000" w:rsidRPr="00000000">
        <w:rPr>
          <w:b w:val="1"/>
          <w:bCs w:val="1"/>
          <w:rtl w:val="0"/>
        </w:rPr>
        <w:t xml:space="preserve">Precisión técnica:</w:t>
      </w:r>
      <w:r w:rsidDel="00000000" w:rsidR="00000000" w:rsidRPr="00000000">
        <w:rPr>
          <w:rtl w:val="0"/>
        </w:rPr>
        <w:t xml:space="preserve"> un modelo inexistente o una credencial inválida puede provocar errores de origen distintos de HTTP 504. En SnackCheck se </w:t>
      </w:r>
      <w:r w:rsidDel="00000000" w:rsidR="00000000" w:rsidRPr="00000000">
        <w:rPr>
          <w:b w:val="1"/>
          <w:bCs w:val="1"/>
          <w:rtl w:val="0"/>
        </w:rPr>
        <w:t xml:space="preserve">normalizan</w:t>
      </w:r>
      <w:r w:rsidDel="00000000" w:rsidR="00000000" w:rsidRPr="00000000">
        <w:rPr>
          <w:rtl w:val="0"/>
        </w:rPr>
        <w:t xml:space="preserve"> los errores detectados por la rama de IA a una respuesta configurada como 504. Por tanto, esta prueba no acredita que </w:t>
      </w:r>
      <w:r w:rsidDel="00000000" w:rsidR="00000000" w:rsidRPr="00000000">
        <w:rPr>
          <w:b w:val="1"/>
          <w:bCs w:val="1"/>
          <w:rtl w:val="0"/>
        </w:rPr>
        <w:t xml:space="preserve">Groq haya respondido HTTP 504</w:t>
      </w:r>
      <w:r w:rsidDel="00000000" w:rsidR="00000000" w:rsidRPr="00000000">
        <w:rPr>
          <w:rtl w:val="0"/>
        </w:rPr>
        <w:t xml:space="preserve"> ni que se haya simulado un timeout auténtico de gateway: acredita el manejo del fallo en el paso de IA y la respuesta visible al cliente.</w:t>
      </w:r>
    </w:p>
    <w:p w:rsidR="00000000" w:rsidDel="00000000" w:rsidP="00000000" w:rsidRDefault="00000000" w:rsidRPr="00000000" w14:paraId="00000328">
      <w:pPr>
        <w:ind w:left="317" w:hanging="187"/>
        <w:rPr/>
      </w:pPr>
      <w:r w:rsidDel="00000000" w:rsidR="00000000" w:rsidRPr="00000000">
        <w:rPr>
          <w:rtl w:val="0"/>
        </w:rPr>
        <w:t xml:space="preserve">• </w:t>
      </w:r>
      <w:r w:rsidDel="00000000" w:rsidR="00000000" w:rsidRPr="00000000">
        <w:rPr>
          <w:b w:val="1"/>
          <w:bCs w:val="1"/>
          <w:rtl w:val="0"/>
        </w:rPr>
        <w:t xml:space="preserve">Qué evidencia falta para cierre completo:</w:t>
      </w:r>
      <w:r w:rsidDel="00000000" w:rsidR="00000000" w:rsidRPr="00000000">
        <w:rPr>
          <w:rtl w:val="0"/>
        </w:rPr>
        <w:t xml:space="preserve"> una captura o registro de ejecución de n8n donde se vea efectivamente la rama </w:t>
      </w:r>
      <w:r w:rsidDel="00000000" w:rsidR="00000000" w:rsidRPr="00000000">
        <w:rPr>
          <w:color w:val="115c7e"/>
          <w:rtl w:val="0"/>
        </w:rPr>
        <w:t xml:space="preserve">Responder Error 504 - Error API Groq</w:t>
      </w:r>
      <w:r w:rsidDel="00000000" w:rsidR="00000000" w:rsidRPr="00000000">
        <w:rPr>
          <w:rtl w:val="0"/>
        </w:rPr>
        <w:t xml:space="preserve">, junto con la respuesta observada en el cliente. La observación </w:t>
      </w:r>
      <w:r w:rsidDel="00000000" w:rsidR="00000000" w:rsidRPr="00000000">
        <w:rPr>
          <w:color w:val="115c7e"/>
          <w:rtl w:val="0"/>
        </w:rPr>
        <w:t xml:space="preserve">error code: 504</w:t>
      </w:r>
      <w:r w:rsidDel="00000000" w:rsidR="00000000" w:rsidRPr="00000000">
        <w:rPr>
          <w:rtl w:val="0"/>
        </w:rPr>
        <w:t xml:space="preserve"> ya está descrita, pero por sí sola no prueba qué nodo la originó.</w:t>
      </w:r>
    </w:p>
    <w:p w:rsidR="00000000" w:rsidDel="00000000" w:rsidP="00000000" w:rsidRDefault="00000000" w:rsidRPr="00000000" w14:paraId="00000329">
      <w:pPr>
        <w:rPr/>
      </w:pPr>
      <w:r w:rsidDel="00000000" w:rsidR="00000000" w:rsidRPr="00000000">
        <w:rPr>
          <w:b w:val="1"/>
          <w:bCs w:val="1"/>
          <w:rtl w:val="0"/>
        </w:rPr>
        <w:t xml:space="preserve">Estado de evidencia:</w:t>
      </w:r>
      <w:r w:rsidDel="00000000" w:rsidR="00000000" w:rsidRPr="00000000">
        <w:rPr>
          <w:rtl w:val="0"/>
        </w:rPr>
        <w:t xml:space="preserve"> </w:t>
      </w:r>
      <w:r w:rsidDel="00000000" w:rsidR="00000000" w:rsidRPr="00000000">
        <w:rPr>
          <w:b w:val="1"/>
          <w:bCs w:val="1"/>
          <w:rtl w:val="0"/>
        </w:rPr>
        <w:t xml:space="preserve">fallo forzado y HTTP 504 observado según las notas del autor; ruta interna y cuerpo JSON no verificados con evidencia adjunta</w:t>
      </w:r>
      <w:r w:rsidDel="00000000" w:rsidR="00000000" w:rsidRPr="00000000">
        <w:rPr>
          <w:rtl w:val="0"/>
        </w:rPr>
        <w:t xml:space="preserve">. No confundir una salida </w:t>
      </w:r>
      <w:r w:rsidDel="00000000" w:rsidR="00000000" w:rsidRPr="00000000">
        <w:rPr>
          <w:b w:val="1"/>
          <w:bCs w:val="1"/>
          <w:rtl w:val="0"/>
        </w:rPr>
        <w:t xml:space="preserve">configurada</w:t>
      </w:r>
      <w:r w:rsidDel="00000000" w:rsidR="00000000" w:rsidRPr="00000000">
        <w:rPr>
          <w:rtl w:val="0"/>
        </w:rPr>
        <w:t xml:space="preserve"> con una salida </w:t>
      </w:r>
      <w:r w:rsidDel="00000000" w:rsidR="00000000" w:rsidRPr="00000000">
        <w:rPr>
          <w:b w:val="1"/>
          <w:bCs w:val="1"/>
          <w:rtl w:val="0"/>
        </w:rPr>
        <w:t xml:space="preserve">observada</w:t>
      </w:r>
      <w:r w:rsidDel="00000000" w:rsidR="00000000" w:rsidRPr="00000000">
        <w:rPr>
          <w:rtl w:val="0"/>
        </w:rPr>
        <w:t xml:space="preserve">.</w:t>
      </w:r>
    </w:p>
    <w:p w:rsidR="00000000" w:rsidDel="00000000" w:rsidP="00000000" w:rsidRDefault="00000000" w:rsidRPr="00000000" w14:paraId="0000032A">
      <w:pPr>
        <w:pStyle w:val="Heading3"/>
        <w:rPr/>
      </w:pPr>
      <w:r w:rsidDel="00000000" w:rsidR="00000000" w:rsidRPr="00000000">
        <w:rPr>
          <w:rtl w:val="0"/>
        </w:rPr>
        <w:t xml:space="preserve">C. Cierre de las simulaciones y control de cambios</w:t>
      </w:r>
    </w:p>
    <w:p w:rsidR="00000000" w:rsidDel="00000000" w:rsidP="00000000" w:rsidRDefault="00000000" w:rsidRPr="00000000" w14:paraId="0000032B">
      <w:pPr>
        <w:rPr/>
      </w:pPr>
      <w:r w:rsidDel="00000000" w:rsidR="00000000" w:rsidRPr="00000000">
        <w:rPr>
          <w:rtl w:val="0"/>
        </w:rPr>
        <w:t xml:space="preserve">Al cerrar las pruebas, registrar en el mismo documento, por cada simulación, la fecha, la URL o el modelo de prueba, el código devuelto por el servicio simulado, la rama ejecutada en n8n, el HTTP visto en Hoppscotch, el tiempo de respuesta y cualquier limitación (por ejemplo, sustitución del JSON por una página genérica). La restauración de la URL de Open Food Facts y del modelo/credenciales Groq debe quedar confirmada antes del export JSON definitivo.</w:t>
      </w:r>
    </w:p>
    <w:p w:rsidR="00000000" w:rsidDel="00000000" w:rsidP="00000000" w:rsidRDefault="00000000" w:rsidRPr="00000000" w14:paraId="0000032C">
      <w:pPr>
        <w:rPr/>
      </w:pPr>
      <w:r w:rsidDel="00000000" w:rsidR="00000000" w:rsidRPr="00000000">
        <w:rPr>
          <w:rtl w:val="0"/>
        </w:rPr>
        <w:t xml:space="preserve">No es necesario volver a ejecutar las simulaciones si se dispone de evidencia suficiente de las ejecuciones anteriores. Tampoco es necesario provocar un auténtico </w:t>
      </w:r>
      <w:r w:rsidDel="00000000" w:rsidR="00000000" w:rsidRPr="00000000">
        <w:rPr>
          <w:color w:val="115c7e"/>
          <w:rtl w:val="0"/>
        </w:rPr>
        <w:t xml:space="preserve">429</w:t>
      </w:r>
      <w:r w:rsidDel="00000000" w:rsidR="00000000" w:rsidRPr="00000000">
        <w:rPr>
          <w:rtl w:val="0"/>
        </w:rPr>
        <w:t xml:space="preserve"> de Open Food Facts ni bloquear llamadas reales al servicio: </w:t>
      </w:r>
      <w:r w:rsidDel="00000000" w:rsidR="00000000" w:rsidRPr="00000000">
        <w:rPr>
          <w:color w:val="115c7e"/>
          <w:rtl w:val="0"/>
        </w:rPr>
        <w:t xml:space="preserve">httpbin</w:t>
      </w:r>
      <w:r w:rsidDel="00000000" w:rsidR="00000000" w:rsidRPr="00000000">
        <w:rPr>
          <w:rtl w:val="0"/>
        </w:rPr>
        <w:t xml:space="preserve"> cumple el objetivo limitado de comprobar el enrutamiento de ese código.</w:t>
      </w:r>
    </w:p>
    <w:p w:rsidR="00000000" w:rsidDel="00000000" w:rsidP="00000000" w:rsidRDefault="00000000" w:rsidRPr="00000000" w14:paraId="0000032D">
      <w:pPr>
        <w:pStyle w:val="Heading3"/>
        <w:rPr/>
      </w:pPr>
      <w:bookmarkStart w:colFirst="0" w:colLast="0" w:name="_3tj48yx1n6sz" w:id="5"/>
      <w:bookmarkEnd w:id="5"/>
      <w:r w:rsidDel="00000000" w:rsidR="00000000" w:rsidRPr="00000000">
        <w:rPr>
          <w:rtl w:val="0"/>
        </w:rPr>
        <w:t xml:space="preserve">Resumen de resultados observados</w:t>
      </w:r>
    </w:p>
    <w:tbl>
      <w:tblPr>
        <w:tblStyle w:val="Table6"/>
        <w:tblW w:w="9360.0" w:type="dxa"/>
        <w:jc w:val="center"/>
        <w:tblBorders>
          <w:top w:color="cfd9e5" w:space="0" w:sz="3" w:val="single"/>
          <w:left w:color="cfd9e5" w:space="0" w:sz="3" w:val="single"/>
          <w:bottom w:color="cfd9e5" w:space="0" w:sz="3" w:val="single"/>
          <w:right w:color="cfd9e5" w:space="0" w:sz="3" w:val="single"/>
          <w:insideH w:color="cfd9e5" w:space="0" w:sz="3" w:val="single"/>
          <w:insideV w:color="cfd9e5" w:space="0" w:sz="3"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e9f0f5" w:val="clear"/>
            <w:vAlign w:val="center"/>
          </w:tcPr>
          <w:p w:rsidR="00000000" w:rsidDel="00000000" w:rsidP="00000000" w:rsidRDefault="00000000" w:rsidRPr="00000000" w14:paraId="0000032E">
            <w:pPr>
              <w:spacing w:after="80" w:line="271" w:lineRule="auto"/>
              <w:rPr/>
            </w:pPr>
            <w:r w:rsidDel="00000000" w:rsidR="00000000" w:rsidRPr="00000000">
              <w:rPr>
                <w:b w:val="1"/>
                <w:bCs w:val="1"/>
                <w:sz w:val="18"/>
                <w:szCs w:val="18"/>
                <w:rtl w:val="0"/>
              </w:rPr>
              <w:t xml:space="preserve">Caso</w:t>
            </w:r>
            <w:r w:rsidDel="00000000" w:rsidR="00000000" w:rsidRPr="00000000">
              <w:rPr>
                <w:rtl w:val="0"/>
              </w:rPr>
            </w:r>
          </w:p>
        </w:tc>
        <w:tc>
          <w:tcPr>
            <w:shd w:fill="e9f0f5" w:val="clear"/>
            <w:vAlign w:val="center"/>
          </w:tcPr>
          <w:p w:rsidR="00000000" w:rsidDel="00000000" w:rsidP="00000000" w:rsidRDefault="00000000" w:rsidRPr="00000000" w14:paraId="0000032F">
            <w:pPr>
              <w:spacing w:after="80" w:line="271" w:lineRule="auto"/>
              <w:rPr/>
            </w:pPr>
            <w:r w:rsidDel="00000000" w:rsidR="00000000" w:rsidRPr="00000000">
              <w:rPr>
                <w:b w:val="1"/>
                <w:bCs w:val="1"/>
                <w:sz w:val="18"/>
                <w:szCs w:val="18"/>
                <w:rtl w:val="0"/>
              </w:rPr>
              <w:t xml:space="preserve">Qué verifica</w:t>
            </w:r>
            <w:r w:rsidDel="00000000" w:rsidR="00000000" w:rsidRPr="00000000">
              <w:rPr>
                <w:rtl w:val="0"/>
              </w:rPr>
            </w:r>
          </w:p>
        </w:tc>
        <w:tc>
          <w:tcPr>
            <w:shd w:fill="e9f0f5" w:val="clear"/>
            <w:vAlign w:val="center"/>
          </w:tcPr>
          <w:p w:rsidR="00000000" w:rsidDel="00000000" w:rsidP="00000000" w:rsidRDefault="00000000" w:rsidRPr="00000000" w14:paraId="00000330">
            <w:pPr>
              <w:spacing w:after="80" w:line="271" w:lineRule="auto"/>
              <w:rPr/>
            </w:pPr>
            <w:r w:rsidDel="00000000" w:rsidR="00000000" w:rsidRPr="00000000">
              <w:rPr>
                <w:b w:val="1"/>
                <w:bCs w:val="1"/>
                <w:sz w:val="18"/>
                <w:szCs w:val="18"/>
                <w:rtl w:val="0"/>
              </w:rPr>
              <w:t xml:space="preserve">HTTP observado</w:t>
            </w:r>
            <w:r w:rsidDel="00000000" w:rsidR="00000000" w:rsidRPr="00000000">
              <w:rPr>
                <w:rtl w:val="0"/>
              </w:rPr>
            </w:r>
          </w:p>
        </w:tc>
        <w:tc>
          <w:tcPr>
            <w:shd w:fill="e9f0f5" w:val="clear"/>
            <w:vAlign w:val="center"/>
          </w:tcPr>
          <w:p w:rsidR="00000000" w:rsidDel="00000000" w:rsidP="00000000" w:rsidRDefault="00000000" w:rsidRPr="00000000" w14:paraId="00000331">
            <w:pPr>
              <w:spacing w:after="80" w:line="271" w:lineRule="auto"/>
              <w:rPr/>
            </w:pPr>
            <w:r w:rsidDel="00000000" w:rsidR="00000000" w:rsidRPr="00000000">
              <w:rPr>
                <w:b w:val="1"/>
                <w:bCs w:val="1"/>
                <w:sz w:val="18"/>
                <w:szCs w:val="18"/>
                <w:rtl w:val="0"/>
              </w:rPr>
              <w:t xml:space="preserve">Tiempo Hoppscotch</w:t>
            </w:r>
            <w:r w:rsidDel="00000000" w:rsidR="00000000" w:rsidRPr="00000000">
              <w:rPr>
                <w:rtl w:val="0"/>
              </w:rPr>
            </w:r>
          </w:p>
        </w:tc>
        <w:tc>
          <w:tcPr>
            <w:shd w:fill="e9f0f5" w:val="clear"/>
            <w:vAlign w:val="center"/>
          </w:tcPr>
          <w:p w:rsidR="00000000" w:rsidDel="00000000" w:rsidP="00000000" w:rsidRDefault="00000000" w:rsidRPr="00000000" w14:paraId="00000332">
            <w:pPr>
              <w:spacing w:after="80" w:line="271" w:lineRule="auto"/>
              <w:rPr/>
            </w:pPr>
            <w:r w:rsidDel="00000000" w:rsidR="00000000" w:rsidRPr="00000000">
              <w:rPr>
                <w:b w:val="1"/>
                <w:bCs w:val="1"/>
                <w:sz w:val="18"/>
                <w:szCs w:val="18"/>
                <w:rtl w:val="0"/>
              </w:rPr>
              <w:t xml:space="preserve">Resultado documentado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3">
            <w:pPr>
              <w:spacing w:after="80" w:line="271" w:lineRule="auto"/>
              <w:rPr/>
            </w:pPr>
            <w:r w:rsidDel="00000000" w:rsidR="00000000" w:rsidRPr="00000000">
              <w:rPr>
                <w:sz w:val="18"/>
                <w:szCs w:val="18"/>
                <w:rtl w:val="0"/>
              </w:rPr>
              <w:t xml:space="preserve">TC-001</w:t>
            </w:r>
            <w:r w:rsidDel="00000000" w:rsidR="00000000" w:rsidRPr="00000000">
              <w:rPr>
                <w:rtl w:val="0"/>
              </w:rPr>
            </w:r>
          </w:p>
        </w:tc>
        <w:tc>
          <w:tcPr>
            <w:vAlign w:val="center"/>
          </w:tcPr>
          <w:p w:rsidR="00000000" w:rsidDel="00000000" w:rsidP="00000000" w:rsidRDefault="00000000" w:rsidRPr="00000000" w14:paraId="00000334">
            <w:pPr>
              <w:spacing w:after="80" w:line="271" w:lineRule="auto"/>
              <w:rPr/>
            </w:pPr>
            <w:r w:rsidDel="00000000" w:rsidR="00000000" w:rsidRPr="00000000">
              <w:rPr>
                <w:sz w:val="18"/>
                <w:szCs w:val="18"/>
                <w:rtl w:val="0"/>
              </w:rPr>
              <w:t xml:space="preserve">Autodocumentación sin cuerpo</w:t>
            </w:r>
            <w:r w:rsidDel="00000000" w:rsidR="00000000" w:rsidRPr="00000000">
              <w:rPr>
                <w:rtl w:val="0"/>
              </w:rPr>
            </w:r>
          </w:p>
        </w:tc>
        <w:tc>
          <w:tcPr>
            <w:vAlign w:val="center"/>
          </w:tcPr>
          <w:p w:rsidR="00000000" w:rsidDel="00000000" w:rsidP="00000000" w:rsidRDefault="00000000" w:rsidRPr="00000000" w14:paraId="00000335">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36">
            <w:pPr>
              <w:spacing w:after="80" w:line="271" w:lineRule="auto"/>
              <w:rPr/>
            </w:pPr>
            <w:r w:rsidDel="00000000" w:rsidR="00000000" w:rsidRPr="00000000">
              <w:rPr>
                <w:b w:val="1"/>
                <w:bCs w:val="1"/>
                <w:sz w:val="18"/>
                <w:szCs w:val="18"/>
                <w:rtl w:val="0"/>
              </w:rPr>
              <w:t xml:space="preserve">1280 ms</w:t>
            </w:r>
            <w:r w:rsidDel="00000000" w:rsidR="00000000" w:rsidRPr="00000000">
              <w:rPr>
                <w:rtl w:val="0"/>
              </w:rPr>
            </w:r>
          </w:p>
        </w:tc>
        <w:tc>
          <w:tcPr>
            <w:vAlign w:val="center"/>
          </w:tcPr>
          <w:p w:rsidR="00000000" w:rsidDel="00000000" w:rsidP="00000000" w:rsidRDefault="00000000" w:rsidRPr="00000000" w14:paraId="00000337">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spacing w:after="80" w:line="271" w:lineRule="auto"/>
              <w:rPr/>
            </w:pPr>
            <w:r w:rsidDel="00000000" w:rsidR="00000000" w:rsidRPr="00000000">
              <w:rPr>
                <w:sz w:val="18"/>
                <w:szCs w:val="18"/>
                <w:rtl w:val="0"/>
              </w:rPr>
              <w:t xml:space="preserve">TC-002</w:t>
            </w:r>
            <w:r w:rsidDel="00000000" w:rsidR="00000000" w:rsidRPr="00000000">
              <w:rPr>
                <w:rtl w:val="0"/>
              </w:rPr>
            </w:r>
          </w:p>
        </w:tc>
        <w:tc>
          <w:tcPr>
            <w:vAlign w:val="center"/>
          </w:tcPr>
          <w:p w:rsidR="00000000" w:rsidDel="00000000" w:rsidP="00000000" w:rsidRDefault="00000000" w:rsidRPr="00000000" w14:paraId="00000339">
            <w:pPr>
              <w:spacing w:after="80" w:line="271" w:lineRule="auto"/>
              <w:rPr/>
            </w:pPr>
            <w:r w:rsidDel="00000000" w:rsidR="00000000" w:rsidRPr="00000000">
              <w:rPr>
                <w:sz w:val="18"/>
                <w:szCs w:val="18"/>
                <w:rtl w:val="0"/>
              </w:rPr>
              <w:t xml:space="preserve">EAN-13, dos nutrientes altos y Nutri-Score e</w:t>
            </w:r>
            <w:r w:rsidDel="00000000" w:rsidR="00000000" w:rsidRPr="00000000">
              <w:rPr>
                <w:rtl w:val="0"/>
              </w:rPr>
            </w:r>
          </w:p>
        </w:tc>
        <w:tc>
          <w:tcPr>
            <w:vAlign w:val="center"/>
          </w:tcPr>
          <w:p w:rsidR="00000000" w:rsidDel="00000000" w:rsidP="00000000" w:rsidRDefault="00000000" w:rsidRPr="00000000" w14:paraId="0000033A">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3B">
            <w:pPr>
              <w:spacing w:after="80" w:line="271" w:lineRule="auto"/>
              <w:rPr/>
            </w:pPr>
            <w:r w:rsidDel="00000000" w:rsidR="00000000" w:rsidRPr="00000000">
              <w:rPr>
                <w:b w:val="1"/>
                <w:bCs w:val="1"/>
                <w:sz w:val="18"/>
                <w:szCs w:val="18"/>
                <w:rtl w:val="0"/>
              </w:rPr>
              <w:t xml:space="preserve">2928 ms</w:t>
            </w:r>
            <w:r w:rsidDel="00000000" w:rsidR="00000000" w:rsidRPr="00000000">
              <w:rPr>
                <w:rtl w:val="0"/>
              </w:rPr>
            </w:r>
          </w:p>
        </w:tc>
        <w:tc>
          <w:tcPr>
            <w:vAlign w:val="center"/>
          </w:tcPr>
          <w:p w:rsidR="00000000" w:rsidDel="00000000" w:rsidP="00000000" w:rsidRDefault="00000000" w:rsidRPr="00000000" w14:paraId="0000033C">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D">
            <w:pPr>
              <w:spacing w:after="80" w:line="271" w:lineRule="auto"/>
              <w:rPr/>
            </w:pPr>
            <w:r w:rsidDel="00000000" w:rsidR="00000000" w:rsidRPr="00000000">
              <w:rPr>
                <w:sz w:val="18"/>
                <w:szCs w:val="18"/>
                <w:rtl w:val="0"/>
              </w:rPr>
              <w:t xml:space="preserve">TC-003</w:t>
            </w:r>
            <w:r w:rsidDel="00000000" w:rsidR="00000000" w:rsidRPr="00000000">
              <w:rPr>
                <w:rtl w:val="0"/>
              </w:rPr>
            </w:r>
          </w:p>
        </w:tc>
        <w:tc>
          <w:tcPr>
            <w:vAlign w:val="center"/>
          </w:tcPr>
          <w:p w:rsidR="00000000" w:rsidDel="00000000" w:rsidP="00000000" w:rsidRDefault="00000000" w:rsidRPr="00000000" w14:paraId="0000033E">
            <w:pPr>
              <w:spacing w:after="80" w:line="271" w:lineRule="auto"/>
              <w:rPr/>
            </w:pPr>
            <w:r w:rsidDel="00000000" w:rsidR="00000000" w:rsidRPr="00000000">
              <w:rPr>
                <w:sz w:val="18"/>
                <w:szCs w:val="18"/>
                <w:rtl w:val="0"/>
              </w:rPr>
              <w:t xml:space="preserve">1 nutriente alto, Nutri-Score d</w:t>
            </w:r>
            <w:r w:rsidDel="00000000" w:rsidR="00000000" w:rsidRPr="00000000">
              <w:rPr>
                <w:rtl w:val="0"/>
              </w:rPr>
            </w:r>
          </w:p>
        </w:tc>
        <w:tc>
          <w:tcPr>
            <w:vAlign w:val="center"/>
          </w:tcPr>
          <w:p w:rsidR="00000000" w:rsidDel="00000000" w:rsidP="00000000" w:rsidRDefault="00000000" w:rsidRPr="00000000" w14:paraId="0000033F">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40">
            <w:pPr>
              <w:spacing w:after="80" w:line="271" w:lineRule="auto"/>
              <w:rPr/>
            </w:pPr>
            <w:r w:rsidDel="00000000" w:rsidR="00000000" w:rsidRPr="00000000">
              <w:rPr>
                <w:b w:val="1"/>
                <w:bCs w:val="1"/>
                <w:sz w:val="18"/>
                <w:szCs w:val="18"/>
                <w:rtl w:val="0"/>
              </w:rPr>
              <w:t xml:space="preserve">2671 ms</w:t>
            </w:r>
            <w:r w:rsidDel="00000000" w:rsidR="00000000" w:rsidRPr="00000000">
              <w:rPr>
                <w:rtl w:val="0"/>
              </w:rPr>
            </w:r>
          </w:p>
        </w:tc>
        <w:tc>
          <w:tcPr>
            <w:vAlign w:val="center"/>
          </w:tcPr>
          <w:p w:rsidR="00000000" w:rsidDel="00000000" w:rsidP="00000000" w:rsidRDefault="00000000" w:rsidRPr="00000000" w14:paraId="00000341">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2">
            <w:pPr>
              <w:spacing w:after="80" w:line="271" w:lineRule="auto"/>
              <w:rPr/>
            </w:pPr>
            <w:r w:rsidDel="00000000" w:rsidR="00000000" w:rsidRPr="00000000">
              <w:rPr>
                <w:sz w:val="18"/>
                <w:szCs w:val="18"/>
                <w:rtl w:val="0"/>
              </w:rPr>
              <w:t xml:space="preserve">TC-004</w:t>
            </w:r>
            <w:r w:rsidDel="00000000" w:rsidR="00000000" w:rsidRPr="00000000">
              <w:rPr>
                <w:rtl w:val="0"/>
              </w:rPr>
            </w:r>
          </w:p>
        </w:tc>
        <w:tc>
          <w:tcPr>
            <w:vAlign w:val="center"/>
          </w:tcPr>
          <w:p w:rsidR="00000000" w:rsidDel="00000000" w:rsidP="00000000" w:rsidRDefault="00000000" w:rsidRPr="00000000" w14:paraId="00000343">
            <w:pPr>
              <w:spacing w:after="80" w:line="271" w:lineRule="auto"/>
              <w:rPr/>
            </w:pPr>
            <w:r w:rsidDel="00000000" w:rsidR="00000000" w:rsidRPr="00000000">
              <w:rPr>
                <w:sz w:val="18"/>
                <w:szCs w:val="18"/>
                <w:rtl w:val="0"/>
              </w:rPr>
              <w:t xml:space="preserve">2 nutrientes altos, Nutri-Score e</w:t>
            </w:r>
            <w:r w:rsidDel="00000000" w:rsidR="00000000" w:rsidRPr="00000000">
              <w:rPr>
                <w:rtl w:val="0"/>
              </w:rPr>
            </w:r>
          </w:p>
        </w:tc>
        <w:tc>
          <w:tcPr>
            <w:vAlign w:val="center"/>
          </w:tcPr>
          <w:p w:rsidR="00000000" w:rsidDel="00000000" w:rsidP="00000000" w:rsidRDefault="00000000" w:rsidRPr="00000000" w14:paraId="00000344">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45">
            <w:pPr>
              <w:spacing w:after="80" w:line="271" w:lineRule="auto"/>
              <w:rPr/>
            </w:pPr>
            <w:r w:rsidDel="00000000" w:rsidR="00000000" w:rsidRPr="00000000">
              <w:rPr>
                <w:b w:val="1"/>
                <w:bCs w:val="1"/>
                <w:sz w:val="18"/>
                <w:szCs w:val="18"/>
                <w:rtl w:val="0"/>
              </w:rPr>
              <w:t xml:space="preserve">3260 ms</w:t>
            </w:r>
            <w:r w:rsidDel="00000000" w:rsidR="00000000" w:rsidRPr="00000000">
              <w:rPr>
                <w:rtl w:val="0"/>
              </w:rPr>
            </w:r>
          </w:p>
        </w:tc>
        <w:tc>
          <w:tcPr>
            <w:vAlign w:val="center"/>
          </w:tcPr>
          <w:p w:rsidR="00000000" w:rsidDel="00000000" w:rsidP="00000000" w:rsidRDefault="00000000" w:rsidRPr="00000000" w14:paraId="00000346">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7">
            <w:pPr>
              <w:spacing w:after="80" w:line="271" w:lineRule="auto"/>
              <w:rPr/>
            </w:pPr>
            <w:r w:rsidDel="00000000" w:rsidR="00000000" w:rsidRPr="00000000">
              <w:rPr>
                <w:sz w:val="18"/>
                <w:szCs w:val="18"/>
                <w:rtl w:val="0"/>
              </w:rPr>
              <w:t xml:space="preserve">TC-005</w:t>
            </w:r>
            <w:r w:rsidDel="00000000" w:rsidR="00000000" w:rsidRPr="00000000">
              <w:rPr>
                <w:rtl w:val="0"/>
              </w:rPr>
            </w:r>
          </w:p>
        </w:tc>
        <w:tc>
          <w:tcPr>
            <w:vAlign w:val="center"/>
          </w:tcPr>
          <w:p w:rsidR="00000000" w:rsidDel="00000000" w:rsidP="00000000" w:rsidRDefault="00000000" w:rsidRPr="00000000" w14:paraId="00000348">
            <w:pPr>
              <w:spacing w:after="80" w:line="271" w:lineRule="auto"/>
              <w:rPr/>
            </w:pPr>
            <w:r w:rsidDel="00000000" w:rsidR="00000000" w:rsidRPr="00000000">
              <w:rPr>
                <w:sz w:val="18"/>
                <w:szCs w:val="18"/>
                <w:rtl w:val="0"/>
              </w:rPr>
              <w:t xml:space="preserve">Nutri-Score c prevalece</w:t>
            </w:r>
            <w:r w:rsidDel="00000000" w:rsidR="00000000" w:rsidRPr="00000000">
              <w:rPr>
                <w:rtl w:val="0"/>
              </w:rPr>
            </w:r>
          </w:p>
        </w:tc>
        <w:tc>
          <w:tcPr>
            <w:vAlign w:val="center"/>
          </w:tcPr>
          <w:p w:rsidR="00000000" w:rsidDel="00000000" w:rsidP="00000000" w:rsidRDefault="00000000" w:rsidRPr="00000000" w14:paraId="00000349">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4A">
            <w:pPr>
              <w:spacing w:after="80" w:line="271" w:lineRule="auto"/>
              <w:rPr/>
            </w:pPr>
            <w:r w:rsidDel="00000000" w:rsidR="00000000" w:rsidRPr="00000000">
              <w:rPr>
                <w:b w:val="1"/>
                <w:bCs w:val="1"/>
                <w:sz w:val="18"/>
                <w:szCs w:val="18"/>
                <w:rtl w:val="0"/>
              </w:rPr>
              <w:t xml:space="preserve">2685 ms</w:t>
            </w:r>
            <w:r w:rsidDel="00000000" w:rsidR="00000000" w:rsidRPr="00000000">
              <w:rPr>
                <w:rtl w:val="0"/>
              </w:rPr>
            </w:r>
          </w:p>
        </w:tc>
        <w:tc>
          <w:tcPr>
            <w:vAlign w:val="center"/>
          </w:tcPr>
          <w:p w:rsidR="00000000" w:rsidDel="00000000" w:rsidP="00000000" w:rsidRDefault="00000000" w:rsidRPr="00000000" w14:paraId="0000034B">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C">
            <w:pPr>
              <w:spacing w:after="80" w:line="271" w:lineRule="auto"/>
              <w:rPr/>
            </w:pPr>
            <w:r w:rsidDel="00000000" w:rsidR="00000000" w:rsidRPr="00000000">
              <w:rPr>
                <w:sz w:val="18"/>
                <w:szCs w:val="18"/>
                <w:rtl w:val="0"/>
              </w:rPr>
              <w:t xml:space="preserve">TC-006</w:t>
            </w:r>
            <w:r w:rsidDel="00000000" w:rsidR="00000000" w:rsidRPr="00000000">
              <w:rPr>
                <w:rtl w:val="0"/>
              </w:rPr>
            </w:r>
          </w:p>
        </w:tc>
        <w:tc>
          <w:tcPr>
            <w:vAlign w:val="center"/>
          </w:tcPr>
          <w:p w:rsidR="00000000" w:rsidDel="00000000" w:rsidP="00000000" w:rsidRDefault="00000000" w:rsidRPr="00000000" w14:paraId="0000034D">
            <w:pPr>
              <w:spacing w:after="80" w:line="271" w:lineRule="auto"/>
              <w:rPr/>
            </w:pPr>
            <w:r w:rsidDel="00000000" w:rsidR="00000000" w:rsidRPr="00000000">
              <w:rPr>
                <w:sz w:val="18"/>
                <w:szCs w:val="18"/>
                <w:rtl w:val="0"/>
              </w:rPr>
              <w:t xml:space="preserve">Veredicto Saludable</w:t>
            </w:r>
            <w:r w:rsidDel="00000000" w:rsidR="00000000" w:rsidRPr="00000000">
              <w:rPr>
                <w:rtl w:val="0"/>
              </w:rPr>
            </w:r>
          </w:p>
        </w:tc>
        <w:tc>
          <w:tcPr>
            <w:vAlign w:val="center"/>
          </w:tcPr>
          <w:p w:rsidR="00000000" w:rsidDel="00000000" w:rsidP="00000000" w:rsidRDefault="00000000" w:rsidRPr="00000000" w14:paraId="0000034E">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4F">
            <w:pPr>
              <w:spacing w:after="80" w:line="271" w:lineRule="auto"/>
              <w:rPr/>
            </w:pPr>
            <w:r w:rsidDel="00000000" w:rsidR="00000000" w:rsidRPr="00000000">
              <w:rPr>
                <w:b w:val="1"/>
                <w:bCs w:val="1"/>
                <w:sz w:val="18"/>
                <w:szCs w:val="18"/>
                <w:rtl w:val="0"/>
              </w:rPr>
              <w:t xml:space="preserve">2167 ms</w:t>
            </w:r>
            <w:r w:rsidDel="00000000" w:rsidR="00000000" w:rsidRPr="00000000">
              <w:rPr>
                <w:rtl w:val="0"/>
              </w:rPr>
            </w:r>
          </w:p>
        </w:tc>
        <w:tc>
          <w:tcPr>
            <w:vAlign w:val="center"/>
          </w:tcPr>
          <w:p w:rsidR="00000000" w:rsidDel="00000000" w:rsidP="00000000" w:rsidRDefault="00000000" w:rsidRPr="00000000" w14:paraId="00000350">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1">
            <w:pPr>
              <w:spacing w:after="80" w:line="271" w:lineRule="auto"/>
              <w:rPr/>
            </w:pPr>
            <w:r w:rsidDel="00000000" w:rsidR="00000000" w:rsidRPr="00000000">
              <w:rPr>
                <w:sz w:val="18"/>
                <w:szCs w:val="18"/>
                <w:rtl w:val="0"/>
              </w:rPr>
              <w:t xml:space="preserve">TC-007</w:t>
            </w:r>
            <w:r w:rsidDel="00000000" w:rsidR="00000000" w:rsidRPr="00000000">
              <w:rPr>
                <w:rtl w:val="0"/>
              </w:rPr>
            </w:r>
          </w:p>
        </w:tc>
        <w:tc>
          <w:tcPr>
            <w:vAlign w:val="center"/>
          </w:tcPr>
          <w:p w:rsidR="00000000" w:rsidDel="00000000" w:rsidP="00000000" w:rsidRDefault="00000000" w:rsidRPr="00000000" w14:paraId="00000352">
            <w:pPr>
              <w:spacing w:after="80" w:line="271" w:lineRule="auto"/>
              <w:rPr/>
            </w:pPr>
            <w:r w:rsidDel="00000000" w:rsidR="00000000" w:rsidRPr="00000000">
              <w:rPr>
                <w:sz w:val="18"/>
                <w:szCs w:val="18"/>
                <w:rtl w:val="0"/>
              </w:rPr>
              <w:t xml:space="preserve">Semáforo Moderado prevalece</w:t>
            </w:r>
            <w:r w:rsidDel="00000000" w:rsidR="00000000" w:rsidRPr="00000000">
              <w:rPr>
                <w:rtl w:val="0"/>
              </w:rPr>
            </w:r>
          </w:p>
        </w:tc>
        <w:tc>
          <w:tcPr>
            <w:vAlign w:val="center"/>
          </w:tcPr>
          <w:p w:rsidR="00000000" w:rsidDel="00000000" w:rsidP="00000000" w:rsidRDefault="00000000" w:rsidRPr="00000000" w14:paraId="00000353">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54">
            <w:pPr>
              <w:spacing w:after="80" w:line="271" w:lineRule="auto"/>
              <w:rPr/>
            </w:pPr>
            <w:r w:rsidDel="00000000" w:rsidR="00000000" w:rsidRPr="00000000">
              <w:rPr>
                <w:b w:val="1"/>
                <w:bCs w:val="1"/>
                <w:sz w:val="18"/>
                <w:szCs w:val="18"/>
                <w:rtl w:val="0"/>
              </w:rPr>
              <w:t xml:space="preserve">2871 ms</w:t>
            </w:r>
            <w:r w:rsidDel="00000000" w:rsidR="00000000" w:rsidRPr="00000000">
              <w:rPr>
                <w:rtl w:val="0"/>
              </w:rPr>
            </w:r>
          </w:p>
        </w:tc>
        <w:tc>
          <w:tcPr>
            <w:vAlign w:val="center"/>
          </w:tcPr>
          <w:p w:rsidR="00000000" w:rsidDel="00000000" w:rsidP="00000000" w:rsidRDefault="00000000" w:rsidRPr="00000000" w14:paraId="00000355">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6">
            <w:pPr>
              <w:spacing w:after="80" w:line="271" w:lineRule="auto"/>
              <w:rPr/>
            </w:pPr>
            <w:r w:rsidDel="00000000" w:rsidR="00000000" w:rsidRPr="00000000">
              <w:rPr>
                <w:sz w:val="18"/>
                <w:szCs w:val="18"/>
                <w:rtl w:val="0"/>
              </w:rPr>
              <w:t xml:space="preserve">TC-008</w:t>
            </w:r>
            <w:r w:rsidDel="00000000" w:rsidR="00000000" w:rsidRPr="00000000">
              <w:rPr>
                <w:rtl w:val="0"/>
              </w:rPr>
            </w:r>
          </w:p>
        </w:tc>
        <w:tc>
          <w:tcPr>
            <w:vAlign w:val="center"/>
          </w:tcPr>
          <w:p w:rsidR="00000000" w:rsidDel="00000000" w:rsidP="00000000" w:rsidRDefault="00000000" w:rsidRPr="00000000" w14:paraId="00000357">
            <w:pPr>
              <w:spacing w:after="80" w:line="271" w:lineRule="auto"/>
              <w:rPr/>
            </w:pPr>
            <w:r w:rsidDel="00000000" w:rsidR="00000000" w:rsidRPr="00000000">
              <w:rPr>
                <w:sz w:val="18"/>
                <w:szCs w:val="18"/>
                <w:rtl w:val="0"/>
              </w:rPr>
              <w:t xml:space="preserve">UPC-A con cero inicial</w:t>
            </w:r>
            <w:r w:rsidDel="00000000" w:rsidR="00000000" w:rsidRPr="00000000">
              <w:rPr>
                <w:rtl w:val="0"/>
              </w:rPr>
            </w:r>
          </w:p>
        </w:tc>
        <w:tc>
          <w:tcPr>
            <w:vAlign w:val="center"/>
          </w:tcPr>
          <w:p w:rsidR="00000000" w:rsidDel="00000000" w:rsidP="00000000" w:rsidRDefault="00000000" w:rsidRPr="00000000" w14:paraId="00000358">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59">
            <w:pPr>
              <w:spacing w:after="80" w:line="271" w:lineRule="auto"/>
              <w:rPr/>
            </w:pPr>
            <w:r w:rsidDel="00000000" w:rsidR="00000000" w:rsidRPr="00000000">
              <w:rPr>
                <w:b w:val="1"/>
                <w:bCs w:val="1"/>
                <w:sz w:val="18"/>
                <w:szCs w:val="18"/>
                <w:rtl w:val="0"/>
              </w:rPr>
              <w:t xml:space="preserve">3275 ms</w:t>
            </w:r>
            <w:r w:rsidDel="00000000" w:rsidR="00000000" w:rsidRPr="00000000">
              <w:rPr>
                <w:rtl w:val="0"/>
              </w:rPr>
            </w:r>
          </w:p>
        </w:tc>
        <w:tc>
          <w:tcPr>
            <w:vAlign w:val="center"/>
          </w:tcPr>
          <w:p w:rsidR="00000000" w:rsidDel="00000000" w:rsidP="00000000" w:rsidRDefault="00000000" w:rsidRPr="00000000" w14:paraId="0000035A">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B">
            <w:pPr>
              <w:spacing w:after="80" w:line="271" w:lineRule="auto"/>
              <w:rPr/>
            </w:pPr>
            <w:r w:rsidDel="00000000" w:rsidR="00000000" w:rsidRPr="00000000">
              <w:rPr>
                <w:sz w:val="18"/>
                <w:szCs w:val="18"/>
                <w:rtl w:val="0"/>
              </w:rPr>
              <w:t xml:space="preserve">TC-009</w:t>
            </w:r>
            <w:r w:rsidDel="00000000" w:rsidR="00000000" w:rsidRPr="00000000">
              <w:rPr>
                <w:rtl w:val="0"/>
              </w:rPr>
            </w:r>
          </w:p>
        </w:tc>
        <w:tc>
          <w:tcPr>
            <w:vAlign w:val="center"/>
          </w:tcPr>
          <w:p w:rsidR="00000000" w:rsidDel="00000000" w:rsidP="00000000" w:rsidRDefault="00000000" w:rsidRPr="00000000" w14:paraId="0000035C">
            <w:pPr>
              <w:spacing w:after="80" w:line="271" w:lineRule="auto"/>
              <w:rPr/>
            </w:pPr>
            <w:r w:rsidDel="00000000" w:rsidR="00000000" w:rsidRPr="00000000">
              <w:rPr>
                <w:sz w:val="18"/>
                <w:szCs w:val="18"/>
                <w:rtl w:val="0"/>
              </w:rPr>
              <w:t xml:space="preserve">EAN-8 y Nutri-Score e</w:t>
            </w:r>
            <w:r w:rsidDel="00000000" w:rsidR="00000000" w:rsidRPr="00000000">
              <w:rPr>
                <w:rtl w:val="0"/>
              </w:rPr>
            </w:r>
          </w:p>
        </w:tc>
        <w:tc>
          <w:tcPr>
            <w:vAlign w:val="center"/>
          </w:tcPr>
          <w:p w:rsidR="00000000" w:rsidDel="00000000" w:rsidP="00000000" w:rsidRDefault="00000000" w:rsidRPr="00000000" w14:paraId="0000035D">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5E">
            <w:pPr>
              <w:spacing w:after="80" w:line="271" w:lineRule="auto"/>
              <w:rPr/>
            </w:pPr>
            <w:r w:rsidDel="00000000" w:rsidR="00000000" w:rsidRPr="00000000">
              <w:rPr>
                <w:b w:val="1"/>
                <w:bCs w:val="1"/>
                <w:sz w:val="18"/>
                <w:szCs w:val="18"/>
                <w:rtl w:val="0"/>
              </w:rPr>
              <w:t xml:space="preserve">2963 ms</w:t>
            </w:r>
            <w:r w:rsidDel="00000000" w:rsidR="00000000" w:rsidRPr="00000000">
              <w:rPr>
                <w:rtl w:val="0"/>
              </w:rPr>
            </w:r>
          </w:p>
        </w:tc>
        <w:tc>
          <w:tcPr>
            <w:vAlign w:val="center"/>
          </w:tcPr>
          <w:p w:rsidR="00000000" w:rsidDel="00000000" w:rsidP="00000000" w:rsidRDefault="00000000" w:rsidRPr="00000000" w14:paraId="0000035F">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0">
            <w:pPr>
              <w:spacing w:after="80" w:line="271" w:lineRule="auto"/>
              <w:rPr/>
            </w:pPr>
            <w:r w:rsidDel="00000000" w:rsidR="00000000" w:rsidRPr="00000000">
              <w:rPr>
                <w:sz w:val="18"/>
                <w:szCs w:val="18"/>
                <w:rtl w:val="0"/>
              </w:rPr>
              <w:t xml:space="preserve">TC-010</w:t>
            </w:r>
            <w:r w:rsidDel="00000000" w:rsidR="00000000" w:rsidRPr="00000000">
              <w:rPr>
                <w:rtl w:val="0"/>
              </w:rPr>
            </w:r>
          </w:p>
        </w:tc>
        <w:tc>
          <w:tcPr>
            <w:vAlign w:val="center"/>
          </w:tcPr>
          <w:p w:rsidR="00000000" w:rsidDel="00000000" w:rsidP="00000000" w:rsidRDefault="00000000" w:rsidRPr="00000000" w14:paraId="00000361">
            <w:pPr>
              <w:spacing w:after="80" w:line="271" w:lineRule="auto"/>
              <w:rPr/>
            </w:pPr>
            <w:r w:rsidDel="00000000" w:rsidR="00000000" w:rsidRPr="00000000">
              <w:rPr>
                <w:sz w:val="18"/>
                <w:szCs w:val="18"/>
                <w:rtl w:val="0"/>
              </w:rPr>
              <w:t xml:space="preserve">Campo barcode ausente</w:t>
            </w:r>
            <w:r w:rsidDel="00000000" w:rsidR="00000000" w:rsidRPr="00000000">
              <w:rPr>
                <w:rtl w:val="0"/>
              </w:rPr>
            </w:r>
          </w:p>
        </w:tc>
        <w:tc>
          <w:tcPr>
            <w:vAlign w:val="center"/>
          </w:tcPr>
          <w:p w:rsidR="00000000" w:rsidDel="00000000" w:rsidP="00000000" w:rsidRDefault="00000000" w:rsidRPr="00000000" w14:paraId="00000362">
            <w:pPr>
              <w:spacing w:after="80" w:line="271" w:lineRule="auto"/>
              <w:rPr/>
            </w:pPr>
            <w:r w:rsidDel="00000000" w:rsidR="00000000" w:rsidRPr="00000000">
              <w:rPr>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363">
            <w:pPr>
              <w:spacing w:after="80" w:line="271" w:lineRule="auto"/>
              <w:rPr/>
            </w:pPr>
            <w:r w:rsidDel="00000000" w:rsidR="00000000" w:rsidRPr="00000000">
              <w:rPr>
                <w:b w:val="1"/>
                <w:bCs w:val="1"/>
                <w:sz w:val="18"/>
                <w:szCs w:val="18"/>
                <w:rtl w:val="0"/>
              </w:rPr>
              <w:t xml:space="preserve">1251 ms</w:t>
            </w:r>
            <w:r w:rsidDel="00000000" w:rsidR="00000000" w:rsidRPr="00000000">
              <w:rPr>
                <w:rtl w:val="0"/>
              </w:rPr>
            </w:r>
          </w:p>
        </w:tc>
        <w:tc>
          <w:tcPr>
            <w:vAlign w:val="center"/>
          </w:tcPr>
          <w:p w:rsidR="00000000" w:rsidDel="00000000" w:rsidP="00000000" w:rsidRDefault="00000000" w:rsidRPr="00000000" w14:paraId="00000364">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5">
            <w:pPr>
              <w:spacing w:after="80" w:line="271" w:lineRule="auto"/>
              <w:rPr/>
            </w:pPr>
            <w:r w:rsidDel="00000000" w:rsidR="00000000" w:rsidRPr="00000000">
              <w:rPr>
                <w:sz w:val="18"/>
                <w:szCs w:val="18"/>
                <w:rtl w:val="0"/>
              </w:rPr>
              <w:t xml:space="preserve">TC-011</w:t>
            </w:r>
            <w:r w:rsidDel="00000000" w:rsidR="00000000" w:rsidRPr="00000000">
              <w:rPr>
                <w:rtl w:val="0"/>
              </w:rPr>
            </w:r>
          </w:p>
        </w:tc>
        <w:tc>
          <w:tcPr>
            <w:vAlign w:val="center"/>
          </w:tcPr>
          <w:p w:rsidR="00000000" w:rsidDel="00000000" w:rsidP="00000000" w:rsidRDefault="00000000" w:rsidRPr="00000000" w14:paraId="00000366">
            <w:pPr>
              <w:spacing w:after="80" w:line="271" w:lineRule="auto"/>
              <w:rPr/>
            </w:pPr>
            <w:r w:rsidDel="00000000" w:rsidR="00000000" w:rsidRPr="00000000">
              <w:rPr>
                <w:sz w:val="18"/>
                <w:szCs w:val="18"/>
                <w:rtl w:val="0"/>
              </w:rPr>
              <w:t xml:space="preserve">Campo barcode vacío</w:t>
            </w:r>
            <w:r w:rsidDel="00000000" w:rsidR="00000000" w:rsidRPr="00000000">
              <w:rPr>
                <w:rtl w:val="0"/>
              </w:rPr>
            </w:r>
          </w:p>
        </w:tc>
        <w:tc>
          <w:tcPr>
            <w:vAlign w:val="center"/>
          </w:tcPr>
          <w:p w:rsidR="00000000" w:rsidDel="00000000" w:rsidP="00000000" w:rsidRDefault="00000000" w:rsidRPr="00000000" w14:paraId="00000367">
            <w:pPr>
              <w:spacing w:after="80" w:line="271" w:lineRule="auto"/>
              <w:rPr/>
            </w:pPr>
            <w:r w:rsidDel="00000000" w:rsidR="00000000" w:rsidRPr="00000000">
              <w:rPr>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368">
            <w:pPr>
              <w:spacing w:after="80" w:line="271" w:lineRule="auto"/>
              <w:rPr/>
            </w:pPr>
            <w:r w:rsidDel="00000000" w:rsidR="00000000" w:rsidRPr="00000000">
              <w:rPr>
                <w:b w:val="1"/>
                <w:bCs w:val="1"/>
                <w:sz w:val="18"/>
                <w:szCs w:val="18"/>
                <w:rtl w:val="0"/>
              </w:rPr>
              <w:t xml:space="preserve">1254 ms</w:t>
            </w:r>
            <w:r w:rsidDel="00000000" w:rsidR="00000000" w:rsidRPr="00000000">
              <w:rPr>
                <w:rtl w:val="0"/>
              </w:rPr>
            </w:r>
          </w:p>
        </w:tc>
        <w:tc>
          <w:tcPr>
            <w:vAlign w:val="center"/>
          </w:tcPr>
          <w:p w:rsidR="00000000" w:rsidDel="00000000" w:rsidP="00000000" w:rsidRDefault="00000000" w:rsidRPr="00000000" w14:paraId="00000369">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A">
            <w:pPr>
              <w:spacing w:after="80" w:line="271" w:lineRule="auto"/>
              <w:rPr/>
            </w:pPr>
            <w:r w:rsidDel="00000000" w:rsidR="00000000" w:rsidRPr="00000000">
              <w:rPr>
                <w:sz w:val="18"/>
                <w:szCs w:val="18"/>
                <w:rtl w:val="0"/>
              </w:rPr>
              <w:t xml:space="preserve">TC-012</w:t>
            </w:r>
            <w:r w:rsidDel="00000000" w:rsidR="00000000" w:rsidRPr="00000000">
              <w:rPr>
                <w:rtl w:val="0"/>
              </w:rPr>
            </w:r>
          </w:p>
        </w:tc>
        <w:tc>
          <w:tcPr>
            <w:vAlign w:val="center"/>
          </w:tcPr>
          <w:p w:rsidR="00000000" w:rsidDel="00000000" w:rsidP="00000000" w:rsidRDefault="00000000" w:rsidRPr="00000000" w14:paraId="0000036B">
            <w:pPr>
              <w:spacing w:after="80" w:line="271" w:lineRule="auto"/>
              <w:rPr/>
            </w:pPr>
            <w:r w:rsidDel="00000000" w:rsidR="00000000" w:rsidRPr="00000000">
              <w:rPr>
                <w:sz w:val="18"/>
                <w:szCs w:val="18"/>
                <w:rtl w:val="0"/>
              </w:rPr>
              <w:t xml:space="preserve">EAN-13 con caracteres</w:t>
            </w:r>
            <w:r w:rsidDel="00000000" w:rsidR="00000000" w:rsidRPr="00000000">
              <w:rPr>
                <w:rtl w:val="0"/>
              </w:rPr>
            </w:r>
          </w:p>
        </w:tc>
        <w:tc>
          <w:tcPr>
            <w:vAlign w:val="center"/>
          </w:tcPr>
          <w:p w:rsidR="00000000" w:rsidDel="00000000" w:rsidP="00000000" w:rsidRDefault="00000000" w:rsidRPr="00000000" w14:paraId="0000036C">
            <w:pPr>
              <w:spacing w:after="80" w:line="271" w:lineRule="auto"/>
              <w:rPr/>
            </w:pPr>
            <w:r w:rsidDel="00000000" w:rsidR="00000000" w:rsidRPr="00000000">
              <w:rPr>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36D">
            <w:pPr>
              <w:spacing w:after="80" w:line="271" w:lineRule="auto"/>
              <w:rPr/>
            </w:pPr>
            <w:r w:rsidDel="00000000" w:rsidR="00000000" w:rsidRPr="00000000">
              <w:rPr>
                <w:b w:val="1"/>
                <w:bCs w:val="1"/>
                <w:sz w:val="18"/>
                <w:szCs w:val="18"/>
                <w:rtl w:val="0"/>
              </w:rPr>
              <w:t xml:space="preserve">1174 ms</w:t>
            </w:r>
            <w:r w:rsidDel="00000000" w:rsidR="00000000" w:rsidRPr="00000000">
              <w:rPr>
                <w:rtl w:val="0"/>
              </w:rPr>
            </w:r>
          </w:p>
        </w:tc>
        <w:tc>
          <w:tcPr>
            <w:vAlign w:val="center"/>
          </w:tcPr>
          <w:p w:rsidR="00000000" w:rsidDel="00000000" w:rsidP="00000000" w:rsidRDefault="00000000" w:rsidRPr="00000000" w14:paraId="0000036E">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spacing w:after="80" w:line="271" w:lineRule="auto"/>
              <w:rPr/>
            </w:pPr>
            <w:r w:rsidDel="00000000" w:rsidR="00000000" w:rsidRPr="00000000">
              <w:rPr>
                <w:sz w:val="18"/>
                <w:szCs w:val="18"/>
                <w:rtl w:val="0"/>
              </w:rPr>
              <w:t xml:space="preserve">TC-013</w:t>
            </w:r>
            <w:r w:rsidDel="00000000" w:rsidR="00000000" w:rsidRPr="00000000">
              <w:rPr>
                <w:rtl w:val="0"/>
              </w:rPr>
            </w:r>
          </w:p>
        </w:tc>
        <w:tc>
          <w:tcPr>
            <w:vAlign w:val="center"/>
          </w:tcPr>
          <w:p w:rsidR="00000000" w:rsidDel="00000000" w:rsidP="00000000" w:rsidRDefault="00000000" w:rsidRPr="00000000" w14:paraId="00000370">
            <w:pPr>
              <w:spacing w:after="80" w:line="271" w:lineRule="auto"/>
              <w:rPr/>
            </w:pPr>
            <w:r w:rsidDel="00000000" w:rsidR="00000000" w:rsidRPr="00000000">
              <w:rPr>
                <w:sz w:val="18"/>
                <w:szCs w:val="18"/>
                <w:rtl w:val="0"/>
              </w:rPr>
              <w:t xml:space="preserve">UPC-A 12 caracteres con letra</w:t>
            </w:r>
            <w:r w:rsidDel="00000000" w:rsidR="00000000" w:rsidRPr="00000000">
              <w:rPr>
                <w:rtl w:val="0"/>
              </w:rPr>
            </w:r>
          </w:p>
        </w:tc>
        <w:tc>
          <w:tcPr>
            <w:vAlign w:val="center"/>
          </w:tcPr>
          <w:p w:rsidR="00000000" w:rsidDel="00000000" w:rsidP="00000000" w:rsidRDefault="00000000" w:rsidRPr="00000000" w14:paraId="00000371">
            <w:pPr>
              <w:spacing w:after="80" w:line="271" w:lineRule="auto"/>
              <w:rPr/>
            </w:pPr>
            <w:r w:rsidDel="00000000" w:rsidR="00000000" w:rsidRPr="00000000">
              <w:rPr>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372">
            <w:pPr>
              <w:spacing w:after="80" w:line="271" w:lineRule="auto"/>
              <w:rPr/>
            </w:pPr>
            <w:r w:rsidDel="00000000" w:rsidR="00000000" w:rsidRPr="00000000">
              <w:rPr>
                <w:b w:val="1"/>
                <w:bCs w:val="1"/>
                <w:sz w:val="18"/>
                <w:szCs w:val="18"/>
                <w:rtl w:val="0"/>
              </w:rPr>
              <w:t xml:space="preserve">1300 ms</w:t>
            </w:r>
            <w:r w:rsidDel="00000000" w:rsidR="00000000" w:rsidRPr="00000000">
              <w:rPr>
                <w:rtl w:val="0"/>
              </w:rPr>
            </w:r>
          </w:p>
        </w:tc>
        <w:tc>
          <w:tcPr>
            <w:vAlign w:val="center"/>
          </w:tcPr>
          <w:p w:rsidR="00000000" w:rsidDel="00000000" w:rsidP="00000000" w:rsidRDefault="00000000" w:rsidRPr="00000000" w14:paraId="00000373">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spacing w:after="80" w:line="271" w:lineRule="auto"/>
              <w:rPr/>
            </w:pPr>
            <w:r w:rsidDel="00000000" w:rsidR="00000000" w:rsidRPr="00000000">
              <w:rPr>
                <w:sz w:val="18"/>
                <w:szCs w:val="18"/>
                <w:rtl w:val="0"/>
              </w:rPr>
              <w:t xml:space="preserve">TC-014</w:t>
            </w:r>
            <w:r w:rsidDel="00000000" w:rsidR="00000000" w:rsidRPr="00000000">
              <w:rPr>
                <w:rtl w:val="0"/>
              </w:rPr>
            </w:r>
          </w:p>
        </w:tc>
        <w:tc>
          <w:tcPr>
            <w:vAlign w:val="center"/>
          </w:tcPr>
          <w:p w:rsidR="00000000" w:rsidDel="00000000" w:rsidP="00000000" w:rsidRDefault="00000000" w:rsidRPr="00000000" w14:paraId="00000375">
            <w:pPr>
              <w:spacing w:after="80" w:line="271" w:lineRule="auto"/>
              <w:rPr/>
            </w:pPr>
            <w:r w:rsidDel="00000000" w:rsidR="00000000" w:rsidRPr="00000000">
              <w:rPr>
                <w:sz w:val="18"/>
                <w:szCs w:val="18"/>
                <w:rtl w:val="0"/>
              </w:rPr>
              <w:t xml:space="preserve">EAN-8 con letra</w:t>
            </w:r>
            <w:r w:rsidDel="00000000" w:rsidR="00000000" w:rsidRPr="00000000">
              <w:rPr>
                <w:rtl w:val="0"/>
              </w:rPr>
            </w:r>
          </w:p>
        </w:tc>
        <w:tc>
          <w:tcPr>
            <w:vAlign w:val="center"/>
          </w:tcPr>
          <w:p w:rsidR="00000000" w:rsidDel="00000000" w:rsidP="00000000" w:rsidRDefault="00000000" w:rsidRPr="00000000" w14:paraId="00000376">
            <w:pPr>
              <w:spacing w:after="80" w:line="271" w:lineRule="auto"/>
              <w:rPr/>
            </w:pPr>
            <w:r w:rsidDel="00000000" w:rsidR="00000000" w:rsidRPr="00000000">
              <w:rPr>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377">
            <w:pPr>
              <w:spacing w:after="80" w:line="271" w:lineRule="auto"/>
              <w:rPr/>
            </w:pPr>
            <w:r w:rsidDel="00000000" w:rsidR="00000000" w:rsidRPr="00000000">
              <w:rPr>
                <w:b w:val="1"/>
                <w:bCs w:val="1"/>
                <w:sz w:val="18"/>
                <w:szCs w:val="18"/>
                <w:rtl w:val="0"/>
              </w:rPr>
              <w:t xml:space="preserve">752 ms</w:t>
            </w:r>
            <w:r w:rsidDel="00000000" w:rsidR="00000000" w:rsidRPr="00000000">
              <w:rPr>
                <w:rtl w:val="0"/>
              </w:rPr>
            </w:r>
          </w:p>
        </w:tc>
        <w:tc>
          <w:tcPr>
            <w:vAlign w:val="center"/>
          </w:tcPr>
          <w:p w:rsidR="00000000" w:rsidDel="00000000" w:rsidP="00000000" w:rsidRDefault="00000000" w:rsidRPr="00000000" w14:paraId="00000378">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9">
            <w:pPr>
              <w:spacing w:after="80" w:line="271" w:lineRule="auto"/>
              <w:rPr/>
            </w:pPr>
            <w:r w:rsidDel="00000000" w:rsidR="00000000" w:rsidRPr="00000000">
              <w:rPr>
                <w:sz w:val="18"/>
                <w:szCs w:val="18"/>
                <w:rtl w:val="0"/>
              </w:rPr>
              <w:t xml:space="preserve">TC-015</w:t>
            </w:r>
            <w:r w:rsidDel="00000000" w:rsidR="00000000" w:rsidRPr="00000000">
              <w:rPr>
                <w:rtl w:val="0"/>
              </w:rPr>
            </w:r>
          </w:p>
        </w:tc>
        <w:tc>
          <w:tcPr>
            <w:vAlign w:val="center"/>
          </w:tcPr>
          <w:p w:rsidR="00000000" w:rsidDel="00000000" w:rsidP="00000000" w:rsidRDefault="00000000" w:rsidRPr="00000000" w14:paraId="0000037A">
            <w:pPr>
              <w:spacing w:after="80" w:line="271" w:lineRule="auto"/>
              <w:rPr/>
            </w:pPr>
            <w:r w:rsidDel="00000000" w:rsidR="00000000" w:rsidRPr="00000000">
              <w:rPr>
                <w:sz w:val="18"/>
                <w:szCs w:val="18"/>
                <w:rtl w:val="0"/>
              </w:rPr>
              <w:t xml:space="preserve">Producto no encontrado</w:t>
            </w:r>
            <w:r w:rsidDel="00000000" w:rsidR="00000000" w:rsidRPr="00000000">
              <w:rPr>
                <w:rtl w:val="0"/>
              </w:rPr>
            </w:r>
          </w:p>
        </w:tc>
        <w:tc>
          <w:tcPr>
            <w:vAlign w:val="center"/>
          </w:tcPr>
          <w:p w:rsidR="00000000" w:rsidDel="00000000" w:rsidP="00000000" w:rsidRDefault="00000000" w:rsidRPr="00000000" w14:paraId="0000037B">
            <w:pPr>
              <w:spacing w:after="80" w:line="271" w:lineRule="auto"/>
              <w:rPr/>
            </w:pPr>
            <w:r w:rsidDel="00000000" w:rsidR="00000000" w:rsidRPr="00000000">
              <w:rPr>
                <w:sz w:val="18"/>
                <w:szCs w:val="18"/>
                <w:rtl w:val="0"/>
              </w:rPr>
              <w:t xml:space="preserve">404</w:t>
            </w:r>
            <w:r w:rsidDel="00000000" w:rsidR="00000000" w:rsidRPr="00000000">
              <w:rPr>
                <w:rtl w:val="0"/>
              </w:rPr>
            </w:r>
          </w:p>
        </w:tc>
        <w:tc>
          <w:tcPr>
            <w:vAlign w:val="center"/>
          </w:tcPr>
          <w:p w:rsidR="00000000" w:rsidDel="00000000" w:rsidP="00000000" w:rsidRDefault="00000000" w:rsidRPr="00000000" w14:paraId="0000037C">
            <w:pPr>
              <w:spacing w:after="80" w:line="271" w:lineRule="auto"/>
              <w:rPr/>
            </w:pPr>
            <w:r w:rsidDel="00000000" w:rsidR="00000000" w:rsidRPr="00000000">
              <w:rPr>
                <w:b w:val="1"/>
                <w:bCs w:val="1"/>
                <w:sz w:val="18"/>
                <w:szCs w:val="18"/>
                <w:rtl w:val="0"/>
              </w:rPr>
              <w:t xml:space="preserve">1403 ms</w:t>
            </w:r>
            <w:r w:rsidDel="00000000" w:rsidR="00000000" w:rsidRPr="00000000">
              <w:rPr>
                <w:rtl w:val="0"/>
              </w:rPr>
            </w:r>
          </w:p>
        </w:tc>
        <w:tc>
          <w:tcPr>
            <w:vAlign w:val="center"/>
          </w:tcPr>
          <w:p w:rsidR="00000000" w:rsidDel="00000000" w:rsidP="00000000" w:rsidRDefault="00000000" w:rsidRPr="00000000" w14:paraId="0000037D">
            <w:pPr>
              <w:spacing w:after="80" w:line="271" w:lineRule="auto"/>
              <w:rPr/>
            </w:pPr>
            <w:r w:rsidDel="00000000" w:rsidR="00000000" w:rsidRPr="00000000">
              <w:rPr>
                <w:sz w:val="18"/>
                <w:szCs w:val="18"/>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spacing w:after="80" w:line="271" w:lineRule="auto"/>
              <w:rPr/>
            </w:pPr>
            <w:r w:rsidDel="00000000" w:rsidR="00000000" w:rsidRPr="00000000">
              <w:rPr>
                <w:sz w:val="18"/>
                <w:szCs w:val="18"/>
                <w:rtl w:val="0"/>
              </w:rPr>
              <w:t xml:space="preserve">TC-016</w:t>
            </w:r>
            <w:r w:rsidDel="00000000" w:rsidR="00000000" w:rsidRPr="00000000">
              <w:rPr>
                <w:rtl w:val="0"/>
              </w:rPr>
            </w:r>
          </w:p>
        </w:tc>
        <w:tc>
          <w:tcPr>
            <w:vAlign w:val="center"/>
          </w:tcPr>
          <w:p w:rsidR="00000000" w:rsidDel="00000000" w:rsidP="00000000" w:rsidRDefault="00000000" w:rsidRPr="00000000" w14:paraId="0000037F">
            <w:pPr>
              <w:spacing w:after="80" w:line="271" w:lineRule="auto"/>
              <w:rPr/>
            </w:pPr>
            <w:r w:rsidDel="00000000" w:rsidR="00000000" w:rsidRPr="00000000">
              <w:rPr>
                <w:sz w:val="18"/>
                <w:szCs w:val="18"/>
                <w:rtl w:val="0"/>
              </w:rPr>
              <w:t xml:space="preserve">Datos nutricionales insuficientes</w:t>
            </w:r>
            <w:r w:rsidDel="00000000" w:rsidR="00000000" w:rsidRPr="00000000">
              <w:rPr>
                <w:rtl w:val="0"/>
              </w:rPr>
            </w:r>
          </w:p>
        </w:tc>
        <w:tc>
          <w:tcPr>
            <w:vAlign w:val="center"/>
          </w:tcPr>
          <w:p w:rsidR="00000000" w:rsidDel="00000000" w:rsidP="00000000" w:rsidRDefault="00000000" w:rsidRPr="00000000" w14:paraId="00000380">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81">
            <w:pPr>
              <w:spacing w:after="80" w:line="271" w:lineRule="auto"/>
              <w:rPr/>
            </w:pPr>
            <w:r w:rsidDel="00000000" w:rsidR="00000000" w:rsidRPr="00000000">
              <w:rPr>
                <w:b w:val="1"/>
                <w:bCs w:val="1"/>
                <w:sz w:val="18"/>
                <w:szCs w:val="18"/>
                <w:rtl w:val="0"/>
              </w:rPr>
              <w:t xml:space="preserve">1085 ms</w:t>
            </w:r>
            <w:r w:rsidDel="00000000" w:rsidR="00000000" w:rsidRPr="00000000">
              <w:rPr>
                <w:rtl w:val="0"/>
              </w:rPr>
            </w:r>
          </w:p>
        </w:tc>
        <w:tc>
          <w:tcPr>
            <w:vAlign w:val="center"/>
          </w:tcPr>
          <w:p w:rsidR="00000000" w:rsidDel="00000000" w:rsidP="00000000" w:rsidRDefault="00000000" w:rsidRPr="00000000" w14:paraId="00000382">
            <w:pPr>
              <w:spacing w:after="80" w:line="271" w:lineRule="auto"/>
              <w:rPr/>
            </w:pPr>
            <w:r w:rsidDel="00000000" w:rsidR="00000000" w:rsidRPr="00000000">
              <w:rPr>
                <w:sz w:val="18"/>
                <w:szCs w:val="18"/>
                <w:rtl w:val="0"/>
              </w:rPr>
              <w:t xml:space="preserve">Aprobado según 4Geeks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spacing w:after="80" w:line="271" w:lineRule="auto"/>
              <w:rPr/>
            </w:pPr>
            <w:r w:rsidDel="00000000" w:rsidR="00000000" w:rsidRPr="00000000">
              <w:rPr>
                <w:sz w:val="18"/>
                <w:szCs w:val="18"/>
                <w:rtl w:val="0"/>
              </w:rPr>
              <w:t xml:space="preserve">TC-017</w:t>
            </w:r>
            <w:r w:rsidDel="00000000" w:rsidR="00000000" w:rsidRPr="00000000">
              <w:rPr>
                <w:rtl w:val="0"/>
              </w:rPr>
            </w:r>
          </w:p>
        </w:tc>
        <w:tc>
          <w:tcPr>
            <w:vAlign w:val="center"/>
          </w:tcPr>
          <w:p w:rsidR="00000000" w:rsidDel="00000000" w:rsidP="00000000" w:rsidRDefault="00000000" w:rsidRPr="00000000" w14:paraId="00000384">
            <w:pPr>
              <w:spacing w:after="80" w:line="271" w:lineRule="auto"/>
              <w:rPr/>
            </w:pPr>
            <w:r w:rsidDel="00000000" w:rsidR="00000000" w:rsidRPr="00000000">
              <w:rPr>
                <w:rFonts w:ascii="Arial Unicode MS" w:cs="Arial Unicode MS" w:eastAsia="Arial Unicode MS" w:hAnsi="Arial Unicode MS"/>
                <w:sz w:val="18"/>
                <w:szCs w:val="18"/>
                <w:rtl w:val="0"/>
              </w:rPr>
              <w:t xml:space="preserve">Azúcar = 22,5 g → Medio</w:t>
            </w:r>
            <w:r w:rsidDel="00000000" w:rsidR="00000000" w:rsidRPr="00000000">
              <w:rPr>
                <w:rtl w:val="0"/>
              </w:rPr>
            </w:r>
          </w:p>
        </w:tc>
        <w:tc>
          <w:tcPr>
            <w:vAlign w:val="center"/>
          </w:tcPr>
          <w:p w:rsidR="00000000" w:rsidDel="00000000" w:rsidP="00000000" w:rsidRDefault="00000000" w:rsidRPr="00000000" w14:paraId="00000385">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86">
            <w:pPr>
              <w:spacing w:after="80" w:line="271" w:lineRule="auto"/>
              <w:rPr/>
            </w:pPr>
            <w:r w:rsidDel="00000000" w:rsidR="00000000" w:rsidRPr="00000000">
              <w:rPr>
                <w:b w:val="1"/>
                <w:bCs w:val="1"/>
                <w:sz w:val="18"/>
                <w:szCs w:val="18"/>
                <w:rtl w:val="0"/>
              </w:rPr>
              <w:t xml:space="preserve">3242 ms</w:t>
            </w:r>
            <w:r w:rsidDel="00000000" w:rsidR="00000000" w:rsidRPr="00000000">
              <w:rPr>
                <w:rtl w:val="0"/>
              </w:rPr>
            </w:r>
          </w:p>
        </w:tc>
        <w:tc>
          <w:tcPr>
            <w:vAlign w:val="center"/>
          </w:tcPr>
          <w:p w:rsidR="00000000" w:rsidDel="00000000" w:rsidP="00000000" w:rsidRDefault="00000000" w:rsidRPr="00000000" w14:paraId="00000387">
            <w:pPr>
              <w:spacing w:after="80" w:line="271" w:lineRule="auto"/>
              <w:rPr/>
            </w:pPr>
            <w:r w:rsidDel="00000000" w:rsidR="00000000" w:rsidRPr="00000000">
              <w:rPr>
                <w:sz w:val="18"/>
                <w:szCs w:val="18"/>
                <w:rtl w:val="0"/>
              </w:rPr>
              <w:t xml:space="preserve">Límite aprobado; final no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spacing w:after="80" w:line="271" w:lineRule="auto"/>
              <w:rPr/>
            </w:pPr>
            <w:r w:rsidDel="00000000" w:rsidR="00000000" w:rsidRPr="00000000">
              <w:rPr>
                <w:sz w:val="18"/>
                <w:szCs w:val="18"/>
                <w:rtl w:val="0"/>
              </w:rPr>
              <w:t xml:space="preserve">TC-018</w:t>
            </w:r>
            <w:r w:rsidDel="00000000" w:rsidR="00000000" w:rsidRPr="00000000">
              <w:rPr>
                <w:rtl w:val="0"/>
              </w:rPr>
            </w:r>
          </w:p>
        </w:tc>
        <w:tc>
          <w:tcPr>
            <w:vAlign w:val="center"/>
          </w:tcPr>
          <w:p w:rsidR="00000000" w:rsidDel="00000000" w:rsidP="00000000" w:rsidRDefault="00000000" w:rsidRPr="00000000" w14:paraId="00000389">
            <w:pPr>
              <w:spacing w:after="80" w:line="271" w:lineRule="auto"/>
              <w:rPr/>
            </w:pPr>
            <w:r w:rsidDel="00000000" w:rsidR="00000000" w:rsidRPr="00000000">
              <w:rPr>
                <w:rFonts w:ascii="Arial Unicode MS" w:cs="Arial Unicode MS" w:eastAsia="Arial Unicode MS" w:hAnsi="Arial Unicode MS"/>
                <w:sz w:val="18"/>
                <w:szCs w:val="18"/>
                <w:rtl w:val="0"/>
              </w:rPr>
              <w:t xml:space="preserve">Azúcar = 5 g → Medio</w:t>
            </w:r>
            <w:r w:rsidDel="00000000" w:rsidR="00000000" w:rsidRPr="00000000">
              <w:rPr>
                <w:rtl w:val="0"/>
              </w:rPr>
            </w:r>
          </w:p>
        </w:tc>
        <w:tc>
          <w:tcPr>
            <w:vAlign w:val="center"/>
          </w:tcPr>
          <w:p w:rsidR="00000000" w:rsidDel="00000000" w:rsidP="00000000" w:rsidRDefault="00000000" w:rsidRPr="00000000" w14:paraId="0000038A">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8B">
            <w:pPr>
              <w:spacing w:after="80" w:line="271" w:lineRule="auto"/>
              <w:rPr/>
            </w:pPr>
            <w:r w:rsidDel="00000000" w:rsidR="00000000" w:rsidRPr="00000000">
              <w:rPr>
                <w:b w:val="1"/>
                <w:bCs w:val="1"/>
                <w:sz w:val="18"/>
                <w:szCs w:val="18"/>
                <w:rtl w:val="0"/>
              </w:rPr>
              <w:t xml:space="preserve">3122 ms</w:t>
            </w:r>
            <w:r w:rsidDel="00000000" w:rsidR="00000000" w:rsidRPr="00000000">
              <w:rPr>
                <w:rtl w:val="0"/>
              </w:rPr>
            </w:r>
          </w:p>
        </w:tc>
        <w:tc>
          <w:tcPr>
            <w:vAlign w:val="center"/>
          </w:tcPr>
          <w:p w:rsidR="00000000" w:rsidDel="00000000" w:rsidP="00000000" w:rsidRDefault="00000000" w:rsidRPr="00000000" w14:paraId="0000038C">
            <w:pPr>
              <w:spacing w:after="80" w:line="271" w:lineRule="auto"/>
              <w:rPr/>
            </w:pPr>
            <w:r w:rsidDel="00000000" w:rsidR="00000000" w:rsidRPr="00000000">
              <w:rPr>
                <w:sz w:val="18"/>
                <w:szCs w:val="18"/>
                <w:rtl w:val="0"/>
              </w:rPr>
              <w:t xml:space="preserve">Límite aprobado; final no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spacing w:after="80" w:line="271" w:lineRule="auto"/>
              <w:rPr/>
            </w:pPr>
            <w:r w:rsidDel="00000000" w:rsidR="00000000" w:rsidRPr="00000000">
              <w:rPr>
                <w:sz w:val="18"/>
                <w:szCs w:val="18"/>
                <w:rtl w:val="0"/>
              </w:rPr>
              <w:t xml:space="preserve">TC-019</w:t>
            </w:r>
            <w:r w:rsidDel="00000000" w:rsidR="00000000" w:rsidRPr="00000000">
              <w:rPr>
                <w:rtl w:val="0"/>
              </w:rPr>
            </w:r>
          </w:p>
        </w:tc>
        <w:tc>
          <w:tcPr>
            <w:vAlign w:val="center"/>
          </w:tcPr>
          <w:p w:rsidR="00000000" w:rsidDel="00000000" w:rsidP="00000000" w:rsidRDefault="00000000" w:rsidRPr="00000000" w14:paraId="0000038E">
            <w:pPr>
              <w:spacing w:after="80" w:line="271" w:lineRule="auto"/>
              <w:rPr/>
            </w:pPr>
            <w:r w:rsidDel="00000000" w:rsidR="00000000" w:rsidRPr="00000000">
              <w:rPr>
                <w:rFonts w:ascii="Arial Unicode MS" w:cs="Arial Unicode MS" w:eastAsia="Arial Unicode MS" w:hAnsi="Arial Unicode MS"/>
                <w:sz w:val="18"/>
                <w:szCs w:val="18"/>
                <w:rtl w:val="0"/>
              </w:rPr>
              <w:t xml:space="preserve">Sal = 1,5 g → Bajo</w:t>
            </w:r>
            <w:r w:rsidDel="00000000" w:rsidR="00000000" w:rsidRPr="00000000">
              <w:rPr>
                <w:rtl w:val="0"/>
              </w:rPr>
            </w:r>
          </w:p>
        </w:tc>
        <w:tc>
          <w:tcPr>
            <w:vAlign w:val="center"/>
          </w:tcPr>
          <w:p w:rsidR="00000000" w:rsidDel="00000000" w:rsidP="00000000" w:rsidRDefault="00000000" w:rsidRPr="00000000" w14:paraId="0000038F">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90">
            <w:pPr>
              <w:spacing w:after="80" w:line="271" w:lineRule="auto"/>
              <w:rPr/>
            </w:pPr>
            <w:r w:rsidDel="00000000" w:rsidR="00000000" w:rsidRPr="00000000">
              <w:rPr>
                <w:b w:val="1"/>
                <w:bCs w:val="1"/>
                <w:sz w:val="18"/>
                <w:szCs w:val="18"/>
                <w:rtl w:val="0"/>
              </w:rPr>
              <w:t xml:space="preserve">2808 ms</w:t>
            </w:r>
            <w:r w:rsidDel="00000000" w:rsidR="00000000" w:rsidRPr="00000000">
              <w:rPr>
                <w:rtl w:val="0"/>
              </w:rPr>
            </w:r>
          </w:p>
        </w:tc>
        <w:tc>
          <w:tcPr>
            <w:vAlign w:val="center"/>
          </w:tcPr>
          <w:p w:rsidR="00000000" w:rsidDel="00000000" w:rsidP="00000000" w:rsidRDefault="00000000" w:rsidRPr="00000000" w14:paraId="00000391">
            <w:pPr>
              <w:spacing w:after="80" w:line="271" w:lineRule="auto"/>
              <w:rPr/>
            </w:pPr>
            <w:r w:rsidDel="00000000" w:rsidR="00000000" w:rsidRPr="00000000">
              <w:rPr>
                <w:sz w:val="18"/>
                <w:szCs w:val="18"/>
                <w:rtl w:val="0"/>
              </w:rPr>
              <w:t xml:space="preserve">Límite aprobado; final no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spacing w:after="80" w:line="271" w:lineRule="auto"/>
              <w:rPr/>
            </w:pPr>
            <w:r w:rsidDel="00000000" w:rsidR="00000000" w:rsidRPr="00000000">
              <w:rPr>
                <w:sz w:val="18"/>
                <w:szCs w:val="18"/>
                <w:rtl w:val="0"/>
              </w:rPr>
              <w:t xml:space="preserve">TC-020</w:t>
            </w:r>
            <w:r w:rsidDel="00000000" w:rsidR="00000000" w:rsidRPr="00000000">
              <w:rPr>
                <w:rtl w:val="0"/>
              </w:rPr>
            </w:r>
          </w:p>
        </w:tc>
        <w:tc>
          <w:tcPr>
            <w:vAlign w:val="center"/>
          </w:tcPr>
          <w:p w:rsidR="00000000" w:rsidDel="00000000" w:rsidP="00000000" w:rsidRDefault="00000000" w:rsidRPr="00000000" w14:paraId="00000393">
            <w:pPr>
              <w:spacing w:after="80" w:line="271" w:lineRule="auto"/>
              <w:rPr/>
            </w:pPr>
            <w:r w:rsidDel="00000000" w:rsidR="00000000" w:rsidRPr="00000000">
              <w:rPr>
                <w:rFonts w:ascii="Arial Unicode MS" w:cs="Arial Unicode MS" w:eastAsia="Arial Unicode MS" w:hAnsi="Arial Unicode MS"/>
                <w:sz w:val="18"/>
                <w:szCs w:val="18"/>
                <w:rtl w:val="0"/>
              </w:rPr>
              <w:t xml:space="preserve">Grasas = 17,5 g → Bajo</w:t>
            </w:r>
            <w:r w:rsidDel="00000000" w:rsidR="00000000" w:rsidRPr="00000000">
              <w:rPr>
                <w:rtl w:val="0"/>
              </w:rPr>
            </w:r>
          </w:p>
        </w:tc>
        <w:tc>
          <w:tcPr>
            <w:vAlign w:val="center"/>
          </w:tcPr>
          <w:p w:rsidR="00000000" w:rsidDel="00000000" w:rsidP="00000000" w:rsidRDefault="00000000" w:rsidRPr="00000000" w14:paraId="00000394">
            <w:pPr>
              <w:spacing w:after="80" w:line="271" w:lineRule="auto"/>
              <w:rPr/>
            </w:pPr>
            <w:r w:rsidDel="00000000" w:rsidR="00000000" w:rsidRPr="00000000">
              <w:rPr>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395">
            <w:pPr>
              <w:spacing w:after="80" w:line="271" w:lineRule="auto"/>
              <w:rPr/>
            </w:pPr>
            <w:r w:rsidDel="00000000" w:rsidR="00000000" w:rsidRPr="00000000">
              <w:rPr>
                <w:b w:val="1"/>
                <w:bCs w:val="1"/>
                <w:sz w:val="18"/>
                <w:szCs w:val="18"/>
                <w:rtl w:val="0"/>
              </w:rPr>
              <w:t xml:space="preserve">2812 ms</w:t>
            </w:r>
            <w:r w:rsidDel="00000000" w:rsidR="00000000" w:rsidRPr="00000000">
              <w:rPr>
                <w:rtl w:val="0"/>
              </w:rPr>
            </w:r>
          </w:p>
        </w:tc>
        <w:tc>
          <w:tcPr>
            <w:vAlign w:val="center"/>
          </w:tcPr>
          <w:p w:rsidR="00000000" w:rsidDel="00000000" w:rsidP="00000000" w:rsidRDefault="00000000" w:rsidRPr="00000000" w14:paraId="00000396">
            <w:pPr>
              <w:spacing w:after="80" w:line="271" w:lineRule="auto"/>
              <w:rPr/>
            </w:pPr>
            <w:r w:rsidDel="00000000" w:rsidR="00000000" w:rsidRPr="00000000">
              <w:rPr>
                <w:sz w:val="18"/>
                <w:szCs w:val="18"/>
                <w:rtl w:val="0"/>
              </w:rPr>
              <w:t xml:space="preserve">Límite aprobado; final no visible</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«Aprobado» significa que el comportamiento observado coincide con el objetivo del caso. Para TC-017 a TC-020, la aprobación se refiere a la clasificación del valor límite visible en la captura; no valida automáticamente una respuesta final completa. Las simulaciones de errores externos se registran por separado porque su resultado no está verificado al mismo nivel.</w:t>
      </w:r>
    </w:p>
    <w:p w:rsidR="00000000" w:rsidDel="00000000" w:rsidP="00000000" w:rsidRDefault="00000000" w:rsidRPr="00000000" w14:paraId="00000399">
      <w:pPr>
        <w:rPr/>
        <w:sectPr>
          <w:headerReference r:id="rId20" w:type="default"/>
          <w:footerReference r:id="rId21" w:type="default"/>
          <w:type w:val="nextPage"/>
          <w:pgSz w:h="15840" w:w="12240" w:orient="portrait"/>
          <w:pgMar w:bottom="1304" w:top="1474" w:left="1276" w:right="1276" w:header="720" w:footer="720"/>
          <w:pgNumType w:start="1"/>
        </w:sectPr>
      </w:pPr>
      <w:r w:rsidDel="00000000" w:rsidR="00000000" w:rsidRPr="00000000">
        <w:rPr>
          <w:rtl w:val="0"/>
        </w:rPr>
      </w:r>
    </w:p>
    <w:bookmarkStart w:colFirst="0" w:colLast="0" w:name="8b4e16lrfdlz" w:id="6"/>
    <w:bookmarkEnd w:id="6"/>
    <w:p w:rsidR="00000000" w:rsidDel="00000000" w:rsidP="00000000" w:rsidRDefault="00000000" w:rsidRPr="00000000" w14:paraId="0000039A">
      <w:pPr>
        <w:pStyle w:val="Heading1"/>
        <w:pageBreakBefore w:val="1"/>
        <w:rPr/>
      </w:pPr>
      <w:r w:rsidDel="00000000" w:rsidR="00000000" w:rsidRPr="00000000">
        <w:rPr>
          <w:rtl w:val="0"/>
        </w:rPr>
        <w:t xml:space="preserve">Parte IV — CHANGELOG</w:t>
      </w:r>
    </w:p>
    <w:p w:rsidR="00000000" w:rsidDel="00000000" w:rsidP="00000000" w:rsidRDefault="00000000" w:rsidRPr="00000000" w14:paraId="0000039B">
      <w:pPr>
        <w:rPr>
          <w:i w:val="1"/>
          <w:iCs w:val="1"/>
          <w:color w:val="576a7b"/>
          <w:sz w:val="20"/>
          <w:szCs w:val="20"/>
        </w:rPr>
      </w:pPr>
      <w:r w:rsidDel="00000000" w:rsidR="00000000" w:rsidRPr="00000000">
        <w:rPr>
          <w:i w:val="1"/>
          <w:iCs w:val="1"/>
          <w:color w:val="576a7b"/>
          <w:sz w:val="20"/>
          <w:szCs w:val="20"/>
          <w:rtl w:val="0"/>
        </w:rPr>
        <w:t xml:space="preserve">El historial recoge cambios notables por versión o checkpoint, no cada prueba ni cada edición. La versión 0.1.0 indica primera entrega académica y no confirma por sí sola un despliegue productivo.</w:t>
      </w:r>
    </w:p>
    <w:p w:rsidR="00000000" w:rsidDel="00000000" w:rsidP="00000000" w:rsidRDefault="00000000" w:rsidRPr="00000000" w14:paraId="0000039C">
      <w:pPr>
        <w:pStyle w:val="Heading2"/>
        <w:rPr/>
      </w:pPr>
      <w:r w:rsidDel="00000000" w:rsidR="00000000" w:rsidRPr="00000000">
        <w:rPr>
          <w:rtl w:val="0"/>
        </w:rPr>
        <w:t xml:space="preserve">CHANGELOG — SnackCheck</w:t>
      </w:r>
    </w:p>
    <w:p w:rsidR="00000000" w:rsidDel="00000000" w:rsidP="00000000" w:rsidRDefault="00000000" w:rsidRPr="00000000" w14:paraId="0000039D">
      <w:pPr>
        <w:rPr/>
      </w:pPr>
      <w:r w:rsidDel="00000000" w:rsidR="00000000" w:rsidRPr="00000000">
        <w:rPr>
          <w:rtl w:val="0"/>
        </w:rPr>
        <w:t xml:space="preserve">Este historial resume los cambios relevantes incorporados en el checkpoint 0.1.0. No registra cada edición o prueba individual y no sustituye el historial de commits de Git.</w:t>
      </w:r>
    </w:p>
    <w:p w:rsidR="00000000" w:rsidDel="00000000" w:rsidP="00000000" w:rsidRDefault="00000000" w:rsidRPr="00000000" w14:paraId="0000039E">
      <w:pPr>
        <w:pStyle w:val="Heading3"/>
        <w:rPr/>
      </w:pPr>
      <w:r w:rsidDel="00000000" w:rsidR="00000000" w:rsidRPr="00000000">
        <w:rPr>
          <w:rtl w:val="0"/>
        </w:rPr>
        <w:t xml:space="preserve">[Unreleased]</w:t>
      </w:r>
    </w:p>
    <w:p w:rsidR="00000000" w:rsidDel="00000000" w:rsidP="00000000" w:rsidRDefault="00000000" w:rsidRPr="00000000" w14:paraId="0000039F">
      <w:pPr>
        <w:rPr/>
      </w:pPr>
      <w:r w:rsidDel="00000000" w:rsidR="00000000" w:rsidRPr="00000000">
        <w:rPr>
          <w:rtl w:val="0"/>
        </w:rPr>
        <w:t xml:space="preserve">Sin cambios registrados después del checkpoint inicial.</w:t>
      </w:r>
    </w:p>
    <w:p w:rsidR="00000000" w:rsidDel="00000000" w:rsidP="00000000" w:rsidRDefault="00000000" w:rsidRPr="00000000" w14:paraId="000003A0">
      <w:pPr>
        <w:pStyle w:val="Heading3"/>
        <w:rPr/>
      </w:pPr>
      <w:r w:rsidDel="00000000" w:rsidR="00000000" w:rsidRPr="00000000">
        <w:rPr>
          <w:rtl w:val="0"/>
        </w:rPr>
        <w:t xml:space="preserve">[0.1.0] — 2026-10-20 · Primera entrega académica</w:t>
      </w:r>
    </w:p>
    <w:p w:rsidR="00000000" w:rsidDel="00000000" w:rsidP="00000000" w:rsidRDefault="00000000" w:rsidRPr="00000000" w14:paraId="000003A1">
      <w:pPr>
        <w:rPr/>
      </w:pPr>
      <w:r w:rsidDel="00000000" w:rsidR="00000000" w:rsidRPr="00000000">
        <w:rPr>
          <w:rtl w:val="0"/>
        </w:rPr>
        <w:t xml:space="preserve">Alcance: primera versión documentada para la entrega académica del pre-work de 4Geeks. La etiqueta 0.1.0 identifica un checkpoint de referencia; no implica que se haya publicado una release en producción ni que se haya creado un tag de Git.</w:t>
      </w:r>
    </w:p>
    <w:p w:rsidR="00000000" w:rsidDel="00000000" w:rsidP="00000000" w:rsidRDefault="00000000" w:rsidRPr="00000000" w14:paraId="000003A2">
      <w:pPr>
        <w:pStyle w:val="Heading3"/>
        <w:rPr/>
      </w:pPr>
      <w:r w:rsidDel="00000000" w:rsidR="00000000" w:rsidRPr="00000000">
        <w:rPr>
          <w:rtl w:val="0"/>
        </w:rPr>
        <w:t xml:space="preserve">Added — Primera versión funcional</w:t>
      </w:r>
    </w:p>
    <w:p w:rsidR="00000000" w:rsidDel="00000000" w:rsidP="00000000" w:rsidRDefault="00000000" w:rsidRPr="00000000" w14:paraId="000003A3">
      <w:pPr>
        <w:ind w:left="317" w:hanging="187"/>
        <w:rPr/>
      </w:pPr>
      <w:r w:rsidDel="00000000" w:rsidR="00000000" w:rsidRPr="00000000">
        <w:rPr>
          <w:rtl w:val="0"/>
        </w:rPr>
        <w:t xml:space="preserve">• Webhook POST </w:t>
      </w:r>
      <w:r w:rsidDel="00000000" w:rsidR="00000000" w:rsidRPr="00000000">
        <w:rPr>
          <w:color w:val="115c7e"/>
          <w:rtl w:val="0"/>
        </w:rPr>
        <w:t xml:space="preserve">/nutrition-check</w:t>
      </w:r>
      <w:r w:rsidDel="00000000" w:rsidR="00000000" w:rsidRPr="00000000">
        <w:rPr>
          <w:rtl w:val="0"/>
        </w:rPr>
        <w:t xml:space="preserve">, autodocumentación JSON y validación del código de barras (longitud y caracteres numéricos).</w:t>
      </w:r>
    </w:p>
    <w:p w:rsidR="00000000" w:rsidDel="00000000" w:rsidP="00000000" w:rsidRDefault="00000000" w:rsidRPr="00000000" w14:paraId="000003A4">
      <w:pPr>
        <w:ind w:left="317" w:hanging="187"/>
        <w:rPr/>
      </w:pPr>
      <w:r w:rsidDel="00000000" w:rsidR="00000000" w:rsidRPr="00000000">
        <w:rPr>
          <w:rtl w:val="0"/>
        </w:rPr>
        <w:t xml:space="preserve">• Consulta de Open Food Facts, comprobación de datos nutricionales y manejo de producto no encontrado.</w:t>
      </w:r>
    </w:p>
    <w:p w:rsidR="00000000" w:rsidDel="00000000" w:rsidP="00000000" w:rsidRDefault="00000000" w:rsidRPr="00000000" w14:paraId="000003A5">
      <w:pPr>
        <w:ind w:left="317" w:hanging="187"/>
        <w:rPr/>
      </w:pPr>
      <w:r w:rsidDel="00000000" w:rsidR="00000000" w:rsidRPr="00000000">
        <w:rPr>
          <w:rtl w:val="0"/>
        </w:rPr>
        <w:t xml:space="preserve">• Semáforo de azúcar, sal y grasas; uso opcional de Nutri-Score; selección del veredicto más restrictivo.</w:t>
      </w:r>
    </w:p>
    <w:p w:rsidR="00000000" w:rsidDel="00000000" w:rsidP="00000000" w:rsidRDefault="00000000" w:rsidRPr="00000000" w14:paraId="000003A6">
      <w:pPr>
        <w:ind w:left="317" w:hanging="187"/>
        <w:rPr/>
      </w:pPr>
      <w:r w:rsidDel="00000000" w:rsidR="00000000" w:rsidRPr="00000000">
        <w:rPr>
          <w:rtl w:val="0"/>
        </w:rPr>
        <w:t xml:space="preserve">• Recomendación con Groq: tono cauteloso para </w:t>
      </w:r>
      <w:r w:rsidDel="00000000" w:rsidR="00000000" w:rsidRPr="00000000">
        <w:rPr>
          <w:color w:val="115c7e"/>
          <w:rtl w:val="0"/>
        </w:rPr>
        <w:t xml:space="preserve">No Saludable</w:t>
      </w:r>
      <w:r w:rsidDel="00000000" w:rsidR="00000000" w:rsidRPr="00000000">
        <w:rPr>
          <w:rtl w:val="0"/>
        </w:rPr>
        <w:t xml:space="preserve"> y alentador para </w:t>
      </w:r>
      <w:r w:rsidDel="00000000" w:rsidR="00000000" w:rsidRPr="00000000">
        <w:rPr>
          <w:color w:val="115c7e"/>
          <w:rtl w:val="0"/>
        </w:rPr>
        <w:t xml:space="preserve">Saludable</w:t>
      </w:r>
      <w:r w:rsidDel="00000000" w:rsidR="00000000" w:rsidRPr="00000000">
        <w:rPr>
          <w:rtl w:val="0"/>
        </w:rPr>
        <w:t xml:space="preserve"> o </w:t>
      </w:r>
      <w:r w:rsidDel="00000000" w:rsidR="00000000" w:rsidRPr="00000000">
        <w:rPr>
          <w:color w:val="115c7e"/>
          <w:rtl w:val="0"/>
        </w:rPr>
        <w:t xml:space="preserve">Moderado</w:t>
      </w:r>
      <w:r w:rsidDel="00000000" w:rsidR="00000000" w:rsidRPr="00000000">
        <w:rPr>
          <w:rtl w:val="0"/>
        </w:rPr>
        <w:t xml:space="preserve">.</w:t>
      </w:r>
    </w:p>
    <w:p w:rsidR="00000000" w:rsidDel="00000000" w:rsidP="00000000" w:rsidRDefault="00000000" w:rsidRPr="00000000" w14:paraId="000003A7">
      <w:pPr>
        <w:ind w:left="317" w:hanging="187"/>
        <w:rPr/>
      </w:pPr>
      <w:r w:rsidDel="00000000" w:rsidR="00000000" w:rsidRPr="00000000">
        <w:rPr>
          <w:rtl w:val="0"/>
        </w:rPr>
        <w:t xml:space="preserve">• Contrato de salida del ejercicio: HTTP 200 para veredicto en texto plano, autodocumentación JSON y datos insuficientes JSON; HTTP 400/404 en errores de validación/producto inexistente.</w:t>
      </w:r>
    </w:p>
    <w:p w:rsidR="00000000" w:rsidDel="00000000" w:rsidP="00000000" w:rsidRDefault="00000000" w:rsidRPr="00000000" w14:paraId="000003A8">
      <w:pPr>
        <w:ind w:left="317" w:hanging="187"/>
        <w:rPr/>
      </w:pPr>
      <w:r w:rsidDel="00000000" w:rsidR="00000000" w:rsidRPr="00000000">
        <w:rPr>
          <w:rtl w:val="0"/>
        </w:rPr>
        <w:t xml:space="preserve">• README, explicación detallada del flujo, diagrama editable y registro de TC-001 a TC-020.</w:t>
      </w:r>
    </w:p>
    <w:p w:rsidR="00000000" w:rsidDel="00000000" w:rsidP="00000000" w:rsidRDefault="00000000" w:rsidRPr="00000000" w14:paraId="000003A9">
      <w:pPr>
        <w:pStyle w:val="Heading3"/>
        <w:rPr/>
      </w:pPr>
      <w:r w:rsidDel="00000000" w:rsidR="00000000" w:rsidRPr="00000000">
        <w:rPr>
          <w:rtl w:val="0"/>
        </w:rPr>
        <w:t xml:space="preserve">Fixed — Ajustes incorporados antes de la entrega</w:t>
      </w:r>
    </w:p>
    <w:p w:rsidR="00000000" w:rsidDel="00000000" w:rsidP="00000000" w:rsidRDefault="00000000" w:rsidRPr="00000000" w14:paraId="000003AA">
      <w:pPr>
        <w:ind w:left="317" w:hanging="187"/>
        <w:rPr/>
      </w:pPr>
      <w:r w:rsidDel="00000000" w:rsidR="00000000" w:rsidRPr="00000000">
        <w:rPr>
          <w:rtl w:val="0"/>
        </w:rPr>
        <w:t xml:space="preserve">• Límite de azúcar: </w:t>
      </w:r>
      <w:r w:rsidDel="00000000" w:rsidR="00000000" w:rsidRPr="00000000">
        <w:rPr>
          <w:color w:val="115c7e"/>
          <w:rtl w:val="0"/>
        </w:rPr>
        <w:t xml:space="preserve">22.5 g/100 g</w:t>
      </w:r>
      <w:r w:rsidDel="00000000" w:rsidR="00000000" w:rsidRPr="00000000">
        <w:rPr>
          <w:rtl w:val="0"/>
        </w:rPr>
        <w:t xml:space="preserve"> se clasifica como </w:t>
      </w:r>
      <w:r w:rsidDel="00000000" w:rsidR="00000000" w:rsidRPr="00000000">
        <w:rPr>
          <w:color w:val="115c7e"/>
          <w:rtl w:val="0"/>
        </w:rPr>
        <w:t xml:space="preserve">Medio</w:t>
      </w:r>
      <w:r w:rsidDel="00000000" w:rsidR="00000000" w:rsidRPr="00000000">
        <w:rPr>
          <w:rtl w:val="0"/>
        </w:rPr>
        <w:t xml:space="preserve"> (</w:t>
      </w:r>
      <w:r w:rsidDel="00000000" w:rsidR="00000000" w:rsidRPr="00000000">
        <w:rPr>
          <w:color w:val="115c7e"/>
          <w:rtl w:val="0"/>
        </w:rPr>
        <w:t xml:space="preserve">&lt;= 22.5</w:t>
      </w:r>
      <w:r w:rsidDel="00000000" w:rsidR="00000000" w:rsidRPr="00000000">
        <w:rPr>
          <w:rtl w:val="0"/>
        </w:rPr>
        <w:t xml:space="preserve">).</w:t>
      </w:r>
    </w:p>
    <w:p w:rsidR="00000000" w:rsidDel="00000000" w:rsidP="00000000" w:rsidRDefault="00000000" w:rsidRPr="00000000" w14:paraId="000003AB">
      <w:pPr>
        <w:ind w:left="317" w:hanging="187"/>
        <w:rPr/>
      </w:pPr>
      <w:r w:rsidDel="00000000" w:rsidR="00000000" w:rsidRPr="00000000">
        <w:rPr>
          <w:rtl w:val="0"/>
        </w:rPr>
        <w:t xml:space="preserve">• Redondeo de los nutrientes y las calorías en el texto de salida, a un máximo de dos decimales, sin alterar el cálculo de clasificación.</w:t>
      </w:r>
    </w:p>
    <w:p w:rsidR="00000000" w:rsidDel="00000000" w:rsidP="00000000" w:rsidRDefault="00000000" w:rsidRPr="00000000" w14:paraId="000003AC">
      <w:pPr>
        <w:ind w:left="317" w:hanging="187"/>
        <w:rPr/>
      </w:pPr>
      <w:r w:rsidDel="00000000" w:rsidR="00000000" w:rsidRPr="00000000">
        <w:rPr>
          <w:rtl w:val="0"/>
        </w:rPr>
        <w:t xml:space="preserve">• Alineación de objetivos y entradas del registro de pruebas con las ejecuciones realmente documentadas (por ejemplo, TC-002 con Testglas).</w:t>
      </w:r>
    </w:p>
    <w:p w:rsidR="00000000" w:rsidDel="00000000" w:rsidP="00000000" w:rsidRDefault="00000000" w:rsidRPr="00000000" w14:paraId="000003AD">
      <w:pPr>
        <w:pStyle w:val="Heading3"/>
        <w:rPr/>
      </w:pPr>
      <w:bookmarkStart w:colFirst="0" w:colLast="0" w:name="_lirtcqwma6nd" w:id="7"/>
      <w:bookmarkEnd w:id="7"/>
      <w:r w:rsidDel="00000000" w:rsidR="00000000" w:rsidRPr="00000000">
        <w:rPr>
          <w:rtl w:val="0"/>
        </w:rPr>
        <w:t xml:space="preserve">Known limitations — Limitaciones conocidas</w:t>
      </w:r>
    </w:p>
    <w:p w:rsidR="00000000" w:rsidDel="00000000" w:rsidP="00000000" w:rsidRDefault="00000000" w:rsidRPr="00000000" w14:paraId="000003AE">
      <w:pPr>
        <w:ind w:left="317" w:hanging="187"/>
        <w:rPr/>
      </w:pPr>
      <w:r w:rsidDel="00000000" w:rsidR="00000000" w:rsidRPr="00000000">
        <w:rPr>
          <w:rtl w:val="0"/>
        </w:rPr>
        <w:t xml:space="preserve">• No hay validación del dígito de control EAN/UPC, solo longitud y contenido numérico.</w:t>
      </w:r>
    </w:p>
    <w:p w:rsidR="00000000" w:rsidDel="00000000" w:rsidP="00000000" w:rsidRDefault="00000000" w:rsidRPr="00000000" w14:paraId="000003AF">
      <w:pPr>
        <w:ind w:left="317" w:hanging="187"/>
        <w:rPr/>
      </w:pPr>
      <w:r w:rsidDel="00000000" w:rsidR="00000000" w:rsidRPr="00000000">
        <w:rPr>
          <w:rtl w:val="0"/>
        </w:rPr>
        <w:t xml:space="preserve">• Las recomendaciones de IA pueden variar y ocasionalmente resultar demasiado categóricas; no sustituyen asesoramiento nutricional individual.</w:t>
      </w:r>
    </w:p>
    <w:p w:rsidR="00000000" w:rsidDel="00000000" w:rsidP="00000000" w:rsidRDefault="00000000" w:rsidRPr="00000000" w14:paraId="000003B0">
      <w:pPr>
        <w:ind w:left="317" w:hanging="187"/>
        <w:rPr/>
      </w:pPr>
      <w:r w:rsidDel="00000000" w:rsidR="00000000" w:rsidRPr="00000000">
        <w:rPr>
          <w:rtl w:val="0"/>
        </w:rPr>
        <w:t xml:space="preserve">• Los procedimientos para simular algunos fallos externos están documentados, pero no todas las ramas tienen evidencia independiente completa.</w:t>
      </w:r>
    </w:p>
    <w:p w:rsidR="00000000" w:rsidDel="00000000" w:rsidP="00000000" w:rsidRDefault="00000000" w:rsidRPr="00000000" w14:paraId="000003B1">
      <w:pPr>
        <w:ind w:left="317" w:hanging="187"/>
        <w:rPr/>
      </w:pPr>
      <w:r w:rsidDel="00000000" w:rsidR="00000000" w:rsidRPr="00000000">
        <w:rPr>
          <w:rtl w:val="0"/>
        </w:rPr>
        <w:t xml:space="preserve">• No se han demostrado requisitos profesionales de disponibilidad, autenticación, monitorización ni pruebas de carga.</w:t>
      </w:r>
    </w:p>
    <w:p w:rsidR="00000000" w:rsidDel="00000000" w:rsidP="00000000" w:rsidRDefault="00000000" w:rsidRPr="00000000" w14:paraId="000003B2">
      <w:pPr>
        <w:rPr/>
      </w:pPr>
      <w:r w:rsidDel="00000000" w:rsidR="00000000" w:rsidRPr="00000000">
        <w:rPr>
          <w:rtl w:val="0"/>
        </w:rPr>
      </w:r>
    </w:p>
    <w:sectPr>
      <w:headerReference r:id="rId22" w:type="default"/>
      <w:footerReference r:id="rId23" w:type="default"/>
      <w:type w:val="nextPage"/>
      <w:pgSz w:h="15840" w:w="12240" w:orient="portrait"/>
      <w:pgMar w:bottom="1304" w:top="1474" w:left="1276" w:right="12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spacing w:after="140" w:line="293.00000000000006" w:lineRule="auto"/>
      <w:jc w:val="right"/>
      <w:rPr>
        <w:color w:val="203042"/>
      </w:rPr>
    </w:pPr>
    <w:r w:rsidDel="00000000" w:rsidR="00000000" w:rsidRPr="00000000">
      <w:rPr>
        <w:color w:val="576a7b"/>
        <w:sz w:val="18"/>
        <w:szCs w:val="18"/>
        <w:rtl w:val="0"/>
      </w:rPr>
      <w:t xml:space="preserve">Página </w:t>
    </w:r>
    <w:r w:rsidDel="00000000" w:rsidR="00000000" w:rsidRPr="00000000">
      <w:rPr>
        <w:color w:val="576a7b"/>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widowControl w:val="0"/>
      <w:rPr>
        <w:color w:val="203042"/>
      </w:rPr>
    </w:pPr>
    <w:r w:rsidDel="00000000" w:rsidR="00000000" w:rsidRPr="00000000">
      <w:rPr>
        <w:rtl w:val="0"/>
      </w:rPr>
    </w:r>
  </w:p>
  <w:tbl>
    <w:tblPr>
      <w:tblStyle w:val="Table7"/>
      <w:tblW w:w="9412.0" w:type="dxa"/>
      <w:jc w:val="center"/>
      <w:tblLayout w:type="fixed"/>
      <w:tblLook w:val="0400"/>
    </w:tblPr>
    <w:tblGrid>
      <w:gridCol w:w="2353"/>
      <w:gridCol w:w="2353"/>
      <w:gridCol w:w="2353"/>
      <w:gridCol w:w="2353"/>
      <w:tblGridChange w:id="0">
        <w:tblGrid>
          <w:gridCol w:w="2353"/>
          <w:gridCol w:w="2353"/>
          <w:gridCol w:w="2353"/>
          <w:gridCol w:w="2353"/>
        </w:tblGrid>
      </w:tblGridChange>
    </w:tblGrid>
    <w:tr>
      <w:trPr>
        <w:cantSplit w:val="0"/>
        <w:tblHeader w:val="1"/>
      </w:trPr>
      <w:tc>
        <w:tcPr>
          <w:tcBorders>
            <w:bottom w:color="1e648f" w:space="0" w:sz="12" w:val="single"/>
          </w:tcBorders>
          <w:shd w:fill="eef3f7" w:val="clear"/>
          <w:vAlign w:val="center"/>
        </w:tcPr>
        <w:p w:rsidR="00000000" w:rsidDel="00000000" w:rsidP="00000000" w:rsidRDefault="00000000" w:rsidRPr="00000000" w14:paraId="000003B5">
          <w:pPr>
            <w:spacing w:after="40" w:before="40" w:line="293.00000000000006" w:lineRule="auto"/>
            <w:jc w:val="center"/>
            <w:rPr>
              <w:color w:val="203042"/>
            </w:rPr>
          </w:pPr>
          <w:hyperlink w:anchor="2maakmdxixuk">
            <w:r w:rsidDel="00000000" w:rsidR="00000000" w:rsidRPr="00000000">
              <w:rPr>
                <w:b w:val="1"/>
                <w:bCs w:val="1"/>
                <w:color w:val="245d8b"/>
                <w:sz w:val="16"/>
                <w:szCs w:val="16"/>
                <w:rtl w:val="0"/>
              </w:rPr>
              <w:t xml:space="preserve">README</w:t>
            </w:r>
          </w:hyperlink>
          <w:r w:rsidDel="00000000" w:rsidR="00000000" w:rsidRPr="00000000">
            <w:rPr>
              <w:rtl w:val="0"/>
            </w:rPr>
          </w:r>
        </w:p>
      </w:tc>
      <w:tc>
        <w:tcPr>
          <w:tcBorders>
            <w:bottom w:color="1e648f" w:space="0" w:sz="12" w:val="single"/>
          </w:tcBorders>
          <w:shd w:fill="f6f8fa" w:val="clear"/>
          <w:vAlign w:val="center"/>
        </w:tcPr>
        <w:p w:rsidR="00000000" w:rsidDel="00000000" w:rsidP="00000000" w:rsidRDefault="00000000" w:rsidRPr="00000000" w14:paraId="000003B6">
          <w:pPr>
            <w:spacing w:after="40" w:before="40" w:line="293.00000000000006" w:lineRule="auto"/>
            <w:jc w:val="center"/>
            <w:rPr>
              <w:color w:val="203042"/>
            </w:rPr>
          </w:pPr>
          <w:hyperlink w:anchor="xtameslwoqj1">
            <w:r w:rsidDel="00000000" w:rsidR="00000000" w:rsidRPr="00000000">
              <w:rPr>
                <w:b w:val="1"/>
                <w:bCs w:val="1"/>
                <w:color w:val="245d8b"/>
                <w:sz w:val="16"/>
                <w:szCs w:val="16"/>
                <w:rtl w:val="0"/>
              </w:rPr>
              <w:t xml:space="preserve">FLUJO TÉCNICO</w:t>
            </w:r>
          </w:hyperlink>
          <w:r w:rsidDel="00000000" w:rsidR="00000000" w:rsidRPr="00000000">
            <w:rPr>
              <w:rtl w:val="0"/>
            </w:rPr>
          </w:r>
        </w:p>
      </w:tc>
      <w:tc>
        <w:tcPr>
          <w:tcBorders>
            <w:bottom w:color="1e648f" w:space="0" w:sz="12" w:val="single"/>
          </w:tcBorders>
          <w:shd w:fill="eef3f7" w:val="clear"/>
          <w:vAlign w:val="center"/>
        </w:tcPr>
        <w:p w:rsidR="00000000" w:rsidDel="00000000" w:rsidP="00000000" w:rsidRDefault="00000000" w:rsidRPr="00000000" w14:paraId="000003B7">
          <w:pPr>
            <w:spacing w:after="40" w:before="40" w:line="293.00000000000006" w:lineRule="auto"/>
            <w:jc w:val="center"/>
            <w:rPr>
              <w:color w:val="203042"/>
            </w:rPr>
          </w:pPr>
          <w:hyperlink w:anchor="km4f8luy6bni">
            <w:r w:rsidDel="00000000" w:rsidR="00000000" w:rsidRPr="00000000">
              <w:rPr>
                <w:b w:val="1"/>
                <w:bCs w:val="1"/>
                <w:color w:val="245d8b"/>
                <w:sz w:val="16"/>
                <w:szCs w:val="16"/>
                <w:rtl w:val="0"/>
              </w:rPr>
              <w:t xml:space="preserve">VALIDACIÓN</w:t>
            </w:r>
          </w:hyperlink>
          <w:r w:rsidDel="00000000" w:rsidR="00000000" w:rsidRPr="00000000">
            <w:rPr>
              <w:rtl w:val="0"/>
            </w:rPr>
          </w:r>
        </w:p>
      </w:tc>
      <w:tc>
        <w:tcPr>
          <w:tcBorders>
            <w:bottom w:color="1e648f" w:space="0" w:sz="12" w:val="single"/>
          </w:tcBorders>
          <w:shd w:fill="f6f8fa" w:val="clear"/>
          <w:vAlign w:val="center"/>
        </w:tcPr>
        <w:p w:rsidR="00000000" w:rsidDel="00000000" w:rsidP="00000000" w:rsidRDefault="00000000" w:rsidRPr="00000000" w14:paraId="000003B8">
          <w:pPr>
            <w:spacing w:after="40" w:before="40" w:line="293.00000000000006" w:lineRule="auto"/>
            <w:jc w:val="center"/>
            <w:rPr>
              <w:color w:val="203042"/>
            </w:rPr>
          </w:pPr>
          <w:hyperlink w:anchor="t6h6bgv1mgvc">
            <w:r w:rsidDel="00000000" w:rsidR="00000000" w:rsidRPr="00000000">
              <w:rPr>
                <w:b w:val="1"/>
                <w:bCs w:val="1"/>
                <w:color w:val="245d8b"/>
                <w:sz w:val="16"/>
                <w:szCs w:val="16"/>
                <w:rtl w:val="0"/>
              </w:rPr>
              <w:t xml:space="preserve">CHANGELOG</w:t>
            </w:r>
          </w:hyperlink>
          <w:r w:rsidDel="00000000" w:rsidR="00000000" w:rsidRPr="00000000">
            <w:rPr>
              <w:rtl w:val="0"/>
            </w:rPr>
          </w:r>
        </w:p>
      </w:tc>
    </w:tr>
  </w:tbl>
  <w:p w:rsidR="00000000" w:rsidDel="00000000" w:rsidP="00000000" w:rsidRDefault="00000000" w:rsidRPr="00000000" w14:paraId="000003B9">
    <w:pPr>
      <w:widowControl w:val="0"/>
      <w:rPr>
        <w:color w:val="20304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304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3042"/>
        <w:sz w:val="22"/>
        <w:szCs w:val="22"/>
        <w:lang w:val="en"/>
      </w:rPr>
    </w:rPrDefault>
    <w:pPrDefault>
      <w:pPr>
        <w:spacing w:after="14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40" w:before="300" w:lineRule="auto"/>
    </w:pPr>
    <w:rPr>
      <w:rFonts w:ascii="Arial" w:cs="Arial" w:eastAsia="Arial" w:hAnsi="Arial"/>
      <w:b w:val="1"/>
      <w:bCs w:val="1"/>
      <w:color w:val="193656"/>
      <w:sz w:val="38"/>
      <w:szCs w:val="38"/>
    </w:rPr>
  </w:style>
  <w:style w:type="paragraph" w:styleId="Heading2">
    <w:name w:val="heading 2"/>
    <w:basedOn w:val="Normal"/>
    <w:next w:val="Normal"/>
    <w:pPr>
      <w:keepNext w:val="1"/>
      <w:keepLines w:val="1"/>
      <w:pageBreakBefore w:val="0"/>
      <w:spacing w:after="140" w:before="240" w:lineRule="auto"/>
    </w:pPr>
    <w:rPr>
      <w:rFonts w:ascii="Arial" w:cs="Arial" w:eastAsia="Arial" w:hAnsi="Arial"/>
      <w:b w:val="1"/>
      <w:bCs w:val="1"/>
      <w:color w:val="193656"/>
      <w:sz w:val="29"/>
      <w:szCs w:val="29"/>
    </w:rPr>
  </w:style>
  <w:style w:type="paragraph" w:styleId="Heading3">
    <w:name w:val="heading 3"/>
    <w:basedOn w:val="Normal"/>
    <w:next w:val="Normal"/>
    <w:pPr>
      <w:keepNext w:val="1"/>
      <w:keepLines w:val="1"/>
      <w:pageBreakBefore w:val="0"/>
      <w:spacing w:after="140" w:before="240" w:lineRule="auto"/>
    </w:pPr>
    <w:rPr>
      <w:rFonts w:ascii="Arial" w:cs="Arial" w:eastAsia="Arial" w:hAnsi="Arial"/>
      <w:b w:val="1"/>
      <w:bCs w:val="1"/>
      <w:color w:val="1c568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image" Target="media/image5.png"/><Relationship Id="rId22" Type="http://schemas.openxmlformats.org/officeDocument/2006/relationships/header" Target="header5.xml"/><Relationship Id="rId10" Type="http://schemas.openxmlformats.org/officeDocument/2006/relationships/image" Target="media/image2.png"/><Relationship Id="rId21" Type="http://schemas.openxmlformats.org/officeDocument/2006/relationships/footer" Target="footer4.xml"/><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1.xml"/><Relationship Id="rId18" Type="http://schemas.openxmlformats.org/officeDocument/2006/relationships/header" Target="header3.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