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77777777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{purchasing}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purchaseDemandName</w:t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}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7BDEE107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r w:rsidRPr="009D6ED7">
        <w:rPr>
          <w:sz w:val="24"/>
          <w:szCs w:val="24"/>
          <w:u w:val="single"/>
          <w:lang w:val="en-US" w:bidi="ar-SA"/>
        </w:rPr>
        <w:t>{</w:t>
      </w:r>
      <w:proofErr w:type="spellStart"/>
      <w:r w:rsidRPr="009D6ED7">
        <w:rPr>
          <w:sz w:val="24"/>
          <w:szCs w:val="24"/>
          <w:u w:val="single"/>
          <w:lang w:val="en-US" w:bidi="ar-SA"/>
        </w:rPr>
        <w:t>purchaseDemandName</w:t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}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hangye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UserName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cyry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yysr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zcze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qylx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06BBC8F" w:rsidR="00187361" w:rsidRPr="0055707C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purchaseDemandName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，属于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hangye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；承建（承接）企业为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UserName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，从业人员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cyry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人，营业收入为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yysr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万元，资产总额为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zcze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万元，属于 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qylx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；</w:t>
      </w:r>
      <w:r w:rsidRPr="0055707C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 w:rsidRPr="0055707C">
        <w:rPr>
          <w:rFonts w:hint="eastAsia"/>
          <w:szCs w:val="24"/>
        </w:rPr>
        <w:t>法承担</w:t>
      </w:r>
      <w:proofErr w:type="gramEnd"/>
      <w:r w:rsidRPr="0055707C">
        <w:rPr>
          <w:rFonts w:hint="eastAsia"/>
          <w:szCs w:val="24"/>
        </w:rPr>
        <w:t>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77777777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r w:rsidRPr="00600751">
        <w:rPr>
          <w:rFonts w:ascii="方正仿宋_GBK" w:hAnsi="方正仿宋_GBK" w:cs="方正仿宋_GBK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UserName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}  </w:t>
      </w:r>
    </w:p>
    <w:p w14:paraId="58025A39" w14:textId="7E663FE6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r w:rsidRPr="00600751">
        <w:rPr>
          <w:rFonts w:ascii="方正仿宋_GBK" w:hAnsi="方正仿宋_GBK" w:cs="方正仿宋_GBK"/>
          <w:spacing w:val="-8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bztime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}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2B4" w14:textId="77777777" w:rsidR="00D177B6" w:rsidRDefault="00D177B6" w:rsidP="000C2DBB">
      <w:r>
        <w:separator/>
      </w:r>
    </w:p>
  </w:endnote>
  <w:endnote w:type="continuationSeparator" w:id="0">
    <w:p w14:paraId="7414419B" w14:textId="77777777" w:rsidR="00D177B6" w:rsidRDefault="00D177B6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DF12" w14:textId="77777777" w:rsidR="00D177B6" w:rsidRDefault="00D177B6" w:rsidP="000C2DBB">
      <w:r>
        <w:separator/>
      </w:r>
    </w:p>
  </w:footnote>
  <w:footnote w:type="continuationSeparator" w:id="0">
    <w:p w14:paraId="24F13F6D" w14:textId="77777777" w:rsidR="00D177B6" w:rsidRDefault="00D177B6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953DB7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2</cp:revision>
  <dcterms:created xsi:type="dcterms:W3CDTF">2022-10-07T09:11:00Z</dcterms:created>
  <dcterms:modified xsi:type="dcterms:W3CDTF">2022-10-07T09:11:00Z</dcterms:modified>
</cp:coreProperties>
</file>