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48"/>
          <w:rtl w:val="0"/>
        </w:rPr>
        <w:t xml:space="preserve">HW #2: Project Proposal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48"/>
          <w:rtl w:val="0"/>
        </w:rPr>
        <w:t xml:space="preserve">Useless Box!!</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The design is a simplistic 3.5"x4.5"x3.5" box with a switch on the lid.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Must</w:t>
      </w:r>
    </w:p>
    <w:p w:rsidP="00000000" w:rsidRPr="00000000" w:rsidR="00000000" w:rsidDel="00000000" w:rsidRDefault="00000000">
      <w:pPr>
        <w:numPr>
          <w:ilvl w:val="0"/>
          <w:numId w:val="3"/>
        </w:numPr>
        <w:ind w:left="720" w:hanging="359"/>
        <w:rPr/>
      </w:pPr>
      <w:r w:rsidRPr="00000000" w:rsidR="00000000" w:rsidDel="00000000">
        <w:rPr>
          <w:rFonts w:cs="Times New Roman" w:hAnsi="Times New Roman" w:eastAsia="Times New Roman" w:ascii="Times New Roman"/>
          <w:sz w:val="20"/>
          <w:rtl w:val="0"/>
        </w:rPr>
        <w:t xml:space="preserve">Have a box</w:t>
      </w:r>
    </w:p>
    <w:p w:rsidP="00000000" w:rsidRPr="00000000" w:rsidR="00000000" w:rsidDel="00000000" w:rsidRDefault="00000000">
      <w:pPr>
        <w:numPr>
          <w:ilvl w:val="0"/>
          <w:numId w:val="3"/>
        </w:numPr>
        <w:ind w:left="720" w:hanging="359"/>
        <w:rPr/>
      </w:pPr>
      <w:r w:rsidRPr="00000000" w:rsidR="00000000" w:rsidDel="00000000">
        <w:rPr>
          <w:rFonts w:cs="Times New Roman" w:hAnsi="Times New Roman" w:eastAsia="Times New Roman" w:ascii="Times New Roman"/>
          <w:sz w:val="20"/>
          <w:rtl w:val="0"/>
        </w:rPr>
        <w:t xml:space="preserve">Have a switch</w:t>
      </w:r>
    </w:p>
    <w:p w:rsidP="00000000" w:rsidRPr="00000000" w:rsidR="00000000" w:rsidDel="00000000" w:rsidRDefault="00000000">
      <w:pPr>
        <w:numPr>
          <w:ilvl w:val="0"/>
          <w:numId w:val="3"/>
        </w:numPr>
        <w:ind w:left="720" w:hanging="359"/>
        <w:rPr/>
      </w:pPr>
      <w:r w:rsidRPr="00000000" w:rsidR="00000000" w:rsidDel="00000000">
        <w:rPr>
          <w:rFonts w:cs="Times New Roman" w:hAnsi="Times New Roman" w:eastAsia="Times New Roman" w:ascii="Times New Roman"/>
          <w:sz w:val="20"/>
          <w:rtl w:val="0"/>
        </w:rPr>
        <w:t xml:space="preserve">Have a servo</w:t>
      </w:r>
    </w:p>
    <w:p w:rsidP="00000000" w:rsidRPr="00000000" w:rsidR="00000000" w:rsidDel="00000000" w:rsidRDefault="00000000">
      <w:pPr>
        <w:numPr>
          <w:ilvl w:val="0"/>
          <w:numId w:val="3"/>
        </w:numPr>
        <w:ind w:left="720" w:hanging="359"/>
        <w:rPr/>
      </w:pPr>
      <w:r w:rsidRPr="00000000" w:rsidR="00000000" w:rsidDel="00000000">
        <w:rPr>
          <w:rFonts w:cs="Times New Roman" w:hAnsi="Times New Roman" w:eastAsia="Times New Roman" w:ascii="Times New Roman"/>
          <w:sz w:val="20"/>
          <w:rtl w:val="0"/>
        </w:rPr>
        <w:t xml:space="preserve">Have a battery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Can</w:t>
      </w:r>
    </w:p>
    <w:p w:rsidP="00000000" w:rsidRPr="00000000" w:rsidR="00000000" w:rsidDel="00000000" w:rsidRDefault="00000000">
      <w:pPr>
        <w:numPr>
          <w:ilvl w:val="0"/>
          <w:numId w:val="2"/>
        </w:numPr>
        <w:ind w:left="720" w:hanging="359"/>
        <w:rPr/>
      </w:pPr>
      <w:r w:rsidRPr="00000000" w:rsidR="00000000" w:rsidDel="00000000">
        <w:rPr>
          <w:rFonts w:cs="Times New Roman" w:hAnsi="Times New Roman" w:eastAsia="Times New Roman" w:ascii="Times New Roman"/>
          <w:sz w:val="20"/>
          <w:rtl w:val="0"/>
        </w:rPr>
        <w:t xml:space="preserve">Have a second, hidden, switch for power turning the lid switch into a signal</w:t>
      </w:r>
    </w:p>
    <w:p w:rsidP="00000000" w:rsidRPr="00000000" w:rsidR="00000000" w:rsidDel="00000000" w:rsidRDefault="00000000">
      <w:pPr>
        <w:numPr>
          <w:ilvl w:val="0"/>
          <w:numId w:val="2"/>
        </w:numPr>
        <w:ind w:left="720" w:hanging="359"/>
        <w:rPr/>
      </w:pPr>
      <w:r w:rsidRPr="00000000" w:rsidR="00000000" w:rsidDel="00000000">
        <w:rPr>
          <w:rFonts w:cs="Times New Roman" w:hAnsi="Times New Roman" w:eastAsia="Times New Roman" w:ascii="Times New Roman"/>
          <w:sz w:val="20"/>
          <w:rtl w:val="0"/>
        </w:rPr>
        <w:t xml:space="preserve">Have Motors and hidden wheels to create an interactive experience</w:t>
      </w:r>
    </w:p>
    <w:p w:rsidP="00000000" w:rsidRPr="00000000" w:rsidR="00000000" w:rsidDel="00000000" w:rsidRDefault="00000000">
      <w:pPr>
        <w:numPr>
          <w:ilvl w:val="0"/>
          <w:numId w:val="2"/>
        </w:numPr>
        <w:ind w:left="720" w:hanging="359"/>
        <w:rPr/>
      </w:pPr>
      <w:r w:rsidRPr="00000000" w:rsidR="00000000" w:rsidDel="00000000">
        <w:rPr>
          <w:rFonts w:cs="Times New Roman" w:hAnsi="Times New Roman" w:eastAsia="Times New Roman" w:ascii="Times New Roman"/>
          <w:sz w:val="20"/>
          <w:rtl w:val="0"/>
        </w:rPr>
        <w:t xml:space="preserve">Have a second servo to make movements more distinct (one lifts lid, second flips switch)</w:t>
      </w:r>
    </w:p>
    <w:p w:rsidP="00000000" w:rsidRPr="00000000" w:rsidR="00000000" w:rsidDel="00000000" w:rsidRDefault="00000000">
      <w:pPr>
        <w:numPr>
          <w:ilvl w:val="0"/>
          <w:numId w:val="2"/>
        </w:numPr>
        <w:ind w:left="720" w:hanging="359"/>
        <w:rPr/>
      </w:pPr>
      <w:r w:rsidRPr="00000000" w:rsidR="00000000" w:rsidDel="00000000">
        <w:rPr>
          <w:rFonts w:cs="Times New Roman" w:hAnsi="Times New Roman" w:eastAsia="Times New Roman" w:ascii="Times New Roman"/>
          <w:sz w:val="20"/>
          <w:rtl w:val="0"/>
        </w:rPr>
        <w:t xml:space="preserve">Have a Gyroscope to sense direction and speed for greater control on interaction.</w:t>
      </w:r>
    </w:p>
    <w:p w:rsidP="00000000" w:rsidRPr="00000000" w:rsidR="00000000" w:rsidDel="00000000" w:rsidRDefault="00000000">
      <w:pPr>
        <w:numPr>
          <w:ilvl w:val="0"/>
          <w:numId w:val="2"/>
        </w:numPr>
        <w:ind w:left="720" w:hanging="359"/>
        <w:rPr/>
      </w:pPr>
      <w:r w:rsidRPr="00000000" w:rsidR="00000000" w:rsidDel="00000000">
        <w:rPr>
          <w:rFonts w:cs="Times New Roman" w:hAnsi="Times New Roman" w:eastAsia="Times New Roman" w:ascii="Times New Roman"/>
          <w:sz w:val="20"/>
          <w:rtl w:val="0"/>
        </w:rPr>
        <w:t xml:space="preserve">Have a proximity sensor to stay on the 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May</w:t>
      </w:r>
    </w:p>
    <w:p w:rsidP="00000000" w:rsidRPr="00000000" w:rsidR="00000000" w:rsidDel="00000000" w:rsidRDefault="00000000">
      <w:pPr>
        <w:numPr>
          <w:ilvl w:val="0"/>
          <w:numId w:val="1"/>
        </w:numPr>
        <w:ind w:left="720" w:hanging="359"/>
        <w:rPr/>
      </w:pPr>
      <w:r w:rsidRPr="00000000" w:rsidR="00000000" w:rsidDel="00000000">
        <w:rPr>
          <w:rFonts w:cs="Times New Roman" w:hAnsi="Times New Roman" w:eastAsia="Times New Roman" w:ascii="Times New Roman"/>
          <w:sz w:val="20"/>
          <w:rtl w:val="0"/>
        </w:rPr>
        <w:t xml:space="preserve">Add LED/LCD/OLED display programmed to express emotion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The box itself will listen for or be powered by a switch on the lid, which will cause a compartment on the lid to lift, and allow a servo controlled "finger" to be revealed and flip the switch back to the original position for an indefinite number of times. The project can have it's difficulty scaled up from there to include extra sensors, servos, and motors for a more complex movement and interaction experienced by the operator. It also may have peripherals such as LED displays to create a character out of the box and give it emotion.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ECE 411 Fall 2014 practicum project wiki Authors: Patrick L., Ahmad Q., Thomas S. Brian 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1048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1125"/>
        <w:gridCol w:w="1055"/>
        <w:gridCol w:w="1460"/>
        <w:gridCol w:w="1010"/>
        <w:gridCol w:w="1325"/>
        <w:gridCol w:w="1070"/>
        <w:gridCol w:w="1235"/>
        <w:gridCol w:w="710"/>
        <w:gridCol w:w="135"/>
        <w:gridCol w:w="1355"/>
        <w:tblGridChange w:id="0">
          <w:tblGrid>
            <w:gridCol w:w="1125"/>
            <w:gridCol w:w="1055"/>
            <w:gridCol w:w="1460"/>
            <w:gridCol w:w="1010"/>
            <w:gridCol w:w="1325"/>
            <w:gridCol w:w="1070"/>
            <w:gridCol w:w="1235"/>
            <w:gridCol w:w="710"/>
            <w:gridCol w:w="135"/>
            <w:gridCol w:w="1355"/>
          </w:tblGrid>
        </w:tblGridChange>
      </w:tblGrid>
      <w:tr>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difficulty</w:t>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programming difficulty</w:t>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circuitry</w:t>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Mechanical difficulty</w:t>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research</w:t>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Scalability</w:t>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cost</w:t>
            </w:r>
          </w:p>
        </w:tc>
        <w:tc>
          <w:tcPr>
            <w:shd w:fill="ffff00"/>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scale</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rudder pedals</w:t>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6</w:t>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7.5</w:t>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6</w:t>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7</w:t>
            </w:r>
          </w:p>
        </w:tc>
        <w:tc>
          <w:tcPr>
            <w:shd w:fill="00ff00"/>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highlight w:val="green"/>
                <w:rtl w:val="0"/>
              </w:rPr>
              <w:t xml:space="preserve">3</w:t>
            </w:r>
            <w:r w:rsidRPr="00000000" w:rsidR="00000000" w:rsidDel="00000000">
              <w:rPr>
                <w:rtl w:val="0"/>
              </w:rPr>
            </w:r>
          </w:p>
        </w:tc>
        <w:tc>
          <w:tcPr>
            <w:shd w:fill="00ff00"/>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Arial" w:hAnsi="Arial" w:eastAsia="Arial" w:ascii="Arial"/>
                <w:sz w:val="20"/>
                <w:highlight w:val="green"/>
                <w:rtl w:val="0"/>
              </w:rPr>
              <w:t xml:space="preserve">1</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Arial" w:hAnsi="Arial" w:eastAsia="Arial" w:ascii="Arial"/>
                <w:sz w:val="20"/>
                <w:rtl w:val="0"/>
              </w:rPr>
              <w:t xml:space="preserve">5</w:t>
            </w:r>
          </w:p>
        </w:tc>
        <w:tc>
          <w:tcPr>
            <w:shd w:fill="ffff00"/>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Arial" w:hAnsi="Arial" w:eastAsia="Arial" w:ascii="Arial"/>
                <w:sz w:val="20"/>
                <w:rtl w:val="0"/>
              </w:rPr>
              <w:t xml:space="preserve">1. so simple a child can do it</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transformer soft start</w:t>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8</w:t>
            </w:r>
          </w:p>
        </w:tc>
        <w:tc>
          <w:tcPr>
            <w:shd w:fill="00ff00"/>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highlight w:val="green"/>
                <w:rtl w:val="0"/>
              </w:rPr>
              <w:t xml:space="preserve">3</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8</w:t>
            </w:r>
          </w:p>
        </w:tc>
        <w:tc>
          <w:tcPr>
            <w:shd w:fill="00ff00"/>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highlight w:val="green"/>
                <w:rtl w:val="0"/>
              </w:rPr>
              <w:t xml:space="preserve">5</w:t>
            </w:r>
            <w:r w:rsidRPr="00000000" w:rsidR="00000000" w:rsidDel="00000000">
              <w:rPr>
                <w:rtl w:val="0"/>
              </w:rPr>
            </w:r>
          </w:p>
        </w:tc>
        <w:tc>
          <w:tcPr>
            <w:shd w:fill="ff0000"/>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highlight w:val="red"/>
                <w:rtl w:val="0"/>
              </w:rPr>
              <w:t xml:space="preserve">10</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Arial" w:hAnsi="Arial" w:eastAsia="Arial" w:ascii="Arial"/>
                <w:sz w:val="20"/>
                <w:rtl w:val="0"/>
              </w:rPr>
              <w:t xml:space="preserve">3</w:t>
            </w:r>
          </w:p>
        </w:tc>
        <w:tc>
          <w:tcPr>
            <w:shd w:fill="ff0000"/>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Arial" w:hAnsi="Arial" w:eastAsia="Arial" w:ascii="Arial"/>
                <w:sz w:val="20"/>
                <w:highlight w:val="red"/>
                <w:rtl w:val="0"/>
              </w:rPr>
              <w:t xml:space="preserve">10</w:t>
            </w:r>
            <w:r w:rsidRPr="00000000" w:rsidR="00000000" w:rsidDel="00000000">
              <w:rPr>
                <w:rtl w:val="0"/>
              </w:rPr>
            </w:r>
          </w:p>
        </w:tc>
        <w:tc>
          <w:tcPr>
            <w:shd w:fill="ffff00"/>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Arial" w:hAnsi="Arial" w:eastAsia="Arial" w:ascii="Arial"/>
                <w:sz w:val="20"/>
                <w:rtl w:val="0"/>
              </w:rPr>
              <w:t xml:space="preserve">5. Easily doable by a EE Jr.</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transcranial mag ther</w:t>
            </w:r>
          </w:p>
        </w:tc>
        <w:tc>
          <w:tcPr>
            <w:shd w:fill="ff0000"/>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highlight w:val="red"/>
                <w:rtl w:val="0"/>
              </w:rPr>
              <w:t xml:space="preserve">10</w:t>
            </w:r>
            <w:r w:rsidRPr="00000000" w:rsidR="00000000" w:rsidDel="00000000">
              <w:rPr>
                <w:rtl w:val="0"/>
              </w:rPr>
            </w:r>
          </w:p>
        </w:tc>
        <w:tc>
          <w:tcPr>
            <w:shd w:fill="ff0000"/>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highlight w:val="red"/>
                <w:rtl w:val="0"/>
              </w:rPr>
              <w:t xml:space="preserve">10</w:t>
            </w:r>
            <w:r w:rsidRPr="00000000" w:rsidR="00000000" w:rsidDel="00000000">
              <w:rPr>
                <w:rtl w:val="0"/>
              </w:rPr>
            </w:r>
          </w:p>
        </w:tc>
        <w:tc>
          <w:tcPr>
            <w:shd w:fill="ff0000"/>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highlight w:val="red"/>
                <w:rtl w:val="0"/>
              </w:rPr>
              <w:t xml:space="preserve">10</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6</w:t>
            </w:r>
          </w:p>
        </w:tc>
        <w:tc>
          <w:tcPr>
            <w:shd w:fill="ff0000"/>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highlight w:val="red"/>
                <w:rtl w:val="0"/>
              </w:rPr>
              <w:t xml:space="preserve">10</w:t>
            </w:r>
            <w:r w:rsidRPr="00000000" w:rsidR="00000000" w:rsidDel="00000000">
              <w:rPr>
                <w:rtl w:val="0"/>
              </w:rPr>
            </w:r>
          </w:p>
        </w:tc>
        <w:tc>
          <w:tcPr>
            <w:shd w:fill="ff0000"/>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Arial" w:hAnsi="Arial" w:eastAsia="Arial" w:ascii="Arial"/>
                <w:sz w:val="20"/>
                <w:highlight w:val="red"/>
                <w:rtl w:val="0"/>
              </w:rPr>
              <w:t xml:space="preserve">10</w:t>
            </w:r>
            <w:r w:rsidRPr="00000000" w:rsidR="00000000" w:rsidDel="00000000">
              <w:rPr>
                <w:rtl w:val="0"/>
              </w:rPr>
            </w:r>
          </w:p>
        </w:tc>
        <w:tc>
          <w:tcPr>
            <w:shd w:fill="ff0000"/>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Arial" w:hAnsi="Arial" w:eastAsia="Arial" w:ascii="Arial"/>
                <w:sz w:val="20"/>
                <w:highlight w:val="red"/>
                <w:rtl w:val="0"/>
              </w:rPr>
              <w:t xml:space="preserve">10</w:t>
            </w:r>
            <w:r w:rsidRPr="00000000" w:rsidR="00000000" w:rsidDel="00000000">
              <w:rPr>
                <w:rtl w:val="0"/>
              </w:rPr>
            </w:r>
          </w:p>
        </w:tc>
        <w:tc>
          <w:tcPr>
            <w:shd w:fill="ffff00"/>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Arial" w:hAnsi="Arial" w:eastAsia="Arial" w:ascii="Arial"/>
                <w:sz w:val="20"/>
                <w:rtl w:val="0"/>
              </w:rPr>
              <w:t xml:space="preserve">10. Research level engineering</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mobile charge det.</w:t>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7</w:t>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5</w:t>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8</w:t>
            </w:r>
          </w:p>
        </w:tc>
        <w:tc>
          <w:tcPr>
            <w:shd w:fill="00ff00"/>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highlight w:val="green"/>
                <w:rtl w:val="0"/>
              </w:rPr>
              <w:t xml:space="preserve">5</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6</w:t>
            </w:r>
          </w:p>
        </w:tc>
        <w:tc>
          <w:tcPr>
            <w:shd w:fill="00ff00"/>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Arial" w:hAnsi="Arial" w:eastAsia="Arial" w:ascii="Arial"/>
                <w:sz w:val="20"/>
                <w:highlight w:val="green"/>
                <w:rtl w:val="0"/>
              </w:rPr>
              <w:t xml:space="preserve">1</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Arial" w:hAnsi="Arial" w:eastAsia="Arial" w:ascii="Arial"/>
                <w:sz w:val="20"/>
                <w:rtl w:val="0"/>
              </w:rPr>
              <w:t xml:space="preserve">5</w:t>
            </w:r>
          </w:p>
        </w:tc>
        <w:tc>
          <w:tcPr>
            <w:shd w:fill="ffff00"/>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slot cars</w:t>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7.5</w:t>
            </w:r>
          </w:p>
        </w:tc>
        <w:tc>
          <w:tcPr>
            <w:shd w:fill="00ff00"/>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highlight w:val="green"/>
                <w:rtl w:val="0"/>
              </w:rPr>
              <w:t xml:space="preserve">3</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8</w:t>
            </w:r>
          </w:p>
        </w:tc>
        <w:tc>
          <w:tcPr>
            <w:shd w:fill="ff0000"/>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highlight w:val="red"/>
                <w:rtl w:val="0"/>
              </w:rPr>
              <w:t xml:space="preserve">8</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4</w:t>
            </w:r>
          </w:p>
        </w:tc>
        <w:tc>
          <w:tcPr>
            <w:shd w:fill="00ff00"/>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Arial" w:hAnsi="Arial" w:eastAsia="Arial" w:ascii="Arial"/>
                <w:sz w:val="20"/>
                <w:highlight w:val="green"/>
                <w:rtl w:val="0"/>
              </w:rPr>
              <w:t xml:space="preserve">1</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Arial" w:hAnsi="Arial" w:eastAsia="Arial" w:ascii="Arial"/>
                <w:sz w:val="20"/>
                <w:rtl w:val="0"/>
              </w:rPr>
              <w:t xml:space="preserve">7</w:t>
            </w:r>
          </w:p>
        </w:tc>
        <w:tc>
          <w:tcPr>
            <w:shd w:fill="ffff00"/>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useless box</w:t>
            </w:r>
          </w:p>
        </w:tc>
        <w:tc>
          <w:tcPr>
            <w:shd w:fill="00ff00"/>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highlight w:val="green"/>
                <w:rtl w:val="0"/>
              </w:rPr>
              <w:t xml:space="preserve">5</w:t>
            </w:r>
            <w:r w:rsidRPr="00000000" w:rsidR="00000000" w:rsidDel="00000000">
              <w:rPr>
                <w:rtl w:val="0"/>
              </w:rPr>
            </w:r>
          </w:p>
        </w:tc>
        <w:tc>
          <w:tcPr>
            <w:shd w:fill="00ff00"/>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highlight w:val="green"/>
                <w:rtl w:val="0"/>
              </w:rPr>
              <w:t xml:space="preserve">3</w:t>
            </w:r>
            <w:r w:rsidRPr="00000000" w:rsidR="00000000" w:rsidDel="00000000">
              <w:rPr>
                <w:rtl w:val="0"/>
              </w:rPr>
            </w:r>
          </w:p>
        </w:tc>
        <w:tc>
          <w:tcPr>
            <w:shd w:fill="00ff00"/>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highlight w:val="green"/>
                <w:rtl w:val="0"/>
              </w:rPr>
              <w:t xml:space="preserve">3</w:t>
            </w:r>
            <w:r w:rsidRPr="00000000" w:rsidR="00000000" w:rsidDel="00000000">
              <w:rPr>
                <w:rtl w:val="0"/>
              </w:rPr>
            </w:r>
          </w:p>
        </w:tc>
        <w:tc>
          <w:tcPr>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rtl w:val="0"/>
              </w:rPr>
              <w:t xml:space="preserve">6.5</w:t>
            </w:r>
          </w:p>
        </w:tc>
        <w:tc>
          <w:tcPr>
            <w:shd w:fill="00ff00"/>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sz w:val="20"/>
                <w:highlight w:val="green"/>
                <w:rtl w:val="0"/>
              </w:rPr>
              <w:t xml:space="preserve">3</w:t>
            </w:r>
            <w:r w:rsidRPr="00000000" w:rsidR="00000000" w:rsidDel="00000000">
              <w:rPr>
                <w:rtl w:val="0"/>
              </w:rPr>
            </w:r>
          </w:p>
        </w:tc>
        <w:tc>
          <w:tcPr>
            <w:shd w:fill="00ff00"/>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Arial" w:hAnsi="Arial" w:eastAsia="Arial" w:ascii="Arial"/>
                <w:sz w:val="20"/>
                <w:highlight w:val="green"/>
                <w:rtl w:val="0"/>
              </w:rPr>
              <w:t xml:space="preserve">1</w:t>
            </w:r>
            <w:r w:rsidRPr="00000000" w:rsidR="00000000" w:rsidDel="00000000">
              <w:rPr>
                <w:rtl w:val="0"/>
              </w:rPr>
            </w:r>
          </w:p>
        </w:tc>
        <w:tc>
          <w:tcPr>
            <w:shd w:fill="00ff00"/>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Arial" w:hAnsi="Arial" w:eastAsia="Arial" w:ascii="Arial"/>
                <w:sz w:val="20"/>
                <w:highlight w:val="green"/>
                <w:rtl w:val="0"/>
              </w:rPr>
              <w:t xml:space="preserve">4</w:t>
            </w:r>
            <w:r w:rsidRPr="00000000" w:rsidR="00000000" w:rsidDel="00000000">
              <w:rPr>
                <w:rtl w:val="0"/>
              </w:rPr>
            </w:r>
          </w:p>
        </w:tc>
        <w:tc>
          <w:tcPr>
            <w:shd w:fill="ffff00"/>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pPr>
            <w:r w:rsidRPr="00000000" w:rsidR="00000000" w:rsidDel="00000000">
              <w:rPr>
                <w:rtl w:val="0"/>
              </w:rPr>
            </w:r>
          </w:p>
        </w:tc>
        <w:tc>
          <w:tcPr>
            <w:shd w:fill="ffffff"/>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pP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Arial" w:hAnsi="Arial" w:eastAsia="Arial" w:ascii="Arial"/>
                <w:sz w:val="20"/>
                <w:rtl w:val="0"/>
              </w:rPr>
              <w:t xml:space="preserve">critera priority: (rated highest to lowest)</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Arial" w:hAnsi="Arial" w:eastAsia="Arial" w:ascii="Arial"/>
                <w:sz w:val="20"/>
                <w:rtl w:val="0"/>
              </w:rPr>
              <w:t xml:space="preserve">7</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Arial" w:hAnsi="Arial" w:eastAsia="Arial" w:ascii="Arial"/>
                <w:sz w:val="20"/>
                <w:rtl w:val="0"/>
              </w:rPr>
              <w:t xml:space="preserve">3</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Arial" w:hAnsi="Arial" w:eastAsia="Arial" w:ascii="Arial"/>
                <w:sz w:val="20"/>
                <w:rtl w:val="0"/>
              </w:rPr>
              <w:t xml:space="preserve">2</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Arial" w:hAnsi="Arial" w:eastAsia="Arial" w:ascii="Arial"/>
                <w:sz w:val="20"/>
                <w:rtl w:val="0"/>
              </w:rPr>
              <w:t xml:space="preserve">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Arial" w:hAnsi="Arial" w:eastAsia="Arial" w:ascii="Arial"/>
                <w:sz w:val="20"/>
                <w:rtl w:val="0"/>
              </w:rPr>
              <w:t xml:space="preserve">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Arial" w:hAnsi="Arial" w:eastAsia="Arial" w:ascii="Arial"/>
                <w:sz w:val="20"/>
                <w:rtl w:val="0"/>
              </w:rPr>
              <w:t xml:space="preserve">6</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Arial" w:hAnsi="Arial" w:eastAsia="Arial" w:ascii="Arial"/>
                <w:sz w:val="20"/>
                <w:rtl w:val="0"/>
              </w:rPr>
              <w:t xml:space="preserve">5</w:t>
            </w:r>
          </w:p>
        </w:tc>
        <w:tc>
          <w:tcPr>
            <w:shd w:fill="ffffff"/>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sectPr>
      <w:pgSz w:w="15840" w:h="122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2">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3">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20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200" w:line="240" w:before="0"/>
    </w:pPr>
    <w:rPr>
      <w:rFonts w:cs="Times New Roman" w:hAnsi="Times New Roman" w:eastAsia="Times New Roman" w:ascii="Times New Roman"/>
      <w:b w:val="1"/>
      <w:sz w:val="48"/>
    </w:rPr>
  </w:style>
  <w:style w:styleId="Heading2" w:type="paragraph">
    <w:name w:val="heading 2"/>
    <w:basedOn w:val="Normal"/>
    <w:next w:val="Normal"/>
    <w:pPr>
      <w:keepNext w:val="1"/>
      <w:keepLines w:val="1"/>
      <w:spacing w:lineRule="auto" w:after="200" w:line="240" w:before="0"/>
    </w:pPr>
    <w:rPr>
      <w:rFonts w:cs="Times New Roman" w:hAnsi="Times New Roman" w:eastAsia="Times New Roman" w:ascii="Times New Roman"/>
      <w:b w:val="1"/>
      <w:sz w:val="36"/>
    </w:rPr>
  </w:style>
  <w:style w:styleId="Heading3" w:type="paragraph">
    <w:name w:val="heading 3"/>
    <w:basedOn w:val="Normal"/>
    <w:next w:val="Normal"/>
    <w:pPr>
      <w:keepNext w:val="1"/>
      <w:keepLines w:val="1"/>
      <w:spacing w:lineRule="auto" w:after="200" w:line="240" w:before="0"/>
    </w:pPr>
    <w:rPr>
      <w:rFonts w:cs="Times New Roman" w:hAnsi="Times New Roman" w:eastAsia="Times New Roman" w:ascii="Times New Roman"/>
      <w:b w:val="1"/>
      <w:sz w:val="26"/>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200" w:line="240" w:before="0"/>
    </w:pPr>
    <w:rPr>
      <w:rFonts w:cs="Times New Roman" w:hAnsi="Times New Roman" w:eastAsia="Times New Roman" w:ascii="Times New Roman"/>
      <w:b w:val="1"/>
      <w:sz w:val="20"/>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Proposal.docx</dc:title>
</cp:coreProperties>
</file>