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ГУАП</w:t>
      </w:r>
    </w:p>
    <w:p>
      <w:pPr>
        <w:pStyle w:val="Normal"/>
        <w:widowControl w:val="false"/>
        <w:spacing w:lineRule="auto" w:line="360" w:before="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№ 43</w:t>
      </w:r>
    </w:p>
    <w:p>
      <w:pPr>
        <w:pStyle w:val="Normal"/>
        <w:widowControl w:val="false"/>
        <w:spacing w:lineRule="auto" w:line="360" w:before="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 w:val="false"/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16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48"/>
        <w:gridCol w:w="281"/>
        <w:gridCol w:w="2821"/>
        <w:gridCol w:w="274"/>
        <w:gridCol w:w="3015"/>
      </w:tblGrid>
      <w:tr>
        <w:trPr/>
        <w:tc>
          <w:tcPr>
            <w:tcW w:w="324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Старший преподаватель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301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Т. И. Белая</w:t>
            </w:r>
          </w:p>
        </w:tc>
      </w:tr>
      <w:tr>
        <w:trPr/>
        <w:tc>
          <w:tcPr>
            <w:tcW w:w="3248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должность, уч. степень, звание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>
      <w:pPr>
        <w:pStyle w:val="Style14"/>
        <w:spacing w:lineRule="auto" w:line="360" w:before="0" w:after="0"/>
        <w:jc w:val="left"/>
        <w:rPr/>
      </w:pPr>
      <w:r>
        <w:rPr/>
      </w:r>
    </w:p>
    <w:p>
      <w:pPr>
        <w:pStyle w:val="Style14"/>
        <w:spacing w:lineRule="auto" w:line="360" w:before="0" w:after="0"/>
        <w:jc w:val="left"/>
        <w:rPr/>
      </w:pPr>
      <w:r>
        <w:rPr/>
      </w:r>
    </w:p>
    <w:p>
      <w:pPr>
        <w:pStyle w:val="Style14"/>
        <w:spacing w:lineRule="auto" w:line="360" w:before="0" w:after="0"/>
        <w:rPr/>
      </w:pPr>
      <w:r>
        <w:rPr/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Style w:val="Strong"/>
                <w:rFonts w:cs="Times New Roman"/>
                <w:b w:val="false"/>
                <w:szCs w:val="28"/>
              </w:rPr>
            </w:pPr>
            <w:r>
              <w:rPr>
                <w:rStyle w:val="Strong"/>
                <w:rFonts w:cs="Times New Roman"/>
                <w:szCs w:val="28"/>
              </w:rPr>
              <w:t>ОТЧЕТ О ЛАБОРАТОРНОЙ РАБОТЕ №1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Style w:val="Strong"/>
                <w:rFonts w:cs="Times New Roman"/>
                <w:b w:val="false"/>
                <w:szCs w:val="28"/>
              </w:rPr>
            </w:pPr>
            <w:r>
              <w:rPr>
                <w:rStyle w:val="Strong"/>
                <w:rFonts w:cs="Times New Roman"/>
                <w:szCs w:val="28"/>
              </w:rPr>
              <w:t>«Описание основных проектов объекта исследования»</w:t>
            </w:r>
          </w:p>
        </w:tc>
      </w:tr>
      <w:tr>
        <w:trPr>
          <w:trHeight w:val="68" w:hRule="atLeast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Style w:val="Strong"/>
                <w:rFonts w:cs="Times New Roman"/>
                <w:b w:val="false"/>
                <w:szCs w:val="28"/>
              </w:rPr>
            </w:pPr>
            <w:r>
              <w:rPr>
                <w:rStyle w:val="Strong"/>
                <w:rFonts w:cs="Times New Roman"/>
                <w:szCs w:val="28"/>
              </w:rPr>
              <w:t>по дисциплине: Проектирование программных систем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lineRule="auto" w:line="360" w:before="240" w:after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</w:tbl>
    <w:p>
      <w:pPr>
        <w:pStyle w:val="Normal"/>
        <w:widowControl w:val="false"/>
        <w:spacing w:lineRule="auto" w:line="360" w:before="120" w:after="1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РАБОТУ ВЫПОЛНИЛ</w:t>
      </w:r>
    </w:p>
    <w:tbl>
      <w:tblPr>
        <w:tblW w:w="96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0"/>
        <w:gridCol w:w="1700"/>
        <w:gridCol w:w="231"/>
        <w:gridCol w:w="2589"/>
        <w:gridCol w:w="231"/>
        <w:gridCol w:w="2579"/>
      </w:tblGrid>
      <w:tr>
        <w:trPr>
          <w:trHeight w:val="349" w:hRule="atLeast"/>
        </w:trPr>
        <w:tc>
          <w:tcPr>
            <w:tcW w:w="230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-108" w:hanging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 ГР. №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413</w:t>
            </w:r>
            <w:r>
              <w:rPr>
                <w:rFonts w:cs="Times New Roman"/>
                <w:szCs w:val="28"/>
              </w:rPr>
              <w:t>4к</w:t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58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Столяров Н.С.</w:t>
            </w:r>
          </w:p>
        </w:tc>
      </w:tr>
      <w:tr>
        <w:trPr>
          <w:trHeight w:val="215" w:hRule="atLeast"/>
        </w:trPr>
        <w:tc>
          <w:tcPr>
            <w:tcW w:w="230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170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58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57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 w:val="false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 2023</w:t>
      </w:r>
    </w:p>
    <w:p>
      <w:pPr>
        <w:pStyle w:val="Normal"/>
        <w:rPr/>
      </w:pPr>
      <w:r>
        <w:rPr/>
        <w:t>Разработать систему контроля доступа в здание организации, включающую в себя электронные пропускные устройства, видеонаблюдение и систему автоматической фиксации посещений.</w:t>
      </w:r>
    </w:p>
    <w:p>
      <w:pPr>
        <w:pStyle w:val="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0" w:name="_Toc149160141"/>
      <w:r>
        <w:rPr/>
        <w:t>ОБЩАЯ ИНФОРМАЦИЯ О ПРЕДПРИЯТИИ</w:t>
      </w:r>
      <w:bookmarkEnd w:id="0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Задание:</w:t>
        <w:br/>
        <w:t>Разработать систему контроля доступа в здание организации, включающую в себя электронные пропускные устройства, видеонаблюдение и систему автоматической фиксации посещений.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Организация "Защищённые проходы ООО" представляет систему контроля доступа в здание организации, видеонаблюдение и систему автоматической фиксации посещений для контроля безопасности информации для коммерческих организаций. Эта система разработана для обеспечения безопасности имущества компании. Также компания занимается сопровождением этой системы.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Юридический адрес компании: г. Санкт-Петербург, ул. Передовиков, д.6, пом. 423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Дата регистрации компании: 12.09.2023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Штатное расписание компании включает должности: 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1)</w:t>
      </w:r>
      <w:r>
        <w:rPr/>
        <w:t xml:space="preserve"> </w:t>
      </w:r>
      <w:r>
        <w:rPr>
          <w:rFonts w:cs="Times New Roman"/>
          <w:szCs w:val="28"/>
          <w:lang w:eastAsia="ru-RU"/>
        </w:rPr>
        <w:t>Администратор системы контроля доступа: отвечает за настройку и обслуживание системы мониторинга безопасности.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2)</w:t>
      </w:r>
      <w:r>
        <w:rPr/>
        <w:t xml:space="preserve"> </w:t>
      </w:r>
      <w:r>
        <w:rPr>
          <w:rFonts w:cs="Times New Roman"/>
          <w:szCs w:val="28"/>
          <w:lang w:eastAsia="ru-RU"/>
        </w:rPr>
        <w:t xml:space="preserve">Аналитик безопасности: отвечает за анализ данных, выявление угроз и принятие мер по их предотвращению. 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3)</w:t>
      </w:r>
      <w:r>
        <w:rPr/>
        <w:t xml:space="preserve"> </w:t>
      </w:r>
      <w:r>
        <w:rPr>
          <w:rFonts w:cs="Times New Roman"/>
          <w:szCs w:val="28"/>
          <w:lang w:eastAsia="ru-RU"/>
        </w:rPr>
        <w:t>Специалист технической поддержки: предоставляет помощь пользователям и решает возникающие проблемы.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4) Директор компании: отвечает за организацию предприятия, поиск клиентов и подписание договоров с ними.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Полные данные о компании изложены в таблице:</w:t>
      </w:r>
    </w:p>
    <w:tbl>
      <w:tblPr>
        <w:tblStyle w:val="a9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1"/>
        <w:gridCol w:w="3167"/>
        <w:gridCol w:w="2334"/>
        <w:gridCol w:w="1870"/>
      </w:tblGrid>
      <w:tr>
        <w:trPr/>
        <w:tc>
          <w:tcPr>
            <w:tcW w:w="2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35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Компания</w:t>
            </w:r>
          </w:p>
        </w:tc>
        <w:tc>
          <w:tcPr>
            <w:tcW w:w="3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29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Вид деятельности</w:t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12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Система налогообложения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35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Штат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35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ООО «Защищённые проходы»</w:t>
            </w:r>
          </w:p>
        </w:tc>
        <w:tc>
          <w:tcPr>
            <w:tcW w:w="3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29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Эффективная защита имущества компании и обеспечение бесперебойной работы организации в охране.</w:t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12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УСН "Доходы минус Расходы"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35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4 сотрудника</w:t>
            </w:r>
          </w:p>
        </w:tc>
      </w:tr>
    </w:tbl>
    <w:p>
      <w:pPr>
        <w:pStyle w:val="Normal"/>
        <w:spacing w:lineRule="auto" w:line="240" w:before="0" w:after="240"/>
        <w:ind w:left="360" w:hanging="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</w:r>
    </w:p>
    <w:p>
      <w:pPr>
        <w:pStyle w:val="1"/>
        <w:rPr/>
      </w:pPr>
      <w:r>
        <w:rPr/>
      </w:r>
    </w:p>
    <w:p>
      <w:pPr>
        <w:pStyle w:val="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1" w:name="_Toc149160142"/>
      <w:r>
        <w:rPr/>
        <w:t>КЛЮЧЕВЫЕ ТРЕБОВАНИЯ И ГРАНИЦЫ ПРОЕКТА</w:t>
      </w:r>
      <w:bookmarkEnd w:id="1"/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Разработка системы контроля доступа включает электронные пропускные устройства, видеонаблюдение, систему фиксации посещений, интеграцию с базой данных, обеспечение безопасности данных, с ограничением на физическую инфраструктуру, регулирование доступа, обучение персонала, соблюдение бюджета и соответствие законодательству по конфиденциальности.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Автоматизация должна затронуть такие участки как: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>Управление электронными пропусками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>Синхронизация данных с видеонаблюдением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>Интеграция с системой фиксации посещений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>Обновление прав доступа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>Безопасность данных</w:t>
      </w:r>
    </w:p>
    <w:p>
      <w:pPr>
        <w:pStyle w:val="Normal"/>
        <w:ind w:firstLine="851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 xml:space="preserve">Обучение и поддержка 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2" w:name="_Toc149160143"/>
      <w:r>
        <w:rPr/>
        <w:t>ОСНОВНЫЕ ПОЛЬЗОВАТЕЛИ СИСТЕМЫ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1) Администраторы системы - Лица, ответственные за управление и конфигурацию системы контроля доступа, включая настройку электронных пропусков, видеонаблюдение и мониторинг посещений.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2) Безопасностные службы - Специалисты, занимающиеся мониторингом и обеспечением безопасности, использующие данные от видеонаблюдения и системы фиксации посещений.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3) Сотрудники организации - Пользователи системы, использующие электронные пропуска для доступа в здание и автоматической фиксации своих посещений.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4)</w:t>
      </w:r>
      <w:r>
        <w:rPr/>
        <w:t xml:space="preserve"> </w:t>
      </w:r>
      <w:r>
        <w:rPr>
          <w:rFonts w:cs="Times New Roman"/>
          <w:szCs w:val="28"/>
        </w:rPr>
        <w:t>Техническая поддержка - Специалисты, обеспечивающие техническую поддержку, решающие проблемы с оборудованием и программным обеспечением системы контроля доступа.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5) Аудиторы и аналитики - Лица, занимающиеся анализом данных системы для проведения аудитов и предоставления отчетов об эффективности контроля доступа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3" w:name="_Toc149160144"/>
      <w:r>
        <w:rPr/>
        <w:t>ЦЕЛИ ВНЕДРЕНИЯ</w:t>
      </w:r>
      <w:bookmarkEnd w:id="3"/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Главная цель внедрения – Главная цель внедрения системы контроля доступа заключается в обеспечении безопасности и эффективного управления доступом внутри здания организации. Целями Внедрения автоматизированной системы являются: 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Эффективность и оптимизация процессов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Снижение затрат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Улучшение точности и надежности данных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Улучшение качества услуг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Ускорение принятия решений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Соблюдение нормативов и стандартов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Повышение уровня безопасности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Интеграция с существующими системами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Улучшение отчетности и аналитики</w:t>
      </w:r>
      <w:bookmarkStart w:id="4" w:name="_Hlk146822030"/>
      <w:r>
        <w:rPr/>
        <w:tab/>
      </w:r>
    </w:p>
    <w:p>
      <w:pPr>
        <w:pStyle w:val="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5" w:name="_Toc149160145"/>
      <w:r>
        <w:rPr/>
        <w:t>ДОКУМЕНТООБОРОТ ВНУТРИ КОМПАНИИ</w:t>
      </w:r>
      <w:bookmarkEnd w:id="5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Документооборот осуществляется при помощи </w:t>
      </w:r>
      <w:r>
        <w:rPr>
          <w:rFonts w:cs="Times New Roman"/>
          <w:szCs w:val="28"/>
          <w:lang w:val="en-US" w:eastAsia="ru-RU"/>
        </w:rPr>
        <w:t>Excel</w:t>
      </w:r>
      <w:r>
        <w:rPr>
          <w:rFonts w:cs="Times New Roman"/>
          <w:szCs w:val="28"/>
          <w:lang w:eastAsia="ru-RU"/>
        </w:rPr>
        <w:t xml:space="preserve"> - таблицы и графическом виде также используют частично ручной документооборот при написании отчёта об обслуживании для клиента. 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 компании есть три типа документов: Отчёт об обслуживании за определённый период.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ind w:firstLine="709"/>
        <w:rPr>
          <w:b/>
        </w:rPr>
      </w:pPr>
      <w:r>
        <w:rPr>
          <w:rFonts w:cs="Times New Roman"/>
          <w:b/>
          <w:szCs w:val="28"/>
        </w:rPr>
        <w:t>5.1.</w:t>
        <w:tab/>
        <w:t xml:space="preserve"> </w:t>
      </w:r>
      <w:r>
        <w:rPr>
          <w:b/>
        </w:rPr>
        <w:t>Отчёт об обслуживании за определённый период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Программа занимается формированием отчётности, исходя из данных, содержащихся в логах системы. Сформированные отчёты просматриваются директором для дальнейшего анализа и управления безопасностью. Отчеты помогают директору принимать информированные решения и следить за общим состоянием системы мониторинга безопасности в организации.</w:t>
      </w:r>
      <w:r>
        <w:rPr/>
        <w:br/>
      </w:r>
    </w:p>
    <w:p>
      <w:pPr>
        <w:pStyle w:val="1"/>
        <w:keepLines w:val="false"/>
        <w:widowControl w:val="false"/>
        <w:numPr>
          <w:ilvl w:val="0"/>
          <w:numId w:val="1"/>
        </w:numPr>
        <w:spacing w:lineRule="auto" w:line="360" w:before="0" w:after="0"/>
        <w:rPr/>
      </w:pPr>
      <w:bookmarkEnd w:id="4"/>
      <w:r>
        <w:rPr/>
        <w:t>ПРЕДПОСЫЛКИ ДЛЯ ВНЕДРЕНИЯ АВТОМАТИЗИРОВАННОЙ СИСТЕМЫ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организации существует ручная система учета посещений и контроля доступа, которая подвергается ряду проблем. Сотрудники или посетители часто предоставляют физические пропуска или подписывают бумажные журналы, что может привести к несанкционированному доступу и поддельным данным. Ручные процессы также подвержены человеческим ошибкам, таким как неверное заполнение данных, задержки в регистрации, что в свою очередь снижает точность и эффективность учета времени пребывания и общей безопасности. Основные предпосылки для внедрения автоматизированной системы являются</w:t>
      </w:r>
      <w:r>
        <w:rPr>
          <w:rFonts w:cs="Times New Roman"/>
          <w:szCs w:val="28"/>
          <w:lang w:val="en-US"/>
        </w:rPr>
        <w:t>: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Увеличение общего объема посещений: Рост числа посетителей и сотрудников, что создает необходимость в эффективной системе управления и контроля доступа.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Сложность ручного учета: Увеличение сложности и ошибок при ручном учете посещений, требующего более точного и автоматизированного подхода.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Повышенные требования к безопасности: Растущая необходимость в обеспечении безопасности персонала и активов, особенно в условиях увеличивающихся угроз.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Недостаточная эффективность текущих процессов: Обнаружение неэффективности и задержек в текущих системах контроля доступа, требующих модернизации для повышения эффективности.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Потребность в точной системе учета времени: Растущая потребность в точном учете времени прихода и ухода сотрудников, а также посетителей.</w:t>
      </w:r>
    </w:p>
    <w:p>
      <w:pPr>
        <w:pStyle w:val="Normal"/>
        <w:rPr/>
      </w:pPr>
      <w:r>
        <w:rPr/>
        <w:tab/>
      </w:r>
    </w:p>
    <w:p>
      <w:pPr>
        <w:pStyle w:val="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6" w:name="_Toc149160148"/>
      <w:r>
        <w:rPr/>
        <w:t>ИСПОЛЬЗУЕМОЕ ПРОГРАММНОЕ ОБЕСПЕЧЕНИЕ</w:t>
      </w:r>
      <w:bookmarkEnd w:id="6"/>
    </w:p>
    <w:p>
      <w:pPr>
        <w:pStyle w:val="Normal"/>
        <w:spacing w:lineRule="auto" w:line="360" w:before="0"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данный момент отчётность об итогах обслуживания ведётся в Excel и Word – файлах. Версия пакета Microsoft Office 2021 года.</w:t>
        <w:br/>
        <w:t>1. Аудит доступа к системам: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Электронные пропускные устройства:</w:t>
      </w:r>
    </w:p>
    <w:p>
      <w:pPr>
        <w:pStyle w:val="Normal"/>
        <w:numPr>
          <w:ilvl w:val="1"/>
          <w:numId w:val="6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HID Global Mobile Access:</w:t>
      </w:r>
      <w:r>
        <w:rPr>
          <w:rFonts w:cs="Times New Roman"/>
          <w:szCs w:val="28"/>
        </w:rPr>
        <w:t xml:space="preserve"> Приложение для мобильных устройств, позволяющее использовать смартфоны в качестве электронных пропусков.</w:t>
      </w:r>
    </w:p>
    <w:p>
      <w:pPr>
        <w:pStyle w:val="Normal"/>
        <w:numPr>
          <w:ilvl w:val="1"/>
          <w:numId w:val="6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ZKTeco ProAccess Space:</w:t>
      </w:r>
      <w:r>
        <w:rPr>
          <w:rFonts w:cs="Times New Roman"/>
          <w:szCs w:val="28"/>
        </w:rPr>
        <w:t xml:space="preserve"> Программное обеспечение для управления электронными пропусками, включая возможности выдачи, отслеживания и отзыва.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Видеонаблюдение:</w:t>
      </w:r>
    </w:p>
    <w:p>
      <w:pPr>
        <w:pStyle w:val="Normal"/>
        <w:numPr>
          <w:ilvl w:val="1"/>
          <w:numId w:val="6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Milestone XProtect:</w:t>
      </w:r>
      <w:r>
        <w:rPr>
          <w:rFonts w:cs="Times New Roman"/>
          <w:szCs w:val="28"/>
        </w:rPr>
        <w:t xml:space="preserve"> Видеоуправление с расширенными возможностями аналитики и интеграции с другими системами безопасности.</w:t>
      </w:r>
    </w:p>
    <w:p>
      <w:pPr>
        <w:pStyle w:val="Normal"/>
        <w:numPr>
          <w:ilvl w:val="1"/>
          <w:numId w:val="6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Genetec Security Center:</w:t>
      </w:r>
      <w:r>
        <w:rPr>
          <w:rFonts w:cs="Times New Roman"/>
          <w:szCs w:val="28"/>
        </w:rPr>
        <w:t xml:space="preserve"> Комплексное программное обеспечение для видеонаблюдения, управления доступом и аналитики.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Система автоматической фиксации посещений:</w:t>
      </w:r>
    </w:p>
    <w:p>
      <w:pPr>
        <w:pStyle w:val="Normal"/>
        <w:numPr>
          <w:ilvl w:val="1"/>
          <w:numId w:val="6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ADP Workforce Now:</w:t>
      </w:r>
      <w:r>
        <w:rPr>
          <w:rFonts w:cs="Times New Roman"/>
          <w:szCs w:val="28"/>
        </w:rPr>
        <w:t xml:space="preserve"> Интегрированная система учета рабочего времени и фиксации посещений.</w:t>
      </w:r>
    </w:p>
    <w:p>
      <w:pPr>
        <w:pStyle w:val="Normal"/>
        <w:numPr>
          <w:ilvl w:val="1"/>
          <w:numId w:val="6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ZKTeco ZKTime.Net:</w:t>
      </w:r>
      <w:r>
        <w:rPr>
          <w:rFonts w:cs="Times New Roman"/>
          <w:szCs w:val="28"/>
        </w:rPr>
        <w:t xml:space="preserve"> Программное обеспечение для автоматизации учета рабочего времени и фиксации посещений.</w:t>
      </w:r>
    </w:p>
    <w:p>
      <w:pPr>
        <w:pStyle w:val="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7" w:name="_Toc149160149"/>
      <w:r>
        <w:rPr/>
        <w:t>ПРИНЯТАЯ УЧЁТНАЯ ПОЛИТИКА</w:t>
      </w:r>
      <w:bookmarkEnd w:id="7"/>
    </w:p>
    <w:p>
      <w:pPr>
        <w:pStyle w:val="Normal"/>
        <w:spacing w:lineRule="auto" w:line="360" w:before="0"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Ключевые положения учетной политики, определяющей ведение отчетности об обслуживании клиентов и контроль качества обслуживания:</w:t>
      </w:r>
    </w:p>
    <w:p>
      <w:pPr>
        <w:pStyle w:val="Normal"/>
        <w:numPr>
          <w:ilvl w:val="0"/>
          <w:numId w:val="7"/>
        </w:numPr>
        <w:spacing w:lineRule="auto" w:line="36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Аутентификация и Авторизация:</w:t>
      </w:r>
    </w:p>
    <w:p>
      <w:pPr>
        <w:pStyle w:val="Normal"/>
        <w:numPr>
          <w:ilvl w:val="1"/>
          <w:numId w:val="7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Описание:</w:t>
      </w:r>
      <w:r>
        <w:rPr>
          <w:rFonts w:cs="Times New Roman"/>
          <w:szCs w:val="28"/>
        </w:rPr>
        <w:t xml:space="preserve"> Все пользователи, включая сотрудников и посетителей, должны проходить процедуру аутентификации для получения доступа. Политика должна определять виды аутентификации, такие как электронные пропуска, биометрические данные или PIN-коды.</w:t>
      </w:r>
    </w:p>
    <w:p>
      <w:pPr>
        <w:pStyle w:val="Normal"/>
        <w:numPr>
          <w:ilvl w:val="1"/>
          <w:numId w:val="7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Авторизация:</w:t>
      </w:r>
      <w:r>
        <w:rPr>
          <w:rFonts w:cs="Times New Roman"/>
          <w:szCs w:val="28"/>
        </w:rPr>
        <w:t xml:space="preserve"> Определение уровней доступа в соответствии с ролями и обязанностями. Принцип минимальных привилегий должен быть строго соблюден.</w:t>
      </w:r>
    </w:p>
    <w:p>
      <w:pPr>
        <w:pStyle w:val="Normal"/>
        <w:spacing w:lineRule="auto" w:line="360" w:before="0" w:after="0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Управление паролями и Электронными Пропусками:</w:t>
      </w:r>
    </w:p>
    <w:p>
      <w:pPr>
        <w:pStyle w:val="Normal"/>
        <w:numPr>
          <w:ilvl w:val="1"/>
          <w:numId w:val="7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Политика паролей:</w:t>
      </w:r>
      <w:r>
        <w:rPr>
          <w:rFonts w:cs="Times New Roman"/>
          <w:szCs w:val="28"/>
        </w:rPr>
        <w:t xml:space="preserve"> Установка требований к сложности паролей, их периодичности изменения и мер безопасности при хранении.</w:t>
      </w:r>
    </w:p>
    <w:p>
      <w:pPr>
        <w:pStyle w:val="Normal"/>
        <w:numPr>
          <w:ilvl w:val="1"/>
          <w:numId w:val="7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Электронные пропуска:</w:t>
      </w:r>
      <w:r>
        <w:rPr>
          <w:rFonts w:cs="Times New Roman"/>
          <w:szCs w:val="28"/>
        </w:rPr>
        <w:t xml:space="preserve"> Определение процедур выдачи, отзыва и обновления электронных пропусков.</w:t>
      </w:r>
    </w:p>
    <w:p>
      <w:pPr>
        <w:pStyle w:val="Normal"/>
        <w:spacing w:lineRule="auto" w:line="360" w:before="0" w:after="0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Мониторинг и Аудит:</w:t>
      </w:r>
    </w:p>
    <w:p>
      <w:pPr>
        <w:pStyle w:val="Normal"/>
        <w:numPr>
          <w:ilvl w:val="1"/>
          <w:numId w:val="7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Системы Мониторинга:</w:t>
      </w:r>
      <w:r>
        <w:rPr>
          <w:rFonts w:cs="Times New Roman"/>
          <w:szCs w:val="28"/>
        </w:rPr>
        <w:t xml:space="preserve"> Обязательное включение систем мониторинга для реального времени и обнаружения аномальной активности.</w:t>
      </w:r>
    </w:p>
    <w:p>
      <w:pPr>
        <w:pStyle w:val="Normal"/>
        <w:numPr>
          <w:ilvl w:val="1"/>
          <w:numId w:val="7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Аудит Событий:</w:t>
      </w:r>
      <w:r>
        <w:rPr>
          <w:rFonts w:cs="Times New Roman"/>
          <w:szCs w:val="28"/>
        </w:rPr>
        <w:t xml:space="preserve"> Определение типов событий, которые должны подвергаться аудиту, с четкими правилами регистрации и хранения данных аудита.</w:t>
      </w:r>
    </w:p>
    <w:p>
      <w:pPr>
        <w:pStyle w:val="Normal"/>
        <w:spacing w:lineRule="auto" w:line="360" w:before="0" w:after="0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Физическая Безопасность и Видеонаблюдение:</w:t>
      </w:r>
    </w:p>
    <w:p>
      <w:pPr>
        <w:pStyle w:val="Normal"/>
        <w:numPr>
          <w:ilvl w:val="1"/>
          <w:numId w:val="7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Контроль Доступа:</w:t>
      </w:r>
      <w:r>
        <w:rPr>
          <w:rFonts w:cs="Times New Roman"/>
          <w:szCs w:val="28"/>
        </w:rPr>
        <w:t xml:space="preserve"> Установление политики контроля доступа к помещениям с использованием электронных пропускных устройств.</w:t>
      </w:r>
    </w:p>
    <w:p>
      <w:pPr>
        <w:pStyle w:val="Normal"/>
        <w:numPr>
          <w:ilvl w:val="1"/>
          <w:numId w:val="7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Видеонаблюдение:</w:t>
      </w:r>
      <w:r>
        <w:rPr>
          <w:rFonts w:cs="Times New Roman"/>
          <w:szCs w:val="28"/>
        </w:rPr>
        <w:t xml:space="preserve"> Указание на периодичность мониторинга записей видеонаблюдения, обеспечение конфиденциальности данных и обязательное удаление устаревших записей.</w:t>
      </w:r>
    </w:p>
    <w:p>
      <w:pPr>
        <w:pStyle w:val="Normal"/>
        <w:spacing w:lineRule="auto" w:line="360" w:before="0" w:after="0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Управление Устройствами и Автоматическая Фиксация Посещений:</w:t>
      </w:r>
    </w:p>
    <w:p>
      <w:pPr>
        <w:pStyle w:val="Normal"/>
        <w:numPr>
          <w:ilvl w:val="1"/>
          <w:numId w:val="7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Управление Устройствами:</w:t>
      </w:r>
      <w:r>
        <w:rPr>
          <w:rFonts w:cs="Times New Roman"/>
          <w:szCs w:val="28"/>
        </w:rPr>
        <w:t xml:space="preserve"> Ограничение использования внешних устройств для предотвращения утечек данных.</w:t>
      </w:r>
    </w:p>
    <w:p>
      <w:pPr>
        <w:pStyle w:val="Normal"/>
        <w:numPr>
          <w:ilvl w:val="1"/>
          <w:numId w:val="7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Система Автоматической Фиксации Посещений:</w:t>
      </w:r>
      <w:r>
        <w:rPr>
          <w:rFonts w:cs="Times New Roman"/>
          <w:szCs w:val="28"/>
        </w:rPr>
        <w:t xml:space="preserve"> Определение процедур автоматической фиксации времени прихода и ухода, а также обработки данных о посещениях.</w:t>
      </w:r>
    </w:p>
    <w:p>
      <w:pPr>
        <w:pStyle w:val="Normal"/>
        <w:spacing w:lineRule="auto" w:line="360" w:before="0" w:after="0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итоге, данная учетная политика позволит компании эффективно контролировать и отражать операции с клиентами, обеспечивать высокое качество обслуживания и формировать надежную отчетность о выполненных работах.</w:t>
      </w:r>
    </w:p>
    <w:p>
      <w:pPr>
        <w:pStyle w:val="Normal"/>
        <w:rPr/>
      </w:pPr>
      <w:r>
        <w:rPr/>
      </w:r>
    </w:p>
    <w:p>
      <w:pPr>
        <w:pStyle w:val="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8" w:name="_Toc149160150"/>
      <w:r>
        <w:rPr/>
        <w:t>БЛОКИ ПРОЦЕССОВ, ПОДЛЕЖАЩИЕ АВТОМАТИЗАЦИИ</w:t>
      </w:r>
      <w:bookmarkEnd w:id="8"/>
    </w:p>
    <w:p>
      <w:pPr>
        <w:pStyle w:val="3"/>
        <w:numPr>
          <w:ilvl w:val="1"/>
          <w:numId w:val="24"/>
        </w:numPr>
        <w:tabs>
          <w:tab w:val="clear" w:pos="851"/>
          <w:tab w:val="left" w:pos="272" w:leader="none"/>
        </w:tabs>
        <w:spacing w:lineRule="auto" w:line="360" w:before="0" w:after="0"/>
        <w:ind w:left="0" w:firstLine="709"/>
        <w:rPr>
          <w:b/>
          <w:sz w:val="28"/>
          <w:szCs w:val="28"/>
          <w:lang w:val="ru-RU"/>
        </w:rPr>
      </w:pPr>
      <w:bookmarkStart w:id="9" w:name="_Toc149160151"/>
      <w:r>
        <w:rPr>
          <w:b/>
          <w:sz w:val="28"/>
          <w:szCs w:val="28"/>
          <w:lang w:val="ru-RU"/>
        </w:rPr>
        <w:t xml:space="preserve">Описание процесса </w:t>
      </w:r>
      <w:bookmarkEnd w:id="9"/>
      <w:r>
        <w:rPr>
          <w:b/>
          <w:sz w:val="28"/>
          <w:szCs w:val="28"/>
          <w:lang w:val="ru-RU"/>
        </w:rPr>
        <w:t>мониторинга доступа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это систематическое отслеживание и контроль за активностью пользователей в системе контроля доступа с целью обеспечения безопасности и эффективности. Процесс мониторинга доступа включает в себя следующие этапы:</w:t>
      </w:r>
    </w:p>
    <w:p>
      <w:pPr>
        <w:pStyle w:val="Normal"/>
        <w:numPr>
          <w:ilvl w:val="0"/>
          <w:numId w:val="25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Сбор данных о доступе:</w:t>
      </w:r>
    </w:p>
    <w:p>
      <w:pPr>
        <w:pStyle w:val="Normal"/>
        <w:numPr>
          <w:ilvl w:val="1"/>
          <w:numId w:val="26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Автоматизированный сбор данных о событиях доступа, включая входы и выходы, использование электронных пропускных устройств, аутентификацию и авторизацию.</w:t>
      </w:r>
    </w:p>
    <w:p>
      <w:pPr>
        <w:pStyle w:val="Normal"/>
        <w:numPr>
          <w:ilvl w:val="0"/>
          <w:numId w:val="27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Фильтрация событий:</w:t>
      </w:r>
    </w:p>
    <w:p>
      <w:pPr>
        <w:pStyle w:val="Normal"/>
        <w:numPr>
          <w:ilvl w:val="1"/>
          <w:numId w:val="28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Анализ собранных данных с целью выделения событий, требующих особого внимания (например, неудачные попытки доступа, попытки взлома, несанкционированные входы).</w:t>
      </w:r>
    </w:p>
    <w:p>
      <w:pPr>
        <w:pStyle w:val="Normal"/>
        <w:numPr>
          <w:ilvl w:val="0"/>
          <w:numId w:val="29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Определение аномалий:</w:t>
      </w:r>
    </w:p>
    <w:p>
      <w:pPr>
        <w:pStyle w:val="Normal"/>
        <w:numPr>
          <w:ilvl w:val="1"/>
          <w:numId w:val="30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Применение алгоритмов и аналитики для выявления аномального поведения или необычных событий, которые могут свидетельствовать о потенциальной угрозе безопасности.</w:t>
      </w:r>
    </w:p>
    <w:p>
      <w:pPr>
        <w:pStyle w:val="Normal"/>
        <w:numPr>
          <w:ilvl w:val="0"/>
          <w:numId w:val="31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Генерация Уведомлений:</w:t>
      </w:r>
    </w:p>
    <w:p>
      <w:pPr>
        <w:pStyle w:val="Normal"/>
        <w:numPr>
          <w:ilvl w:val="1"/>
          <w:numId w:val="32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Автоматическое создание уведомлений для ответственных лиц или служб безопасности в случае выявления подозрительных или критически важных событий.</w:t>
      </w:r>
    </w:p>
    <w:p>
      <w:pPr>
        <w:pStyle w:val="Normal"/>
        <w:numPr>
          <w:ilvl w:val="0"/>
          <w:numId w:val="33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Реагирование на Инциденты:</w:t>
      </w:r>
    </w:p>
    <w:p>
      <w:pPr>
        <w:pStyle w:val="Normal"/>
        <w:numPr>
          <w:ilvl w:val="1"/>
          <w:numId w:val="34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Быстрое и эффективное реагирование на уведомления, включая выяснение причин, предпринятие корректирующих действий и документирование произошедшего.</w:t>
      </w:r>
    </w:p>
    <w:p>
      <w:pPr>
        <w:pStyle w:val="Normal"/>
        <w:numPr>
          <w:ilvl w:val="0"/>
          <w:numId w:val="35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Анализ Эффективности:</w:t>
      </w:r>
    </w:p>
    <w:p>
      <w:pPr>
        <w:pStyle w:val="Normal"/>
        <w:numPr>
          <w:ilvl w:val="1"/>
          <w:numId w:val="36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Периодический анализ эффективности системы мониторинга доступа, внесение коррективов в алгоритмы и правила фильтрации для повышения точности выявления угроз.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3"/>
        <w:numPr>
          <w:ilvl w:val="1"/>
          <w:numId w:val="37"/>
        </w:numPr>
        <w:tabs>
          <w:tab w:val="clear" w:pos="851"/>
          <w:tab w:val="left" w:pos="272" w:leader="none"/>
        </w:tabs>
        <w:spacing w:lineRule="auto" w:line="360" w:before="0" w:after="0"/>
        <w:ind w:left="2061" w:hanging="360"/>
        <w:rPr>
          <w:b/>
          <w:sz w:val="28"/>
          <w:szCs w:val="28"/>
          <w:lang w:val="ru-RU"/>
        </w:rPr>
      </w:pPr>
      <w:bookmarkStart w:id="10" w:name="_Toc149160152"/>
      <w:r>
        <w:rPr>
          <w:b/>
          <w:sz w:val="28"/>
          <w:szCs w:val="28"/>
          <w:lang w:val="ru-RU"/>
        </w:rPr>
        <w:t xml:space="preserve">Описание процесса автоматизации </w:t>
      </w:r>
      <w:bookmarkEnd w:id="10"/>
      <w:r>
        <w:rPr>
          <w:b/>
          <w:sz w:val="28"/>
          <w:szCs w:val="28"/>
          <w:lang w:val="ru-RU"/>
        </w:rPr>
        <w:t>системы автоматической фиксации помещений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Электронными Пропускными Устройствами: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Автоматическое считывание данных с электронных пропускных устройств для определения времени входа и выхода.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Система Видеофиксации: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Использование системы видеонаблюдения для автоматической фиксации посещений визуальным путем.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Обработка и Анализ Данных: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Автоматизированная обработка данных о времени прихода и ухода с пропускных устройств и видеонаблюдения для сопоставления и анализа.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Коррекция Несоответствий: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Введение механизмов для автоматической коррекции возможных несоответствий данных между различными источниками.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Генерация Отчетности: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Автоматическое формирование отчетов о посещениях с указанием времени прихода и ухода, а также дополнительной информации (если необходимо).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Уведомления и Оповещения: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Настройка системы уведомлений для оперативного оповещения ответственных лиц о несоответствиях или аномалиях в фиксации посещений.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HR-Системой: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Взаимодействие с системой управления персоналом для автоматического обновления данных о посещениях в соответствии с кадровой информацией.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Система Обратной Связи: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Внедрение автоматизированной системы обратной связи сотрудникам и посетителям о фиксации их посещений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3"/>
        <w:numPr>
          <w:ilvl w:val="1"/>
          <w:numId w:val="38"/>
        </w:numPr>
        <w:tabs>
          <w:tab w:val="clear" w:pos="851"/>
          <w:tab w:val="left" w:pos="272" w:leader="none"/>
        </w:tabs>
        <w:spacing w:lineRule="auto" w:line="360" w:before="0" w:after="0"/>
        <w:ind w:left="0" w:firstLine="709"/>
        <w:rPr>
          <w:rStyle w:val="31"/>
          <w:b/>
          <w:sz w:val="28"/>
          <w:szCs w:val="28"/>
          <w:lang w:val="ru-RU"/>
        </w:rPr>
      </w:pPr>
      <w:bookmarkStart w:id="11" w:name="_Toc149160153"/>
      <w:r>
        <w:rPr>
          <w:rStyle w:val="31"/>
          <w:b/>
          <w:sz w:val="28"/>
          <w:szCs w:val="28"/>
          <w:lang w:val="ru-RU"/>
        </w:rPr>
        <w:t xml:space="preserve">Описание процесса </w:t>
      </w:r>
      <w:bookmarkEnd w:id="11"/>
      <w:r>
        <w:rPr>
          <w:rStyle w:val="31"/>
          <w:b/>
          <w:sz w:val="28"/>
          <w:szCs w:val="28"/>
          <w:lang w:val="ru-RU"/>
        </w:rPr>
        <w:t>автоматизации контроля доступа в здание через электронные пропускные устройства</w:t>
      </w:r>
    </w:p>
    <w:p>
      <w:pPr>
        <w:pStyle w:val="ListParagraph"/>
        <w:numPr>
          <w:ilvl w:val="0"/>
          <w:numId w:val="10"/>
        </w:numPr>
        <w:spacing w:lineRule="auto" w:line="252"/>
        <w:rPr/>
      </w:pPr>
      <w:r>
        <w:rPr>
          <w:rFonts w:cs="Times New Roman"/>
          <w:szCs w:val="28"/>
          <w:lang w:eastAsia="ru-RU"/>
        </w:rPr>
        <w:t>Регистрация и Выдача Пропусков:</w:t>
      </w:r>
    </w:p>
    <w:p>
      <w:pPr>
        <w:pStyle w:val="ListParagraph"/>
        <w:numPr>
          <w:ilvl w:val="1"/>
          <w:numId w:val="10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Автоматизированная система регистрации новых пользователей и выдачи электронных пропусков, включая привязку к учетным данным.</w:t>
      </w:r>
    </w:p>
    <w:p>
      <w:pPr>
        <w:pStyle w:val="ListParagraph"/>
        <w:numPr>
          <w:ilvl w:val="0"/>
          <w:numId w:val="10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Идентификационными Системами:</w:t>
      </w:r>
    </w:p>
    <w:p>
      <w:pPr>
        <w:pStyle w:val="ListParagraph"/>
        <w:numPr>
          <w:ilvl w:val="1"/>
          <w:numId w:val="10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Связывание электронных пропускных устройств с системами идентификации, такими как карточки доступа или биометрические данные.</w:t>
      </w:r>
    </w:p>
    <w:p>
      <w:pPr>
        <w:pStyle w:val="ListParagraph"/>
        <w:numPr>
          <w:ilvl w:val="0"/>
          <w:numId w:val="10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Управление Правами Доступа:</w:t>
      </w:r>
    </w:p>
    <w:p>
      <w:pPr>
        <w:pStyle w:val="ListParagraph"/>
        <w:numPr>
          <w:ilvl w:val="1"/>
          <w:numId w:val="10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Назначение и изменение прав доступа через централизованную систему управления доступом.</w:t>
      </w:r>
    </w:p>
    <w:p>
      <w:pPr>
        <w:pStyle w:val="ListParagraph"/>
        <w:numPr>
          <w:ilvl w:val="0"/>
          <w:numId w:val="10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Мониторинг и Регистрация Событий:</w:t>
      </w:r>
    </w:p>
    <w:p>
      <w:pPr>
        <w:pStyle w:val="ListParagraph"/>
        <w:numPr>
          <w:ilvl w:val="1"/>
          <w:numId w:val="10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Автоматическое фиксирование событий доступа через электронные пропускные устройства с указанием времени и идентификационных данных.</w:t>
      </w:r>
    </w:p>
    <w:p>
      <w:pPr>
        <w:pStyle w:val="ListParagraph"/>
        <w:numPr>
          <w:ilvl w:val="0"/>
          <w:numId w:val="10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Фильтрация и Анализ Событий:</w:t>
      </w:r>
    </w:p>
    <w:p>
      <w:pPr>
        <w:pStyle w:val="ListParagraph"/>
        <w:numPr>
          <w:ilvl w:val="1"/>
          <w:numId w:val="10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Анализ собранных данных для выявления необычных событий, попыток несанкционированного доступа или аномалий в системе.</w:t>
      </w:r>
    </w:p>
    <w:p>
      <w:pPr>
        <w:pStyle w:val="ListParagraph"/>
        <w:numPr>
          <w:ilvl w:val="0"/>
          <w:numId w:val="10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Уведомления и Аварийные Сценарии:</w:t>
      </w:r>
    </w:p>
    <w:p>
      <w:pPr>
        <w:pStyle w:val="ListParagraph"/>
        <w:numPr>
          <w:ilvl w:val="1"/>
          <w:numId w:val="10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Конфигурация системы уведомлений о важных или потенциально опасных событиях, а также настройка аварийных сценариев для оперативного реагирования.</w:t>
      </w:r>
    </w:p>
    <w:p>
      <w:pPr>
        <w:pStyle w:val="ListParagraph"/>
        <w:numPr>
          <w:ilvl w:val="0"/>
          <w:numId w:val="10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Системами Учета Рабочего Времени:</w:t>
      </w:r>
    </w:p>
    <w:p>
      <w:pPr>
        <w:pStyle w:val="ListParagraph"/>
        <w:numPr>
          <w:ilvl w:val="1"/>
          <w:numId w:val="10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Связь с системами учета рабочего времени для автоматического отслеживания времени пребывания сотрудников.</w:t>
      </w:r>
    </w:p>
    <w:p>
      <w:pPr>
        <w:pStyle w:val="ListParagraph"/>
        <w:numPr>
          <w:ilvl w:val="0"/>
          <w:numId w:val="10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Обновление и Модернизация:</w:t>
      </w:r>
    </w:p>
    <w:p>
      <w:pPr>
        <w:pStyle w:val="ListParagraph"/>
        <w:numPr>
          <w:ilvl w:val="1"/>
          <w:numId w:val="10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Периодическое обновление программного обеспечения и аппаратных компонентов для поддержания безопасности и функциональности.</w:t>
      </w:r>
    </w:p>
    <w:p>
      <w:pPr>
        <w:pStyle w:val="Normal"/>
        <w:ind w:left="360" w:hanging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rPr/>
      </w:pPr>
      <w:r>
        <w:rPr/>
      </w:r>
    </w:p>
    <w:p>
      <w:pPr>
        <w:pStyle w:val="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12" w:name="_Toc149160154"/>
      <w:r>
        <w:rPr/>
        <w:t>ОПИСАНИЕ ТЕКУЩЕГО УРОВНЯ АВТОМАТИЗАЦИИ</w:t>
      </w:r>
      <w:bookmarkEnd w:id="12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На данный момент компания частично внедрила системы автоматизации в операционные процессы, однако автоматизация не охватывает полностью все аспекты нашей деятельности. Ниже представлено описание текущего уровня автоматизации: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Неэффективное Использование Видеонаблюдения: Недостаточное использование возможностей видеонаблюдения для аналитики и распознавания. Отсутствие технологий искусственного интеллекта снижает эффективность системы в обнаружении подозрительных событий.Отсутствие автоматизации создания резервных копий: На данный момент контроль за созданием резервных копий осуществляется вручную директором компании.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Сложности в Управлении Правами Доступа: Отсутствие централизованной системы управления правами доступа создает сложности в эффективном и быстром изменении уровней доступа.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Формирование отчетов: Отчеты о деятельности компании и обслуживании клиентов создаются вручную с использованием Excel и Word. Процесс создания отчетов требует больших усилий и времени.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Отсутствие Системы Оповещения: Не настроена система автоматических оповещений для персонала безопасности о событиях, требующих немедленного вмешательства.</w:t>
      </w:r>
    </w:p>
    <w:p>
      <w:pPr>
        <w:pStyle w:val="ListParagraph"/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Текущая система автоматизации сильно зависит от человеческого фактора, что может приводить к случайным ошибкам в файлах, доступ к которым имеют все сотрудники компании. Отсутствие системы отслеживания ошибок и системы контроля доступа к данным увеличивает риск инцидентов и несанкционированного доступа. Формирование отчетов также требует значительных ресурсов. Для оптимизации деятельности и улучшения эффективности необходима более глубокая автоматизация всех аспектов бизнес-процесса.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13" w:name="_Toc149160155"/>
      <w:r>
        <w:rPr/>
        <w:t>ВЫВОДЫ ПО РЕЗУЛЬТАТАМ ПРОЕКТНОГО ОБСЛЕДОВАНИЯ КОМПАНИИ</w:t>
      </w:r>
      <w:bookmarkEnd w:id="13"/>
    </w:p>
    <w:p>
      <w:pPr>
        <w:pStyle w:val="3"/>
        <w:numPr>
          <w:ilvl w:val="1"/>
          <w:numId w:val="1"/>
        </w:numPr>
        <w:tabs>
          <w:tab w:val="clear" w:pos="851"/>
          <w:tab w:val="left" w:pos="272" w:leader="none"/>
        </w:tabs>
        <w:spacing w:lineRule="auto" w:line="360" w:before="0" w:after="0"/>
        <w:ind w:left="2061" w:hanging="360"/>
        <w:jc w:val="left"/>
        <w:rPr>
          <w:b/>
          <w:sz w:val="28"/>
          <w:szCs w:val="28"/>
          <w:lang w:val="ru-RU"/>
        </w:rPr>
      </w:pPr>
      <w:bookmarkStart w:id="14" w:name="_Toc149160156"/>
      <w:r>
        <w:rPr>
          <w:b/>
          <w:sz w:val="28"/>
          <w:szCs w:val="28"/>
          <w:lang w:val="ru-RU"/>
        </w:rPr>
        <w:t xml:space="preserve">Анализ текущего уровня </w:t>
      </w:r>
      <w:bookmarkEnd w:id="14"/>
      <w:r>
        <w:rPr>
          <w:b/>
          <w:sz w:val="28"/>
          <w:szCs w:val="28"/>
          <w:lang w:val="ru-RU"/>
        </w:rPr>
        <w:t>автоматизации системы автоматической фиксации помещений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На данный момент организация имеет внедренную систему </w:t>
      </w:r>
      <w:r>
        <w:rPr>
          <w:rFonts w:cs="Times New Roman"/>
          <w:szCs w:val="28"/>
        </w:rPr>
        <w:t>автоматизации системы автоматической фиксации помещений</w:t>
      </w:r>
      <w:r>
        <w:rPr>
          <w:rFonts w:cs="Times New Roman"/>
          <w:szCs w:val="28"/>
          <w:lang w:eastAsia="ru-RU"/>
        </w:rPr>
        <w:t>, которая включает в себя следующие компоненты: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Методы Фиксации: В настоящее время система использует автоматические методы фиксации посещений, основанные на данных от электронных пропускных устройств.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Анализ Посещений: Осуществляется базовый анализ данных, такой как общее время пребывания и частота посещений, но без глубокого понимания паттернов и тенденций и.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Система </w:t>
      </w:r>
      <w:bookmarkStart w:id="15" w:name="_Toc149160157"/>
      <w:r>
        <w:rPr>
          <w:rFonts w:cs="Times New Roman"/>
          <w:szCs w:val="28"/>
          <w:lang w:eastAsia="ru-RU"/>
        </w:rPr>
        <w:t>отчетности: Система предоставляет базовые отчеты о времени пребывания, но отсутствует глубокая аналитика для предоставления структурированных и полезных данных.</w:t>
      </w:r>
      <w:r>
        <w:rPr>
          <w:rFonts w:cs="Times New Roman"/>
          <w:b/>
          <w:bCs/>
          <w:szCs w:val="28"/>
          <w:lang w:eastAsia="ru-RU"/>
        </w:rPr>
        <w:t xml:space="preserve"> </w:t>
      </w:r>
    </w:p>
    <w:p>
      <w:pPr>
        <w:pStyle w:val="ListParagraph"/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rPr>
          <w:rFonts w:ascii="Calibri" w:hAnsi="Calibri" w:asciiTheme="minorHAnsi" w:hAnsiTheme="minorHAnsi"/>
          <w:b/>
          <w:bCs/>
          <w:szCs w:val="28"/>
        </w:rPr>
      </w:pPr>
      <w:r>
        <w:rPr>
          <w:b/>
          <w:bCs/>
          <w:szCs w:val="28"/>
        </w:rPr>
        <w:t xml:space="preserve">11.2 Автоматизация и оптимизация </w:t>
      </w:r>
      <w:bookmarkEnd w:id="15"/>
      <w:r>
        <w:rPr>
          <w:b/>
          <w:bCs/>
          <w:szCs w:val="28"/>
        </w:rPr>
        <w:t>системы автоматической фиксации посещений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Однако, несмотря на наличие этих компонентов, существуют некоторые аспекты, которые можно улучшить: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недрение Технологий Искусственного Интеллекта (ИИ):</w:t>
      </w:r>
    </w:p>
    <w:p>
      <w:pPr>
        <w:pStyle w:val="ListParagraph"/>
        <w:numPr>
          <w:ilvl w:val="1"/>
          <w:numId w:val="13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Использование алгоритмов машинного обучения для автоматического анализа данных, выявления паттернов посещений, и определения аномалий или необычных сценариев.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Системой Контроля Доступа:</w:t>
      </w:r>
    </w:p>
    <w:p>
      <w:pPr>
        <w:pStyle w:val="ListParagraph"/>
        <w:numPr>
          <w:ilvl w:val="1"/>
          <w:numId w:val="13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Обеспечение тесной интеграции с системой контроля доступа для автоматического сопоставления данных о посещениях с правами доступа, что позволит идентифицировать несанкционированные посещения.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Оптимизация Использования RFID и NFC Технологий:</w:t>
      </w:r>
    </w:p>
    <w:p>
      <w:pPr>
        <w:pStyle w:val="ListParagraph"/>
        <w:numPr>
          <w:ilvl w:val="1"/>
          <w:numId w:val="13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Использование технологий Radio-Frequency Identification (RFID) и Near-Field Communication (NFC) для оптимизации процесса фиксации посещений и улучшения точности данных.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Внедрение Системы Оповещений в Реальном Времени:</w:t>
      </w:r>
    </w:p>
    <w:p>
      <w:pPr>
        <w:pStyle w:val="ListParagraph"/>
        <w:numPr>
          <w:ilvl w:val="1"/>
          <w:numId w:val="13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Разработка системы автоматических оповещений, которая мгновенно предупреждает персонал безопасности об аномальных событиях или несанкционированных посещениях.</w:t>
      </w:r>
    </w:p>
    <w:p>
      <w:pPr>
        <w:pStyle w:val="ListParagraph"/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3"/>
        <w:spacing w:lineRule="auto" w:line="360"/>
        <w:rPr>
          <w:b/>
          <w:bCs/>
          <w:sz w:val="28"/>
          <w:szCs w:val="28"/>
          <w:lang w:val="ru-RU"/>
        </w:rPr>
      </w:pPr>
      <w:bookmarkStart w:id="16" w:name="_Toc149160158"/>
      <w:r>
        <w:rPr>
          <w:b/>
          <w:bCs/>
          <w:sz w:val="28"/>
          <w:szCs w:val="28"/>
          <w:lang w:val="ru-RU"/>
        </w:rPr>
        <w:t>11.3 Внедрение новых компонентов</w:t>
      </w:r>
      <w:bookmarkEnd w:id="16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Для оптимизации системы мониторинга безопасности информации и повышения уровня безопасности рекомендуется внедрить следующие компоненты: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Система автоматизированного реагирования: Внедрение системы, которая будет автоматически реагировать на обнаруженные угрозы без участия операторов.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Технологии Интеграции с Облачными Решениями: Интеграция с облачными системами мониторинга для обеспечения гибкости, масштабируемости и дополнительного уровня безопасности.</w:t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rPr/>
      </w:pPr>
      <w:r>
        <w:rPr/>
      </w:r>
    </w:p>
    <w:p>
      <w:pPr>
        <w:pStyle w:val="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17" w:name="_Toc149160160"/>
      <w:r>
        <w:rPr/>
        <w:t>ПОРЯДОК ВНЕДРЕНИЯ ПРОЕКТА АВТОМАТИЗАЦИИ</w:t>
      </w:r>
      <w:bookmarkEnd w:id="17"/>
    </w:p>
    <w:p>
      <w:pPr>
        <w:pStyle w:val="3"/>
        <w:numPr>
          <w:ilvl w:val="1"/>
          <w:numId w:val="1"/>
        </w:numPr>
        <w:tabs>
          <w:tab w:val="clear" w:pos="851"/>
          <w:tab w:val="left" w:pos="272" w:leader="none"/>
        </w:tabs>
        <w:spacing w:lineRule="auto" w:line="360" w:before="0" w:after="0"/>
        <w:ind w:left="0" w:firstLine="709"/>
        <w:rPr>
          <w:b/>
          <w:sz w:val="28"/>
          <w:szCs w:val="28"/>
          <w:lang w:val="ru-RU"/>
        </w:rPr>
      </w:pPr>
      <w:bookmarkStart w:id="18" w:name="_Toc149160161"/>
      <w:r>
        <w:rPr>
          <w:b/>
          <w:sz w:val="28"/>
          <w:szCs w:val="28"/>
          <w:lang w:val="ru-RU"/>
        </w:rPr>
        <w:t>Предпроектное обследование</w:t>
      </w:r>
      <w:bookmarkEnd w:id="18"/>
    </w:p>
    <w:p>
      <w:pPr>
        <w:pStyle w:val="Normal"/>
        <w:spacing w:lineRule="auto" w:line="360" w:before="0"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Этот этап предпроектного обследования является важным для успешной реализации проекта мониторинга для контроля безопасности информации. В рамках этого этапа включены следующие шаги: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Начальное ознакомление с организацией: Важно полностью понимать схему работы организации, включая ее бизнес-процессы и структуру.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документооборота: Подробное изучение текущей системы документооборота поможет выявить основные потребности в мониторинге информации.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Отчётная политика: Оценка текущей отчётной политики, включая требования к безопасности информации.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Политика работы с клиентами: Изучение методов взаимодействия с клиентами и определение требований по защите их данных.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и внедрение подсистем: Определение оптимальных путей автоматизации процессов и подсистем, которые требуется внедрить</w:t>
      </w:r>
    </w:p>
    <w:p>
      <w:pPr>
        <w:pStyle w:val="3"/>
        <w:numPr>
          <w:ilvl w:val="1"/>
          <w:numId w:val="1"/>
        </w:numPr>
        <w:tabs>
          <w:tab w:val="clear" w:pos="851"/>
          <w:tab w:val="left" w:pos="272" w:leader="none"/>
        </w:tabs>
        <w:spacing w:lineRule="auto" w:line="360" w:before="0" w:after="0"/>
        <w:ind w:left="0" w:firstLine="709"/>
        <w:rPr>
          <w:b/>
          <w:sz w:val="28"/>
          <w:szCs w:val="28"/>
          <w:lang w:val="ru-RU"/>
        </w:rPr>
      </w:pPr>
      <w:bookmarkStart w:id="19" w:name="_Toc149160162"/>
      <w:r>
        <w:rPr>
          <w:b/>
          <w:sz w:val="28"/>
          <w:szCs w:val="28"/>
          <w:lang w:val="ru-RU"/>
        </w:rPr>
        <w:t>Обучение сотрудников компании правилам и методам работы</w:t>
      </w:r>
      <w:bookmarkEnd w:id="19"/>
    </w:p>
    <w:p>
      <w:pPr>
        <w:pStyle w:val="Normal"/>
        <w:spacing w:lineRule="auto" w:line="360" w:before="0"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Обучение сотрудников ключевым аспектам мониторинга безопасности информации и правилам работы с системой: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Ввод информации: Внесение необходимых данных в систему, проведение тестирования программы.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Опытная эксплуатация: Оценка работы системы в реальных условиях.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Внесение изменений: В случае необходимости, вносит корректировки в созданный программный продукт.</w:t>
      </w:r>
    </w:p>
    <w:p>
      <w:pPr>
        <w:pStyle w:val="3"/>
        <w:numPr>
          <w:ilvl w:val="1"/>
          <w:numId w:val="1"/>
        </w:numPr>
        <w:tabs>
          <w:tab w:val="clear" w:pos="851"/>
          <w:tab w:val="left" w:pos="272" w:leader="none"/>
        </w:tabs>
        <w:spacing w:lineRule="auto" w:line="360" w:before="0" w:after="0"/>
        <w:ind w:left="0" w:firstLine="709"/>
        <w:rPr>
          <w:b/>
          <w:sz w:val="28"/>
          <w:szCs w:val="28"/>
          <w:lang w:val="ru-RU"/>
        </w:rPr>
      </w:pPr>
      <w:bookmarkStart w:id="20" w:name="_Toc149160163"/>
      <w:r>
        <w:rPr>
          <w:b/>
          <w:sz w:val="28"/>
          <w:szCs w:val="28"/>
          <w:lang w:val="ru-RU"/>
        </w:rPr>
        <w:t>Ввод созданной системы автоматизации, исправление найденных по ходу эксплуатации недостатков</w:t>
      </w:r>
      <w:bookmarkEnd w:id="20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На этом заключительном этапе происходит полноценное внедрение системы мониторинга для контроля безопасности информации: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Полноценный ввод в эксплуатацию: Система мониторинга начинает использоваться в работе.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Исправление недостатков: По ходу эксплуатации выявляются недостатки, которые корректируются.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Установление сроков ввода: Определяется точный срок ввода системы в эксплуатацию, исходя из особенностей проекта.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21" w:name="_Toc149160164"/>
      <w:r>
        <w:rPr/>
        <w:t>ЭКОНОМИЧЕСКАЯ ЦЕЛЕСООБРАЗНОСТЬ ВНЕДРЕНИЯ</w:t>
      </w:r>
      <w:bookmarkEnd w:id="21"/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Эффективность внедрения системы контроля доступа в здание организации, включающую в себя электронные пропускные устройства, видеонаблюдение и систему автоматической фиксации посещений определяется взаимодействием затрат и ожидаемых результатов. С одной стороны, затраты связаны с установкой и сопровождением системы, а с другой стороны, проект должен привести к уменьшению операционных и трудовых затрат организации, а также к повышению оперативности в работе с посещениями и безопасностью.</w:t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Затраты включают в себя: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Стоимость оборудования и техники: Приобретение и установка необходимого оборудования для системы мониторинга и его настройка.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Стоимость программного обеспечения: Приобретение необходимых лицензий и программного обеспечения.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Затраты на настройку и ввод в эксплуатацию: Затраты на консультации, профессиональную настройку системы и обучение сотрудников.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Затраты на сопровождение: Расходы на обновление, поддержание и регулярное обслуживание системы.</w:t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Ожидаемые результаты включают в себя:</w:t>
      </w:r>
    </w:p>
    <w:p>
      <w:pPr>
        <w:pStyle w:val="Normal"/>
        <w:numPr>
          <w:ilvl w:val="0"/>
          <w:numId w:val="16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Улучшенная Система Контроля Доступа:</w:t>
      </w:r>
      <w:r>
        <w:rPr>
          <w:rFonts w:cs="Times New Roman"/>
          <w:szCs w:val="28"/>
        </w:rPr>
        <w:t xml:space="preserve"> Развертывание электронных пропускных устройств для эффективного и безопасного контроля доступа в здание.</w:t>
      </w:r>
    </w:p>
    <w:p>
      <w:pPr>
        <w:pStyle w:val="Normal"/>
        <w:numPr>
          <w:ilvl w:val="0"/>
          <w:numId w:val="16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Эффективное Видеонаблюдение:</w:t>
      </w:r>
      <w:r>
        <w:rPr>
          <w:rFonts w:cs="Times New Roman"/>
          <w:szCs w:val="28"/>
        </w:rPr>
        <w:t xml:space="preserve"> системы видеонаблюдения для повышения безопасности и быстрого реагирования на инциденты.</w:t>
      </w:r>
    </w:p>
    <w:p>
      <w:pPr>
        <w:pStyle w:val="Normal"/>
        <w:numPr>
          <w:ilvl w:val="0"/>
          <w:numId w:val="16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Автоматическая Фиксация Посещений:</w:t>
      </w:r>
      <w:r>
        <w:rPr>
          <w:rFonts w:cs="Times New Roman"/>
          <w:szCs w:val="28"/>
        </w:rPr>
        <w:t xml:space="preserve"> Разработка и внедрение системы, автоматически фиксирующей посещения сотрудников и посетителей.</w:t>
      </w:r>
    </w:p>
    <w:p>
      <w:pPr>
        <w:pStyle w:val="Normal"/>
        <w:numPr>
          <w:ilvl w:val="0"/>
          <w:numId w:val="16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Электронная Система Документооборота:</w:t>
      </w:r>
      <w:r>
        <w:rPr>
          <w:rFonts w:cs="Times New Roman"/>
          <w:szCs w:val="28"/>
        </w:rPr>
        <w:t xml:space="preserve"> Внедрение электронной системы управления документами для более эффективного документооборота внутри организации.</w:t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этих факторов, можно предположить, что при сохранении среднего потока информации и клиентов, внедрение системы для контроля безопасности позволит повысить оперативность работы компании на 40%. Это обеспечит более быстрое и эффективное взаимодействие с информацией, снижение рисков и сокращение операционных затрат в долгосрочной перспективе.</w:t>
      </w:r>
    </w:p>
    <w:p>
      <w:pPr>
        <w:pStyle w:val="Normal"/>
        <w:spacing w:lineRule="auto" w:line="360"/>
        <w:rPr/>
      </w:pPr>
      <w:r>
        <w:rPr/>
      </w:r>
    </w:p>
    <w:p>
      <w:pPr>
        <w:pStyle w:val="1"/>
        <w:spacing w:lineRule="auto" w:line="360"/>
        <w:jc w:val="left"/>
        <w:rPr/>
      </w:pPr>
      <w:bookmarkStart w:id="22" w:name="_Toc149160165"/>
      <w:r>
        <w:rPr/>
        <w:t>Приложение №1</w:t>
      </w:r>
      <w:bookmarkEnd w:id="22"/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>Отчет о контроле доступа в организации</w:t>
      </w:r>
    </w:p>
    <w:p>
      <w:pPr>
        <w:pStyle w:val="Normal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Дата: 25 октября 2023</w:t>
      </w:r>
    </w:p>
    <w:p>
      <w:pPr>
        <w:pStyle w:val="Normal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Подготовлено: ООО "</w:t>
      </w:r>
      <w:r>
        <w:rPr/>
        <w:t xml:space="preserve"> </w:t>
      </w:r>
      <w:r>
        <w:rPr>
          <w:rFonts w:cs="Times New Roman"/>
          <w:sz w:val="24"/>
          <w:szCs w:val="24"/>
        </w:rPr>
        <w:t>Защищённые проходы "</w:t>
      </w:r>
    </w:p>
    <w:p>
      <w:pPr>
        <w:pStyle w:val="Normal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r>
        <w:rPr>
          <w:rFonts w:cs="Times New Roman"/>
          <w:sz w:val="24"/>
          <w:szCs w:val="24"/>
        </w:rPr>
        <w:t>В данном отчете представлена информация о контроле доступа в здание организации ООО "</w:t>
      </w:r>
      <w:r>
        <w:rPr/>
        <w:t xml:space="preserve"> </w:t>
      </w:r>
      <w:r>
        <w:rPr>
          <w:rFonts w:cs="Times New Roman"/>
          <w:sz w:val="24"/>
          <w:szCs w:val="24"/>
        </w:rPr>
        <w:t>Защищённые проходы ". Отчет включает в себя результаты аудита доступа к системам, мониторинг вставки внешних устройств, журналы авторизации и выхода, выявление внешних угроз и систему резервного копирования данных.</w:t>
      </w:r>
    </w:p>
    <w:p>
      <w:pPr>
        <w:pStyle w:val="Normal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Журнал </w:t>
      </w:r>
      <w:r>
        <w:rPr>
          <w:rFonts w:cs="Times New Roman"/>
          <w:sz w:val="24"/>
          <w:szCs w:val="24"/>
        </w:rPr>
        <w:t>входа</w:t>
      </w:r>
      <w:r>
        <w:rPr>
          <w:rFonts w:cs="Times New Roman"/>
          <w:sz w:val="24"/>
          <w:szCs w:val="24"/>
        </w:rPr>
        <w:t xml:space="preserve"> и выхода</w:t>
      </w:r>
    </w:p>
    <w:p>
      <w:pPr>
        <w:pStyle w:val="ListParagraph"/>
        <w:numPr>
          <w:ilvl w:val="0"/>
          <w:numId w:val="17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10:00 – Иван Иванов вошёл в здание через пункт под номером 2.</w:t>
      </w:r>
    </w:p>
    <w:p>
      <w:pPr>
        <w:pStyle w:val="ListParagraph"/>
        <w:numPr>
          <w:ilvl w:val="0"/>
          <w:numId w:val="17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17:45 – Никита Никитин вышел из здания через пункт под номером 6</w:t>
      </w:r>
    </w:p>
    <w:p>
      <w:pPr>
        <w:pStyle w:val="ListParagraph"/>
        <w:numPr>
          <w:ilvl w:val="0"/>
          <w:numId w:val="17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17:45 – Никита Никитин вошёл из здания через пункт под номером 6</w:t>
      </w:r>
    </w:p>
    <w:p>
      <w:pPr>
        <w:pStyle w:val="ListParagraph"/>
        <w:numPr>
          <w:ilvl w:val="0"/>
          <w:numId w:val="17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17:45 – Никита Никитин вышел из здания через пункт под номером 3</w:t>
      </w:r>
    </w:p>
    <w:p>
      <w:pPr>
        <w:pStyle w:val="ListParagraph"/>
        <w:numPr>
          <w:ilvl w:val="0"/>
          <w:numId w:val="17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17:45 – Никита Никитин вошёл из здания через пункт под номером 4</w:t>
      </w:r>
    </w:p>
    <w:p>
      <w:pPr>
        <w:pStyle w:val="ListParagraph"/>
        <w:numPr>
          <w:ilvl w:val="0"/>
          <w:numId w:val="17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17:45 – Никита Никитин вышел из здания через пункт под номером 2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  <w:bookmarkStart w:id="23" w:name="_GoBack"/>
      <w:bookmarkStart w:id="24" w:name="_GoBack"/>
      <w:bookmarkEnd w:id="24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0" w:after="0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tbl>
      <w:tblPr>
        <w:tblStyle w:val="a9"/>
        <w:tblW w:w="96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72"/>
        <w:gridCol w:w="1469"/>
        <w:gridCol w:w="1473"/>
        <w:gridCol w:w="1469"/>
        <w:gridCol w:w="1474"/>
        <w:gridCol w:w="1223"/>
      </w:tblGrid>
      <w:tr>
        <w:trPr>
          <w:trHeight w:val="1951" w:hRule="atLeast"/>
        </w:trPr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Процесс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Аналитик безопасности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Администратор системы мониторинга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Специалист технической поддержки</w:t>
            </w:r>
          </w:p>
        </w:tc>
        <w:tc>
          <w:tcPr>
            <w:tcW w:w="14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Директор</w:t>
            </w:r>
          </w:p>
        </w:tc>
        <w:tc>
          <w:tcPr>
            <w:tcW w:w="12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Архив</w:t>
            </w:r>
          </w:p>
        </w:tc>
      </w:tr>
      <w:tr>
        <w:trPr>
          <w:trHeight w:val="969" w:hRule="atLeast"/>
        </w:trPr>
        <w:tc>
          <w:tcPr>
            <w:tcW w:w="257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8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Регистрация заявки</w:t>
            </w:r>
          </w:p>
        </w:tc>
        <w:tc>
          <w:tcPr>
            <w:tcW w:w="146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133350" distB="158115" distL="0" distR="0" simplePos="0" locked="0" layoutInCell="0" allowOverlap="1" relativeHeight="6" wp14:anchorId="75F86AAB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64770</wp:posOffset>
                      </wp:positionV>
                      <wp:extent cx="251460" cy="1197610"/>
                      <wp:effectExtent l="0" t="133350" r="0" b="158115"/>
                      <wp:wrapNone/>
                      <wp:docPr id="1" name="Стрелка вниз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281600">
                                <a:off x="0" y="0"/>
                                <a:ext cx="251640" cy="11977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0800,10800" path="m0@3l@5@3l@5,l@6,l@6@3l21600@3l10800,21600xe">
                      <v:stroke joinstyle="miter"/>
                      <v:formulas>
                        <v:f eqn="val 21600"/>
                        <v:f eqn="val #1"/>
                        <v:f eqn="val #0"/>
                        <v:f eqn="sum height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@5,0,@6,@8"/>
                      <v:handles>
                        <v:h position="@5,0"/>
                        <v:h position="0,@3"/>
                      </v:handles>
                    </v:shapetype>
                    <v:shape id="shape_0" ID="Стрелка вниз 28" path="l-2147483631,-2147483635l-2147483631,0l-2147483629,0l-2147483629,-2147483635l-2147483622,-2147483635l-2147483632,-2147483623xe" fillcolor="black" stroked="t" o:allowincell="f" style="position:absolute;margin-left:23.8pt;margin-top:5.15pt;width:19.75pt;height:94.25pt;mso-wrap-style:none;v-text-anchor:middle;rotation:71" wp14:anchorId="75F86AAB" type="_x0000_t67">
                      <v:fill o:detectmouseclick="t" type="solid" color2="white"/>
                      <v:stroke color="black" weight="12600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146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6350" distB="6350" distL="6350" distR="6350" simplePos="0" locked="0" layoutInCell="0" allowOverlap="1" relativeHeight="2" wp14:anchorId="51177159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164465</wp:posOffset>
                      </wp:positionV>
                      <wp:extent cx="853440" cy="228600"/>
                      <wp:effectExtent l="6350" t="6350" r="6350" b="6350"/>
                      <wp:wrapNone/>
                      <wp:docPr id="2" name="Прямоугольник 7626760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56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76267602" path="m0,0l-2147483645,0l-2147483645,-2147483646l0,-2147483646xe" fillcolor="#5b9bd5" stroked="t" o:allowincell="f" style="position:absolute;margin-left:-1.2pt;margin-top:12.95pt;width:67.15pt;height:17.95pt;mso-wrap-style:none;v-text-anchor:middle" wp14:anchorId="51177159">
                      <v:fill o:detectmouseclick="t" type="solid" color2="#a4642a"/>
                      <v:stroke color="#43729d" weight="12600" joinstyle="miter" endcap="flat"/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147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2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</w:tr>
      <w:tr>
        <w:trPr>
          <w:trHeight w:val="980" w:hRule="atLeast"/>
        </w:trPr>
        <w:tc>
          <w:tcPr>
            <w:tcW w:w="257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8"/>
              </w:numPr>
              <w:suppressAutoHyphens w:val="true"/>
              <w:spacing w:lineRule="auto" w:line="360" w:before="0" w:after="0"/>
              <w:ind w:left="34" w:hanging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 xml:space="preserve">Анализ и устранение причины сбоя </w:t>
            </w:r>
          </w:p>
        </w:tc>
        <w:tc>
          <w:tcPr>
            <w:tcW w:w="146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6350" distB="6350" distL="6350" distR="6350" simplePos="0" locked="0" layoutInCell="0" allowOverlap="1" relativeHeight="3" wp14:anchorId="21321FA6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229235</wp:posOffset>
                      </wp:positionV>
                      <wp:extent cx="853440" cy="228600"/>
                      <wp:effectExtent l="6350" t="6350" r="6350" b="6350"/>
                      <wp:wrapNone/>
                      <wp:docPr id="3" name="Прямоугольник 20289770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56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028977021" path="m0,0l-2147483645,0l-2147483645,-2147483646l0,-2147483646xe" fillcolor="#5b9bd5" stroked="t" o:allowincell="f" style="position:absolute;margin-left:-3.65pt;margin-top:18.05pt;width:67.15pt;height:17.95pt;mso-wrap-style:none;v-text-anchor:middle" wp14:anchorId="21321FA6">
                      <v:fill o:detectmouseclick="t" type="solid" color2="#a4642a"/>
                      <v:stroke color="#43729d" weight="1260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43510" distR="147955" simplePos="0" locked="0" layoutInCell="0" allowOverlap="1" relativeHeight="7" wp14:anchorId="3F02DB44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386080</wp:posOffset>
                      </wp:positionV>
                      <wp:extent cx="251460" cy="929640"/>
                      <wp:effectExtent l="143510" t="0" r="147955" b="0"/>
                      <wp:wrapNone/>
                      <wp:docPr id="4" name="Стрелка вниз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038200">
                                <a:off x="0" y="0"/>
                                <a:ext cx="251640" cy="9295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Стрелка вниз 29" path="l-2147483631,-2147483635l-2147483631,0l-2147483629,0l-2147483629,-2147483635l-2147483622,-2147483635l-2147483632,-2147483623xe" fillcolor="black" stroked="t" o:allowincell="f" style="position:absolute;margin-left:59.7pt;margin-top:30.35pt;width:19.75pt;height:73.15pt;mso-wrap-style:none;v-text-anchor:middle;rotation:334" wp14:anchorId="3F02DB44" type="_x0000_t67">
                      <v:fill o:detectmouseclick="t" type="solid" color2="white"/>
                      <v:stroke color="black" weight="12600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6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7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2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</w:tr>
      <w:tr>
        <w:trPr>
          <w:trHeight w:val="969" w:hRule="atLeast"/>
        </w:trPr>
        <w:tc>
          <w:tcPr>
            <w:tcW w:w="257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8"/>
              </w:numPr>
              <w:suppressAutoHyphens w:val="true"/>
              <w:spacing w:lineRule="auto" w:line="360" w:before="0" w:after="0"/>
              <w:ind w:left="34" w:hanging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Настройка системы с учетом причины сбоя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6350" distB="6350" distL="6350" distR="6350" simplePos="0" locked="0" layoutInCell="0" allowOverlap="1" relativeHeight="4" wp14:anchorId="58B551FC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381635</wp:posOffset>
                      </wp:positionV>
                      <wp:extent cx="853440" cy="228600"/>
                      <wp:effectExtent l="6350" t="6350" r="6350" b="6350"/>
                      <wp:wrapNone/>
                      <wp:docPr id="5" name="Прямоугольник 54085548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56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540855487" path="m0,0l-2147483645,0l-2147483645,-2147483646l0,-2147483646xe" fillcolor="#5b9bd5" stroked="t" o:allowincell="f" style="position:absolute;margin-left:-1.95pt;margin-top:30.05pt;width:67.15pt;height:17.95pt;mso-wrap-style:none;v-text-anchor:middle" wp14:anchorId="58B551FC">
                      <v:fill o:detectmouseclick="t" type="solid" color2="#a4642a"/>
                      <v:stroke color="#43729d" weight="12600" joinstyle="miter" endcap="flat"/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146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217805" distB="212090" distL="0" distR="0" simplePos="0" locked="0" layoutInCell="0" allowOverlap="1" relativeHeight="8" wp14:anchorId="740CF194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317500</wp:posOffset>
                      </wp:positionV>
                      <wp:extent cx="250190" cy="1142365"/>
                      <wp:effectExtent l="0" t="217805" r="0" b="212090"/>
                      <wp:wrapNone/>
                      <wp:docPr id="6" name="Стрелка вниз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953800">
                                <a:off x="0" y="0"/>
                                <a:ext cx="250200" cy="11422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Стрелка вниз 30" path="l-2147483631,-2147483635l-2147483631,0l-2147483629,0l-2147483629,-2147483635l-2147483622,-2147483635l-2147483632,-2147483623xe" fillcolor="black" stroked="t" o:allowincell="f" style="position:absolute;margin-left:22pt;margin-top:25pt;width:19.65pt;height:89.9pt;mso-wrap-style:none;v-text-anchor:middle;rotation:299" wp14:anchorId="740CF194" type="_x0000_t67">
                      <v:fill o:detectmouseclick="t" type="solid" color2="white"/>
                      <v:stroke color="black" weight="12600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147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2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</w:tr>
      <w:tr>
        <w:trPr>
          <w:trHeight w:val="980" w:hRule="atLeast"/>
        </w:trPr>
        <w:tc>
          <w:tcPr>
            <w:tcW w:w="257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8"/>
              </w:numPr>
              <w:suppressAutoHyphens w:val="true"/>
              <w:spacing w:lineRule="auto" w:line="360" w:before="0" w:after="0"/>
              <w:ind w:left="34" w:hanging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Внесение в историю заявок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6350" distB="6350" distL="6985" distR="5715" simplePos="0" locked="0" layoutInCell="0" allowOverlap="1" relativeHeight="5" wp14:anchorId="2AC90D53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173990</wp:posOffset>
                      </wp:positionV>
                      <wp:extent cx="630555" cy="228600"/>
                      <wp:effectExtent l="6985" t="6350" r="5715" b="6350"/>
                      <wp:wrapNone/>
                      <wp:docPr id="7" name="Прямоугольник 7697438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07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769743828" path="m0,0l-2147483645,0l-2147483645,-2147483646l0,-2147483646xe" fillcolor="#5b9bd5" stroked="t" o:allowincell="f" style="position:absolute;margin-left:2.65pt;margin-top:13.7pt;width:49.6pt;height:17.95pt;mso-wrap-style:none;v-text-anchor:middle" wp14:anchorId="2AC90D53">
                      <v:fill o:detectmouseclick="t" type="solid" color2="#a4642a"/>
                      <v:stroke color="#43729d" weight="12600" joinstyle="miter" endcap="flat"/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122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cs="Times New Roman"/>
          <w:lang w:eastAsia="ru-RU"/>
        </w:rPr>
      </w:pPr>
      <w:r>
        <w:rPr>
          <w:rFonts w:cs="Times New Roman"/>
          <w:lang w:eastAsia="ru-RU"/>
        </w:rPr>
        <w:t>Таблица 1 – Оперграмма работы при возникновении неполадок у клиента</w:t>
      </w:r>
    </w:p>
    <w:p>
      <w:pPr>
        <w:pStyle w:val="Style14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789" w:hanging="36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09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29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89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309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9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38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09" w:hanging="21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39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5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4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789" w:hanging="36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09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29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89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309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9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38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09" w:hanging="21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789" w:hanging="36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09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29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89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309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9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38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09" w:hanging="216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789" w:hanging="36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09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29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89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309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9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38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09" w:hanging="2160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1"/>
    <w:lvlOverride w:ilvl="0">
      <w:startOverride w:val="1"/>
    </w:lvlOverride>
    <w:lvlOverride w:ilvl="1">
      <w:startOverride w:val="1"/>
    </w:lvlOverride>
  </w:num>
  <w:num w:numId="25">
    <w:abstractNumId w:val="20"/>
    <w:lvlOverride w:ilvl="0">
      <w:startOverride w:val="1"/>
    </w:lvlOverride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0"/>
  </w:num>
  <w:num w:numId="37">
    <w:abstractNumId w:val="1"/>
  </w:num>
  <w:num w:numId="38">
    <w:abstractNumId w:val="1"/>
  </w:num>
</w:numbering>
</file>

<file path=word/settings.xml><?xml version="1.0" encoding="utf-8"?>
<w:settings xmlns:w="http://schemas.openxmlformats.org/wordprocessingml/2006/main">
  <w:zoom w:percent="80"/>
  <w:defaultTabStop w:val="851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1fe0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2"/>
    <w:next w:val="Normal"/>
    <w:link w:val="11"/>
    <w:uiPriority w:val="9"/>
    <w:qFormat/>
    <w:rsid w:val="007a7117"/>
    <w:pPr>
      <w:spacing w:before="240" w:after="120"/>
      <w:jc w:val="center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7a711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9"/>
    <w:qFormat/>
    <w:rsid w:val="00e461cf"/>
    <w:pPr>
      <w:keepNext w:val="true"/>
      <w:widowControl w:val="false"/>
      <w:spacing w:lineRule="auto" w:line="240" w:before="360" w:after="0"/>
      <w:jc w:val="center"/>
      <w:outlineLvl w:val="2"/>
    </w:pPr>
    <w:rPr>
      <w:rFonts w:eastAsia="Times New Roman" w:cs="Times New Roman"/>
      <w:sz w:val="32"/>
      <w:szCs w:val="32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9"/>
    <w:qFormat/>
    <w:rsid w:val="00e461cf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Style11" w:customStyle="1">
    <w:name w:val="Основной текст Знак"/>
    <w:basedOn w:val="DefaultParagraphFont"/>
    <w:uiPriority w:val="1"/>
    <w:qFormat/>
    <w:rsid w:val="001b1fe0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Strong">
    <w:name w:val="Strong"/>
    <w:basedOn w:val="DefaultParagraphFont"/>
    <w:uiPriority w:val="22"/>
    <w:qFormat/>
    <w:rsid w:val="00e461cf"/>
    <w:rPr>
      <w:b/>
      <w:bCs/>
    </w:rPr>
  </w:style>
  <w:style w:type="character" w:styleId="11" w:customStyle="1">
    <w:name w:val="Заголовок 1 Знак"/>
    <w:basedOn w:val="DefaultParagraphFont"/>
    <w:uiPriority w:val="9"/>
    <w:qFormat/>
    <w:rsid w:val="007a7117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Style12" w:customStyle="1">
    <w:name w:val="Заголовок Знак"/>
    <w:basedOn w:val="DefaultParagraphFont"/>
    <w:uiPriority w:val="10"/>
    <w:qFormat/>
    <w:rsid w:val="00e461c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7a711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link w:val="Style11"/>
    <w:uiPriority w:val="1"/>
    <w:qFormat/>
    <w:rsid w:val="001b1fe0"/>
    <w:pPr>
      <w:widowControl w:val="false"/>
      <w:spacing w:lineRule="auto" w:line="240" w:before="1200" w:after="0"/>
      <w:jc w:val="center"/>
    </w:pPr>
    <w:rPr>
      <w:rFonts w:eastAsia="Times New Roman" w:cs="Times New Roman"/>
      <w:b/>
      <w:sz w:val="32"/>
      <w:szCs w:val="28"/>
      <w:lang w:eastAsia="ru-RU"/>
    </w:rPr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Normal"/>
    <w:link w:val="Style12"/>
    <w:uiPriority w:val="10"/>
    <w:qFormat/>
    <w:rsid w:val="00e461c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461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7a71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Application>LibreOffice/7.5.3.2$Windows_X86_64 LibreOffice_project/9f56dff12ba03b9acd7730a5a481eea045e468f3</Application>
  <AppVersion>15.0000</AppVersion>
  <Pages>16</Pages>
  <Words>2672</Words>
  <Characters>19487</Characters>
  <CharactersWithSpaces>21806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2023-09-27T21:01:00Z</dcterms:created>
  <dc:creator>Костяков Никита</dc:creator>
  <dc:description/>
  <dc:language>ru-RU</dc:language>
  <cp:lastModifiedBy/>
  <dcterms:modified xsi:type="dcterms:W3CDTF">2023-12-09T01:19:27Z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