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200"/>
        <w:jc w:val="left"/>
      </w:pPr>
      <w:r>
        <w:rPr>
          <w:rFonts w:ascii="Aptos Display" w:hAnsi="Aptos Display" w:eastAsia="Aptos Display"/>
          <w:b/>
          <w:color w:val="000000"/>
          <w:sz w:val="56"/>
        </w:rPr>
        <w:t>Руководство пользователя и отчёт тестирования CRM VIP TOURS</w:t>
      </w:r>
    </w:p>
    <w:p>
      <w:pPr>
        <w:spacing w:after="520"/>
      </w:pPr>
      <w:r>
        <w:rPr>
          <w:rFonts w:ascii="Aptos" w:hAnsi="Aptos" w:eastAsia="Aptos"/>
          <w:color w:val="52677F"/>
          <w:sz w:val="30"/>
        </w:rPr>
        <w:t>Полный цикл работы менеджера туристического агентства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5046"/>
            <w:shd w:fill="F7F2E7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22A46"/>
                <w:sz w:val="20"/>
              </w:rPr>
              <w:t>Рабочий адрес</w:t>
            </w:r>
          </w:p>
        </w:tc>
        <w:tc>
          <w:tcPr>
            <w:tcW w:type="dxa" w:w="504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Aptos" w:hAnsi="Aptos" w:eastAsia="Aptos"/>
                <w:b w:val="0"/>
                <w:color w:val="122A46"/>
                <w:sz w:val="20"/>
              </w:rPr>
              <w:t>http://localhost:8787</w:t>
            </w:r>
          </w:p>
        </w:tc>
      </w:tr>
      <w:tr>
        <w:tc>
          <w:tcPr>
            <w:tcW w:type="dxa" w:w="5046"/>
            <w:shd w:fill="F7F2E7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22A46"/>
                <w:sz w:val="20"/>
              </w:rPr>
              <w:t>Базовая валюта</w:t>
            </w:r>
          </w:p>
        </w:tc>
        <w:tc>
          <w:tcPr>
            <w:tcW w:type="dxa" w:w="504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Aptos" w:hAnsi="Aptos" w:eastAsia="Aptos"/>
                <w:b w:val="0"/>
                <w:color w:val="122A46"/>
                <w:sz w:val="20"/>
              </w:rPr>
              <w:t>Белорусский рубль BYN</w:t>
            </w:r>
          </w:p>
        </w:tc>
      </w:tr>
      <w:tr>
        <w:tc>
          <w:tcPr>
            <w:tcW w:type="dxa" w:w="5046"/>
            <w:shd w:fill="F7F2E7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22A46"/>
                <w:sz w:val="20"/>
              </w:rPr>
              <w:t>Дата проверки</w:t>
            </w:r>
          </w:p>
        </w:tc>
        <w:tc>
          <w:tcPr>
            <w:tcW w:type="dxa" w:w="504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Aptos" w:hAnsi="Aptos" w:eastAsia="Aptos"/>
                <w:b w:val="0"/>
                <w:color w:val="122A46"/>
                <w:sz w:val="20"/>
              </w:rPr>
              <w:t>23 сентября 2026 года</w:t>
            </w:r>
          </w:p>
        </w:tc>
      </w:tr>
      <w:tr>
        <w:tc>
          <w:tcPr>
            <w:tcW w:type="dxa" w:w="5046"/>
            <w:shd w:fill="F7F2E7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22A46"/>
                <w:sz w:val="20"/>
              </w:rPr>
              <w:t>Проверенный сценарий</w:t>
            </w:r>
          </w:p>
        </w:tc>
        <w:tc>
          <w:tcPr>
            <w:tcW w:type="dxa" w:w="504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Aptos" w:hAnsi="Aptos" w:eastAsia="Aptos"/>
                <w:b w:val="0"/>
                <w:color w:val="122A46"/>
                <w:sz w:val="20"/>
              </w:rPr>
              <w:t>Звонок клиента - заявка - тур - бронирование - оплата - завершение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92"/>
            <w:shd w:fill="E8F4EF"/>
            <w:tcBorders>
              <w:top w:val="single" w:sz="10" w:color="237A64"/>
              <w:left w:val="single" w:sz="10" w:color="237A64"/>
              <w:bottom w:val="single" w:sz="10" w:color="237A64"/>
              <w:right w:val="single" w:sz="10" w:color="237A64"/>
              <w:insideH w:val="single" w:sz="10" w:color="237A64"/>
              <w:insideV w:val="single" w:sz="10" w:color="237A64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237A64"/>
                <w:sz w:val="21"/>
              </w:rPr>
              <w:t>Итог проверки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4384D"/>
                <w:sz w:val="20"/>
              </w:rPr>
              <w:t>Ключевой бизнес-сценарий полностью проходит. Данные и документы сохраняются после перезапуска Docker, отчёты пересчитываются, а серверные ограничения ролей блокируют доступ менеджера к чужим данным. Для работы с телефона требуется исправить горизонтальное переполнение интерфейса.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Что находится в документе</w:t>
      </w:r>
    </w:p>
    <w:p>
      <w:pPr>
        <w:pStyle w:val="ListBullet"/>
        <w:spacing w:after="60" w:line="274" w:lineRule="auto"/>
      </w:pPr>
      <w:r>
        <w:rPr>
          <w:rFonts w:ascii="Aptos" w:hAnsi="Aptos" w:eastAsia="Aptos"/>
          <w:color w:val="1A2B3D"/>
          <w:sz w:val="20"/>
        </w:rPr>
        <w:t>Быстрый запуск и ориентация в интерфейсе.</w:t>
      </w:r>
    </w:p>
    <w:p>
      <w:pPr>
        <w:pStyle w:val="ListBullet"/>
        <w:spacing w:after="60" w:line="274" w:lineRule="auto"/>
      </w:pPr>
      <w:r>
        <w:rPr>
          <w:rFonts w:ascii="Aptos" w:hAnsi="Aptos" w:eastAsia="Aptos"/>
          <w:color w:val="1A2B3D"/>
          <w:sz w:val="20"/>
        </w:rPr>
        <w:t>Пошаговая инструкция менеджеру от входящего звонка до закрытия сделки.</w:t>
      </w:r>
    </w:p>
    <w:p>
      <w:pPr>
        <w:pStyle w:val="ListBullet"/>
        <w:spacing w:after="60" w:line="274" w:lineRule="auto"/>
      </w:pPr>
      <w:r>
        <w:rPr>
          <w:rFonts w:ascii="Aptos" w:hAnsi="Aptos" w:eastAsia="Aptos"/>
          <w:color w:val="1A2B3D"/>
          <w:sz w:val="20"/>
        </w:rPr>
        <w:t>Описание клиентов, заявок, подборок, бронирований, оплат, задач, отчётов и настроек.</w:t>
      </w:r>
    </w:p>
    <w:p>
      <w:pPr>
        <w:pStyle w:val="ListBullet"/>
        <w:spacing w:after="60" w:line="274" w:lineRule="auto"/>
      </w:pPr>
      <w:r>
        <w:rPr>
          <w:rFonts w:ascii="Aptos" w:hAnsi="Aptos" w:eastAsia="Aptos"/>
          <w:color w:val="1A2B3D"/>
          <w:sz w:val="20"/>
        </w:rPr>
        <w:t>Результаты функционального, негативного, ролевого и персистентного тестирования.</w:t>
      </w:r>
    </w:p>
    <w:p>
      <w:pPr>
        <w:pStyle w:val="ListBullet"/>
        <w:spacing w:after="60" w:line="274" w:lineRule="auto"/>
      </w:pPr>
      <w:r>
        <w:rPr>
          <w:rFonts w:ascii="Aptos" w:hAnsi="Aptos" w:eastAsia="Aptos"/>
          <w:color w:val="1A2B3D"/>
          <w:sz w:val="20"/>
        </w:rPr>
        <w:t>Найденные проблемы и рекомендации по исправлению.</w:t>
      </w:r>
    </w:p>
    <w:p>
      <w:r>
        <w:br w:type="page"/>
      </w: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1 Быстрый запуск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CRM работает локально в Docker. Для ежедневной работы откройте браузер и перейдите по адресу http://localhost:8787. Локальная версия использует административный профиль VIP TOURS и не требует входа через внешний сайт.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92"/>
            <w:shd w:fill="EEF3F8"/>
            <w:tcBorders>
              <w:top w:val="single" w:sz="10" w:color="122A46"/>
              <w:left w:val="single" w:sz="10" w:color="122A46"/>
              <w:bottom w:val="single" w:sz="10" w:color="122A46"/>
              <w:right w:val="single" w:sz="10" w:color="122A46"/>
              <w:insideH w:val="single" w:sz="10" w:color="122A46"/>
              <w:insideV w:val="single" w:sz="10" w:color="122A4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122A46"/>
                <w:sz w:val="21"/>
              </w:rPr>
              <w:t>Запуск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4384D"/>
                <w:sz w:val="20"/>
              </w:rPr>
              <w:t>В каталоге проекта выполните docker compose up -d. Проверка состояния: docker compose ps. Остановка без удаления данных: docker compose down.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Aptos" w:hAnsi="Aptos" w:eastAsia="Aptos"/>
          <w:sz w:val="21"/>
        </w:rPr>
        <w:t>Не удаляйте Docker-том vip-tours-crm-data, если нужно сохранить клиентов, оплаты, документы и журнал изменений. Пересборка контейнера не удаляет данные из тома.</w:t>
      </w: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2 Роли и доступ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800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520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видит</w:t>
            </w:r>
          </w:p>
        </w:tc>
        <w:tc>
          <w:tcPr>
            <w:tcW w:type="dxa" w:w="5328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Основные действия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Менеджер</w:t>
            </w:r>
          </w:p>
        </w:tc>
        <w:tc>
          <w:tcPr>
            <w:tcW w:type="dxa" w:w="25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Только свои записи</w:t>
            </w:r>
          </w:p>
        </w:tc>
        <w:tc>
          <w:tcPr>
            <w:tcW w:type="dxa" w:w="532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Клиенты, заявки, туры, бронирования, оплаты и задачи</w:t>
            </w:r>
          </w:p>
        </w:tc>
      </w:tr>
      <w:tr>
        <w:tc>
          <w:tcPr>
            <w:tcW w:type="dxa" w:w="180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Руководитель</w:t>
            </w:r>
          </w:p>
        </w:tc>
        <w:tc>
          <w:tcPr>
            <w:tcW w:type="dxa" w:w="25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Всю команду</w:t>
            </w:r>
          </w:p>
        </w:tc>
        <w:tc>
          <w:tcPr>
            <w:tcW w:type="dxa" w:w="5328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Распределение клиентов, показатели, продажи и финансы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Администратор</w:t>
            </w:r>
          </w:p>
        </w:tc>
        <w:tc>
          <w:tcPr>
            <w:tcW w:type="dxa" w:w="25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Все данные и настройки</w:t>
            </w:r>
          </w:p>
        </w:tc>
        <w:tc>
          <w:tcPr>
            <w:tcW w:type="dxa" w:w="532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Сотрудники, роли, этапы воронки, интеграции</w:t>
            </w:r>
          </w:p>
        </w:tc>
      </w:tr>
    </w:tbl>
    <w:p>
      <w:pPr>
        <w:spacing w:after="40"/>
      </w:pPr>
    </w:p>
    <w:p>
      <w:pPr>
        <w:spacing w:after="100" w:line="274" w:lineRule="auto"/>
      </w:pPr>
      <w:r>
        <w:rPr>
          <w:rFonts w:ascii="Aptos" w:hAnsi="Aptos" w:eastAsia="Aptos"/>
          <w:sz w:val="21"/>
        </w:rPr>
        <w:t>Права проверяются сервером при каждом запросе. Изменение адресной строки или прямой вызов API не позволяет менеджеру открыть чужую запись.</w:t>
      </w: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3 Карта интерфейса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04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7344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За что отвечает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Главная</w:t>
            </w:r>
          </w:p>
        </w:tc>
        <w:tc>
          <w:tcPr>
            <w:tcW w:type="dxa" w:w="734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Сводка по заявкам, продажам, доходу, оплатам, задачам и ближайшим поездкам</w:t>
            </w:r>
          </w:p>
        </w:tc>
      </w:tr>
      <w:tr>
        <w:tc>
          <w:tcPr>
            <w:tcW w:type="dxa" w:w="2304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Заявки и сделки</w:t>
            </w:r>
          </w:p>
        </w:tc>
        <w:tc>
          <w:tcPr>
            <w:tcW w:type="dxa" w:w="7344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Воронка продаж в виде доски и таблицы, этапы и причины отказов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Клиенты</w:t>
            </w:r>
          </w:p>
        </w:tc>
        <w:tc>
          <w:tcPr>
            <w:tcW w:type="dxa" w:w="734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Контакты, предпочтения, история заявок, поездок и общения</w:t>
            </w:r>
          </w:p>
        </w:tc>
      </w:tr>
      <w:tr>
        <w:tc>
          <w:tcPr>
            <w:tcW w:type="dxa" w:w="2304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Подборки туров</w:t>
            </w:r>
          </w:p>
        </w:tc>
        <w:tc>
          <w:tcPr>
            <w:tcW w:type="dxa" w:w="7344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Варианты путешествий, сравнение и предложение для клиента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Бронирования</w:t>
            </w:r>
          </w:p>
        </w:tc>
        <w:tc>
          <w:tcPr>
            <w:tcW w:type="dxa" w:w="734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Статусы поставщика, туристы, услуги, документы и сроки оплаты</w:t>
            </w:r>
          </w:p>
        </w:tc>
      </w:tr>
      <w:tr>
        <w:tc>
          <w:tcPr>
            <w:tcW w:type="dxa" w:w="2304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Оплаты</w:t>
            </w:r>
          </w:p>
        </w:tc>
        <w:tc>
          <w:tcPr>
            <w:tcW w:type="dxa" w:w="7344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Поступления, остатки, поставщики, возвраты и доход агентства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Задачи</w:t>
            </w:r>
          </w:p>
        </w:tc>
        <w:tc>
          <w:tcPr>
            <w:tcW w:type="dxa" w:w="734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Список и календарь дел с ответственными, сроками и приоритетами</w:t>
            </w:r>
          </w:p>
        </w:tc>
      </w:tr>
      <w:tr>
        <w:tc>
          <w:tcPr>
            <w:tcW w:type="dxa" w:w="2304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Отчёты</w:t>
            </w:r>
          </w:p>
        </w:tc>
        <w:tc>
          <w:tcPr>
            <w:tcW w:type="dxa" w:w="7344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Продажи, доход, конверсия, средний чек, источники и менеджеры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Настройки</w:t>
            </w:r>
          </w:p>
        </w:tc>
        <w:tc>
          <w:tcPr>
            <w:tcW w:type="dxa" w:w="734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Команда, права, этапы, интеграции и журнал изменений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1. Главная страница и ключевые показатели CRM</w:t>
      </w: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4 Работа от звонка клиента до завершения сделки</w:t>
      </w: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4.1 Принять звонок и зафиксировать потребность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Во время звонка уточните имя, телефон, email, удобный способ связи, направление, город вылета, даты, состав туристов, бюджет, требования к отелю, питанию и перелёту. Паспортные данные на этом этапе не нужны.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92"/>
            <w:shd w:fill="F7F2E7"/>
            <w:tcBorders>
              <w:top w:val="single" w:sz="10" w:color="C3A15C"/>
              <w:left w:val="single" w:sz="10" w:color="C3A15C"/>
              <w:bottom w:val="single" w:sz="10" w:color="C3A15C"/>
              <w:right w:val="single" w:sz="10" w:color="C3A15C"/>
              <w:insideH w:val="single" w:sz="10" w:color="C3A15C"/>
              <w:insideV w:val="single" w:sz="10" w:color="C3A15C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C3A15C"/>
                <w:sz w:val="21"/>
              </w:rPr>
              <w:t>Минимум для первого контакта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4384D"/>
                <w:sz w:val="20"/>
              </w:rPr>
              <w:t>Имя, телефон, направление, примерные даты, количество взрослых и детей, бюджет, источник обращения и дата следующего контакта.</w:t>
            </w:r>
          </w:p>
        </w:tc>
      </w:tr>
    </w:tbl>
    <w:p>
      <w:pPr>
        <w:spacing w:after="20"/>
      </w:pP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4.2 Создать клиента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Откройте Клиенты и нажмите Добавить клиента.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Выберите ответственного менеджера.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Заполните имя, телефон, email, способ связи и источник. В заметках зафиксируйте результат звонка.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Нажмите Сохранить. Если телефон или email уже используются, CRM сообщит о дубликате.</w:t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2. Список клиентов. Тестовый клиент находится первой строкой</w:t>
      </w: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4.3 Создать заявку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Нажмите Новая заявка в верхней панели.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Выберите существующего клиента. Ответственный менеджер будет взят из его карточки.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Заполните направление, город вылета, даты, ночи, туристов, возраст детей, бюджет и валюту.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Укажите пожелания, следующий шаг и дату контакта. Новая заявка всегда создаётся на первом этапе.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Переходите по этапам последовательно: Новая заявка, В работе, Подбор тура, Предложение отправлено, Согласование, Бронирование и Успешно завершена. При отказе выберите Отказ и обязательно укажите причину.</w:t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3. Канбан воронки продаж</w:t>
      </w: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4.4 Подготовить и сравнить варианты тура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Откройте заявку и нажмите Добавить вариант тура.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Заполните страну, курорт, отель, категорию, даты, питание, перелёт, трансфер, страховку, туроператора, цену и срок актуальности.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Создайте два или три подходящих варианта.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В разделе Подборки туров отметьте варианты флажками и нажмите Сравнить и распечатать.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В окне предложения используйте Печать или сохранить PDF для передачи клиенту.</w:t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4. Подборки туров и варианты тестового клиента</w:t>
      </w: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4.5 Выбрать тур и оформить бронирование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В карточке согласованного варианта нажмите Выбрать тур.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CRM создаст бронирование со статусом Черновик и переведёт заявку на этап Бронирование.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Откройте Статус, даты и туристы. Добавьте всех участников поездки; заказчик и туристы могут отличаться.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Сначала установите статус Запрошено. После ответа поставщика выберите Подтверждено и укажите номер подтверждения.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92"/>
            <w:shd w:fill="EEF3F8"/>
            <w:tcBorders>
              <w:top w:val="single" w:sz="10" w:color="122A46"/>
              <w:left w:val="single" w:sz="10" w:color="122A46"/>
              <w:bottom w:val="single" w:sz="10" w:color="122A46"/>
              <w:right w:val="single" w:sz="10" w:color="122A46"/>
              <w:insideH w:val="single" w:sz="10" w:color="122A46"/>
              <w:insideV w:val="single" w:sz="10" w:color="122A4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122A46"/>
                <w:sz w:val="21"/>
              </w:rPr>
              <w:t>Контроль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4384D"/>
                <w:sz w:val="20"/>
              </w:rPr>
              <w:t>Статус Подтверждено не сохраняется без ответа или номера подтверждения поставщика.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ook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5. Бронирования. Тестовая поездка завершена и полностью оплачена</w:t>
      </w: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4.6 Принять оплату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Откройте бронирование и нажмите Внести оплату или возврат.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Выберите Поступление, сумму, валюту, сохранённый курс, дату и способ оплаты.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Проведите предоплату. CRM пересчитает оплачено и остаток.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Позже проведите окончательную оплату. При остатке 0 Br клиентская часть оплачена полностью.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Для оплаты туроператору выберите тип Оплата поставщику. Возвраты оформляются отдельными операциями.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CRM запрещает переплату и возврат суммы, превышающей ранее поступившие средства. BYN имеет курс 1; для USD и EUR укажите сохранённый курс к BYN.</w:t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y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6. Финансовая сводка в базовой валюте BYN</w:t>
      </w: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4.7 Прикрепить документы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В карточке бронирования выберите тип документа: договор, билеты, ваучер, страховка, паспорт или другой документ. Укажите, является ли файл персональным, выберите файл до 10 МБ и нажмите Прикрепить. Документы доступны ответственному менеджеру, руководителю и администратору.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92"/>
            <w:shd w:fill="F7F2E7"/>
            <w:tcBorders>
              <w:top w:val="single" w:sz="10" w:color="C3A15C"/>
              <w:left w:val="single" w:sz="10" w:color="C3A15C"/>
              <w:bottom w:val="single" w:sz="10" w:color="C3A15C"/>
              <w:right w:val="single" w:sz="10" w:color="C3A15C"/>
              <w:insideH w:val="single" w:sz="10" w:color="C3A15C"/>
              <w:insideV w:val="single" w:sz="10" w:color="C3A15C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C3A15C"/>
                <w:sz w:val="21"/>
              </w:rPr>
              <w:t>Персональные данные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4384D"/>
                <w:sz w:val="20"/>
              </w:rPr>
              <w:t>Не требуйте паспортные данные при создании заявки. Добавляйте персональные документы только в карточку бронирования, когда они действительно нужны.</w:t>
            </w:r>
          </w:p>
        </w:tc>
      </w:tr>
    </w:tbl>
    <w:p>
      <w:pPr>
        <w:spacing w:after="20"/>
      </w:pP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4.8 Поставить и закрыть задачу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Создавайте задачи из карточки заявки или раздела Задачи. Укажите клиента, заявку, ответственного, срок и приоритет. После звонка или другого действия откройте задачу и нажмите Завершить задачу.</w:t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as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7. Выполненная задача по тестовому клиенту</w:t>
      </w: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4.9 Завершить поездку и сделку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Убедитесь, что бронирование подтверждено и клиент оплатил полную стоимость.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После даты возвращения откройте Статус, даты и туристы.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Выберите Поездка завершена и сохраните.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CRM автоматически переведёт связанную заявку в Успешно завершена и обновит фактический доход.</w:t>
      </w:r>
    </w:p>
    <w:p>
      <w:pPr>
        <w:pStyle w:val="ListNumber"/>
        <w:spacing w:after="80" w:line="274" w:lineRule="auto"/>
      </w:pPr>
      <w:r>
        <w:rPr>
          <w:rFonts w:ascii="Aptos" w:hAnsi="Aptos" w:eastAsia="Aptos"/>
          <w:color w:val="1A2B3D"/>
          <w:sz w:val="20"/>
        </w:rPr>
        <w:t>Создайте задачу на обратную связь и зафиксируйте результат общения в карточке клиента.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92"/>
            <w:shd w:fill="EEF3F8"/>
            <w:tcBorders>
              <w:top w:val="single" w:sz="10" w:color="122A46"/>
              <w:left w:val="single" w:sz="10" w:color="122A46"/>
              <w:bottom w:val="single" w:sz="10" w:color="122A46"/>
              <w:right w:val="single" w:sz="10" w:color="122A46"/>
              <w:insideH w:val="single" w:sz="10" w:color="122A46"/>
              <w:insideV w:val="single" w:sz="10" w:color="122A4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122A46"/>
                <w:sz w:val="21"/>
              </w:rPr>
              <w:t>Защита данных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4384D"/>
                <w:sz w:val="20"/>
              </w:rPr>
              <w:t>CRM не позволит завершить поездку до даты возвращения, без подтверждения поставщика или при неоплаченном остатке.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5 Отчёты и контроль руководителя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Руководитель использует Главную для оперативного контроля и Отчёты для анализа периода. Фильтры работают по сотруднику, направлению и датам. Оборот и доход показаны отдельно. Таблицы можно выгрузить в CSV.</w:t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o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8. Отчёты после завершения тестовой сделки</w:t>
      </w: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6 Настройки и журнал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Администратор управляет сотрудниками, ролями и доступом. Руководитель и администратор могут настраивать этапы воронки. Блок Интеграции показывает неподключённые каналы. Журнал изменений хранит сотрудника, дату, действие и подробности.</w:t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9. Команда и права доступа</w:t>
      </w:r>
    </w:p>
    <w:p>
      <w:r>
        <w:br w:type="page"/>
      </w: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7 Результаты тестирования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Проверка выполнена на отдельном Docker-контейнере с тем же образом приложения. Рабочая база на порту 8787 не изменялась. Тестовый сценарий использовал вымышленные данные Иван Тестов, Турция, 7 800 BYN.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92"/>
            <w:shd w:fill="F7F2E7"/>
            <w:tcBorders>
              <w:top w:val="single" w:sz="10" w:color="C3A15C"/>
              <w:left w:val="single" w:sz="10" w:color="C3A15C"/>
              <w:bottom w:val="single" w:sz="10" w:color="C3A15C"/>
              <w:right w:val="single" w:sz="10" w:color="C3A15C"/>
              <w:insideH w:val="single" w:sz="10" w:color="C3A15C"/>
              <w:insideV w:val="single" w:sz="10" w:color="C3A15C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C3A15C"/>
                <w:sz w:val="21"/>
              </w:rPr>
              <w:t>Решение по выпуску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4384D"/>
                <w:sz w:val="20"/>
              </w:rPr>
              <w:t>Основной сценарий готов для работы на компьютере и планшете. Использование на телефоне следует считать ограниченным до исправления горизонтального переполнения.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936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2592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T01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Открытие CRM и локальная авторизация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T02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Обязательные поля карточки клиента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T03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Создание клиента по звонку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T04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Поиск дубля по телефону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 - HTTP 409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T05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Создание заявки в BYN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T06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Переходы Новая заявка - В работе - Подбор тура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T07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История переходов по этапам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T08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Создание двух вариантов тура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T09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Сравнение вариантов и печатное предложение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T10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Преобразование варианта в бронирование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T11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Раздельный учёт заказчика и туристов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T12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Статусы Черновик - Запрошено - Подтверждено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T13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Сохранение подтверждения поставщика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T14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Частичная оплата 2 340 BYN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T15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Доплата 5 460 BYN и нулевой остаток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T16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Запрет переплаты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T17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Запрет завершения до возвращения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T18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Автозакрытие заявки при завершении поездки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T19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Загрузка и скачивание договора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 - HTTP 200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T20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Создание и завершение задачи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T21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Пересчёт продаж, дохода и конверсии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T22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Глобальный поиск по клиенту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T23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Доступ менеджера только к своим данным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T24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Прямой доступ менеджера к чужой записи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Заблокирован - HTTP 404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T25</w:t>
            </w:r>
          </w:p>
        </w:tc>
        <w:tc>
          <w:tcPr>
            <w:tcW w:type="dxa" w:w="61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Сохранение после перезапуска контейнера</w:t>
            </w:r>
          </w:p>
        </w:tc>
        <w:tc>
          <w:tcPr>
            <w:tcW w:type="dxa" w:w="259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Пройден</w:t>
            </w:r>
          </w:p>
        </w:tc>
      </w:tr>
      <w:tr>
        <w:tc>
          <w:tcPr>
            <w:tcW w:type="dxa" w:w="93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T26</w:t>
            </w:r>
          </w:p>
        </w:tc>
        <w:tc>
          <w:tcPr>
            <w:tcW w:type="dxa" w:w="61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Ошибки JavaScript в браузере</w:t>
            </w:r>
          </w:p>
        </w:tc>
        <w:tc>
          <w:tcPr>
            <w:tcW w:type="dxa" w:w="259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Не обнаружены</w:t>
            </w:r>
          </w:p>
        </w:tc>
      </w:tr>
    </w:tbl>
    <w:p>
      <w:pPr>
        <w:spacing w:after="40"/>
      </w:pPr>
    </w:p>
    <w:p>
      <w:pPr>
        <w:pStyle w:val="Heading2"/>
        <w:spacing w:before="140" w:after="120"/>
        <w:keepNext/>
      </w:pPr>
      <w:r>
        <w:rPr>
          <w:rFonts w:ascii="Aptos" w:hAnsi="Aptos" w:eastAsia="Aptos"/>
          <w:b/>
          <w:color w:val="000000"/>
          <w:sz w:val="30"/>
        </w:rPr>
        <w:t>7.1 Контрольные цифры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232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088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До теста</w:t>
            </w:r>
          </w:p>
        </w:tc>
        <w:tc>
          <w:tcPr>
            <w:tcW w:type="dxa" w:w="2088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После теста</w:t>
            </w:r>
          </w:p>
        </w:tc>
        <w:tc>
          <w:tcPr>
            <w:tcW w:type="dxa" w:w="3240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Ожидаемое изменение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Объём продаж</w:t>
            </w:r>
          </w:p>
        </w:tc>
        <w:tc>
          <w:tcPr>
            <w:tcW w:type="dxa" w:w="208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63 400 BYN</w:t>
            </w:r>
          </w:p>
        </w:tc>
        <w:tc>
          <w:tcPr>
            <w:tcW w:type="dxa" w:w="208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71 200 BYN</w:t>
            </w:r>
          </w:p>
        </w:tc>
        <w:tc>
          <w:tcPr>
            <w:tcW w:type="dxa" w:w="324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+7 800 BYN</w:t>
            </w:r>
          </w:p>
        </w:tc>
      </w:tr>
      <w:tr>
        <w:tc>
          <w:tcPr>
            <w:tcW w:type="dxa" w:w="223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Плановый доход</w:t>
            </w:r>
          </w:p>
        </w:tc>
        <w:tc>
          <w:tcPr>
            <w:tcW w:type="dxa" w:w="2088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7 608 BYN</w:t>
            </w:r>
          </w:p>
        </w:tc>
        <w:tc>
          <w:tcPr>
            <w:tcW w:type="dxa" w:w="2088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8 544 BYN</w:t>
            </w:r>
          </w:p>
        </w:tc>
        <w:tc>
          <w:tcPr>
            <w:tcW w:type="dxa" w:w="324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+936 BYN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Фактический доход</w:t>
            </w:r>
          </w:p>
        </w:tc>
        <w:tc>
          <w:tcPr>
            <w:tcW w:type="dxa" w:w="208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1 182 BYN</w:t>
            </w:r>
          </w:p>
        </w:tc>
        <w:tc>
          <w:tcPr>
            <w:tcW w:type="dxa" w:w="208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2 118 BYN</w:t>
            </w:r>
          </w:p>
        </w:tc>
        <w:tc>
          <w:tcPr>
            <w:tcW w:type="dxa" w:w="324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+936 BYN</w:t>
            </w:r>
          </w:p>
        </w:tc>
      </w:tr>
      <w:tr>
        <w:tc>
          <w:tcPr>
            <w:tcW w:type="dxa" w:w="223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Конверсия</w:t>
            </w:r>
          </w:p>
        </w:tc>
        <w:tc>
          <w:tcPr>
            <w:tcW w:type="dxa" w:w="2088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7%</w:t>
            </w:r>
          </w:p>
        </w:tc>
        <w:tc>
          <w:tcPr>
            <w:tcW w:type="dxa" w:w="2088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13%</w:t>
            </w:r>
          </w:p>
        </w:tc>
        <w:tc>
          <w:tcPr>
            <w:tcW w:type="dxa" w:w="324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Рост после успешной сделки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Платежи тестовой сделки</w:t>
            </w:r>
          </w:p>
        </w:tc>
        <w:tc>
          <w:tcPr>
            <w:tcW w:type="dxa" w:w="208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0 BYN</w:t>
            </w:r>
          </w:p>
        </w:tc>
        <w:tc>
          <w:tcPr>
            <w:tcW w:type="dxa" w:w="208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7 800 BYN</w:t>
            </w:r>
          </w:p>
        </w:tc>
        <w:tc>
          <w:tcPr>
            <w:tcW w:type="dxa" w:w="324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Остаток 0 BYN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8 Найденные проблемы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20"/>
            <w:shd w:fill="3B465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12"/>
            <w:shd w:fill="3B465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528"/>
            <w:shd w:fill="3B465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Наблюдение</w:t>
            </w:r>
          </w:p>
        </w:tc>
        <w:tc>
          <w:tcPr>
            <w:tcW w:type="dxa" w:w="3888"/>
            <w:shd w:fill="3B465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Рекомендация</w:t>
            </w:r>
          </w:p>
        </w:tc>
      </w:tr>
      <w:tr>
        <w:tc>
          <w:tcPr>
            <w:tcW w:type="dxa" w:w="7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D01</w:t>
            </w:r>
          </w:p>
        </w:tc>
        <w:tc>
          <w:tcPr>
            <w:tcW w:type="dxa" w:w="151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Высокий</w:t>
            </w:r>
          </w:p>
        </w:tc>
        <w:tc>
          <w:tcPr>
            <w:tcW w:type="dxa" w:w="352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На ширине 390 px основная область остаётся шире экрана. Карточки и таблицы обрезаны, верхние действия недоступны без горизонтальной прокрутки.</w:t>
            </w:r>
          </w:p>
        </w:tc>
        <w:tc>
          <w:tcPr>
            <w:tcW w:type="dxa" w:w="388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Добавить мобильный режим: выдвижное меню, одна колонка карточек, адаптивные таблицы или карточное представление.</w:t>
            </w:r>
          </w:p>
        </w:tc>
      </w:tr>
      <w:tr>
        <w:tc>
          <w:tcPr>
            <w:tcW w:type="dxa" w:w="7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D02</w:t>
            </w:r>
          </w:p>
        </w:tc>
        <w:tc>
          <w:tcPr>
            <w:tcW w:type="dxa" w:w="151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Средний</w:t>
            </w:r>
          </w:p>
        </w:tc>
        <w:tc>
          <w:tcPr>
            <w:tcW w:type="dxa" w:w="3528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После отклонённой переплаты сообщение Сумма превышает остаток остаётся на странице бронирований после закрытия формы.</w:t>
            </w:r>
          </w:p>
        </w:tc>
        <w:tc>
          <w:tcPr>
            <w:tcW w:type="dxa" w:w="3888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Сбрасывать глобальную ошибку при закрытии формы и успешной навигации.</w:t>
            </w:r>
          </w:p>
        </w:tc>
      </w:tr>
      <w:tr>
        <w:tc>
          <w:tcPr>
            <w:tcW w:type="dxa" w:w="720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D03</w:t>
            </w:r>
          </w:p>
        </w:tc>
        <w:tc>
          <w:tcPr>
            <w:tcW w:type="dxa" w:w="151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Средний</w:t>
            </w:r>
          </w:p>
        </w:tc>
        <w:tc>
          <w:tcPr>
            <w:tcW w:type="dxa" w:w="352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Изменение дат в бронировании не синхронизирует даты связанной заявки. В карточках появляются разные даты одной поездки.</w:t>
            </w:r>
          </w:p>
        </w:tc>
        <w:tc>
          <w:tcPr>
            <w:tcW w:type="dxa" w:w="388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При переносе поездки обновлять даты заявки либо показывать явное различие между запросом и фактическим бронированием.</w:t>
            </w:r>
          </w:p>
        </w:tc>
      </w:tr>
      <w:tr>
        <w:tc>
          <w:tcPr>
            <w:tcW w:type="dxa" w:w="720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D04</w:t>
            </w:r>
          </w:p>
        </w:tc>
        <w:tc>
          <w:tcPr>
            <w:tcW w:type="dxa" w:w="151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Низкий</w:t>
            </w:r>
          </w:p>
        </w:tc>
        <w:tc>
          <w:tcPr>
            <w:tcW w:type="dxa" w:w="3528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В Настройках локального Docker указано, что сотрудник входит через ChatGPT, хотя локальный режим использует встроенный профиль.</w:t>
            </w:r>
          </w:p>
        </w:tc>
        <w:tc>
          <w:tcPr>
            <w:tcW w:type="dxa" w:w="3888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Менять подсказку в зависимости от authMode.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333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bile-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3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Aptos" w:hAnsi="Aptos" w:eastAsia="Aptos"/>
          <w:color w:val="52677F"/>
          <w:sz w:val="18"/>
        </w:rPr>
        <w:t>Рисунок 10. Горизонтальное переполнение на экране 390 x 844 px</w:t>
      </w: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9 Ежедневный чеклист менеджера</w:t>
      </w:r>
    </w:p>
    <w:p>
      <w:pPr>
        <w:spacing w:after="100"/>
      </w:pPr>
      <w:r>
        <w:rPr>
          <w:rFonts w:ascii="Aptos" w:hAnsi="Aptos" w:eastAsia="Aptos"/>
          <w:b/>
          <w:color w:val="C3A15C"/>
          <w:sz w:val="22"/>
        </w:rPr>
        <w:t xml:space="preserve">[ ] </w:t>
      </w:r>
      <w:r>
        <w:rPr>
          <w:rFonts w:ascii="Aptos" w:hAnsi="Aptos" w:eastAsia="Aptos"/>
          <w:sz w:val="21"/>
        </w:rPr>
        <w:t>Проверить уведомления, просроченные задачи и контакты на сегодня.</w:t>
      </w:r>
    </w:p>
    <w:p>
      <w:pPr>
        <w:spacing w:after="100"/>
      </w:pPr>
      <w:r>
        <w:rPr>
          <w:rFonts w:ascii="Aptos" w:hAnsi="Aptos" w:eastAsia="Aptos"/>
          <w:b/>
          <w:color w:val="C3A15C"/>
          <w:sz w:val="22"/>
        </w:rPr>
        <w:t xml:space="preserve">[ ] </w:t>
      </w:r>
      <w:r>
        <w:rPr>
          <w:rFonts w:ascii="Aptos" w:hAnsi="Aptos" w:eastAsia="Aptos"/>
          <w:sz w:val="21"/>
        </w:rPr>
        <w:t>Для каждого звонка найти клиента по телефону или email до создания новой карточки.</w:t>
      </w:r>
    </w:p>
    <w:p>
      <w:pPr>
        <w:spacing w:after="100"/>
      </w:pPr>
      <w:r>
        <w:rPr>
          <w:rFonts w:ascii="Aptos" w:hAnsi="Aptos" w:eastAsia="Aptos"/>
          <w:b/>
          <w:color w:val="C3A15C"/>
          <w:sz w:val="22"/>
        </w:rPr>
        <w:t xml:space="preserve">[ ] </w:t>
      </w:r>
      <w:r>
        <w:rPr>
          <w:rFonts w:ascii="Aptos" w:hAnsi="Aptos" w:eastAsia="Aptos"/>
          <w:sz w:val="21"/>
        </w:rPr>
        <w:t>У каждой активной заявки указать следующий шаг и дату контакта.</w:t>
      </w:r>
    </w:p>
    <w:p>
      <w:pPr>
        <w:spacing w:after="100"/>
      </w:pPr>
      <w:r>
        <w:rPr>
          <w:rFonts w:ascii="Aptos" w:hAnsi="Aptos" w:eastAsia="Aptos"/>
          <w:b/>
          <w:color w:val="C3A15C"/>
          <w:sz w:val="22"/>
        </w:rPr>
        <w:t xml:space="preserve">[ ] </w:t>
      </w:r>
      <w:r>
        <w:rPr>
          <w:rFonts w:ascii="Aptos" w:hAnsi="Aptos" w:eastAsia="Aptos"/>
          <w:sz w:val="21"/>
        </w:rPr>
        <w:t>Проверить сроки актуальности предложений перед отправкой клиенту.</w:t>
      </w:r>
    </w:p>
    <w:p>
      <w:pPr>
        <w:spacing w:after="100"/>
      </w:pPr>
      <w:r>
        <w:rPr>
          <w:rFonts w:ascii="Aptos" w:hAnsi="Aptos" w:eastAsia="Aptos"/>
          <w:b/>
          <w:color w:val="C3A15C"/>
          <w:sz w:val="22"/>
        </w:rPr>
        <w:t xml:space="preserve">[ ] </w:t>
      </w:r>
      <w:r>
        <w:rPr>
          <w:rFonts w:ascii="Aptos" w:hAnsi="Aptos" w:eastAsia="Aptos"/>
          <w:sz w:val="21"/>
        </w:rPr>
        <w:t>Не переводить бронирование в Подтверждено без ответа поставщика.</w:t>
      </w:r>
    </w:p>
    <w:p>
      <w:pPr>
        <w:spacing w:after="100"/>
      </w:pPr>
      <w:r>
        <w:rPr>
          <w:rFonts w:ascii="Aptos" w:hAnsi="Aptos" w:eastAsia="Aptos"/>
          <w:b/>
          <w:color w:val="C3A15C"/>
          <w:sz w:val="22"/>
        </w:rPr>
        <w:t xml:space="preserve">[ ] </w:t>
      </w:r>
      <w:r>
        <w:rPr>
          <w:rFonts w:ascii="Aptos" w:hAnsi="Aptos" w:eastAsia="Aptos"/>
          <w:sz w:val="21"/>
        </w:rPr>
        <w:t>Сверить предоплату, остаток клиента и задолженность поставщику.</w:t>
      </w:r>
    </w:p>
    <w:p>
      <w:pPr>
        <w:spacing w:after="100"/>
      </w:pPr>
      <w:r>
        <w:rPr>
          <w:rFonts w:ascii="Aptos" w:hAnsi="Aptos" w:eastAsia="Aptos"/>
          <w:b/>
          <w:color w:val="C3A15C"/>
          <w:sz w:val="22"/>
        </w:rPr>
        <w:t xml:space="preserve">[ ] </w:t>
      </w:r>
      <w:r>
        <w:rPr>
          <w:rFonts w:ascii="Aptos" w:hAnsi="Aptos" w:eastAsia="Aptos"/>
          <w:sz w:val="21"/>
        </w:rPr>
        <w:t>Прикрепить договор, билеты, ваучер и страховку к бронированию.</w:t>
      </w:r>
    </w:p>
    <w:p>
      <w:pPr>
        <w:spacing w:after="100"/>
      </w:pPr>
      <w:r>
        <w:rPr>
          <w:rFonts w:ascii="Aptos" w:hAnsi="Aptos" w:eastAsia="Aptos"/>
          <w:b/>
          <w:color w:val="C3A15C"/>
          <w:sz w:val="22"/>
        </w:rPr>
        <w:t xml:space="preserve">[ ] </w:t>
      </w:r>
      <w:r>
        <w:rPr>
          <w:rFonts w:ascii="Aptos" w:hAnsi="Aptos" w:eastAsia="Aptos"/>
          <w:sz w:val="21"/>
        </w:rPr>
        <w:t>После возвращения завершить поездку, связаться с клиентом и записать результат.</w:t>
      </w: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10 Что делать при ошибке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3672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Сообщение или ситуация</w:t>
            </w:r>
          </w:p>
        </w:tc>
        <w:tc>
          <w:tcPr>
            <w:tcW w:type="dxa" w:w="5976"/>
            <w:shd w:fill="122A4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67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Такая запись уже существует</w:t>
            </w:r>
          </w:p>
        </w:tc>
        <w:tc>
          <w:tcPr>
            <w:tcW w:type="dxa" w:w="597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Найдите клиента по телефону или email и используйте существующую карточку.</w:t>
            </w:r>
          </w:p>
        </w:tc>
      </w:tr>
      <w:tr>
        <w:tc>
          <w:tcPr>
            <w:tcW w:type="dxa" w:w="367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Сумма превышает остаток</w:t>
            </w:r>
          </w:p>
        </w:tc>
        <w:tc>
          <w:tcPr>
            <w:tcW w:type="dxa" w:w="597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Проверьте остаток в карточке бронирования и уменьшите платёж.</w:t>
            </w:r>
          </w:p>
        </w:tc>
      </w:tr>
      <w:tr>
        <w:tc>
          <w:tcPr>
            <w:tcW w:type="dxa" w:w="367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Для завершения нужны подтверждение, окончание поездки и полная оплата</w:t>
            </w:r>
          </w:p>
        </w:tc>
        <w:tc>
          <w:tcPr>
            <w:tcW w:type="dxa" w:w="597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Проверьте статус, дату возвращения и остаток клиента.</w:t>
            </w:r>
          </w:p>
        </w:tc>
      </w:tr>
      <w:tr>
        <w:tc>
          <w:tcPr>
            <w:tcW w:type="dxa" w:w="367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Запись уже изменена другим сотрудником</w:t>
            </w:r>
          </w:p>
        </w:tc>
        <w:tc>
          <w:tcPr>
            <w:tcW w:type="dxa" w:w="597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Закройте карточку, обновите список и повторите изменение.</w:t>
            </w:r>
          </w:p>
        </w:tc>
      </w:tr>
      <w:tr>
        <w:tc>
          <w:tcPr>
            <w:tcW w:type="dxa" w:w="3672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Документ не прикрепляется</w:t>
            </w:r>
          </w:p>
        </w:tc>
        <w:tc>
          <w:tcPr>
            <w:tcW w:type="dxa" w:w="5976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Проверьте размер до 10 МБ и доступ к бронированию.</w:t>
            </w:r>
          </w:p>
        </w:tc>
      </w:tr>
      <w:tr>
        <w:tc>
          <w:tcPr>
            <w:tcW w:type="dxa" w:w="3672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CRM не открывается</w:t>
            </w:r>
          </w:p>
        </w:tc>
        <w:tc>
          <w:tcPr>
            <w:tcW w:type="dxa" w:w="5976"/>
            <w:shd w:fill="F4F6F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1D3045"/>
                <w:sz w:val="18"/>
              </w:rPr>
              <w:t>Выполните docker compose ps и docker compose logs --tail=200 crm.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  <w:keepNext/>
      </w:pPr>
      <w:r>
        <w:rPr>
          <w:rFonts w:ascii="Aptos" w:hAnsi="Aptos" w:eastAsia="Aptos"/>
          <w:b/>
          <w:color w:val="000000"/>
          <w:sz w:val="40"/>
        </w:rPr>
        <w:t>11 Итог</w:t>
      </w:r>
    </w:p>
    <w:p>
      <w:pPr>
        <w:spacing w:after="100" w:line="274" w:lineRule="auto"/>
      </w:pPr>
      <w:r>
        <w:rPr>
          <w:rFonts w:ascii="Aptos" w:hAnsi="Aptos" w:eastAsia="Aptos"/>
          <w:sz w:val="21"/>
        </w:rPr>
        <w:t>CRM корректно проводит менеджера от входящего звонка до закрытия поездки и отражает результат в продажах и доходе. Серверные проверки защищают платежи, завершение поездки и ролевой доступ. Перед активным использованием на телефонах нужно исправить адаптивную вёрстку и устранить перечисленные UX-проблемы.</w:t>
      </w:r>
    </w:p>
    <w:sectPr w:rsidR="00FC693F" w:rsidRPr="0006063C" w:rsidSect="00034616">
      <w:footerReference w:type="default" r:id="rId9"/>
      <w:pgSz w:w="11906" w:h="16838"/>
      <w:pgMar w:top="822" w:right="907" w:bottom="76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2677F"/>
        <w:sz w:val="16"/>
      </w:rPr>
      <w:t xml:space="preserve">VIP TOURS CRM  |  Руководство пользователя и отчёт тестирования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