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Описание сценариев использования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Сценарий 1: Подача заявки на вакансию НИОКР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Цель: подать заявку на НИОКР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Пользователь, при входе на сайт выбирает Научно-исследовательский и опытно-конструкторский проект, который ему интересен.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Система отображает информацию о выбранном пользователем проекте.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Пользователь нажимает на кнопку “Подать заявку”.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Система проверяет авторизован ли пользователь.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Если пользователь авторизован ему высвечивается сообщение “Ваша заявка на вакансию в проекте: “название проекта” успешно отправлена.”.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Если пользователь не авторизован, система выводит ему сообщение “Вы не можете подать заявку так как вы не авторизовались.”.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Пользователь проходит авторизацию или регистрацию в системе.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Сценарий 2: Просмотр заявок на работу в проекте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Цель: помочь работодателю найти работников на проект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Работодатель в меню выбирает “Мои проекты”.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Система отображает список проектов, которые созданы работодателем.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Работодатель ищет интересующий его в данный момент проект.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Открывает информацию о данном проекте.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Система отображает информацию о проекте.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Пользователь нажимает на кнопку “Заявки”.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Система отображает информацию о всех заинтересованных и откликнувшихся людей.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5MKZSLis7UZuHZnDWtncmwVNmw==">AMUW2mWOG3jcwUpLLwGsCNRK+hau4kos2bimGJdnjKlEOXBJXhIOnNNB+0Lqf4emX0/g3MrZ9Ea4bFI7uxXWS37dkr+P0tj1gx5ikk3x2S8TeN97/wt4rDw=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2023-10-20T14:39:00Z</dcterms:created>
  <dc:creator>Никита Дегтярев</dc:creator>
</cp:coreProperties>
</file>