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ms-word.document.macroEnabled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BEB576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四旋翼无人机吊挂系统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数学模型 + LESO + ADRC</w:t>
      </w:r>
    </w:p>
    <w:p w14:paraId="3806B1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0" w:firstLineChars="0"/>
        <w:textAlignment w:val="auto"/>
        <w:outlineLvl w:val="1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定义变量</w:t>
      </w:r>
    </w:p>
    <w:p w14:paraId="1F164D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吊挂绳长：</w:t>
      </w:r>
      <m:oMath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l</m:t>
        </m:r>
      </m:oMath>
    </w:p>
    <w:p w14:paraId="7557E1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载荷质量</w:t>
      </w:r>
      <w:r>
        <w:rPr>
          <w:rFonts w:hint="eastAsia"/>
          <w:lang w:val="en-US" w:eastAsia="zh-CN"/>
        </w:rPr>
        <w:t>：</w:t>
      </w:r>
      <m:oMath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m</m:t>
        </m:r>
      </m:oMath>
    </w:p>
    <w:p w14:paraId="79218A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重力加速度</w:t>
      </w:r>
      <w:r>
        <w:rPr>
          <w:rFonts w:hint="eastAsia"/>
          <w:lang w:val="en-US" w:eastAsia="zh-CN"/>
        </w:rPr>
        <w:t>：</w:t>
      </w:r>
      <m:oMath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g</m:t>
        </m:r>
      </m:oMath>
    </w:p>
    <w:p w14:paraId="4126C2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0"/>
        <w:textAlignment w:val="auto"/>
        <w:rPr>
          <w:rFonts w:hAnsi="Cambria Math"/>
          <w:i w:val="0"/>
          <w:sz w:val="21"/>
        </w:rPr>
      </w:pPr>
      <w:r>
        <w:rPr>
          <w:rFonts w:hint="default"/>
          <w:lang w:val="en-US" w:eastAsia="zh-CN"/>
        </w:rPr>
        <w:t>X-Z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/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Y-Z 平面摆角：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θ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x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/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θ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y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</w:p>
    <w:p w14:paraId="2552FB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0"/>
        <w:textAlignment w:val="auto"/>
        <w:rPr>
          <w:rFonts w:hAnsi="Cambria Math"/>
          <w:i w:val="0"/>
          <w:sz w:val="21"/>
        </w:rPr>
      </w:pPr>
      <w:r>
        <w:rPr>
          <w:rFonts w:hint="default" w:hAnsi="Cambria Math"/>
          <w:i w:val="0"/>
          <w:sz w:val="21"/>
          <w:lang w:val="en-US" w:eastAsia="zh-CN"/>
        </w:rPr>
        <w:t>无人机机体加速度：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a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x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/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a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y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</w:p>
    <w:p w14:paraId="6E6B07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0"/>
        <w:textAlignment w:val="auto"/>
        <w:rPr>
          <w:rFonts w:hAnsi="Cambria Math"/>
          <w:i w:val="0"/>
          <w:sz w:val="21"/>
        </w:rPr>
      </w:pPr>
    </w:p>
    <w:p w14:paraId="7CFFBA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0" w:firstLineChars="0"/>
        <w:textAlignment w:val="auto"/>
        <w:outlineLvl w:val="1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根据牛顿-欧拉方程建立动力学方程</w:t>
      </w:r>
    </w:p>
    <w:p w14:paraId="7B8FB4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0"/>
        <w:textAlignment w:val="auto"/>
        <w:rPr>
          <w:rFonts w:hint="default" w:hAnsi="Cambria Math"/>
          <w:i w:val="0"/>
          <w:sz w:val="21"/>
          <w:lang w:val="en-US" w:eastAsia="zh-CN"/>
        </w:rPr>
      </w:pPr>
      <w:r>
        <w:rPr>
          <w:rFonts w:hint="default" w:hAnsi="Cambria Math"/>
          <w:i w:val="0"/>
          <w:sz w:val="21"/>
          <w:lang w:val="en-US" w:eastAsia="zh-CN"/>
        </w:rPr>
        <w:t>载荷绕悬挂点的转动惯量：</w:t>
      </w:r>
    </w:p>
    <w:p w14:paraId="4EFF0C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hAnsi="Cambria Math" w:eastAsiaTheme="minorEastAsia"/>
          <w:i w:val="0"/>
          <w:sz w:val="21"/>
          <w:lang w:val="en-US" w:eastAsia="zh-CN"/>
        </w:rPr>
      </w:pPr>
      <m:oMathPara>
        <m:oMathParaPr>
          <m:jc m:val="center"/>
        </m:oMathParaPr>
        <m:oMath>
          <m:r>
            <m:rPr/>
            <w:rPr>
              <w:rFonts w:hint="default" w:ascii="Cambria Math" w:hAnsi="Cambria Math" w:eastAsiaTheme="minorEastAsia"/>
              <w:sz w:val="21"/>
            </w:rPr>
            <m:t>I=m</m:t>
          </m:r>
          <m:sSup>
            <m:sSupP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Theme="minorEastAsia"/>
                  <w:sz w:val="21"/>
                </w:rPr>
                <m:t>l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Theme="minorEastAsia"/>
                  <w:sz w:val="21"/>
                </w:rPr>
                <m:t>2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sup>
          </m:sSup>
        </m:oMath>
      </m:oMathPara>
    </w:p>
    <w:p w14:paraId="0C8AED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0"/>
        <w:textAlignment w:val="auto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>根据转动定律：</w:t>
      </w:r>
    </w:p>
    <w:p w14:paraId="79EEC0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DejaVu Math TeX Gyre" w:hAnsi="DejaVu Math TeX Gyre" w:eastAsiaTheme="minorEastAsia"/>
              <w:sz w:val="21"/>
            </w:rPr>
            <m:t>I</m:t>
          </m:r>
          <m:acc>
            <m:accPr>
              <m:chr m:val="̈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acc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θ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acc>
          <m:r>
            <m:rPr/>
            <w:rPr>
              <w:rFonts w:hint="default" w:ascii="DejaVu Math TeX Gyre" w:hAnsi="DejaVu Math TeX Gyre" w:eastAsiaTheme="minorEastAsia"/>
              <w:sz w:val="21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naryPr>
            <m:sub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  <m:sup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p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τ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nary>
        </m:oMath>
      </m:oMathPara>
    </w:p>
    <w:p w14:paraId="6529A4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0"/>
        <w:textAlignment w:val="auto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>重力产生的恢复力矩：</w:t>
      </w:r>
    </w:p>
    <w:p w14:paraId="54737E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Cambria Math" w:hAnsi="Cambria Math" w:eastAsiaTheme="minorEastAsia"/>
          <w:i/>
          <w:sz w:val="21"/>
          <w:lang w:val="en-US" w:eastAsia="zh-CN"/>
        </w:rPr>
      </w:pPr>
      <m:oMathPara>
        <m:oMath>
          <m:sSub>
            <m:sSub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τ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g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=−mg⋅l</m:t>
          </m:r>
          <m:func>
            <m:func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funcPr>
            <m:fNam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sin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fName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θ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func>
        </m:oMath>
      </m:oMathPara>
    </w:p>
    <w:p w14:paraId="4359FE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0"/>
        <w:textAlignment w:val="auto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>无人机加速产生的惯性力矩：</w:t>
      </w:r>
    </w:p>
    <w:p w14:paraId="7285F9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τ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a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=−ma⋅l</m:t>
          </m:r>
          <m:func>
            <m:func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funcPr>
            <m:fNam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cos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fName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θ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func>
        </m:oMath>
      </m:oMathPara>
    </w:p>
    <w:p w14:paraId="6DB89D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0"/>
        <w:textAlignment w:val="auto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>有方程：</w:t>
      </w:r>
    </w:p>
    <w:p w14:paraId="712E31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DejaVu Math TeX Gyre" w:hAnsi="DejaVu Math TeX Gyre" w:eastAsiaTheme="minorEastAsia"/>
              <w:sz w:val="21"/>
            </w:rPr>
            <m:t>m</m:t>
          </m:r>
          <m:sSup>
            <m:sSup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p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l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p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2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p>
          </m:sSup>
          <m:acc>
            <m:accPr>
              <m:chr m:val="̈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acc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θ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acc>
          <m:r>
            <m:rPr/>
            <w:rPr>
              <w:rFonts w:hint="default" w:ascii="DejaVu Math TeX Gyre" w:hAnsi="DejaVu Math TeX Gyre" w:eastAsiaTheme="minorEastAsia"/>
              <w:sz w:val="21"/>
            </w:rPr>
            <m:t>=−mgl</m:t>
          </m:r>
          <m:func>
            <m:func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funcPr>
            <m:fNam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sin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fName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θ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func>
          <m:r>
            <m:rPr/>
            <w:rPr>
              <w:rFonts w:hint="default" w:ascii="DejaVu Math TeX Gyre" w:hAnsi="DejaVu Math TeX Gyre" w:eastAsiaTheme="minorEastAsia"/>
              <w:sz w:val="21"/>
            </w:rPr>
            <m:t>−mal</m:t>
          </m:r>
          <m:func>
            <m:func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funcPr>
            <m:fNam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cos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fName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θ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func>
        </m:oMath>
      </m:oMathPara>
    </w:p>
    <w:p w14:paraId="416BA0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0"/>
        <w:textAlignment w:val="auto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>化简得非线性微分方程：</w:t>
      </w:r>
    </w:p>
    <w:p w14:paraId="3B17E8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hAnsi="DejaVu Math TeX Gyre" w:eastAsiaTheme="minorEastAsia"/>
          <w:i w:val="0"/>
          <w:sz w:val="21"/>
        </w:rPr>
      </w:pPr>
      <m:oMathPara>
        <m:oMath>
          <m:acc>
            <m:accPr>
              <m:chr m:val="̈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acc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θ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acc>
          <m:r>
            <m:rPr/>
            <w:rPr>
              <w:rFonts w:hint="default" w:ascii="DejaVu Math TeX Gyre" w:hAnsi="DejaVu Math TeX Gyre" w:eastAsiaTheme="minorEastAsia"/>
              <w:sz w:val="21"/>
            </w:rPr>
            <m:t>=−</m:t>
          </m:r>
          <m:f>
            <m:f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g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l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en>
          </m:f>
          <m:func>
            <m:func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funcPr>
            <m:fNam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sin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fName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θ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func>
          <m:r>
            <m:rPr/>
            <w:rPr>
              <w:rFonts w:hint="default" w:ascii="DejaVu Math TeX Gyre" w:hAnsi="DejaVu Math TeX Gyre" w:eastAsiaTheme="minorEastAsia"/>
              <w:sz w:val="21"/>
            </w:rPr>
            <m:t>−</m:t>
          </m:r>
          <m:f>
            <m:f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a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l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en>
          </m:f>
          <m:func>
            <m:func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funcPr>
            <m:fNam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cos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fName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θ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func>
        </m:oMath>
      </m:oMathPara>
    </w:p>
    <w:p w14:paraId="37FE83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hAnsi="DejaVu Math TeX Gyre" w:eastAsiaTheme="minorEastAsia"/>
          <w:i w:val="0"/>
          <w:sz w:val="21"/>
        </w:rPr>
      </w:pPr>
    </w:p>
    <w:p w14:paraId="10FE6B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0" w:firstLineChars="0"/>
        <w:textAlignment w:val="auto"/>
        <w:outlineLvl w:val="1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数学重构（线性部分 + 集总扰动）</w:t>
      </w:r>
    </w:p>
    <w:p w14:paraId="503E5E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20" w:firstLineChars="0"/>
        <w:textAlignment w:val="auto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>将原非线性动力学方程展开，提取出线性部分，</w:t>
      </w: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归纳</w:t>
      </w: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>剩余项：</w:t>
      </w:r>
    </w:p>
    <w:p w14:paraId="25BA2F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acc>
            <m:accPr>
              <m:chr m:val="̈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acc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θ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acc>
          <m:r>
            <m:rPr/>
            <w:rPr>
              <w:rFonts w:hint="default" w:ascii="DejaVu Math TeX Gyre" w:hAnsi="DejaVu Math TeX Gyre" w:eastAsiaTheme="minorEastAsia"/>
              <w:sz w:val="21"/>
            </w:rPr>
            <m:t>=−</m:t>
          </m:r>
          <m:f>
            <m:f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g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l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en>
          </m:f>
          <m:r>
            <m:rPr/>
            <w:rPr>
              <w:rFonts w:hint="default" w:ascii="DejaVu Math TeX Gyre" w:hAnsi="DejaVu Math TeX Gyre" w:eastAsiaTheme="minorEastAsia"/>
              <w:sz w:val="21"/>
            </w:rPr>
            <m:t>θ−</m:t>
          </m:r>
          <m:f>
            <m:f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1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l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en>
          </m:f>
          <m:r>
            <m:rPr/>
            <w:rPr>
              <w:rFonts w:hint="default" w:ascii="DejaVu Math TeX Gyre" w:hAnsi="DejaVu Math TeX Gyre" w:eastAsiaTheme="minorEastAsia"/>
              <w:sz w:val="21"/>
            </w:rPr>
            <m:t>a+[−</m:t>
          </m:r>
          <m:f>
            <m:f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g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l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en>
          </m:f>
          <m:r>
            <m:rPr/>
            <w:rPr>
              <w:rFonts w:hint="default" w:ascii="DejaVu Math TeX Gyre" w:hAnsi="DejaVu Math TeX Gyre" w:eastAsiaTheme="minorEastAsia"/>
              <w:sz w:val="21"/>
            </w:rPr>
            <m:t>(</m:t>
          </m:r>
          <m:func>
            <m:func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funcPr>
            <m:fNam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sin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fName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θ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func>
          <m:r>
            <m:rPr/>
            <w:rPr>
              <w:rFonts w:hint="default" w:ascii="DejaVu Math TeX Gyre" w:hAnsi="DejaVu Math TeX Gyre" w:eastAsiaTheme="minorEastAsia"/>
              <w:sz w:val="21"/>
            </w:rPr>
            <m:t>−θ)−</m:t>
          </m:r>
          <m:f>
            <m:f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1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l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en>
          </m:f>
          <m:r>
            <m:rPr/>
            <w:rPr>
              <w:rFonts w:hint="default" w:ascii="DejaVu Math TeX Gyre" w:hAnsi="DejaVu Math TeX Gyre" w:eastAsiaTheme="minorEastAsia"/>
              <w:sz w:val="21"/>
            </w:rPr>
            <m:t>a(</m:t>
          </m:r>
          <m:func>
            <m:func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funcPr>
            <m:fNam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cos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fName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θ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func>
          <m:r>
            <m:rPr/>
            <w:rPr>
              <w:rFonts w:hint="default" w:ascii="DejaVu Math TeX Gyre" w:hAnsi="DejaVu Math TeX Gyre" w:eastAsiaTheme="minorEastAsia"/>
              <w:sz w:val="21"/>
            </w:rPr>
            <m:t>−1)+扰动项]</m:t>
          </m:r>
        </m:oMath>
      </m:oMathPara>
    </w:p>
    <w:p w14:paraId="49BF2E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20" w:firstLineChars="0"/>
        <w:textAlignment w:val="auto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其中，</w:t>
      </w: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>扰动项包括：绳索柔性特性、</w:t>
      </w: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风场变化</w:t>
      </w: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>、</w:t>
      </w: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未建模扰动</w:t>
      </w: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>等。</w:t>
      </w:r>
    </w:p>
    <w:p w14:paraId="324582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20" w:firstLineChars="0"/>
        <w:textAlignment w:val="auto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>设集总扰动</w:t>
      </w: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（非线性剩余项+模型不确定性+外部扰动）</w:t>
      </w: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>为：</w:t>
      </w:r>
    </w:p>
    <w:p w14:paraId="77D9EA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DejaVu Math TeX Gyre" w:hAnsi="DejaVu Math TeX Gyre" w:eastAsiaTheme="minorEastAsia"/>
              <w:sz w:val="21"/>
            </w:rPr>
            <m:t>f(t)=[−</m:t>
          </m:r>
          <m:f>
            <m:f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g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l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en>
          </m:f>
          <m:r>
            <m:rPr/>
            <w:rPr>
              <w:rFonts w:hint="default" w:ascii="DejaVu Math TeX Gyre" w:hAnsi="DejaVu Math TeX Gyre" w:eastAsiaTheme="minorEastAsia"/>
              <w:sz w:val="21"/>
            </w:rPr>
            <m:t>(</m:t>
          </m:r>
          <m:func>
            <m:func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funcPr>
            <m:fNam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sin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fName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θ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func>
          <m:r>
            <m:rPr/>
            <w:rPr>
              <w:rFonts w:hint="default" w:ascii="DejaVu Math TeX Gyre" w:hAnsi="DejaVu Math TeX Gyre" w:eastAsiaTheme="minorEastAsia"/>
              <w:sz w:val="21"/>
            </w:rPr>
            <m:t>−θ)−</m:t>
          </m:r>
          <m:f>
            <m:f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1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l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en>
          </m:f>
          <m:r>
            <m:rPr/>
            <w:rPr>
              <w:rFonts w:hint="default" w:ascii="DejaVu Math TeX Gyre" w:hAnsi="DejaVu Math TeX Gyre" w:eastAsiaTheme="minorEastAsia"/>
              <w:sz w:val="21"/>
            </w:rPr>
            <m:t>a(</m:t>
          </m:r>
          <m:func>
            <m:func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funcPr>
            <m:fNam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cos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fName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θ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func>
          <m:r>
            <m:rPr/>
            <w:rPr>
              <w:rFonts w:hint="default" w:ascii="DejaVu Math TeX Gyre" w:hAnsi="DejaVu Math TeX Gyre" w:eastAsiaTheme="minorEastAsia"/>
              <w:sz w:val="21"/>
            </w:rPr>
            <m:t>−1)+扰动项]</m:t>
          </m:r>
        </m:oMath>
      </m:oMathPara>
    </w:p>
    <w:p w14:paraId="55AF99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20" w:firstLineChars="0"/>
        <w:textAlignment w:val="auto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利用 ESO 架构，将 </w:t>
      </w:r>
      <m:oMath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f(t)</m:t>
        </m:r>
      </m:oMath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 xml:space="preserve"> 定义为系统的第三个状态变量 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x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3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>（即扩展状态），得：</w:t>
      </w:r>
    </w:p>
    <w:p w14:paraId="383FBF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hAnsi="Cambria Math" w:eastAsiaTheme="minorEastAsia"/>
          <w:i w:val="0"/>
          <w:sz w:val="21"/>
        </w:rPr>
      </w:pPr>
      <m:oMathPara>
        <m:oMath>
          <m:acc>
            <m:accPr>
              <m:chr m:val="̈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acc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θ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acc>
          <m:r>
            <m:rPr/>
            <w:rPr>
              <w:rFonts w:hint="default" w:ascii="DejaVu Math TeX Gyre" w:hAnsi="DejaVu Math TeX Gyre" w:eastAsiaTheme="minorEastAsia"/>
              <w:sz w:val="21"/>
            </w:rPr>
            <m:t>=−</m:t>
          </m:r>
          <m:f>
            <m:f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g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l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en>
          </m:f>
          <m:r>
            <m:rPr/>
            <w:rPr>
              <w:rFonts w:hint="default" w:ascii="DejaVu Math TeX Gyre" w:hAnsi="DejaVu Math TeX Gyre" w:eastAsiaTheme="minorEastAsia"/>
              <w:sz w:val="21"/>
            </w:rPr>
            <m:t>θ−</m:t>
          </m:r>
          <m:f>
            <m:f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1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l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en>
          </m:f>
          <m:r>
            <m:rPr/>
            <w:rPr>
              <w:rFonts w:hint="default" w:ascii="DejaVu Math TeX Gyre" w:hAnsi="DejaVu Math TeX Gyre" w:eastAsiaTheme="minorEastAsia"/>
              <w:sz w:val="21"/>
            </w:rPr>
            <m:t>a+f(t)</m:t>
          </m:r>
        </m:oMath>
      </m:oMathPara>
    </w:p>
    <w:p w14:paraId="29EA23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hAnsi="DejaVu Math TeX Gyre" w:eastAsiaTheme="minorEastAsia"/>
          <w:i w:val="0"/>
          <w:sz w:val="21"/>
        </w:rPr>
      </w:pPr>
    </w:p>
    <w:p w14:paraId="64B3C1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0" w:firstLineChars="0"/>
        <w:textAlignment w:val="auto"/>
        <w:outlineLvl w:val="1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空间状态方程</w:t>
      </w:r>
    </w:p>
    <w:p w14:paraId="7396F3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20" w:firstLineChars="0"/>
        <w:textAlignment w:val="auto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标准形式：</w:t>
      </w:r>
    </w:p>
    <w:p w14:paraId="1F14C4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d>
            <m:dPr>
              <m:begChr m:val="{"/>
              <m:endChr m:val="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plcHide m:val="1"/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mPr>
                <m:mr>
                  <m:e>
                    <m:acc>
                      <m:accPr>
                        <m:chr m:val="̇"/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X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</m:acc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=AX+BU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Y=CX+DU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d>
        </m:oMath>
      </m:oMathPara>
    </w:p>
    <w:p w14:paraId="73C508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20" w:firstLineChars="0"/>
        <w:textAlignment w:val="auto"/>
        <w:rPr>
          <w:rFonts w:hint="eastAsia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>定义状态变量：</w:t>
      </w:r>
    </w:p>
    <w:p w14:paraId="7C9A51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hAnsi="DejaVu Math TeX Gyre" w:eastAsiaTheme="minorEastAsia"/>
          <w:i w:val="0"/>
          <w:sz w:val="21"/>
        </w:rPr>
      </w:pPr>
      <m:oMathPara>
        <m:oMath>
          <m:sSub>
            <m:sSubPr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x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1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=θ,</m:t>
          </m:r>
          <m:sSub>
            <m:sSubPr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x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2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=</m:t>
          </m:r>
          <m:acc>
            <m:accPr>
              <m:chr m:val="̇"/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acc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θ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e>
          </m:acc>
        </m:oMath>
      </m:oMathPara>
    </w:p>
    <w:p w14:paraId="37CC00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20" w:firstLineChars="0"/>
        <w:textAlignment w:val="auto"/>
        <w:rPr>
          <w:rFonts w:hint="eastAsia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>定义系统输入：</w:t>
      </w:r>
    </w:p>
    <w:p w14:paraId="366FDE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DejaVu Math TeX Gyre" w:hAnsi="DejaVu Math TeX Gyre" w:eastAsiaTheme="minorEastAsia"/>
              <w:sz w:val="21"/>
            </w:rPr>
            <m:t>u=a</m:t>
          </m:r>
        </m:oMath>
      </m:oMathPara>
    </w:p>
    <w:p w14:paraId="41234E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20" w:firstLineChars="0"/>
        <w:textAlignment w:val="auto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>定义系统输出：</w:t>
      </w:r>
    </w:p>
    <w:p w14:paraId="6F87E3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hAnsi="DejaVu Math TeX Gyre" w:eastAsiaTheme="minorEastAsia"/>
          <w:i w:val="0"/>
          <w:sz w:val="21"/>
          <w:lang w:val="en-US" w:eastAsia="zh-CN"/>
        </w:rPr>
      </w:pPr>
      <m:oMathPara>
        <m:oMath>
          <m:r>
            <m:rPr/>
            <w:rPr>
              <w:rFonts w:hint="default" w:ascii="DejaVu Math TeX Gyre" w:hAnsi="DejaVu Math TeX Gyre" w:eastAsiaTheme="minorEastAsia"/>
              <w:sz w:val="21"/>
            </w:rPr>
            <m:t>y=</m:t>
          </m:r>
          <m:sSub>
            <m:sSubPr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x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1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sub>
          </m:sSub>
        </m:oMath>
      </m:oMathPara>
    </w:p>
    <w:p w14:paraId="7F8852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20" w:firstLineChars="200"/>
        <w:textAlignment w:val="auto"/>
        <w:rPr>
          <w:rFonts w:hint="eastAsia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>对状态变量求导得变化率：</w:t>
      </w:r>
    </w:p>
    <w:p w14:paraId="7640F0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d>
            <m:dPr>
              <m:begChr m:val="{"/>
              <m:endChr m:val="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plcHide m:val="1"/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hint="default" w:ascii="DejaVu Math TeX Gyre" w:hAnsi="DejaVu Math TeX Gyre" w:eastAsiaTheme="minorEastAsia"/>
                                <w:i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DejaVu Math TeX Gyre" w:hAnsi="DejaVu Math TeX Gyre" w:eastAsiaTheme="minorEastAsia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hint="default" w:ascii="DejaVu Math TeX Gyre" w:hAnsi="DejaVu Math TeX Gyre" w:eastAsiaTheme="minorEastAsia"/>
                                <w:i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1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=</m:t>
                    </m:r>
                    <m:acc>
                      <m:accPr>
                        <m:chr m:val="̇"/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θ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</m:acc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hint="default" w:ascii="DejaVu Math TeX Gyre" w:hAnsi="DejaVu Math TeX Gyre" w:eastAsiaTheme="minorEastAsia"/>
                                <w:i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DejaVu Math TeX Gyre" w:hAnsi="DejaVu Math TeX Gyre" w:eastAsiaTheme="minorEastAsia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hint="default" w:ascii="DejaVu Math TeX Gyre" w:hAnsi="DejaVu Math TeX Gyre" w:eastAsiaTheme="minorEastAsia"/>
                                <w:i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=</m:t>
                    </m:r>
                    <m:acc>
                      <m:accPr>
                        <m:chr m:val="̈"/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θ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</m:acc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=−</m:t>
                    </m:r>
                    <m:f>
                      <m:f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g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l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den>
                    </m:f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x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1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−</m:t>
                    </m:r>
                    <m:f>
                      <m:f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1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l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u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d>
        </m:oMath>
      </m:oMathPara>
    </w:p>
    <w:p w14:paraId="102AE3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20" w:firstLineChars="0"/>
        <w:textAlignment w:val="auto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>写成矩阵形式：</w:t>
      </w:r>
    </w:p>
    <w:p w14:paraId="1EF638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ascii="Cambria Math" w:hAnsi="Cambria Math" w:eastAsiaTheme="minorEastAsia"/>
          <w:i/>
          <w:sz w:val="21"/>
        </w:rPr>
      </w:pPr>
      <m:oMathPara>
        <m:oMath>
          <m:d>
            <m:dPr>
              <m:begChr m:val="["/>
              <m:endChr m:val="]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hint="default" w:ascii="DejaVu Math TeX Gyre" w:hAnsi="DejaVu Math TeX Gyre" w:eastAsiaTheme="minorEastAsia"/>
                                <w:i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DejaVu Math TeX Gyre" w:hAnsi="DejaVu Math TeX Gyre" w:eastAsiaTheme="minorEastAsia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hint="default" w:ascii="DejaVu Math TeX Gyre" w:hAnsi="DejaVu Math TeX Gyre" w:eastAsiaTheme="minorEastAsia"/>
                                <w:i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1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hint="default" w:ascii="DejaVu Math TeX Gyre" w:hAnsi="DejaVu Math TeX Gyre" w:eastAsiaTheme="minorEastAsia"/>
                                <w:i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DejaVu Math TeX Gyre" w:hAnsi="DejaVu Math TeX Gyre" w:eastAsiaTheme="minorEastAsia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hint="default" w:ascii="DejaVu Math TeX Gyre" w:hAnsi="DejaVu Math TeX Gyre" w:eastAsiaTheme="minorEastAsia"/>
                                <w:i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d>
          <m:r>
            <m:rPr/>
            <w:rPr>
              <w:rFonts w:hint="default" w:ascii="DejaVu Math TeX Gyre" w:hAnsi="DejaVu Math TeX Gyre" w:eastAsiaTheme="minorEastAsia"/>
              <w:sz w:val="21"/>
            </w:rPr>
            <m:t>=</m:t>
          </m:r>
          <m:d>
            <m:dPr>
              <m:begChr m:val="["/>
              <m:endChr m:val="]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0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1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−</m:t>
                    </m:r>
                    <m:f>
                      <m:f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g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l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den>
                    </m:f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0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d>
          <m:d>
            <m:dPr>
              <m:begChr m:val="["/>
              <m:endChr m:val="]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x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1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x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d>
          <m:r>
            <m:rPr/>
            <w:rPr>
              <w:rFonts w:hint="default" w:ascii="DejaVu Math TeX Gyre" w:hAnsi="DejaVu Math TeX Gyre" w:eastAsiaTheme="minorEastAsia"/>
              <w:sz w:val="21"/>
            </w:rPr>
            <m:t>+</m:t>
          </m:r>
          <m:d>
            <m:dPr>
              <m:begChr m:val="["/>
              <m:endChr m:val="]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0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−</m:t>
                    </m:r>
                    <m:f>
                      <m:f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1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l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den>
                    </m:f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d>
          <m:r>
            <m:rPr/>
            <w:rPr>
              <w:rFonts w:hint="default" w:ascii="DejaVu Math TeX Gyre" w:hAnsi="DejaVu Math TeX Gyre" w:eastAsiaTheme="minorEastAsia"/>
              <w:sz w:val="21"/>
            </w:rPr>
            <m:t>u</m:t>
          </m:r>
        </m:oMath>
      </m:oMathPara>
    </w:p>
    <w:p w14:paraId="27816C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hAnsi="Cambria Math" w:eastAsiaTheme="minorEastAsia"/>
          <w:i w:val="0"/>
          <w:sz w:val="21"/>
          <w:lang w:val="en-US" w:eastAsia="zh-CN"/>
        </w:rPr>
      </w:pPr>
      <m:oMathPara>
        <m:oMath>
          <m:r>
            <m:rPr/>
            <w:rPr>
              <w:rFonts w:hint="default" w:ascii="DejaVu Math TeX Gyre" w:hAnsi="DejaVu Math TeX Gyre" w:eastAsiaTheme="minorEastAsia"/>
              <w:sz w:val="21"/>
            </w:rPr>
            <m:t>y=</m:t>
          </m:r>
          <m:d>
            <m:dPr>
              <m:begChr m:val="["/>
              <m:endChr m:val="]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1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0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d>
          <m:d>
            <m:dPr>
              <m:begChr m:val="["/>
              <m:endChr m:val="]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x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1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x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d>
          <m:r>
            <m:rPr/>
            <w:rPr>
              <w:rFonts w:hint="default" w:ascii="DejaVu Math TeX Gyre" w:hAnsi="DejaVu Math TeX Gyre" w:eastAsiaTheme="minorEastAsia"/>
              <w:sz w:val="21"/>
            </w:rPr>
            <m:t>+</m:t>
          </m:r>
          <m:d>
            <m:dPr>
              <m:begChr m:val="["/>
              <m:endChr m:val="]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0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d>
          <m:r>
            <m:rPr/>
            <w:rPr>
              <w:rFonts w:hint="default" w:ascii="DejaVu Math TeX Gyre" w:hAnsi="DejaVu Math TeX Gyre" w:eastAsiaTheme="minorEastAsia"/>
              <w:sz w:val="21"/>
            </w:rPr>
            <m:t>u</m:t>
          </m:r>
        </m:oMath>
      </m:oMathPara>
    </w:p>
    <w:p w14:paraId="70A19BB8">
      <w:pPr>
        <w:ind w:firstLine="420" w:firstLineChars="0"/>
      </w:pPr>
      <w:r>
        <w:t>其中，a 是无人机在水平方向的加速度</w:t>
      </w:r>
      <w:r>
        <w:rPr>
          <w:rFonts w:hint="eastAsia"/>
          <w:lang w:eastAsia="zh-CN"/>
        </w:rPr>
        <w:t>（</w:t>
      </w:r>
      <w:r>
        <w:t xml:space="preserve">系统的输入 </w:t>
      </w:r>
      <w:r>
        <w:rPr>
          <w:rFonts w:hint="default" w:ascii="Cambria Math" w:hAnsi="Cambria Math" w:eastAsiaTheme="minorEastAsia"/>
          <w:i/>
          <w:sz w:val="21"/>
          <w:lang w:val="en-US" w:eastAsia="zh-CN"/>
        </w:rPr>
        <w:t>u</w:t>
      </w:r>
      <w:r>
        <w:rPr>
          <w:rFonts w:hint="eastAsia" w:ascii="DejaVu Math TeX Gyre" w:hAnsi="DejaVu Math TeX Gyre"/>
          <w:sz w:val="21"/>
          <w:lang w:eastAsia="zh-CN"/>
        </w:rPr>
        <w:t>）</w:t>
      </w:r>
      <w:r>
        <w:t xml:space="preserve">，故设控制增益 </w:t>
      </w:r>
      <m:oMath>
        <m:sSub>
          <m:sSubPr>
            <m:ctrlPr>
              <w:rPr>
                <w:rFonts w:hint="default" w:ascii="DejaVu Math TeX Gyre" w:hAnsi="DejaVu Math TeX Gyre" w:eastAsiaTheme="minorEastAsia"/>
                <w:i/>
                <w:sz w:val="21"/>
                <w:lang w:val="en-US" w:eastAsia="zh-CN"/>
              </w:rPr>
            </m:ctrlPr>
          </m:sSubPr>
          <m:e>
            <m:r>
              <m:rPr/>
              <w:rPr>
                <w:rFonts w:hint="default" w:ascii="DejaVu Math TeX Gyre" w:hAnsi="DejaVu Math TeX Gyre" w:eastAsiaTheme="minorEastAsia"/>
                <w:sz w:val="21"/>
                <w:lang w:eastAsia="zh-CN"/>
              </w:rPr>
              <m:t>b</m:t>
            </m:r>
            <m:ctrlPr>
              <w:rPr>
                <w:rFonts w:hint="eastAsia" w:ascii="DejaVu Math TeX Gyre" w:hAnsi="DejaVu Math TeX Gyre" w:eastAsiaTheme="minorEastAsia"/>
                <w:i/>
                <w:sz w:val="21"/>
                <w:lang w:val="en-US" w:eastAsia="zh-CN"/>
              </w:rPr>
            </m:ctrlPr>
          </m:e>
          <m:sub>
            <m:r>
              <m:rPr/>
              <w:rPr>
                <w:rFonts w:hint="default" w:ascii="DejaVu Math TeX Gyre" w:hAnsi="DejaVu Math TeX Gyre" w:eastAsiaTheme="minorEastAsia"/>
                <w:sz w:val="21"/>
                <w:lang w:eastAsia="zh-CN"/>
              </w:rPr>
              <m:t>0</m:t>
            </m:r>
            <m:ctrlPr>
              <w:rPr>
                <w:rFonts w:hint="eastAsia" w:ascii="DejaVu Math TeX Gyre" w:hAnsi="DejaVu Math TeX Gyre" w:eastAsiaTheme="minorEastAsia"/>
                <w:i/>
                <w:sz w:val="21"/>
                <w:lang w:val="en-US" w:eastAsia="zh-CN"/>
              </w:rPr>
            </m:ctrlPr>
          </m:sub>
        </m:sSub>
      </m:oMath>
      <w:r>
        <w:t>：</w:t>
      </w:r>
    </w:p>
    <w:p w14:paraId="5D44C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b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0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=−</m:t>
          </m:r>
          <m:f>
            <m:f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1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l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en>
          </m:f>
        </m:oMath>
      </m:oMathPara>
    </w:p>
    <w:p w14:paraId="114277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20" w:firstLineChars="0"/>
        <w:textAlignment w:val="auto"/>
        <w:rPr>
          <w:rFonts w:hint="eastAsia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最终</w:t>
      </w:r>
      <w:r>
        <w:rPr>
          <w:rFonts w:hint="eastAsia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>得：</w:t>
      </w:r>
    </w:p>
    <w:p w14:paraId="45BEAF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hAnsi="Cambria Math" w:eastAsiaTheme="minorEastAsia"/>
          <w:i w:val="0"/>
          <w:sz w:val="21"/>
        </w:rPr>
      </w:pPr>
      <m:oMathPara>
        <m:oMath>
          <m:acc>
            <m:accPr>
              <m:chr m:val="̈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acc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θ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acc>
          <m:r>
            <m:rPr/>
            <w:rPr>
              <w:rFonts w:hint="default" w:ascii="DejaVu Math TeX Gyre" w:hAnsi="DejaVu Math TeX Gyre" w:eastAsiaTheme="minorEastAsia"/>
              <w:sz w:val="21"/>
            </w:rPr>
            <m:t>=−</m:t>
          </m:r>
          <m:f>
            <m:f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g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l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en>
          </m:f>
          <m:r>
            <m:rPr/>
            <w:rPr>
              <w:rFonts w:hint="default" w:ascii="DejaVu Math TeX Gyre" w:hAnsi="DejaVu Math TeX Gyre" w:eastAsiaTheme="minorEastAsia"/>
              <w:sz w:val="21"/>
            </w:rPr>
            <m:t>θ+</m:t>
          </m:r>
          <m:sSub>
            <m:sSub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b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0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u+f(t)</m:t>
          </m:r>
        </m:oMath>
      </m:oMathPara>
    </w:p>
    <w:p w14:paraId="7B1DEE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0" w:firstLineChars="0"/>
        <w:textAlignment w:val="auto"/>
        <w:rPr>
          <w:rFonts w:hint="eastAsia" w:hAnsi="Cambria Math" w:eastAsiaTheme="minorEastAsia"/>
          <w:i w:val="0"/>
          <w:sz w:val="21"/>
          <w:lang w:val="en-US" w:eastAsia="zh-CN"/>
        </w:rPr>
      </w:pPr>
    </w:p>
    <w:p w14:paraId="40B8E6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0" w:firstLineChars="0"/>
        <w:textAlignment w:val="auto"/>
        <w:outlineLvl w:val="1"/>
        <w:rPr>
          <w:rFonts w:hint="eastAsia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/>
          <w:sz w:val="28"/>
          <w:szCs w:val="36"/>
          <w:lang w:val="en-US" w:eastAsia="zh-CN"/>
        </w:rPr>
        <w:t>扩展</w:t>
      </w:r>
      <w:r>
        <w:rPr>
          <w:rFonts w:hint="default"/>
          <w:sz w:val="28"/>
          <w:szCs w:val="36"/>
          <w:lang w:val="en-US" w:eastAsia="zh-CN"/>
        </w:rPr>
        <w:t>状态空间模型</w:t>
      </w:r>
    </w:p>
    <w:p w14:paraId="5EB6E0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20" w:firstLineChars="0"/>
        <w:textAlignment w:val="auto"/>
        <w:rPr>
          <w:rFonts w:hint="eastAsia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>定义状态变量与扩展扰动状态：</w:t>
      </w:r>
    </w:p>
    <w:p w14:paraId="186F8C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DejaVu Math TeX Gyre" w:hAnsi="DejaVu Math TeX Gyre" w:eastAsiaTheme="minorEastAsia"/>
              <w:sz w:val="21"/>
            </w:rPr>
            <m:t>x=</m:t>
          </m:r>
          <m:d>
            <m:dPr>
              <m:begChr m:val="["/>
              <m:endChr m:val="]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x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1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x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x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3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d>
          <m:r>
            <m:rPr/>
            <w:rPr>
              <w:rFonts w:hint="default" w:ascii="DejaVu Math TeX Gyre" w:hAnsi="DejaVu Math TeX Gyre" w:eastAsiaTheme="minorEastAsia"/>
              <w:sz w:val="21"/>
            </w:rPr>
            <m:t>=</m:t>
          </m:r>
          <m:d>
            <m:dPr>
              <m:begChr m:val="["/>
              <m:endChr m:val="]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θ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θ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</m:acc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f</m:t>
                    </m:r>
                    <m:r>
                      <m:rPr/>
                      <w:rPr>
                        <w:rFonts w:hint="default" w:ascii="DejaVu Math TeX Gyre" w:hAnsi="DejaVu Math TeX Gyre"/>
                        <w:sz w:val="21"/>
                        <w:lang w:val="en-US" w:eastAsia="zh-CN"/>
                      </w:rPr>
                      <m:t>(t)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d>
        </m:oMath>
      </m:oMathPara>
    </w:p>
    <w:p w14:paraId="010232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20" w:firstLineChars="0"/>
        <w:textAlignment w:val="auto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>由定义求导得一阶微分方程组：</w:t>
      </w:r>
    </w:p>
    <w:p w14:paraId="1CC13F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d>
            <m:dPr>
              <m:begChr m:val="{"/>
              <m:endChr m:val="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plcHide m:val="1"/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hint="default" w:ascii="DejaVu Math TeX Gyre" w:hAnsi="DejaVu Math TeX Gyre" w:eastAsiaTheme="minorEastAsia"/>
                                <w:i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DejaVu Math TeX Gyre" w:hAnsi="DejaVu Math TeX Gyre" w:eastAsiaTheme="minorEastAsia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hint="default" w:ascii="DejaVu Math TeX Gyre" w:hAnsi="DejaVu Math TeX Gyre" w:eastAsiaTheme="minorEastAsia"/>
                                <w:i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1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=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x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hint="default" w:ascii="DejaVu Math TeX Gyre" w:hAnsi="DejaVu Math TeX Gyre" w:eastAsiaTheme="minorEastAsia"/>
                                <w:i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DejaVu Math TeX Gyre" w:hAnsi="DejaVu Math TeX Gyre" w:eastAsiaTheme="minorEastAsia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hint="default" w:ascii="DejaVu Math TeX Gyre" w:hAnsi="DejaVu Math TeX Gyre" w:eastAsiaTheme="minorEastAsia"/>
                                <w:i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=−</m:t>
                    </m:r>
                    <m:f>
                      <m:f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g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l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den>
                    </m:f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x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1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b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0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  <w:lang w:val="en-US" w:eastAsia="zh-CN"/>
                      </w:rPr>
                      <m:t>u</m:t>
                    </m:r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x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3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hint="default" w:ascii="DejaVu Math TeX Gyre" w:hAnsi="DejaVu Math TeX Gyre" w:eastAsiaTheme="minorEastAsia"/>
                                <w:i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DejaVu Math TeX Gyre" w:hAnsi="DejaVu Math TeX Gyre" w:eastAsiaTheme="minorEastAsia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hint="default" w:ascii="DejaVu Math TeX Gyre" w:hAnsi="DejaVu Math TeX Gyre" w:eastAsiaTheme="minorEastAsia"/>
                                <w:i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3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=</m:t>
                    </m:r>
                    <m:acc>
                      <m:accPr>
                        <m:chr m:val="̇"/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f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</m:acc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(t)=h(t)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d>
        </m:oMath>
      </m:oMathPara>
    </w:p>
    <w:p w14:paraId="33CFC3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20" w:firstLineChars="0"/>
        <w:textAlignment w:val="auto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>转换成状态空间的形式：</w:t>
      </w:r>
    </w:p>
    <w:p w14:paraId="5A7A33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ascii="Cambria Math" w:hAnsi="Cambria Math" w:eastAsiaTheme="minorEastAsia" w:cstheme="minorBidi"/>
          <w:i/>
          <w:kern w:val="2"/>
          <w:sz w:val="21"/>
          <w:szCs w:val="24"/>
          <w:lang w:val="en-US" w:eastAsia="zh-CN" w:bidi="ar-SA"/>
        </w:rPr>
      </w:pPr>
      <m:oMathPara>
        <m:oMath>
          <m:d>
            <m:dPr>
              <m:begChr m:val="["/>
              <m:endChr m:val="]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hint="default" w:ascii="DejaVu Math TeX Gyre" w:hAnsi="DejaVu Math TeX Gyre" w:eastAsiaTheme="minorEastAsia"/>
                                <w:i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DejaVu Math TeX Gyre" w:hAnsi="DejaVu Math TeX Gyre" w:eastAsiaTheme="minorEastAsia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hint="default" w:ascii="DejaVu Math TeX Gyre" w:hAnsi="DejaVu Math TeX Gyre" w:eastAsiaTheme="minorEastAsia"/>
                                <w:i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1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hint="default" w:ascii="DejaVu Math TeX Gyre" w:hAnsi="DejaVu Math TeX Gyre" w:eastAsiaTheme="minorEastAsia"/>
                                <w:i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DejaVu Math TeX Gyre" w:hAnsi="DejaVu Math TeX Gyre" w:eastAsiaTheme="minorEastAsia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hint="default" w:ascii="DejaVu Math TeX Gyre" w:hAnsi="DejaVu Math TeX Gyre" w:eastAsiaTheme="minorEastAsia"/>
                                <w:i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hint="default" w:ascii="DejaVu Math TeX Gyre" w:hAnsi="DejaVu Math TeX Gyre" w:eastAsiaTheme="minorEastAsia"/>
                                <w:i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DejaVu Math TeX Gyre" w:hAnsi="DejaVu Math TeX Gyre" w:eastAsiaTheme="minorEastAsia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hint="default" w:ascii="DejaVu Math TeX Gyre" w:hAnsi="DejaVu Math TeX Gyre" w:eastAsiaTheme="minorEastAsia"/>
                                <w:i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3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d>
          <m:r>
            <m:rPr/>
            <w:rPr>
              <w:rFonts w:hint="default" w:ascii="DejaVu Math TeX Gyre" w:hAnsi="DejaVu Math TeX Gyre" w:eastAsiaTheme="minorEastAsia"/>
              <w:sz w:val="21"/>
            </w:rPr>
            <m:t>=</m:t>
          </m:r>
          <m:d>
            <m:dPr>
              <m:begChr m:val="["/>
              <m:endChr m:val="]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0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1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0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−</m:t>
                    </m:r>
                    <m:f>
                      <m:f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g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l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den>
                    </m:f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0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1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0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0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0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d>
          <m:d>
            <m:dPr>
              <m:begChr m:val="["/>
              <m:endChr m:val="]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x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1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x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x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3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d>
          <m:r>
            <m:rPr/>
            <w:rPr>
              <w:rFonts w:hint="default" w:ascii="DejaVu Math TeX Gyre" w:hAnsi="DejaVu Math TeX Gyre" w:eastAsiaTheme="minorEastAsia"/>
              <w:sz w:val="21"/>
            </w:rPr>
            <m:t>+</m:t>
          </m:r>
          <m:d>
            <m:dPr>
              <m:begChr m:val="["/>
              <m:endChr m:val="]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0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b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0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0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d>
          <m:r>
            <m:rPr/>
            <w:rPr>
              <w:rFonts w:hint="default" w:ascii="DejaVu Math TeX Gyre" w:hAnsi="DejaVu Math TeX Gyre" w:eastAsiaTheme="minorEastAsia"/>
              <w:sz w:val="21"/>
            </w:rPr>
            <m:t>u+</m:t>
          </m:r>
          <m:d>
            <m:dPr>
              <m:begChr m:val="["/>
              <m:endChr m:val="]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0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0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1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d>
          <m:r>
            <m:rPr/>
            <w:rPr>
              <w:rFonts w:hint="default" w:ascii="DejaVu Math TeX Gyre" w:hAnsi="DejaVu Math TeX Gyre" w:eastAsiaTheme="minorEastAsia"/>
              <w:sz w:val="21"/>
            </w:rPr>
            <m:t>h(t)</m:t>
          </m:r>
        </m:oMath>
      </m:oMathPara>
    </w:p>
    <w:p w14:paraId="22D9E3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20" w:firstLineChars="0"/>
        <w:textAlignment w:val="auto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</w:p>
    <w:p w14:paraId="30C473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20" w:firstLineChars="0"/>
        <w:textAlignment w:val="auto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  <w:t>可提取出系统状态矩阵 A，与观测矩阵 C：</w:t>
      </w:r>
    </w:p>
    <w:p w14:paraId="5B7178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Ansi="Cambria Math" w:eastAsiaTheme="minorEastAsia"/>
          <w:i/>
          <w:sz w:val="21"/>
        </w:rPr>
      </w:pPr>
      <m:oMathPara>
        <m:oMath>
          <m:r>
            <m:rPr/>
            <w:rPr>
              <w:rFonts w:hint="default" w:ascii="DejaVu Math TeX Gyre" w:hAnsi="DejaVu Math TeX Gyre" w:eastAsiaTheme="minorEastAsia"/>
              <w:sz w:val="21"/>
            </w:rPr>
            <m:t>A=</m:t>
          </m:r>
          <m:d>
            <m:dPr>
              <m:begChr m:val="["/>
              <m:endChr m:val="]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0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1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0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−</m:t>
                    </m:r>
                    <m:f>
                      <m:f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g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l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den>
                    </m:f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0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1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0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0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0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d>
          <m:r>
            <m:rPr/>
            <w:rPr>
              <w:rFonts w:hint="default" w:ascii="DejaVu Math TeX Gyre" w:hAnsi="DejaVu Math TeX Gyre" w:eastAsiaTheme="minorEastAsia"/>
              <w:sz w:val="21"/>
            </w:rPr>
            <m:t>，C=</m:t>
          </m:r>
          <m:d>
            <m:dPr>
              <m:begChr m:val="["/>
              <m:endChr m:val="]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1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0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0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d>
        </m:oMath>
      </m:oMathPara>
    </w:p>
    <w:p w14:paraId="72BBED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0" w:firstLineChars="0"/>
        <w:textAlignment w:val="auto"/>
        <w:rPr>
          <w:rFonts w:hint="eastAsia" w:hAnsi="Cambria Math" w:eastAsiaTheme="minorEastAsia"/>
          <w:i/>
          <w:sz w:val="21"/>
          <w:lang w:val="en-US" w:eastAsia="zh-CN"/>
        </w:rPr>
      </w:pPr>
    </w:p>
    <w:p w14:paraId="1E2319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0" w:firstLineChars="0"/>
        <w:textAlignment w:val="auto"/>
        <w:outlineLvl w:val="1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建立观测器</w:t>
      </w:r>
    </w:p>
    <w:p w14:paraId="17DA6C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20" w:firstLineChars="0"/>
        <w:textAlignment w:val="auto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>基于龙伯格观测器结构，构建观测器采用输出误差注入形式：</w:t>
      </w:r>
    </w:p>
    <w:p w14:paraId="5F392E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hAnsi="Cambria Math" w:eastAsiaTheme="minorEastAsia" w:cstheme="minorBidi"/>
          <w:i w:val="0"/>
          <w:kern w:val="0"/>
          <w:sz w:val="24"/>
          <w:szCs w:val="24"/>
          <w:lang w:val="en-US" w:eastAsia="zh-CN" w:bidi="ar"/>
        </w:rPr>
      </w:pPr>
      <m:oMathPara>
        <m:oMath>
          <m:acc>
            <m:accPr>
              <m:chr m:val="̇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accPr>
            <m:e>
              <m:acc>
                <m:accPr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x</m:t>
                  </m:r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e>
              </m:acc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acc>
          <m:r>
            <m:rPr/>
            <w:rPr>
              <w:rFonts w:hint="default" w:ascii="DejaVu Math TeX Gyre" w:hAnsi="DejaVu Math TeX Gyre" w:eastAsiaTheme="minorEastAsia"/>
              <w:sz w:val="21"/>
            </w:rPr>
            <m:t>=A</m:t>
          </m:r>
          <m:acc>
            <m:acc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acc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x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acc>
          <m:r>
            <m:rPr/>
            <w:rPr>
              <w:rFonts w:hint="default" w:ascii="DejaVu Math TeX Gyre" w:hAnsi="DejaVu Math TeX Gyre" w:eastAsiaTheme="minorEastAsia"/>
              <w:sz w:val="21"/>
            </w:rPr>
            <m:t>+B</m:t>
          </m:r>
          <m:r>
            <m:rPr/>
            <w:rPr>
              <w:rFonts w:hint="default" w:ascii="DejaVu Math TeX Gyre" w:hAnsi="DejaVu Math TeX Gyre" w:eastAsiaTheme="minorEastAsia"/>
              <w:sz w:val="21"/>
              <w:lang w:val="en-US" w:eastAsia="zh-CN"/>
            </w:rPr>
            <m:t>u</m:t>
          </m:r>
          <m:r>
            <m:rPr/>
            <w:rPr>
              <w:rFonts w:hint="default" w:ascii="DejaVu Math TeX Gyre" w:hAnsi="DejaVu Math TeX Gyre" w:eastAsiaTheme="minorEastAsia"/>
              <w:sz w:val="21"/>
            </w:rPr>
            <m:t>+</m:t>
          </m:r>
          <m:sSub>
            <m:sSub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L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o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e</m:t>
          </m:r>
        </m:oMath>
      </m:oMathPara>
    </w:p>
    <w:p w14:paraId="573538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20" w:firstLineChars="0"/>
        <w:textAlignment w:val="auto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>设误差 e 为：</w:t>
      </w:r>
    </w:p>
    <w:p w14:paraId="3C671C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hAnsi="Cambria Math" w:eastAsiaTheme="minorEastAsia" w:cstheme="minorBidi"/>
          <w:i w:val="0"/>
          <w:kern w:val="0"/>
          <w:sz w:val="24"/>
          <w:szCs w:val="24"/>
          <w:lang w:val="en-US" w:eastAsia="zh-CN" w:bidi="ar"/>
        </w:rPr>
      </w:pPr>
      <m:oMathPara>
        <m:oMath>
          <m:r>
            <m:rPr/>
            <w:rPr>
              <w:rFonts w:hint="default" w:ascii="DejaVu Math TeX Gyre" w:hAnsi="DejaVu Math TeX Gyre" w:eastAsiaTheme="minorEastAsia"/>
              <w:sz w:val="21"/>
            </w:rPr>
            <m:t>e=y−</m:t>
          </m:r>
          <m:sSub>
            <m:sSub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Pr>
            <m:e>
              <m:acc>
                <m:accPr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x</m:t>
                  </m:r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e>
              </m:acc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1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</m:sSub>
        </m:oMath>
      </m:oMathPara>
    </w:p>
    <w:p w14:paraId="7DBC52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20" w:firstLineChars="0"/>
        <w:textAlignment w:val="auto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>其中，L_</w:t>
      </w:r>
      <w:r>
        <w:rPr>
          <w:rFonts w:hint="default" w:hAnsi="Cambria Math" w:cstheme="minorBidi"/>
          <w:i w:val="0"/>
          <w:kern w:val="2"/>
          <w:sz w:val="21"/>
          <w:szCs w:val="24"/>
          <w:lang w:eastAsia="zh-CN" w:bidi="ar-SA"/>
        </w:rPr>
        <w:t>o</w:t>
      </w: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 xml:space="preserve"> 为观测器增益矩阵</w:t>
      </w:r>
    </w:p>
    <w:p w14:paraId="5312F7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Ansi="Cambria Math" w:eastAsiaTheme="minorEastAsia" w:cstheme="minorBidi"/>
          <w:i w:val="0"/>
          <w:kern w:val="0"/>
          <w:sz w:val="24"/>
          <w:szCs w:val="24"/>
          <w:lang w:val="en-US" w:eastAsia="zh-CN" w:bidi="ar"/>
        </w:rPr>
      </w:pPr>
      <m:oMathPara>
        <m:oMath>
          <m:sSub>
            <m:sSub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L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o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=</m:t>
          </m:r>
          <m:d>
            <m:dPr>
              <m:begChr m:val="["/>
              <m:endChr m:val="]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β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1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β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β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3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d>
        </m:oMath>
      </m:oMathPara>
    </w:p>
    <w:p w14:paraId="54C9A8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20" w:firstLineChars="0"/>
        <w:textAlignment w:val="auto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>代入得动力学方程对应的 LESO 连续时间方程：</w:t>
      </w:r>
    </w:p>
    <w:p w14:paraId="19B283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Ansi="Cambria Math" w:eastAsiaTheme="minorEastAsia" w:cstheme="minorBidi"/>
          <w:i w:val="0"/>
          <w:kern w:val="0"/>
          <w:sz w:val="24"/>
          <w:szCs w:val="24"/>
          <w:lang w:val="en-US" w:eastAsia="zh-CN" w:bidi="ar"/>
        </w:rPr>
      </w:pPr>
      <m:oMathPara>
        <m:oMath>
          <m:d>
            <m:dPr>
              <m:begChr m:val="{"/>
              <m:endChr m:val="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plcHide m:val="1"/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hint="default" w:ascii="DejaVu Math TeX Gyre" w:hAnsi="DejaVu Math TeX Gyre" w:eastAsiaTheme="minorEastAsia"/>
                                <w:i/>
                                <w:sz w:val="21"/>
                              </w:rPr>
                            </m:ctrlPr>
                          </m:accPr>
                          <m:e>
                            <m:acc>
                              <m:accPr>
                                <m:ctrlPr>
                                  <w:rPr>
                                    <w:rFonts w:hint="default" w:ascii="DejaVu Math TeX Gyre" w:hAnsi="DejaVu Math TeX Gyre" w:eastAsiaTheme="minorEastAsia"/>
                                    <w:i/>
                                    <w:sz w:val="21"/>
                                  </w:rPr>
                                </m:ctrlPr>
                              </m:accPr>
                              <m:e>
                                <m:r>
                                  <m:rPr/>
                                  <w:rPr>
                                    <w:rFonts w:hint="default" w:ascii="DejaVu Math TeX Gyre" w:hAnsi="DejaVu Math TeX Gyre" w:eastAsiaTheme="minorEastAsia"/>
                                    <w:sz w:val="21"/>
                                  </w:rPr>
                                  <m:t>x</m:t>
                                </m:r>
                                <m:ctrlPr>
                                  <w:rPr>
                                    <w:rFonts w:hint="default" w:ascii="DejaVu Math TeX Gyre" w:hAnsi="DejaVu Math TeX Gyre" w:eastAsiaTheme="minorEastAsia"/>
                                    <w:i/>
                                    <w:sz w:val="21"/>
                                  </w:rPr>
                                </m:ctrlPr>
                              </m:e>
                            </m:acc>
                            <m:ctrlPr>
                              <w:rPr>
                                <w:rFonts w:hint="default" w:ascii="DejaVu Math TeX Gyre" w:hAnsi="DejaVu Math TeX Gyre" w:eastAsiaTheme="minorEastAsia"/>
                                <w:i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1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=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hint="default" w:ascii="DejaVu Math TeX Gyre" w:hAnsi="DejaVu Math TeX Gyre" w:eastAsiaTheme="minorEastAsia"/>
                                <w:i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DejaVu Math TeX Gyre" w:hAnsi="DejaVu Math TeX Gyre" w:eastAsiaTheme="minorEastAsia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hint="default" w:ascii="DejaVu Math TeX Gyre" w:hAnsi="DejaVu Math TeX Gyre" w:eastAsiaTheme="minorEastAsia"/>
                                <w:i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β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1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e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hint="default" w:ascii="DejaVu Math TeX Gyre" w:hAnsi="DejaVu Math TeX Gyre" w:eastAsiaTheme="minorEastAsia"/>
                                <w:i/>
                                <w:sz w:val="21"/>
                              </w:rPr>
                            </m:ctrlPr>
                          </m:accPr>
                          <m:e>
                            <m:acc>
                              <m:accPr>
                                <m:ctrlPr>
                                  <w:rPr>
                                    <w:rFonts w:hint="default" w:ascii="DejaVu Math TeX Gyre" w:hAnsi="DejaVu Math TeX Gyre" w:eastAsiaTheme="minorEastAsia"/>
                                    <w:i/>
                                    <w:sz w:val="21"/>
                                  </w:rPr>
                                </m:ctrlPr>
                              </m:accPr>
                              <m:e>
                                <m:r>
                                  <m:rPr/>
                                  <w:rPr>
                                    <w:rFonts w:hint="default" w:ascii="DejaVu Math TeX Gyre" w:hAnsi="DejaVu Math TeX Gyre" w:eastAsiaTheme="minorEastAsia"/>
                                    <w:sz w:val="21"/>
                                  </w:rPr>
                                  <m:t>x</m:t>
                                </m:r>
                                <m:ctrlPr>
                                  <w:rPr>
                                    <w:rFonts w:hint="default" w:ascii="DejaVu Math TeX Gyre" w:hAnsi="DejaVu Math TeX Gyre" w:eastAsiaTheme="minorEastAsia"/>
                                    <w:i/>
                                    <w:sz w:val="21"/>
                                  </w:rPr>
                                </m:ctrlPr>
                              </m:e>
                            </m:acc>
                            <m:ctrlPr>
                              <w:rPr>
                                <w:rFonts w:hint="default" w:ascii="DejaVu Math TeX Gyre" w:hAnsi="DejaVu Math TeX Gyre" w:eastAsiaTheme="minorEastAsia"/>
                                <w:i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=−</m:t>
                    </m:r>
                    <m:f>
                      <m:f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g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l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den>
                    </m:f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hint="default" w:ascii="DejaVu Math TeX Gyre" w:hAnsi="DejaVu Math TeX Gyre" w:eastAsiaTheme="minorEastAsia"/>
                                <w:i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DejaVu Math TeX Gyre" w:hAnsi="DejaVu Math TeX Gyre" w:eastAsiaTheme="minorEastAsia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hint="default" w:ascii="DejaVu Math TeX Gyre" w:hAnsi="DejaVu Math TeX Gyre" w:eastAsiaTheme="minorEastAsia"/>
                                <w:i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1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b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0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  <w:lang w:val="en-US" w:eastAsia="zh-CN"/>
                      </w:rPr>
                      <m:t>u</m:t>
                    </m:r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hint="default" w:ascii="DejaVu Math TeX Gyre" w:hAnsi="DejaVu Math TeX Gyre" w:eastAsiaTheme="minorEastAsia"/>
                                <w:i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DejaVu Math TeX Gyre" w:hAnsi="DejaVu Math TeX Gyre" w:eastAsiaTheme="minorEastAsia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hint="default" w:ascii="DejaVu Math TeX Gyre" w:hAnsi="DejaVu Math TeX Gyre" w:eastAsiaTheme="minorEastAsia"/>
                                <w:i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3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β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e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hint="default" w:ascii="DejaVu Math TeX Gyre" w:hAnsi="DejaVu Math TeX Gyre" w:eastAsiaTheme="minorEastAsia"/>
                                <w:i/>
                                <w:sz w:val="21"/>
                              </w:rPr>
                            </m:ctrlPr>
                          </m:accPr>
                          <m:e>
                            <m:acc>
                              <m:accPr>
                                <m:ctrlPr>
                                  <w:rPr>
                                    <w:rFonts w:hint="default" w:ascii="DejaVu Math TeX Gyre" w:hAnsi="DejaVu Math TeX Gyre" w:eastAsiaTheme="minorEastAsia"/>
                                    <w:i/>
                                    <w:sz w:val="21"/>
                                  </w:rPr>
                                </m:ctrlPr>
                              </m:accPr>
                              <m:e>
                                <m:r>
                                  <m:rPr/>
                                  <w:rPr>
                                    <w:rFonts w:hint="default" w:ascii="DejaVu Math TeX Gyre" w:hAnsi="DejaVu Math TeX Gyre" w:eastAsiaTheme="minorEastAsia"/>
                                    <w:sz w:val="21"/>
                                  </w:rPr>
                                  <m:t>x</m:t>
                                </m:r>
                                <m:ctrlPr>
                                  <w:rPr>
                                    <w:rFonts w:hint="default" w:ascii="DejaVu Math TeX Gyre" w:hAnsi="DejaVu Math TeX Gyre" w:eastAsiaTheme="minorEastAsia"/>
                                    <w:i/>
                                    <w:sz w:val="21"/>
                                  </w:rPr>
                                </m:ctrlPr>
                              </m:e>
                            </m:acc>
                            <m:ctrlPr>
                              <w:rPr>
                                <w:rFonts w:hint="default" w:ascii="DejaVu Math TeX Gyre" w:hAnsi="DejaVu Math TeX Gyre" w:eastAsiaTheme="minorEastAsia"/>
                                <w:i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3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=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β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3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e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d>
        </m:oMath>
      </m:oMathPara>
    </w:p>
    <w:p w14:paraId="1FD687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20" w:firstLineChars="0"/>
        <w:textAlignment w:val="auto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>写成矩阵形式：</w:t>
      </w:r>
    </w:p>
    <w:p w14:paraId="4423F4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hAnsi="Cambria Math" w:eastAsiaTheme="minorEastAsia" w:cstheme="minorBidi"/>
          <w:i w:val="0"/>
          <w:kern w:val="0"/>
          <w:sz w:val="24"/>
          <w:szCs w:val="24"/>
          <w:lang w:val="en-US" w:eastAsia="zh-CN" w:bidi="ar"/>
        </w:rPr>
      </w:pPr>
      <m:oMathPara>
        <m:oMath>
          <m:acc>
            <m:accPr>
              <m:chr m:val="̇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accPr>
            <m:e>
              <m:acc>
                <m:accPr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x</m:t>
                  </m:r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e>
              </m:acc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acc>
          <m:r>
            <m:rPr/>
            <w:rPr>
              <w:rFonts w:hint="default" w:ascii="DejaVu Math TeX Gyre" w:hAnsi="DejaVu Math TeX Gyre" w:eastAsiaTheme="minorEastAsia"/>
              <w:sz w:val="21"/>
            </w:rPr>
            <m:t>=(A−</m:t>
          </m:r>
          <m:sSub>
            <m:sSub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L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o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C)</m:t>
          </m:r>
          <m:acc>
            <m:acc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acc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x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acc>
          <m:r>
            <m:rPr/>
            <w:rPr>
              <w:rFonts w:hint="default" w:ascii="DejaVu Math TeX Gyre" w:hAnsi="DejaVu Math TeX Gyre" w:eastAsiaTheme="minorEastAsia"/>
              <w:sz w:val="21"/>
            </w:rPr>
            <m:t>+B</m:t>
          </m:r>
          <m:r>
            <m:rPr/>
            <w:rPr>
              <w:rFonts w:hint="default" w:ascii="DejaVu Math TeX Gyre" w:hAnsi="DejaVu Math TeX Gyre" w:eastAsiaTheme="minorEastAsia"/>
              <w:sz w:val="21"/>
              <w:lang w:val="en-US" w:eastAsia="zh-CN"/>
            </w:rPr>
            <m:t>u</m:t>
          </m:r>
          <m:r>
            <m:rPr/>
            <w:rPr>
              <w:rFonts w:hint="default" w:ascii="DejaVu Math TeX Gyre" w:hAnsi="DejaVu Math TeX Gyre" w:eastAsiaTheme="minorEastAsia"/>
              <w:sz w:val="21"/>
            </w:rPr>
            <m:t>+</m:t>
          </m:r>
          <m:sSub>
            <m:sSub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L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o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y</m:t>
          </m:r>
        </m:oMath>
      </m:oMathPara>
    </w:p>
    <w:p w14:paraId="5905D9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20" w:firstLineChars="0"/>
        <w:textAlignment w:val="auto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>其中误差动力学矩阵：</w:t>
      </w:r>
    </w:p>
    <w:p w14:paraId="2A2B1C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Ansi="Cambria Math" w:eastAsiaTheme="minorEastAsia" w:cstheme="minorBidi"/>
          <w:i w:val="0"/>
          <w:kern w:val="0"/>
          <w:sz w:val="24"/>
          <w:szCs w:val="24"/>
          <w:lang w:val="en-US" w:eastAsia="zh-CN" w:bidi="ar"/>
        </w:rPr>
      </w:pPr>
      <m:oMathPara>
        <m:oMath>
          <m:r>
            <m:rPr/>
            <w:rPr>
              <w:rFonts w:hint="default" w:ascii="DejaVu Math TeX Gyre" w:hAnsi="DejaVu Math TeX Gyre" w:eastAsiaTheme="minorEastAsia"/>
              <w:sz w:val="21"/>
            </w:rPr>
            <m:t>A−</m:t>
          </m:r>
          <m:sSub>
            <m:sSub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L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o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C=</m:t>
          </m:r>
          <m:d>
            <m:dPr>
              <m:begChr m:val="["/>
              <m:endChr m:val="]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β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1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1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0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−</m:t>
                    </m:r>
                    <m:f>
                      <m:f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g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l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β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0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1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β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3</m:t>
                        </m: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0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0</m:t>
                    </m:r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d>
        </m:oMath>
      </m:oMathPara>
    </w:p>
    <w:p w14:paraId="0CD314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20" w:firstLineChars="0"/>
        <w:textAlignment w:val="auto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>对应的特征方程为：</w:t>
      </w:r>
    </w:p>
    <w:p w14:paraId="7DD434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hAnsi="Cambria Math" w:eastAsiaTheme="minorEastAsia"/>
          <w:i w:val="0"/>
          <w:sz w:val="24"/>
        </w:rPr>
      </w:pPr>
      <m:oMathPara>
        <m:oMath>
          <m:r>
            <m:rPr/>
            <w:rPr>
              <w:rFonts w:hint="default" w:ascii="DejaVu Math TeX Gyre" w:hAnsi="DejaVu Math TeX Gyre" w:eastAsiaTheme="minorEastAsia"/>
              <w:sz w:val="21"/>
            </w:rPr>
            <m:t>det(sI−(A−</m:t>
          </m:r>
          <m:sSub>
            <m:sSub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L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o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C))=</m:t>
          </m:r>
          <m:sSup>
            <m:sSup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p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s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p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3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p>
          </m:sSup>
          <m:r>
            <m:rPr/>
            <w:rPr>
              <w:rFonts w:hint="default" w:ascii="DejaVu Math TeX Gyre" w:hAnsi="DejaVu Math TeX Gyre" w:eastAsiaTheme="minorEastAsia"/>
              <w:sz w:val="21"/>
            </w:rPr>
            <m:t>+</m:t>
          </m:r>
          <m:sSub>
            <m:sSub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β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1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</m:sSub>
          <m:sSup>
            <m:sSup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p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s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p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2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p>
          </m:sSup>
          <m:r>
            <m:rPr/>
            <w:rPr>
              <w:rFonts w:hint="default" w:ascii="DejaVu Math TeX Gyre" w:hAnsi="DejaVu Math TeX Gyre" w:eastAsiaTheme="minorEastAsia"/>
              <w:sz w:val="21"/>
            </w:rPr>
            <m:t>+(</m:t>
          </m:r>
          <m:sSub>
            <m:sSub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β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2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+</m:t>
          </m:r>
          <m:f>
            <m:f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g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l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en>
          </m:f>
          <m:r>
            <m:rPr/>
            <w:rPr>
              <w:rFonts w:hint="default" w:ascii="DejaVu Math TeX Gyre" w:hAnsi="DejaVu Math TeX Gyre" w:eastAsiaTheme="minorEastAsia"/>
              <w:sz w:val="21"/>
            </w:rPr>
            <m:t>)s+</m:t>
          </m:r>
          <m:sSub>
            <m:sSub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β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3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=0</m:t>
          </m:r>
        </m:oMath>
      </m:oMathPara>
    </w:p>
    <w:p w14:paraId="011C3E67">
      <w:pPr>
        <w:rPr>
          <w:rFonts w:hint="eastAsia" w:hAnsi="Cambria Math" w:eastAsiaTheme="minorEastAsia"/>
          <w:i w:val="0"/>
          <w:sz w:val="24"/>
          <w:lang w:val="en-US" w:eastAsia="zh-CN"/>
        </w:rPr>
      </w:pPr>
    </w:p>
    <w:p w14:paraId="623BCE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0" w:firstLineChars="0"/>
        <w:textAlignment w:val="auto"/>
        <w:outlineLvl w:val="1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LESO带宽法增益配置</w:t>
      </w:r>
    </w:p>
    <w:p w14:paraId="521983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20" w:firstLineChars="0"/>
        <w:textAlignment w:val="auto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>采用带宽法，将三个极点均配置在</w:t>
      </w: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 xml:space="preserve"> </w:t>
      </w:r>
      <m:oMath>
        <m:r>
          <m:rPr/>
          <w:rPr>
            <w:rFonts w:hint="default" w:ascii="Cambria Math" w:hAnsi="Cambria Math"/>
            <w:sz w:val="21"/>
          </w:rPr>
          <m:t>−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ω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o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eastAsia" w:hAnsi="Cambria Math"/>
          <w:i w:val="0"/>
          <w:sz w:val="21"/>
          <w:lang w:val="en-US" w:eastAsia="zh-CN"/>
        </w:rPr>
        <w:t xml:space="preserve"> </w:t>
      </w: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>处，期望特征多项式为：</w:t>
      </w:r>
    </w:p>
    <w:p w14:paraId="464796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Cambria Math" w:hAnsi="Cambria Math" w:eastAsiaTheme="minorEastAsia"/>
          <w:i/>
          <w:sz w:val="21"/>
          <w:lang w:val="en-US" w:eastAsia="zh-CN"/>
        </w:rPr>
      </w:pPr>
      <m:oMathPara>
        <m:oMath>
          <m:sSub>
            <m:sSub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P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d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(s)=(s+</m:t>
          </m:r>
          <m:sSub>
            <m:sSub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ω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o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</m:sSub>
          <m:sSup>
            <m:sSup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p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)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p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3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p>
          </m:sSup>
          <m:r>
            <m:rPr/>
            <w:rPr>
              <w:rFonts w:hint="default" w:ascii="DejaVu Math TeX Gyre" w:hAnsi="DejaVu Math TeX Gyre" w:eastAsiaTheme="minorEastAsia"/>
              <w:sz w:val="21"/>
            </w:rPr>
            <m:t>=</m:t>
          </m:r>
          <m:sSup>
            <m:sSup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p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s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p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3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p>
          </m:sSup>
          <m:r>
            <m:rPr/>
            <w:rPr>
              <w:rFonts w:hint="default" w:ascii="DejaVu Math TeX Gyre" w:hAnsi="DejaVu Math TeX Gyre" w:eastAsiaTheme="minorEastAsia"/>
              <w:sz w:val="21"/>
            </w:rPr>
            <m:t>+3</m:t>
          </m:r>
          <m:sSub>
            <m:sSub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ω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o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</m:sSub>
          <m:sSup>
            <m:sSup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p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s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p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2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p>
          </m:sSup>
          <m:r>
            <m:rPr/>
            <w:rPr>
              <w:rFonts w:hint="default" w:ascii="DejaVu Math TeX Gyre" w:hAnsi="DejaVu Math TeX Gyre" w:eastAsiaTheme="minorEastAsia"/>
              <w:sz w:val="21"/>
            </w:rPr>
            <m:t>+3</m:t>
          </m:r>
          <m:sSubSup>
            <m:sSubSup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Sup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ω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o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  <m:sup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2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p>
          </m:sSubSup>
          <m:r>
            <m:rPr/>
            <w:rPr>
              <w:rFonts w:hint="default" w:ascii="DejaVu Math TeX Gyre" w:hAnsi="DejaVu Math TeX Gyre" w:eastAsiaTheme="minorEastAsia"/>
              <w:sz w:val="21"/>
            </w:rPr>
            <m:t>s+</m:t>
          </m:r>
          <m:sSubSup>
            <m:sSubSup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Sup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ω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o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  <m:sup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3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p>
          </m:sSubSup>
        </m:oMath>
      </m:oMathPara>
    </w:p>
    <w:p w14:paraId="11EFE2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20" w:firstLineChars="0"/>
        <w:textAlignment w:val="auto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>对比系数的观测器增益：</w:t>
      </w:r>
    </w:p>
    <w:p w14:paraId="26667E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hAnsi="Cambria Math" w:eastAsiaTheme="minorEastAsia"/>
          <w:i w:val="0"/>
          <w:sz w:val="24"/>
        </w:rPr>
      </w:pPr>
      <m:oMathPara>
        <m:oMath>
          <m:d>
            <m:dPr>
              <m:begChr m:val="{"/>
              <m:endChr m:val=""/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β</m:t>
                        </m:r>
                        <m:ctrlPr>
                          <w:rPr>
                            <w:rFonts w:ascii="DejaVu Math TeX Gyre" w:hAnsi="DejaVu Math TeX Gyre" w:eastAsiaTheme="minorEastAsia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 w:eastAsiaTheme="minorEastAsia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=3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ω</m:t>
                        </m:r>
                        <m:ctrlPr>
                          <w:rPr>
                            <w:rFonts w:ascii="DejaVu Math TeX Gyre" w:hAnsi="DejaVu Math TeX Gyre" w:eastAsiaTheme="minorEastAsia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o</m:t>
                        </m:r>
                        <m:ctrlPr>
                          <w:rPr>
                            <w:rFonts w:ascii="DejaVu Math TeX Gyre" w:hAnsi="DejaVu Math TeX Gyre" w:eastAsiaTheme="minorEastAsia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Theme="minorEastAsia"/>
                        <w:sz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β</m:t>
                        </m:r>
                        <m:ctrlPr>
                          <w:rPr>
                            <w:rFonts w:ascii="DejaVu Math TeX Gyre" w:hAnsi="DejaVu Math TeX Gyre" w:eastAsiaTheme="minorEastAsia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2</m:t>
                        </m:r>
                        <m:ctrlPr>
                          <w:rPr>
                            <w:rFonts w:ascii="DejaVu Math TeX Gyre" w:hAnsi="DejaVu Math TeX Gyre" w:eastAsiaTheme="minorEastAsia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=3</m:t>
                    </m:r>
                    <m:sSubSup>
                      <m:sSubSupPr>
                        <m:ctrlPr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ω</m:t>
                        </m:r>
                        <m:ctrlPr>
                          <w:rPr>
                            <w:rFonts w:ascii="DejaVu Math TeX Gyre" w:hAnsi="DejaVu Math TeX Gyre" w:eastAsiaTheme="minorEastAsia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o</m:t>
                        </m:r>
                        <m:ctrlPr>
                          <w:rPr>
                            <w:rFonts w:ascii="DejaVu Math TeX Gyre" w:hAnsi="DejaVu Math TeX Gyre" w:eastAsiaTheme="minorEastAsia"/>
                            <w:sz w:val="21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2</m:t>
                        </m:r>
                        <m:ctrlPr>
                          <w:rPr>
                            <w:rFonts w:ascii="DejaVu Math TeX Gyre" w:hAnsi="DejaVu Math TeX Gyre" w:eastAsiaTheme="minorEastAsia"/>
                            <w:sz w:val="21"/>
                          </w:rPr>
                        </m:ctrlPr>
                      </m:sup>
                    </m:sSubSup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−</m:t>
                    </m:r>
                    <m:f>
                      <m:fPr>
                        <m:ctrlPr>
                          <w:rPr>
                            <w:rFonts w:hint="default" w:ascii="DejaVu Math TeX Gyre" w:hAnsi="DejaVu Math TeX Gyre" w:eastAsiaTheme="minorEastAsia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g</m:t>
                        </m:r>
                        <m:ctrlPr>
                          <w:rPr>
                            <w:rFonts w:ascii="DejaVu Math TeX Gyre" w:hAnsi="DejaVu Math TeX Gyre" w:eastAsiaTheme="minorEastAsia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l</m:t>
                        </m:r>
                        <m:ctrlPr>
                          <w:rPr>
                            <w:rFonts w:ascii="DejaVu Math TeX Gyre" w:hAnsi="DejaVu Math TeX Gyre" w:eastAsiaTheme="minorEastAsia"/>
                            <w:sz w:val="21"/>
                          </w:rPr>
                        </m:ctrlPr>
                      </m:den>
                    </m:f>
                    <m:ctrlPr>
                      <w:rPr>
                        <w:rFonts w:hint="default" w:ascii="DejaVu Math TeX Gyre" w:hAnsi="DejaVu Math TeX Gyre" w:eastAsiaTheme="minorEastAsia"/>
                        <w:i/>
                        <w:sz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β</m:t>
                        </m:r>
                        <m:ctrlPr>
                          <w:rPr>
                            <w:rFonts w:ascii="DejaVu Math TeX Gyre" w:hAnsi="DejaVu Math TeX Gyre" w:eastAsiaTheme="minorEastAsia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3</m:t>
                        </m:r>
                        <m:ctrlPr>
                          <w:rPr>
                            <w:rFonts w:ascii="DejaVu Math TeX Gyre" w:hAnsi="DejaVu Math TeX Gyre" w:eastAsiaTheme="minorEastAsia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Theme="minorEastAsia"/>
                        <w:sz w:val="21"/>
                      </w:rPr>
                      <m:t>=</m:t>
                    </m:r>
                    <m:sSubSup>
                      <m:sSubSupPr>
                        <m:ctrlPr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ω</m:t>
                        </m:r>
                        <m:ctrlPr>
                          <w:rPr>
                            <w:rFonts w:ascii="DejaVu Math TeX Gyre" w:hAnsi="DejaVu Math TeX Gyre" w:eastAsiaTheme="minorEastAsia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o</m:t>
                        </m:r>
                        <m:ctrlPr>
                          <w:rPr>
                            <w:rFonts w:ascii="DejaVu Math TeX Gyre" w:hAnsi="DejaVu Math TeX Gyre" w:eastAsiaTheme="minorEastAsia"/>
                            <w:sz w:val="21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DejaVu Math TeX Gyre" w:hAnsi="DejaVu Math TeX Gyre" w:eastAsiaTheme="minorEastAsia"/>
                            <w:sz w:val="21"/>
                          </w:rPr>
                          <m:t>3</m:t>
                        </m:r>
                        <m:ctrlPr>
                          <w:rPr>
                            <w:rFonts w:ascii="DejaVu Math TeX Gyre" w:hAnsi="DejaVu Math TeX Gyre" w:eastAsiaTheme="minorEastAsia"/>
                            <w:sz w:val="21"/>
                          </w:rPr>
                        </m:ctrlPr>
                      </m:sup>
                    </m:sSubSup>
                    <m:ctrlPr>
                      <w:rPr>
                        <w:rFonts w:hint="default" w:ascii="DejaVu Math TeX Gyre" w:hAnsi="DejaVu Math TeX Gyre" w:eastAsiaTheme="minorEastAsia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d>
        </m:oMath>
      </m:oMathPara>
    </w:p>
    <w:p w14:paraId="316921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0" w:firstLineChars="0"/>
        <w:textAlignment w:val="auto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>此观测器为基于模型的（Model-Assisted LESO），不仅依赖误差，还利用了已知的系统参数</w:t>
      </w: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。</w:t>
      </w:r>
    </w:p>
    <w:p w14:paraId="6D9015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0" w:firstLineChars="0"/>
        <w:textAlignment w:val="auto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</w:p>
    <w:p w14:paraId="0E6010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0" w:firstLineChars="0"/>
        <w:textAlignment w:val="auto"/>
        <w:outlineLvl w:val="1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状态反馈与扰动补偿（LSEF 设计）</w:t>
      </w:r>
    </w:p>
    <w:p w14:paraId="7B59B1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20" w:firstLineChars="0"/>
        <w:textAlignment w:val="auto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>将被控系统转化为一个简单的积分器串联型系统，然后使用线性状态误差反馈（LSEF</w:t>
      </w: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 xml:space="preserve">, </w:t>
      </w: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>Linear State Error Feedback）进行闭环控制</w:t>
      </w: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，原始公式如下：</w:t>
      </w:r>
    </w:p>
    <w:p w14:paraId="79F3C0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u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0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=</m:t>
          </m:r>
          <m:sSub>
            <m:sSub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k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p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(r−y)+</m:t>
          </m:r>
          <m:sSub>
            <m:sSub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k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d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(</m:t>
          </m:r>
          <m:acc>
            <m:accPr>
              <m:chr m:val="̇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acc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r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acc>
          <m:r>
            <m:rPr/>
            <w:rPr>
              <w:rFonts w:hint="default" w:ascii="DejaVu Math TeX Gyre" w:hAnsi="DejaVu Math TeX Gyre" w:eastAsiaTheme="minorEastAsia"/>
              <w:sz w:val="21"/>
            </w:rPr>
            <m:t>−</m:t>
          </m:r>
          <m:acc>
            <m:accPr>
              <m:chr m:val="̇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acc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y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acc>
          <m:r>
            <m:rPr/>
            <w:rPr>
              <w:rFonts w:hint="default" w:ascii="DejaVu Math TeX Gyre" w:hAnsi="DejaVu Math TeX Gyre" w:eastAsiaTheme="minorEastAsia"/>
              <w:sz w:val="21"/>
            </w:rPr>
            <m:t>)</m:t>
          </m:r>
        </m:oMath>
      </m:oMathPara>
    </w:p>
    <w:p w14:paraId="2B171D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20" w:firstLineChars="0"/>
        <w:textAlignment w:val="auto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 xml:space="preserve">期望闭环后的摆角 </w:t>
      </w:r>
      <m:oMath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1"/>
            <w:szCs w:val="24"/>
            <w:lang w:val="en-US" w:eastAsia="zh-CN" w:bidi="ar-SA"/>
          </w:rPr>
          <m:t>θ</m:t>
        </m:r>
      </m:oMath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 xml:space="preserve"> 能够像一个标准的二阶阻尼系统一样，无振荡地收敛到目标值（防摆控制的目标值 </w:t>
      </w:r>
      <m:oMath>
        <m:r>
          <m:rPr>
            <m:sty m:val="p"/>
          </m:rPr>
          <w:rPr>
            <w:rFonts w:hint="default" w:ascii="DejaVu Math TeX Gyre" w:hAnsi="Cambria Math" w:cstheme="minorBidi"/>
            <w:kern w:val="2"/>
            <w:sz w:val="21"/>
            <w:szCs w:val="24"/>
            <w:lang w:val="en-US" w:eastAsia="zh-CN" w:bidi="ar-SA"/>
          </w:rPr>
          <m:t>r=</m:t>
        </m:r>
        <m:sSub>
          <m:sSubPr>
            <m:ctrlPr>
              <w:rPr>
                <w:rFonts w:hint="default" w:ascii="DejaVu Math TeX Gyre" w:hAnsi="DejaVu Math TeX Gyre" w:cstheme="minorBidi"/>
                <w:i w:val="0"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DejaVu Math TeX Gyre" w:hAnsi="DejaVu Math TeX Gyre" w:cstheme="minorBidi"/>
                <w:kern w:val="2"/>
                <w:sz w:val="21"/>
                <w:szCs w:val="24"/>
                <w:lang w:val="en-US" w:eastAsia="zh-CN" w:bidi="ar-SA"/>
              </w:rPr>
              <m:t>θ</m:t>
            </m:r>
            <m:ctrlPr>
              <w:rPr>
                <w:rFonts w:hint="default" w:ascii="DejaVu Math TeX Gyre" w:hAnsi="DejaVu Math TeX Gyre" w:cstheme="minorBidi"/>
                <w:i w:val="0"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DejaVu Math TeX Gyre" w:hAnsi="DejaVu Math TeX Gyre" w:cstheme="minorBidi"/>
                <w:kern w:val="2"/>
                <w:sz w:val="21"/>
                <w:szCs w:val="24"/>
                <w:lang w:val="en-US" w:eastAsia="zh-CN" w:bidi="ar-SA"/>
              </w:rPr>
              <m:t>ref</m:t>
            </m:r>
            <m:ctrlPr>
              <w:rPr>
                <w:rFonts w:hint="default" w:ascii="DejaVu Math TeX Gyre" w:hAnsi="DejaVu Math TeX Gyre" w:cstheme="minorBidi"/>
                <w:i w:val="0"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1"/>
            <w:szCs w:val="24"/>
            <w:lang w:val="en-US" w:eastAsia="zh-CN" w:bidi="ar-SA"/>
          </w:rPr>
          <m:t>=0,</m:t>
        </m:r>
        <m:acc>
          <m:accPr>
            <m:chr m:val="̇"/>
            <m:ctrlPr>
              <w:rPr>
                <w:rFonts w:hint="default" w:ascii="DejaVu Math TeX Gyre" w:hAnsi="DejaVu Math TeX Gyre" w:eastAsiaTheme="minorEastAsia"/>
                <w:i/>
                <w:sz w:val="21"/>
              </w:rPr>
            </m:ctrlPr>
          </m:accPr>
          <m:e>
            <m:r>
              <m:rPr/>
              <w:rPr>
                <w:rFonts w:hint="default" w:ascii="DejaVu Math TeX Gyre" w:hAnsi="DejaVu Math TeX Gyre" w:eastAsiaTheme="minorEastAsia"/>
                <w:sz w:val="21"/>
              </w:rPr>
              <m:t>r</m:t>
            </m:r>
            <m:ctrlPr>
              <w:rPr>
                <w:rFonts w:hint="default" w:ascii="DejaVu Math TeX Gyre" w:hAnsi="DejaVu Math TeX Gyre" w:eastAsiaTheme="minorEastAsia"/>
                <w:i/>
                <w:sz w:val="21"/>
              </w:rPr>
            </m:ctrlPr>
          </m:e>
        </m:acc>
        <m:r>
          <m:rPr/>
          <w:rPr>
            <w:rFonts w:hint="default" w:ascii="DejaVu Math TeX Gyre" w:hAnsi="DejaVu Math TeX Gyre"/>
            <w:sz w:val="21"/>
            <w:lang w:val="en-US" w:eastAsia="zh-CN"/>
          </w:rPr>
          <m:t>=</m:t>
        </m:r>
        <m:sSub>
          <m:sSubPr>
            <m:ctrlPr>
              <w:rPr>
                <w:rFonts w:hint="default" w:ascii="DejaVu Math TeX Gyre" w:hAnsi="DejaVu Math TeX Gyre" w:cstheme="minorBidi"/>
                <w:i w:val="0"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acc>
              <m:accPr>
                <m:chr m:val="̇"/>
                <m:ctrlPr>
                  <w:rPr>
                    <w:rFonts w:hint="default" w:ascii="DejaVu Math TeX Gyre" w:hAnsi="DejaVu Math TeX Gyre" w:cstheme="minorBidi"/>
                    <w:i w:val="0"/>
                    <w:kern w:val="2"/>
                    <w:sz w:val="21"/>
                    <w:szCs w:val="24"/>
                    <w:lang w:val="en-US" w:eastAsia="zh-CN" w:bidi="ar-SA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default" w:ascii="DejaVu Math TeX Gyre" w:hAnsi="DejaVu Math TeX Gyre" w:cstheme="minorBidi"/>
                    <w:kern w:val="2"/>
                    <w:sz w:val="21"/>
                    <w:szCs w:val="24"/>
                    <w:lang w:val="en-US" w:eastAsia="zh-CN" w:bidi="ar-SA"/>
                  </w:rPr>
                  <m:t>θ</m:t>
                </m:r>
                <m:ctrlPr>
                  <w:rPr>
                    <w:rFonts w:hint="default" w:ascii="DejaVu Math TeX Gyre" w:hAnsi="DejaVu Math TeX Gyre" w:cstheme="minorBidi"/>
                    <w:i w:val="0"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</m:acc>
            <m:ctrlPr>
              <w:rPr>
                <w:rFonts w:hint="default" w:ascii="DejaVu Math TeX Gyre" w:hAnsi="DejaVu Math TeX Gyre" w:cstheme="minorBidi"/>
                <w:i w:val="0"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DejaVu Math TeX Gyre" w:hAnsi="DejaVu Math TeX Gyre" w:cstheme="minorBidi"/>
                <w:kern w:val="2"/>
                <w:sz w:val="21"/>
                <w:szCs w:val="24"/>
                <w:lang w:val="en-US" w:eastAsia="zh-CN" w:bidi="ar-SA"/>
              </w:rPr>
              <m:t>ref</m:t>
            </m:r>
            <m:ctrlPr>
              <w:rPr>
                <w:rFonts w:hint="default" w:ascii="DejaVu Math TeX Gyre" w:hAnsi="DejaVu Math TeX Gyre" w:cstheme="minorBidi"/>
                <w:i w:val="0"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1"/>
            <w:szCs w:val="24"/>
            <w:lang w:val="en-US" w:eastAsia="zh-CN" w:bidi="ar-SA"/>
          </w:rPr>
          <m:t>=0</m:t>
        </m:r>
      </m:oMath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>）。</w:t>
      </w: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于是</w:t>
      </w: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>，设定期望的系统动态为：</w:t>
      </w:r>
    </w:p>
    <w:p w14:paraId="0C077C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Pr>
            <m:e>
              <m:acc>
                <m:accPr>
                  <m:chr m:val="̈"/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θ</m:t>
                  </m:r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e>
              </m:acc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des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=−</m:t>
          </m:r>
          <m:sSub>
            <m:sSub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k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p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θ−</m:t>
          </m:r>
          <m:sSub>
            <m:sSub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k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d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</m:sSub>
          <m:acc>
            <m:accPr>
              <m:chr m:val="̇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acc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θ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acc>
        </m:oMath>
      </m:oMathPara>
    </w:p>
    <w:p w14:paraId="540E8A0D">
      <w:pPr>
        <w:keepNext w:val="0"/>
        <w:keepLines w:val="0"/>
        <w:widowControl/>
        <w:suppressLineNumbers w:val="0"/>
        <w:jc w:val="left"/>
      </w:pPr>
    </w:p>
    <w:p w14:paraId="62BDC9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20" w:firstLineChars="0"/>
        <w:textAlignment w:val="auto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 xml:space="preserve">引入虚拟控制量 </w:t>
      </w:r>
      <m:oMath>
        <m:sSub>
          <m:sSubPr>
            <m:ctrlPr>
              <w:rPr>
                <w:rFonts w:hint="default" w:ascii="DejaVu Math TeX Gyre" w:hAnsi="DejaVu Math TeX Gyre"/>
                <w:sz w:val="21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1"/>
              </w:rPr>
              <m:t>u</m:t>
            </m:r>
            <m:ctrlPr>
              <w:rPr>
                <w:rFonts w:ascii="DejaVu Math TeX Gyre" w:hAnsi="DejaVu Math TeX Gyre"/>
                <w:sz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</w:rPr>
              <m:t>0</m:t>
            </m:r>
            <m:ctrlPr>
              <w:rPr>
                <w:rFonts w:ascii="DejaVu Math TeX Gyre" w:hAnsi="DejaVu Math TeX Gyre"/>
                <w:sz w:val="21"/>
              </w:rPr>
            </m:ctrlPr>
          </m:sub>
        </m:sSub>
      </m:oMath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>：</w:t>
      </w:r>
    </w:p>
    <w:p w14:paraId="512C0B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hAnsi="DejaVu Math TeX Gyre" w:eastAsia="sans-serif"/>
          <w:i w:val="0"/>
          <w:sz w:val="24"/>
        </w:rPr>
      </w:pPr>
      <m:oMathPara>
        <m:oMath>
          <m:sSub>
            <m:sSub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u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0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=−</m:t>
          </m:r>
          <m:sSub>
            <m:sSub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k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p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</m:sSub>
          <m:sSub>
            <m:sSub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Pr>
            <m:e>
              <m:acc>
                <m:accPr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x</m:t>
                  </m:r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e>
              </m:acc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1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−</m:t>
          </m:r>
          <m:sSub>
            <m:sSub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k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d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</m:sSub>
          <m:sSub>
            <m:sSub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Pr>
            <m:e>
              <m:acc>
                <m:accPr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x</m:t>
                  </m:r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e>
              </m:acc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2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</m:sSub>
        </m:oMath>
      </m:oMathPara>
    </w:p>
    <w:p w14:paraId="13EE4D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20" w:firstLineChars="0"/>
        <w:textAlignment w:val="auto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>将真实的物理模型与虚拟控制量结合，强制系统按照期望的动态运行</w:t>
      </w: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：</w:t>
      </w:r>
    </w:p>
    <w:p w14:paraId="4C4456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hAnsi="DejaVu Math TeX Gyre" w:eastAsiaTheme="minorEastAsia"/>
          <w:i w:val="0"/>
          <w:sz w:val="21"/>
        </w:rPr>
      </w:pPr>
      <m:oMathPara>
        <m:oMath>
          <m:r>
            <m:rPr/>
            <w:rPr>
              <w:rFonts w:hint="default" w:ascii="DejaVu Math TeX Gyre" w:hAnsi="DejaVu Math TeX Gyre" w:eastAsiaTheme="minorEastAsia"/>
              <w:sz w:val="21"/>
            </w:rPr>
            <m:t>−</m:t>
          </m:r>
          <m:f>
            <m:f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g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l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en>
          </m:f>
          <m:sSub>
            <m:sSub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Pr>
            <m:e>
              <m:acc>
                <m:accPr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x</m:t>
                  </m:r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e>
              </m:acc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1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+</m:t>
          </m:r>
          <m:sSub>
            <m:sSub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b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0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u+</m:t>
          </m:r>
          <m:sSub>
            <m:sSub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Pr>
            <m:e>
              <m:acc>
                <m:accPr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x</m:t>
                  </m:r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e>
              </m:acc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3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=</m:t>
          </m:r>
          <m:sSub>
            <m:sSub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u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0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</m:sSub>
        </m:oMath>
      </m:oMathPara>
    </w:p>
    <w:p w14:paraId="3DBF38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hAnsi="DejaVu Math TeX Gyre" w:eastAsiaTheme="minorEastAsia"/>
          <w:i w:val="0"/>
          <w:sz w:val="21"/>
          <w:lang w:val="en-US" w:eastAsia="zh-CN"/>
        </w:rPr>
      </w:pPr>
    </w:p>
    <w:p w14:paraId="063958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0" w:firstLineChars="0"/>
        <w:textAlignment w:val="auto"/>
        <w:outlineLvl w:val="1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ADRC 控制律求解</w:t>
      </w:r>
    </w:p>
    <w:p w14:paraId="37D966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20" w:firstLineChars="0"/>
        <w:textAlignment w:val="auto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 xml:space="preserve">从上述等式中，反解出实际需要发送给飞控的无人机水平加速度指令 </w:t>
      </w:r>
      <m:oMath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1"/>
            <w:szCs w:val="24"/>
            <w:lang w:val="en-US" w:eastAsia="zh-CN" w:bidi="ar-SA"/>
          </w:rPr>
          <m:t>u</m:t>
        </m:r>
      </m:oMath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>。</w:t>
      </w:r>
    </w:p>
    <w:p w14:paraId="17FB39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 xml:space="preserve">将 </w:t>
      </w:r>
      <m:oMath>
        <m:sSub>
          <m:sSubPr>
            <m:ctrlPr>
              <w:rPr>
                <w:rFonts w:hint="default" w:ascii="DejaVu Math TeX Gyre" w:hAnsi="DejaVu Math TeX Gyre"/>
                <w:sz w:val="21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1"/>
              </w:rPr>
              <m:t>b</m:t>
            </m:r>
            <m:ctrlPr>
              <w:rPr>
                <w:rFonts w:ascii="DejaVu Math TeX Gyre" w:hAnsi="DejaVu Math TeX Gyre"/>
                <w:sz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</w:rPr>
              <m:t>0</m:t>
            </m:r>
            <m:ctrlPr>
              <w:rPr>
                <w:rFonts w:ascii="DejaVu Math TeX Gyre" w:hAnsi="DejaVu Math TeX Gyre"/>
                <w:sz w:val="21"/>
              </w:rPr>
            </m:ctrlPr>
          </m:sub>
        </m:sSub>
        <m:r>
          <m:rPr/>
          <w:rPr>
            <w:rFonts w:hint="default" w:ascii="DejaVu Math TeX Gyre" w:hAnsi="DejaVu Math TeX Gyre"/>
            <w:sz w:val="21"/>
          </w:rPr>
          <m:t>=−</m:t>
        </m:r>
        <m:f>
          <m:fPr>
            <m:ctrlPr>
              <w:rPr>
                <w:rFonts w:hint="default" w:ascii="DejaVu Math TeX Gyre" w:hAnsi="DejaVu Math TeX Gyre"/>
                <w:sz w:val="21"/>
              </w:rPr>
            </m:ctrlPr>
          </m:fPr>
          <m:num>
            <m:r>
              <m:rPr/>
              <w:rPr>
                <w:rFonts w:hint="default" w:ascii="DejaVu Math TeX Gyre" w:hAnsi="DejaVu Math TeX Gyre"/>
                <w:sz w:val="21"/>
              </w:rPr>
              <m:t>1</m:t>
            </m:r>
            <m:ctrlPr>
              <w:rPr>
                <w:rFonts w:ascii="DejaVu Math TeX Gyre" w:hAnsi="DejaVu Math TeX Gyre"/>
                <w:sz w:val="21"/>
              </w:rPr>
            </m:ctrlPr>
          </m:num>
          <m:den>
            <m:r>
              <m:rPr/>
              <w:rPr>
                <w:rFonts w:hint="default" w:ascii="DejaVu Math TeX Gyre" w:hAnsi="DejaVu Math TeX Gyre"/>
                <w:sz w:val="21"/>
              </w:rPr>
              <m:t>l</m:t>
            </m:r>
            <m:ctrlPr>
              <w:rPr>
                <w:rFonts w:ascii="DejaVu Math TeX Gyre" w:hAnsi="DejaVu Math TeX Gyre"/>
                <w:sz w:val="21"/>
              </w:rPr>
            </m:ctrlPr>
          </m:den>
        </m:f>
      </m:oMath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 xml:space="preserve"> 和 </w:t>
      </w:r>
      <m:oMath>
        <m:sSub>
          <m:sSubPr>
            <m:ctrlPr>
              <w:rPr>
                <w:rFonts w:hint="default" w:ascii="DejaVu Math TeX Gyre" w:hAnsi="DejaVu Math TeX Gyre"/>
                <w:sz w:val="21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1"/>
              </w:rPr>
              <m:t>u</m:t>
            </m:r>
            <m:ctrlPr>
              <w:rPr>
                <w:rFonts w:ascii="DejaVu Math TeX Gyre" w:hAnsi="DejaVu Math TeX Gyre"/>
                <w:sz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</w:rPr>
              <m:t>0</m:t>
            </m:r>
            <m:ctrlPr>
              <w:rPr>
                <w:rFonts w:ascii="DejaVu Math TeX Gyre" w:hAnsi="DejaVu Math TeX Gyre"/>
                <w:sz w:val="21"/>
              </w:rPr>
            </m:ctrlPr>
          </m:sub>
        </m:sSub>
      </m:oMath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>代入方程：</w:t>
      </w:r>
    </w:p>
    <w:p w14:paraId="0A183D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hAnsi="DejaVu Math TeX Gyre" w:eastAsiaTheme="minorEastAsia"/>
          <w:i w:val="0"/>
          <w:sz w:val="21"/>
        </w:rPr>
      </w:pPr>
      <m:oMathPara>
        <m:oMath>
          <m:r>
            <m:rPr/>
            <w:rPr>
              <w:rFonts w:hint="default" w:ascii="DejaVu Math TeX Gyre" w:hAnsi="DejaVu Math TeX Gyre" w:eastAsiaTheme="minorEastAsia"/>
              <w:sz w:val="21"/>
            </w:rPr>
            <m:t>−</m:t>
          </m:r>
          <m:f>
            <m:f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g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l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en>
          </m:f>
          <m:sSub>
            <m:sSub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Pr>
            <m:e>
              <m:acc>
                <m:accPr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x</m:t>
                  </m:r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e>
              </m:acc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1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−</m:t>
          </m:r>
          <m:f>
            <m:f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1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l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en>
          </m:f>
          <m:r>
            <m:rPr/>
            <w:rPr>
              <w:rFonts w:hint="default" w:ascii="DejaVu Math TeX Gyre" w:hAnsi="DejaVu Math TeX Gyre" w:eastAsiaTheme="minorEastAsia"/>
              <w:sz w:val="21"/>
            </w:rPr>
            <m:t>u+</m:t>
          </m:r>
          <m:sSub>
            <m:sSub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Pr>
            <m:e>
              <m:acc>
                <m:accPr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x</m:t>
                  </m:r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e>
              </m:acc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3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=−</m:t>
          </m:r>
          <m:sSub>
            <m:sSub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k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p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</m:sSub>
          <m:sSub>
            <m:sSub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Pr>
            <m:e>
              <m:acc>
                <m:accPr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x</m:t>
                  </m:r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e>
              </m:acc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1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−</m:t>
          </m:r>
          <m:sSub>
            <m:sSub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k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d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</m:sSub>
          <m:sSub>
            <m:sSub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Pr>
            <m:e>
              <m:acc>
                <m:accPr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x</m:t>
                  </m:r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e>
              </m:acc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2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</m:sSub>
        </m:oMath>
      </m:oMathPara>
    </w:p>
    <w:p w14:paraId="1B4E78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20" w:firstLineChars="0"/>
        <w:textAlignment w:val="auto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通过移项、化简与合并同类项得：</w:t>
      </w:r>
    </w:p>
    <w:p w14:paraId="40C7B7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hAnsi="DejaVu Math TeX Gyre" w:eastAsiaTheme="minorEastAsia"/>
          <w:i w:val="0"/>
          <w:sz w:val="21"/>
        </w:rPr>
      </w:pPr>
      <m:oMathPara>
        <m:oMath>
          <m:sSub>
            <m:sSub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u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cmd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=l</m:t>
          </m:r>
          <m:d>
            <m:d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Pr>
            <m:e>
              <m:sSub>
                <m:sSubPr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k</m:t>
                  </m:r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p</m:t>
                  </m:r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−</m:t>
              </m:r>
              <m:f>
                <m:fPr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g</m:t>
                  </m:r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l</m:t>
                  </m:r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den>
              </m:f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d>
          <m:sSub>
            <m:sSub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Pr>
            <m:e>
              <m:acc>
                <m:accPr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x</m:t>
                  </m:r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e>
              </m:acc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1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+l</m:t>
          </m:r>
          <m:sSub>
            <m:sSub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k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d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</m:sSub>
          <m:sSub>
            <m:sSub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Pr>
            <m:e>
              <m:acc>
                <m:accPr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x</m:t>
                  </m:r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e>
              </m:acc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2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+l</m:t>
          </m:r>
          <m:sSub>
            <m:sSub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Pr>
            <m:e>
              <m:acc>
                <m:accPr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x</m:t>
                  </m:r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e>
              </m:acc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3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</m:sSub>
        </m:oMath>
      </m:oMathPara>
    </w:p>
    <w:p w14:paraId="0B4BEB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hAnsi="DejaVu Math TeX Gyre" w:eastAsiaTheme="minorEastAsia"/>
          <w:i w:val="0"/>
          <w:sz w:val="21"/>
        </w:rPr>
      </w:pPr>
    </w:p>
    <w:p w14:paraId="1AF03C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0" w:firstLineChars="0"/>
        <w:textAlignment w:val="auto"/>
        <w:outlineLvl w:val="1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控制器带宽法整定参数</w:t>
      </w:r>
    </w:p>
    <w:p w14:paraId="4B7BD3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20" w:firstLineChars="200"/>
        <w:textAlignment w:val="auto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>采用与 LESO 相同的带宽法对 k_p 和 k_d 进行配置。</w:t>
      </w:r>
    </w:p>
    <w:p w14:paraId="42B080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20" w:firstLineChars="200"/>
        <w:textAlignment w:val="auto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>根据期望的闭环特征方程：</w:t>
      </w:r>
    </w:p>
    <w:p w14:paraId="7EBE4A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sz w:val="28"/>
          <w:szCs w:val="36"/>
          <w:lang w:val="en-US" w:eastAsia="zh-CN"/>
        </w:rPr>
      </w:pPr>
      <m:oMathPara>
        <m:oMath>
          <m:sSup>
            <m:sSup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p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s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p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2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p>
          </m:sSup>
          <m:r>
            <m:rPr/>
            <w:rPr>
              <w:rFonts w:hint="default" w:ascii="DejaVu Math TeX Gyre" w:hAnsi="DejaVu Math TeX Gyre" w:eastAsiaTheme="minorEastAsia"/>
              <w:sz w:val="21"/>
            </w:rPr>
            <m:t>+</m:t>
          </m:r>
          <m:sSub>
            <m:sSub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k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d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s+</m:t>
          </m:r>
          <m:sSub>
            <m:sSub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k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p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=0</m:t>
          </m:r>
        </m:oMath>
      </m:oMathPara>
    </w:p>
    <w:p w14:paraId="1EDF3C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20" w:firstLineChars="200"/>
        <w:textAlignment w:val="auto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 xml:space="preserve">设定控制器带宽为 </w:t>
      </w:r>
      <m:oMath>
        <m:sSub>
          <m:sSubPr>
            <m:ctrlPr>
              <w:rPr>
                <w:rFonts w:hint="default" w:ascii="DejaVu Math TeX Gyre" w:hAnsi="DejaVu Math TeX Gyre"/>
                <w:sz w:val="21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1"/>
              </w:rPr>
              <m:t>ω</m:t>
            </m:r>
            <m:ctrlPr>
              <w:rPr>
                <w:rFonts w:ascii="DejaVu Math TeX Gyre" w:hAnsi="DejaVu Math TeX Gyre"/>
                <w:sz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</w:rPr>
              <m:t>c</m:t>
            </m:r>
            <m:ctrlPr>
              <w:rPr>
                <w:rFonts w:ascii="DejaVu Math TeX Gyre" w:hAnsi="DejaVu Math TeX Gyre"/>
                <w:sz w:val="21"/>
              </w:rPr>
            </m:ctrlPr>
          </m:sub>
        </m:sSub>
      </m:oMath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 xml:space="preserve">，将闭环极点统一配置在 </w:t>
      </w:r>
      <m:oMath>
        <m:r>
          <m:rPr/>
          <w:rPr>
            <w:rFonts w:hint="default" w:ascii="DejaVu Math TeX Gyre" w:hAnsi="DejaVu Math TeX Gyre"/>
            <w:sz w:val="21"/>
          </w:rPr>
          <m:t>−</m:t>
        </m:r>
        <m:sSub>
          <m:sSubPr>
            <m:ctrlPr>
              <w:rPr>
                <w:rFonts w:hint="default" w:ascii="DejaVu Math TeX Gyre" w:hAnsi="DejaVu Math TeX Gyre"/>
                <w:sz w:val="21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1"/>
              </w:rPr>
              <m:t>ω</m:t>
            </m:r>
            <m:ctrlPr>
              <w:rPr>
                <w:rFonts w:ascii="DejaVu Math TeX Gyre" w:hAnsi="DejaVu Math TeX Gyre"/>
                <w:sz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</w:rPr>
              <m:t>c</m:t>
            </m:r>
            <m:ctrlPr>
              <w:rPr>
                <w:rFonts w:ascii="DejaVu Math TeX Gyre" w:hAnsi="DejaVu Math TeX Gyre"/>
                <w:sz w:val="21"/>
              </w:rPr>
            </m:ctrlPr>
          </m:sub>
        </m:sSub>
      </m:oMath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 xml:space="preserve"> 处，对应的期望特征多项式为：</w:t>
      </w:r>
    </w:p>
    <w:p w14:paraId="1D6B82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hAnsi="DejaVu Math TeX Gyre" w:eastAsia="sans-serif"/>
          <w:i w:val="0"/>
          <w:sz w:val="24"/>
        </w:rPr>
      </w:pPr>
      <m:oMathPara>
        <m:oMath>
          <m:r>
            <m:rPr/>
            <w:rPr>
              <w:rFonts w:hint="default" w:ascii="DejaVu Math TeX Gyre" w:hAnsi="DejaVu Math TeX Gyre" w:eastAsiaTheme="minorEastAsia"/>
              <w:sz w:val="21"/>
            </w:rPr>
            <m:t>(s+</m:t>
          </m:r>
          <m:sSub>
            <m:sSub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ω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c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</m:sSub>
          <m:sSup>
            <m:sSup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p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)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p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2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p>
          </m:sSup>
          <m:r>
            <m:rPr/>
            <w:rPr>
              <w:rFonts w:hint="default" w:ascii="DejaVu Math TeX Gyre" w:hAnsi="DejaVu Math TeX Gyre" w:eastAsiaTheme="minorEastAsia"/>
              <w:sz w:val="21"/>
            </w:rPr>
            <m:t>=</m:t>
          </m:r>
          <m:sSup>
            <m:sSup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p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s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p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2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p>
          </m:sSup>
          <m:r>
            <m:rPr/>
            <w:rPr>
              <w:rFonts w:hint="default" w:ascii="DejaVu Math TeX Gyre" w:hAnsi="DejaVu Math TeX Gyre" w:eastAsiaTheme="minorEastAsia"/>
              <w:sz w:val="21"/>
            </w:rPr>
            <m:t>+2</m:t>
          </m:r>
          <m:sSub>
            <m:sSub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ω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c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s+</m:t>
          </m:r>
          <m:sSubSup>
            <m:sSubSup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Sup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ω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c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  <m:sup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2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p>
          </m:sSubSup>
          <m:r>
            <m:rPr/>
            <w:rPr>
              <w:rFonts w:hint="default" w:ascii="DejaVu Math TeX Gyre" w:hAnsi="DejaVu Math TeX Gyre" w:eastAsiaTheme="minorEastAsia"/>
              <w:sz w:val="21"/>
            </w:rPr>
            <m:t>=0</m:t>
          </m:r>
        </m:oMath>
      </m:oMathPara>
    </w:p>
    <w:p w14:paraId="1D9117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20" w:firstLineChars="200"/>
        <w:textAlignment w:val="auto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>通过对比系数，得到控制增益的解析解：</w:t>
      </w:r>
    </w:p>
    <w:p w14:paraId="6DDBE6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k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p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=</m:t>
          </m:r>
          <m:sSubSup>
            <m:sSubSup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Sup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ω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c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  <m:sup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2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p>
          </m:sSubSup>
          <m:r>
            <m:rPr/>
            <w:rPr>
              <w:rFonts w:hint="default" w:ascii="DejaVu Math TeX Gyre" w:hAnsi="DejaVu Math TeX Gyre" w:eastAsiaTheme="minorEastAsia"/>
              <w:sz w:val="21"/>
            </w:rPr>
            <m:t>,</m:t>
          </m:r>
          <m:sSub>
            <m:sSub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k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d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=2</m:t>
          </m:r>
          <m:sSub>
            <m:sSub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ω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c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</m:sSub>
        </m:oMath>
      </m:oMathPara>
    </w:p>
    <w:p w14:paraId="3B9506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20" w:firstLineChars="200"/>
        <w:textAlignment w:val="auto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为使观测器具有足够快的扰动估计动态，通常在工程上依据经验配置为：</w:t>
      </w:r>
    </w:p>
    <w:p w14:paraId="5FAF63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ascii="DejaVu Math TeX Gyre" w:hAnsi="DejaVu Math TeX Gyre" w:eastAsiaTheme="minorEastAsia"/>
          <w:i/>
          <w:sz w:val="21"/>
          <w:lang w:val="en-US" w:eastAsia="zh-CN"/>
        </w:rPr>
      </w:pPr>
      <m:oMathPara>
        <m:oMath>
          <m:sSub>
            <m:sSub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ω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o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≈3</m:t>
          </m:r>
          <m:sSub>
            <m:sSub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ω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c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∼5</m:t>
          </m:r>
          <m:sSub>
            <m:sSub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ω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c</m:t>
              </m: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sub>
          </m:sSub>
        </m:oMath>
      </m:oMathPara>
    </w:p>
    <w:p w14:paraId="773860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20" w:firstLineChars="200"/>
        <w:textAlignment w:val="auto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 xml:space="preserve">通过这种参数化设计，整个 ADRC 控制器需要调节的参数被极大地简化，仅需根据系统的实际响应速度微调 </w:t>
      </w:r>
      <m:oMath>
        <m:sSub>
          <m:sSubPr>
            <m:ctrlPr>
              <w:rPr>
                <w:rFonts w:hint="default" w:ascii="DejaVu Math TeX Gyre" w:hAnsi="DejaVu Math TeX Gyre"/>
                <w:sz w:val="21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1"/>
              </w:rPr>
              <m:t>ω</m:t>
            </m:r>
            <m:ctrlPr>
              <w:rPr>
                <w:rFonts w:ascii="DejaVu Math TeX Gyre" w:hAnsi="DejaVu Math TeX Gyre"/>
                <w:sz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</w:rPr>
              <m:t>c</m:t>
            </m:r>
            <m:ctrlPr>
              <w:rPr>
                <w:rFonts w:ascii="DejaVu Math TeX Gyre" w:hAnsi="DejaVu Math TeX Gyre"/>
                <w:sz w:val="21"/>
              </w:rPr>
            </m:ctrlPr>
          </m:sub>
        </m:sSub>
      </m:oMath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 xml:space="preserve"> 即可。</w:t>
      </w:r>
    </w:p>
    <w:p w14:paraId="49013C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hAnsi="DejaVu Math TeX Gyre" w:eastAsiaTheme="minorEastAsia"/>
          <w:i w:val="0"/>
          <w:sz w:val="21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Cambria Math">
    <w:altName w:val="DejaVu Math TeX Gyre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A00F9EE" w:usb2="02000008" w:usb3="00000000" w:csb0="60000193" w:csb1="0DD40000"/>
  </w:font>
  <w:font w:name="sans-serif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汉仪叶叶相思体简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MS Mincho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9F8154"/>
    <w:rsid w:val="1E77EA06"/>
    <w:rsid w:val="1F7FFDC9"/>
    <w:rsid w:val="2DFB9307"/>
    <w:rsid w:val="3FBF36AB"/>
    <w:rsid w:val="5EB2F3A2"/>
    <w:rsid w:val="5F7B10FE"/>
    <w:rsid w:val="6B6B0D03"/>
    <w:rsid w:val="6FE71391"/>
    <w:rsid w:val="735B3C70"/>
    <w:rsid w:val="73F3F808"/>
    <w:rsid w:val="75D415B5"/>
    <w:rsid w:val="77B7178E"/>
    <w:rsid w:val="78CC7E27"/>
    <w:rsid w:val="794A573E"/>
    <w:rsid w:val="7D5A541B"/>
    <w:rsid w:val="7DFD8C82"/>
    <w:rsid w:val="7E01298A"/>
    <w:rsid w:val="7EFF3BFD"/>
    <w:rsid w:val="7F5BDD59"/>
    <w:rsid w:val="7F7EBF1E"/>
    <w:rsid w:val="8BBC1CE0"/>
    <w:rsid w:val="9FBB41AB"/>
    <w:rsid w:val="B4EE1EC5"/>
    <w:rsid w:val="BDFB5CEE"/>
    <w:rsid w:val="BFBE147C"/>
    <w:rsid w:val="DD3C0DFC"/>
    <w:rsid w:val="EDF5EA78"/>
    <w:rsid w:val="F6EE21B8"/>
    <w:rsid w:val="F7FB82E5"/>
    <w:rsid w:val="FAD740B1"/>
    <w:rsid w:val="FBCD9A05"/>
    <w:rsid w:val="FCF75094"/>
    <w:rsid w:val="FDFF29B8"/>
    <w:rsid w:val="FEB61B30"/>
    <w:rsid w:val="FF7EE759"/>
    <w:rsid w:val="FFBF8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1596</Words>
  <Characters>1839</Characters>
  <Lines>0</Lines>
  <Paragraphs>0</Paragraphs>
  <TotalTime>13</TotalTime>
  <ScaleCrop>false</ScaleCrop>
  <LinksUpToDate>false</LinksUpToDate>
  <CharactersWithSpaces>1894</CharactersWithSpaces>
  <Application>WPS Office_12.1.2.25838_F1E327BC-269C-435d-A152-05C5408002CA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2026-04-17T04:53:00Z</dcterms:created>
  <dc:creator>AShuang</dc:creator>
  <cp:lastModifiedBy>防锈润滑剂</cp:lastModifiedBy>
  <dcterms:modified xsi:type="dcterms:W3CDTF">2026-09-10T17:23:33Z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2052-12.1.2.25838</vt:lpwstr>
  </property>
  <property fmtid="{D5CDD505-2E9C-101B-9397-08002B2CF9AE}" pid="3" name="KSOTemplateDocerSaveRecord">
    <vt:lpwstr>eyJoZGlkIjoiZjhiZDgyMjZhMTAwNThmYWZiMzM1NTM4MzU0NGMwYjkiLCJ1c2VySWQiOiIxMTUwMDI1MzYyIn0=</vt:lpwstr>
  </property>
  <property fmtid="{D5CDD505-2E9C-101B-9397-08002B2CF9AE}" pid="4" name="ICV">
    <vt:lpwstr>C9048D603C58995BEC76E469D2200D54_43</vt:lpwstr>
  </property>
</Properties>
</file>