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6.png" ContentType="image/png"/>
  <Override PartName="/word/media/rId39.png" ContentType="image/png"/>
  <Override PartName="/word/media/rId45.png" ContentType="image/png"/>
  <Override PartName="/word/media/rId35.png" ContentType="image/png"/>
  <Override PartName="/word/media/rId38.png" ContentType="image/png"/>
  <Override PartName="/word/media/rId48.png" ContentType="image/png"/>
  <Override PartName="/word/media/rId49.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Flagler</w:t>
      </w:r>
      <w:r>
        <w:t xml:space="preserve"> </w:t>
      </w:r>
      <w:r>
        <w:t xml:space="preserve">Data</w:t>
      </w:r>
      <w:r>
        <w:t xml:space="preserve"> </w:t>
      </w:r>
      <w:r>
        <w:t xml:space="preserve">Review</w:t>
      </w:r>
    </w:p>
    <w:p>
      <w:pPr>
        <w:pStyle w:val="Author"/>
      </w:pPr>
      <w:r>
        <w:t xml:space="preserve">Amar</w:t>
      </w:r>
      <w:r>
        <w:t xml:space="preserve"> </w:t>
      </w:r>
      <w:r>
        <w:t xml:space="preserve">Sarvepalli</w:t>
      </w:r>
    </w:p>
    <w:p>
      <w:pPr>
        <w:pStyle w:val="Date"/>
      </w:pPr>
      <w:r>
        <w:t xml:space="preserve">September</w:t>
      </w:r>
      <w:r>
        <w:t xml:space="preserve"> </w:t>
      </w:r>
      <w:r>
        <w:t xml:space="preserve">27,</w:t>
      </w:r>
      <w:r>
        <w:t xml:space="preserve"> </w:t>
      </w:r>
      <w:r>
        <w:t xml:space="preserve">2016</w:t>
      </w:r>
    </w:p>
    <w:p>
      <w:pPr>
        <w:pStyle w:val="Heading1"/>
      </w:pPr>
      <w:bookmarkStart w:id="21" w:name="introduction"/>
      <w:bookmarkEnd w:id="21"/>
      <w:r>
        <w:t xml:space="preserve">Introduction</w:t>
      </w:r>
    </w:p>
    <w:p>
      <w:pPr>
        <w:pStyle w:val="FirstParagraph"/>
      </w:pPr>
      <w:r>
        <w:t xml:space="preserve">This memo is divided into following sections:</w:t>
      </w:r>
    </w:p>
    <w:p>
      <w:pPr>
        <w:pStyle w:val="Compact"/>
        <w:numPr>
          <w:numId w:val="1001"/>
          <w:ilvl w:val="0"/>
        </w:numPr>
      </w:pPr>
      <w:r>
        <w:t xml:space="preserve">Airsage Data Files</w:t>
      </w:r>
    </w:p>
    <w:p>
      <w:pPr>
        <w:pStyle w:val="Compact"/>
        <w:numPr>
          <w:numId w:val="1001"/>
          <w:ilvl w:val="0"/>
        </w:numPr>
      </w:pPr>
      <w:r>
        <w:t xml:space="preserve">Review of Data</w:t>
      </w:r>
    </w:p>
    <w:p>
      <w:pPr>
        <w:pStyle w:val="Compact"/>
        <w:numPr>
          <w:numId w:val="1001"/>
          <w:ilvl w:val="0"/>
        </w:numPr>
      </w:pPr>
      <w:r>
        <w:t xml:space="preserve">AirSage OD Flows</w:t>
      </w:r>
    </w:p>
    <w:p>
      <w:pPr>
        <w:pStyle w:val="Compact"/>
        <w:numPr>
          <w:numId w:val="1001"/>
          <w:ilvl w:val="0"/>
        </w:numPr>
      </w:pPr>
      <w:r>
        <w:t xml:space="preserve">Review of ACS / CTPP JTW Flows</w:t>
      </w:r>
    </w:p>
    <w:p>
      <w:pPr>
        <w:pStyle w:val="Compact"/>
        <w:numPr>
          <w:numId w:val="1001"/>
          <w:ilvl w:val="0"/>
        </w:numPr>
      </w:pPr>
      <w:r>
        <w:t xml:space="preserve">Census socio-economic data (2000, 2010, 2015 and 2040)</w:t>
      </w:r>
    </w:p>
    <w:p>
      <w:pPr>
        <w:pStyle w:val="Compact"/>
        <w:numPr>
          <w:numId w:val="1001"/>
          <w:ilvl w:val="0"/>
        </w:numPr>
      </w:pPr>
      <w:r>
        <w:t xml:space="preserve">Review of APC data for Flagler</w:t>
      </w:r>
    </w:p>
    <w:p>
      <w:pPr>
        <w:pStyle w:val="Compact"/>
        <w:numPr>
          <w:numId w:val="1001"/>
          <w:ilvl w:val="0"/>
        </w:numPr>
      </w:pPr>
      <w:r>
        <w:t xml:space="preserve">Model validation (compare CTPP Trn Flows and AirSage to Model)</w:t>
      </w:r>
    </w:p>
    <w:p>
      <w:pPr>
        <w:pStyle w:val="SourceCode"/>
      </w:pPr>
      <w:r>
        <w:rPr>
          <w:rStyle w:val="NormalTok"/>
        </w:rPr>
        <w:t xml:space="preserve">knitr::opts_chunk$</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TRUE</w:t>
      </w:r>
      <w:r>
        <w:rPr>
          <w:rStyle w:val="NormalTok"/>
        </w:rPr>
        <w:t xml:space="preserve">, </w:t>
      </w:r>
      <w:r>
        <w:rPr>
          <w:rStyle w:val="DataTypeTok"/>
        </w:rPr>
        <w:t xml:space="preserve">fig.width =</w:t>
      </w:r>
      <w:r>
        <w:rPr>
          <w:rStyle w:val="NormalTok"/>
        </w:rPr>
        <w:t xml:space="preserve"> </w:t>
      </w:r>
      <w:r>
        <w:rPr>
          <w:rStyle w:val="FloatTok"/>
        </w:rPr>
        <w:t xml:space="preserve">9.5</w:t>
      </w:r>
      <w:r>
        <w:rPr>
          <w:rStyle w:val="NormalTok"/>
        </w:rPr>
        <w:t xml:space="preserve">)</w:t>
      </w:r>
      <w:r>
        <w:br w:type="textWrapping"/>
      </w:r>
      <w:r>
        <w:rPr>
          <w:rStyle w:val="CommentTok"/>
        </w:rPr>
        <w:t xml:space="preserve"># User inputs:</w:t>
      </w:r>
      <w:r>
        <w:br w:type="textWrapping"/>
      </w:r>
      <w:r>
        <w:rPr>
          <w:rStyle w:val="NormalTok"/>
        </w:rPr>
        <w:t xml:space="preserve">projDir         &lt;-</w:t>
      </w:r>
      <w:r>
        <w:rPr>
          <w:rStyle w:val="StringTok"/>
        </w:rPr>
        <w:t xml:space="preserve"> "/Users/amarsarvepalli/Desktop/github/Flagler"</w:t>
      </w:r>
      <w:r>
        <w:br w:type="textWrapping"/>
      </w:r>
      <w:r>
        <w:br w:type="textWrapping"/>
      </w:r>
      <w:r>
        <w:rPr>
          <w:rStyle w:val="CommentTok"/>
        </w:rPr>
        <w:t xml:space="preserve"># Airsage data files</w:t>
      </w:r>
      <w:r>
        <w:br w:type="textWrapping"/>
      </w:r>
      <w:r>
        <w:rPr>
          <w:rStyle w:val="NormalTok"/>
        </w:rPr>
        <w:t xml:space="preserve">airsage_data    &lt;-</w:t>
      </w:r>
      <w:r>
        <w:rPr>
          <w:rStyle w:val="StringTok"/>
        </w:rPr>
        <w:t xml:space="preserve"> </w:t>
      </w:r>
      <w:r>
        <w:rPr>
          <w:rStyle w:val="KeywordTok"/>
        </w:rPr>
        <w:t xml:space="preserve">c</w:t>
      </w:r>
      <w:r>
        <w:rPr>
          <w:rStyle w:val="NormalTok"/>
        </w:rPr>
        <w:t xml:space="preserve">(</w:t>
      </w:r>
      <w:r>
        <w:rPr>
          <w:rStyle w:val="StringTok"/>
        </w:rPr>
        <w:t xml:space="preserve">"airsage/trip_leg_matrix_cusWDH.csv"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"airsage/trip_leg_matrix_cusWDDP.csv"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"airsage/trip_leg_submatrix_cusWDDP.csv"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"airsage/trip_leg_submatrix_cusWDH.csv"</w:t>
      </w:r>
      <w:r>
        <w:rPr>
          <w:rStyle w:val="NormalTok"/>
        </w:rPr>
        <w:t xml:space="preserve">)</w:t>
      </w:r>
      <w:r>
        <w:br w:type="textWrapping"/>
      </w:r>
      <w:r>
        <w:rPr>
          <w:rStyle w:val="NormalTok"/>
        </w:rPr>
        <w:t xml:space="preserve">airsage_shapeFile &lt;-</w:t>
      </w:r>
      <w:r>
        <w:rPr>
          <w:rStyle w:val="StringTok"/>
        </w:rPr>
        <w:t xml:space="preserve"> "airsage/airsarge_districts/TAZs.shp"</w:t>
      </w:r>
      <w:r>
        <w:br w:type="textWrapping"/>
      </w:r>
      <w:r>
        <w:rPr>
          <w:rStyle w:val="NormalTok"/>
        </w:rPr>
        <w:t xml:space="preserve">airsage_Districts &lt;-</w:t>
      </w:r>
      <w:r>
        <w:rPr>
          <w:rStyle w:val="StringTok"/>
        </w:rPr>
        <w:t xml:space="preserve"> "airsage/airsarge_districts/district_equivalency.csv"</w:t>
      </w:r>
      <w:r>
        <w:br w:type="textWrapping"/>
      </w:r>
      <w:r>
        <w:br w:type="textWrapping"/>
      </w:r>
      <w:r>
        <w:rPr>
          <w:rStyle w:val="CommentTok"/>
        </w:rPr>
        <w:t xml:space="preserve"># Define corridor districts</w:t>
      </w:r>
      <w:r>
        <w:br w:type="textWrapping"/>
      </w:r>
      <w:r>
        <w:rPr>
          <w:rStyle w:val="NormalTok"/>
        </w:rPr>
        <w:t xml:space="preserve">Study_districts &lt;-</w:t>
      </w:r>
      <w:r>
        <w:rPr>
          <w:rStyle w:val="StringTok"/>
        </w:rPr>
        <w:t xml:space="preserve"> </w:t>
      </w:r>
      <w:r>
        <w:rPr>
          <w:rStyle w:val="Keyword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type="textWrapping"/>
      </w:r>
      <w:r>
        <w:br w:type="textWrapping"/>
      </w:r>
      <w:r>
        <w:rPr>
          <w:rStyle w:val="CommentTok"/>
        </w:rPr>
        <w:t xml:space="preserve"># Gtfs network</w:t>
      </w:r>
      <w:r>
        <w:br w:type="textWrapping"/>
      </w:r>
      <w:r>
        <w:rPr>
          <w:rStyle w:val="NormalTok"/>
        </w:rPr>
        <w:t xml:space="preserve">gtfsShapesFile &lt;-</w:t>
      </w:r>
      <w:r>
        <w:rPr>
          <w:rStyle w:val="StringTok"/>
        </w:rPr>
        <w:t xml:space="preserve"> "GTFS/miami-dade-transit_20150626_0146/shapes.txt"</w:t>
      </w:r>
      <w:r>
        <w:br w:type="textWrapping"/>
      </w:r>
      <w:r>
        <w:rPr>
          <w:rStyle w:val="NormalTok"/>
        </w:rPr>
        <w:t xml:space="preserve">gtfsTripsFile &lt;-</w:t>
      </w:r>
      <w:r>
        <w:rPr>
          <w:rStyle w:val="StringTok"/>
        </w:rPr>
        <w:t xml:space="preserve"> "GTFS/miami-dade-transit_20150626_0146/trips.txt"</w:t>
      </w:r>
      <w:r>
        <w:br w:type="textWrapping"/>
      </w:r>
      <w:r>
        <w:rPr>
          <w:rStyle w:val="NormalTok"/>
        </w:rPr>
        <w:t xml:space="preserve">gtfsRoutesFile &lt;-</w:t>
      </w:r>
      <w:r>
        <w:rPr>
          <w:rStyle w:val="StringTok"/>
        </w:rPr>
        <w:t xml:space="preserve"> "GTFS/miami-dade-transit_20150626_0146/routes.txt"</w:t>
      </w:r>
      <w:r>
        <w:br w:type="textWrapping"/>
      </w:r>
      <w:r>
        <w:rPr>
          <w:rStyle w:val="NormalTok"/>
        </w:rPr>
        <w:t xml:space="preserve">routeName &lt;-</w:t>
      </w:r>
      <w:r>
        <w:rPr>
          <w:rStyle w:val="StringTok"/>
        </w:rPr>
        <w:t xml:space="preserve"> "flagler"</w:t>
      </w:r>
      <w:r>
        <w:br w:type="textWrapping"/>
      </w:r>
      <w:r>
        <w:br w:type="textWrapping"/>
      </w:r>
      <w:r>
        <w:rPr>
          <w:rStyle w:val="CommentTok"/>
        </w:rPr>
        <w:t xml:space="preserve"># CTPP shape file</w:t>
      </w:r>
      <w:r>
        <w:br w:type="textWrapping"/>
      </w:r>
      <w:r>
        <w:rPr>
          <w:rStyle w:val="NormalTok"/>
        </w:rPr>
        <w:t xml:space="preserve">ctpp_ShapeFile &lt;-</w:t>
      </w:r>
      <w:r>
        <w:rPr>
          <w:rStyle w:val="StringTok"/>
        </w:rPr>
        <w:t xml:space="preserve"> "ctpp/ctpp_centroids_districts.shp"</w:t>
      </w:r>
      <w:r>
        <w:br w:type="textWrapping"/>
      </w:r>
      <w:r>
        <w:rPr>
          <w:rStyle w:val="NormalTok"/>
        </w:rPr>
        <w:t xml:space="preserve">ctpp_flowFile &lt;-</w:t>
      </w:r>
      <w:r>
        <w:rPr>
          <w:rStyle w:val="StringTok"/>
        </w:rPr>
        <w:t xml:space="preserve"> "FLACSJTW/FL_ctpp3_sumlv140.ACS"</w:t>
      </w:r>
      <w:r>
        <w:br w:type="textWrapping"/>
      </w:r>
      <w:r>
        <w:br w:type="textWrapping"/>
      </w:r>
      <w:r>
        <w:rPr>
          <w:rStyle w:val="CommentTok"/>
        </w:rPr>
        <w:t xml:space="preserve"># Census ACS data files</w:t>
      </w:r>
      <w:r>
        <w:br w:type="textWrapping"/>
      </w:r>
      <w:r>
        <w:rPr>
          <w:rStyle w:val="NormalTok"/>
        </w:rPr>
        <w:t xml:space="preserve">acs_shapeFile     &lt;-</w:t>
      </w:r>
      <w:r>
        <w:rPr>
          <w:rStyle w:val="StringTok"/>
        </w:rPr>
        <w:t xml:space="preserve"> "acs_data/Tract_2014_Pop_Emp.shp"</w:t>
      </w:r>
      <w:r>
        <w:br w:type="textWrapping"/>
      </w:r>
      <w:r>
        <w:br w:type="textWrapping"/>
      </w:r>
      <w:r>
        <w:rPr>
          <w:rStyle w:val="CommentTok"/>
        </w:rPr>
        <w:t xml:space="preserve"># APC data</w:t>
      </w:r>
      <w:r>
        <w:br w:type="textWrapping"/>
      </w:r>
      <w:r>
        <w:rPr>
          <w:rStyle w:val="NormalTok"/>
        </w:rPr>
        <w:t xml:space="preserve">apc_dir &lt;-</w:t>
      </w:r>
      <w:r>
        <w:rPr>
          <w:rStyle w:val="StringTok"/>
        </w:rPr>
        <w:t xml:space="preserve"> "bus_apc_data/Flagler St BRTStudy APC Data Oct 2015"</w:t>
      </w:r>
      <w:r>
        <w:br w:type="textWrapping"/>
      </w:r>
      <w:r>
        <w:br w:type="textWrapping"/>
      </w:r>
      <w:r>
        <w:rPr>
          <w:rStyle w:val="CommentTok"/>
        </w:rPr>
        <w:t xml:space="preserve"># Output files</w:t>
      </w:r>
      <w:r>
        <w:br w:type="textWrapping"/>
      </w:r>
      <w:r>
        <w:rPr>
          <w:rStyle w:val="NormalTok"/>
        </w:rPr>
        <w:t xml:space="preserve">daily_od_matrix &lt;-</w:t>
      </w:r>
      <w:r>
        <w:rPr>
          <w:rStyle w:val="StringTok"/>
        </w:rPr>
        <w:t xml:space="preserve"> "daily_od_trips_by_airsage_districts.csv"</w:t>
      </w:r>
      <w:r>
        <w:br w:type="textWrapping"/>
      </w:r>
      <w:r>
        <w:rPr>
          <w:rStyle w:val="NormalTok"/>
        </w:rPr>
        <w:t xml:space="preserve">peak_od_matrix &lt;-</w:t>
      </w:r>
      <w:r>
        <w:rPr>
          <w:rStyle w:val="StringTok"/>
        </w:rPr>
        <w:t xml:space="preserve"> "peak_od_trips_by_airsage_districts.csv"</w:t>
      </w:r>
      <w:r>
        <w:br w:type="textWrapping"/>
      </w:r>
      <w:r>
        <w:rPr>
          <w:rStyle w:val="NormalTok"/>
        </w:rPr>
        <w:t xml:space="preserve">daily_od_submatrix &lt;-</w:t>
      </w:r>
      <w:r>
        <w:rPr>
          <w:rStyle w:val="StringTok"/>
        </w:rPr>
        <w:t xml:space="preserve"> "daily_od_sub_trips_by_airsage_districts.csv"</w:t>
      </w:r>
      <w:r>
        <w:br w:type="textWrapping"/>
      </w:r>
      <w:r>
        <w:rPr>
          <w:rStyle w:val="NormalTok"/>
        </w:rPr>
        <w:t xml:space="preserve">peak_od_submatrix &lt;-</w:t>
      </w:r>
      <w:r>
        <w:rPr>
          <w:rStyle w:val="StringTok"/>
        </w:rPr>
        <w:t xml:space="preserve"> "peak_od_sub_trips_by_airsage_districts.csv"</w:t>
      </w:r>
    </w:p>
    <w:p>
      <w:pPr>
        <w:pStyle w:val="Heading2"/>
      </w:pPr>
      <w:bookmarkStart w:id="22" w:name="airsage-data-samples"/>
      <w:bookmarkEnd w:id="22"/>
      <w:r>
        <w:t xml:space="preserve">1. AirSage Data Samples</w:t>
      </w:r>
    </w:p>
    <w:p>
      <w:pPr>
        <w:pStyle w:val="Heading4"/>
      </w:pPr>
      <w:bookmarkStart w:id="23" w:name="airsage-data-file-description"/>
      <w:bookmarkEnd w:id="23"/>
      <w:r>
        <w:t xml:space="preserve">1.1 Airsage Data File Description</w:t>
      </w:r>
    </w:p>
    <w:p>
      <w:pPr>
        <w:pStyle w:val="FirstParagraph"/>
      </w:pPr>
      <w:r>
        <w:t xml:space="preserve">This is airsage data review. The following is the description of the data files</w:t>
      </w:r>
    </w:p>
    <w:p>
      <w:pPr>
        <w:numPr>
          <w:numId w:val="1002"/>
          <w:ilvl w:val="0"/>
        </w:numPr>
      </w:pPr>
      <w:r>
        <w:rPr>
          <w:b/>
        </w:rPr>
        <w:t xml:space="preserve">trip_leg_matrix_cusWDH.csv</w:t>
      </w:r>
      <w:r>
        <w:t xml:space="preserve"> </w:t>
      </w:r>
      <w:r>
        <w:t xml:space="preserve">and</w:t>
      </w:r>
      <w:r>
        <w:t xml:space="preserve"> </w:t>
      </w:r>
      <w:r>
        <w:rPr>
          <w:b/>
        </w:rPr>
        <w:t xml:space="preserve">trip_leg_matrix_cusWDDP.csv</w:t>
      </w:r>
      <w:r>
        <w:t xml:space="preserve">: reporting trips between study area zones for average weekday 24 hour period and specific AM and PM day parts respectively.</w:t>
      </w:r>
    </w:p>
    <w:p>
      <w:pPr>
        <w:numPr>
          <w:numId w:val="1002"/>
          <w:ilvl w:val="0"/>
        </w:numPr>
      </w:pPr>
      <w:r>
        <w:rPr>
          <w:b/>
        </w:rPr>
        <w:t xml:space="preserve">trip_leg_submatrix_cusWDH.csv</w:t>
      </w:r>
      <w:r>
        <w:t xml:space="preserve"> </w:t>
      </w:r>
      <w:r>
        <w:t xml:space="preserve">and</w:t>
      </w:r>
      <w:r>
        <w:t xml:space="preserve"> </w:t>
      </w:r>
      <w:r>
        <w:rPr>
          <w:b/>
        </w:rPr>
        <w:t xml:space="preserve">trip_leg_submatrix_cusWDDP.csv</w:t>
      </w:r>
      <w:r>
        <w:t xml:space="preserve">: reporting trips between study area zones that passed through the sub matrix analysis zone (in the SZCount column) for average weekday 24 hour period and specific AM and PM day parts respectively.</w:t>
      </w:r>
    </w:p>
    <w:p>
      <w:pPr>
        <w:pStyle w:val="FirstParagraph"/>
      </w:pPr>
      <w:r>
        <w:t xml:space="preserve">The following are the list of files received from Airsage along with: 1) number of samples 2) number of trips 3) ratio of trips to samples 4) percent of samples 5) percent of trips</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File                             Samples   Trips          Trips/Samples   % Sample   % Trips</w:t>
      </w:r>
      <w:r>
        <w:br w:type="textWrapping"/>
      </w:r>
      <w:r>
        <w:rPr>
          <w:rStyle w:val="VerbatimChar"/>
        </w:rPr>
        <w:t xml:space="preserve">## -------------------------------  --------  ------------  --------------  ---------  --------</w:t>
      </w:r>
      <w:r>
        <w:br w:type="textWrapping"/>
      </w:r>
      <w:r>
        <w:rPr>
          <w:rStyle w:val="VerbatimChar"/>
        </w:rPr>
        <w:t xml:space="preserve">## trip_leg_matrix_cusWDDP.csv      9666      2945178.48            30,469         38        19</w:t>
      </w:r>
      <w:r>
        <w:br w:type="textWrapping"/>
      </w:r>
      <w:r>
        <w:rPr>
          <w:rStyle w:val="VerbatimChar"/>
        </w:rPr>
        <w:t xml:space="preserve">## trip_leg_matrix_cusWDH.csv       6052      7457084.91           123,217         24        47</w:t>
      </w:r>
      <w:r>
        <w:br w:type="textWrapping"/>
      </w:r>
      <w:r>
        <w:rPr>
          <w:rStyle w:val="VerbatimChar"/>
        </w:rPr>
        <w:t xml:space="preserve">## trip_leg_submatrix_cusWDDP.csv   5143      1472307.68            28,627         20         9</w:t>
      </w:r>
      <w:r>
        <w:br w:type="textWrapping"/>
      </w:r>
      <w:r>
        <w:rPr>
          <w:rStyle w:val="VerbatimChar"/>
        </w:rPr>
        <w:t xml:space="preserve">## trip_leg_submatrix_cusWDH.csv    4301      4001471.97            93,036         17        25</w:t>
      </w:r>
      <w:r>
        <w:br w:type="textWrapping"/>
      </w:r>
      <w:r>
        <w:rPr>
          <w:rStyle w:val="VerbatimChar"/>
        </w:rPr>
        <w:t xml:space="preserve">## Total                            25162     15876043.04           63,095        100       100</w:t>
      </w:r>
    </w:p>
    <w:p>
      <w:pPr>
        <w:pStyle w:val="FirstParagraph"/>
      </w:pPr>
      <w:r>
        <w:t xml:space="preserve">Peak data flow shows a total observations of 9,666 whereas total daily flows are only 6,052. Does this mean the daily samples are only for offpeak? 46% of the daily flow are represented from 24% sample?</w:t>
      </w:r>
    </w:p>
    <w:p>
      <w:pPr>
        <w:pStyle w:val="Heading4"/>
      </w:pPr>
      <w:bookmarkStart w:id="24" w:name="contents-of-trip_leg_matrix_cuswddp.csv-and-contents-of-trip_leg_matrix_cuswddp.csv"/>
      <w:bookmarkEnd w:id="24"/>
      <w:r>
        <w:t xml:space="preserve">1.2 Contents of "trip_leg_matrix_cusWDDP.csv" and Contents of "trip_leg_matrix_cusWDDP.csv"</w:t>
      </w:r>
    </w:p>
    <w:p>
      <w:pPr>
        <w:pStyle w:val="FirstParagraph"/>
      </w:pPr>
      <w:r>
        <w:t xml:space="preserve">This file contains 9,666 observations and 9 fields. Each sample was geocoded with an</w:t>
      </w:r>
      <w:r>
        <w:t xml:space="preserve"> </w:t>
      </w:r>
      <w:r>
        <w:rPr>
          <w:i/>
        </w:rPr>
        <w:t xml:space="preserve">Origin_Zone</w:t>
      </w:r>
      <w:r>
        <w:t xml:space="preserve"> </w:t>
      </w:r>
      <w:r>
        <w:t xml:space="preserve">and</w:t>
      </w:r>
      <w:r>
        <w:t xml:space="preserve"> </w:t>
      </w:r>
      <w:r>
        <w:rPr>
          <w:i/>
        </w:rPr>
        <w:t xml:space="preserve">Destination_Zone</w:t>
      </w:r>
      <w:r>
        <w:t xml:space="preserve"> </w:t>
      </w:r>
      <w:r>
        <w:t xml:space="preserve">pairs and</w:t>
      </w:r>
      <w:r>
        <w:t xml:space="preserve"> </w:t>
      </w:r>
      <w:r>
        <w:rPr>
          <w:i/>
        </w:rPr>
        <w:t xml:space="preserve">Count</w:t>
      </w:r>
      <w:r>
        <w:t xml:space="preserve"> </w:t>
      </w:r>
      <w:r>
        <w:t xml:space="preserve">represents the total flows betweent these OD pairs. The start and end dates define the data collection period, which is April, 2015. The other fields:</w:t>
      </w:r>
      <w:r>
        <w:t xml:space="preserve"> </w:t>
      </w:r>
      <w:r>
        <w:rPr>
          <w:i/>
        </w:rPr>
        <w:t xml:space="preserve">Subscriber_Class</w:t>
      </w:r>
      <w:r>
        <w:t xml:space="preserve">,</w:t>
      </w:r>
      <w:r>
        <w:t xml:space="preserve"> </w:t>
      </w:r>
      <w:r>
        <w:rPr>
          <w:i/>
        </w:rPr>
        <w:t xml:space="preserve">Purpose</w:t>
      </w:r>
      <w:r>
        <w:t xml:space="preserve"> </w:t>
      </w:r>
      <w:r>
        <w:t xml:space="preserve">and</w:t>
      </w:r>
      <w:r>
        <w:t xml:space="preserve"> </w:t>
      </w:r>
      <w:r>
        <w:rPr>
          <w:i/>
        </w:rPr>
        <w:t xml:space="preserve">Time_of_Day</w:t>
      </w:r>
      <w:r>
        <w:t xml:space="preserve"> </w:t>
      </w:r>
      <w:r>
        <w:t xml:space="preserve">describe the trip attributes.</w:t>
      </w:r>
    </w:p>
    <w:p>
      <w:pPr>
        <w:pStyle w:val="SourceCode"/>
      </w:pPr>
      <w:r>
        <w:rPr>
          <w:rStyle w:val="NormalTok"/>
        </w:rPr>
        <w:t xml:space="preserve"> </w:t>
      </w:r>
      <w:r>
        <w:rPr>
          <w:rStyle w:val="NormalTok"/>
        </w:rPr>
        <w:t xml:space="preserve"> </w:t>
      </w:r>
      <w:r>
        <w:rPr>
          <w:rStyle w:val="NormalTok"/>
        </w:rPr>
        <w:t xml:space="preserve">data_wddp &lt;-</w:t>
      </w:r>
      <w:r>
        <w:rPr>
          <w:rStyle w:val="StringTok"/>
        </w:rPr>
        <w:t xml:space="preserve"> </w:t>
      </w:r>
      <w:r>
        <w:rPr>
          <w:rStyle w:val="KeywordTok"/>
        </w:rPr>
        <w:t xml:space="preserve">read.csv</w:t>
      </w:r>
      <w:r>
        <w:rPr>
          <w:rStyle w:val="NormalTok"/>
        </w:rPr>
        <w:t xml:space="preserve">(</w:t>
      </w:r>
      <w:r>
        <w:rPr>
          <w:rStyle w:val="StringTok"/>
        </w:rPr>
        <w:t xml:space="preserve">"airsage/trip_leg_matrix_cusWDDP.csv"</w:t>
      </w:r>
      <w:r>
        <w:rPr>
          <w:rStyle w:val="NormalTok"/>
        </w:rPr>
        <w:t xml:space="preserve">)</w:t>
      </w:r>
      <w:r>
        <w:br w:type="textWrapping"/>
      </w:r>
      <w:r>
        <w:rPr>
          <w:rStyle w:val="NormalTok"/>
        </w:rPr>
        <w:t xml:space="preserve"> </w:t>
      </w:r>
      <w:r>
        <w:rPr>
          <w:rStyle w:val="NormalTok"/>
        </w:rPr>
        <w:t xml:space="preserve"> </w:t>
      </w:r>
      <w:r>
        <w:rPr>
          <w:rStyle w:val="NormalTok"/>
        </w:rPr>
        <w:t xml:space="preserve">data_wdh &lt;-</w:t>
      </w:r>
      <w:r>
        <w:rPr>
          <w:rStyle w:val="StringTok"/>
        </w:rPr>
        <w:t xml:space="preserve"> </w:t>
      </w:r>
      <w:r>
        <w:rPr>
          <w:rStyle w:val="KeywordTok"/>
        </w:rPr>
        <w:t xml:space="preserve">read.csv</w:t>
      </w:r>
      <w:r>
        <w:rPr>
          <w:rStyle w:val="NormalTok"/>
        </w:rPr>
        <w:t xml:space="preserve">(</w:t>
      </w:r>
      <w:r>
        <w:rPr>
          <w:rStyle w:val="StringTok"/>
        </w:rPr>
        <w:t xml:space="preserve">"airsage/trip_leg_matrix_cusWDH.csv"</w:t>
      </w:r>
      <w:r>
        <w:rPr>
          <w:rStyle w:val="NormalTok"/>
        </w:rPr>
        <w:t xml:space="preserve">)</w:t>
      </w:r>
      <w:r>
        <w:br w:type="textWrapping"/>
      </w:r>
      <w:r>
        <w:rPr>
          <w:rStyle w:val="NormalTok"/>
        </w:rPr>
        <w:t xml:space="preserve"> </w:t>
      </w:r>
      <w:r>
        <w:rPr>
          <w:rStyle w:val="NormalTok"/>
        </w:rPr>
        <w:t xml:space="preserve"> </w:t>
      </w:r>
      <w:r>
        <w:rPr>
          <w:rStyle w:val="NormalTok"/>
        </w:rPr>
        <w:t xml:space="preserve">data_wddp$tod &lt;-</w:t>
      </w:r>
      <w:r>
        <w:rPr>
          <w:rStyle w:val="StringTok"/>
        </w:rPr>
        <w:t xml:space="preserve"> "peak"</w:t>
      </w:r>
      <w:r>
        <w:br w:type="textWrapping"/>
      </w:r>
      <w:r>
        <w:rPr>
          <w:rStyle w:val="NormalTok"/>
        </w:rPr>
        <w:t xml:space="preserve"> </w:t>
      </w:r>
      <w:r>
        <w:rPr>
          <w:rStyle w:val="NormalTok"/>
        </w:rPr>
        <w:t xml:space="preserve"> </w:t>
      </w:r>
      <w:r>
        <w:rPr>
          <w:rStyle w:val="NormalTok"/>
        </w:rPr>
        <w:t xml:space="preserve">data_wdh$tod &lt;-</w:t>
      </w:r>
      <w:r>
        <w:rPr>
          <w:rStyle w:val="StringTok"/>
        </w:rPr>
        <w:t xml:space="preserve"> "24H"</w:t>
      </w:r>
      <w:r>
        <w:br w:type="textWrapping"/>
      </w:r>
      <w:r>
        <w:rPr>
          <w:rStyle w:val="NormalTok"/>
        </w:rPr>
        <w:t xml:space="preserve"> </w:t>
      </w:r>
      <w:r>
        <w:rPr>
          <w:rStyle w:val="NormalTok"/>
        </w:rPr>
        <w:t xml:space="preserve"> </w:t>
      </w:r>
      <w:r>
        <w:rPr>
          <w:rStyle w:val="NormalTok"/>
        </w:rPr>
        <w:t xml:space="preserve">data &lt;-</w:t>
      </w:r>
      <w:r>
        <w:rPr>
          <w:rStyle w:val="StringTok"/>
        </w:rPr>
        <w:t xml:space="preserve"> </w:t>
      </w:r>
      <w:r>
        <w:rPr>
          <w:rStyle w:val="KeywordTok"/>
        </w:rPr>
        <w:t xml:space="preserve">rbind</w:t>
      </w:r>
      <w:r>
        <w:rPr>
          <w:rStyle w:val="NormalTok"/>
        </w:rPr>
        <w:t xml:space="preserve">(data_wddp, data_wdh)</w:t>
      </w:r>
      <w:r>
        <w:br w:type="textWrapping"/>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head</w:t>
      </w:r>
      <w:r>
        <w:rPr>
          <w:rStyle w:val="NormalTok"/>
        </w:rPr>
        <w:t xml:space="preserve">(data))</w:t>
      </w:r>
    </w:p>
    <w:p>
      <w:pPr>
        <w:pStyle w:val="SourceCode"/>
      </w:pPr>
      <w:r>
        <w:rPr>
          <w:rStyle w:val="VerbatimChar"/>
        </w:rPr>
        <w:t xml:space="preserve">##   Origin_Zone Destination_Zone Start_Date End_Date Aggregation</w:t>
      </w:r>
      <w:r>
        <w:br w:type="textWrapping"/>
      </w:r>
      <w:r>
        <w:rPr>
          <w:rStyle w:val="VerbatimChar"/>
        </w:rPr>
        <w:t xml:space="preserve">## 1          14               11   20150401 20150430          WD</w:t>
      </w:r>
      <w:r>
        <w:br w:type="textWrapping"/>
      </w:r>
      <w:r>
        <w:rPr>
          <w:rStyle w:val="VerbatimChar"/>
        </w:rPr>
        <w:t xml:space="preserve">## 2          11               34   20150401 20150430          WD</w:t>
      </w:r>
      <w:r>
        <w:br w:type="textWrapping"/>
      </w:r>
      <w:r>
        <w:rPr>
          <w:rStyle w:val="VerbatimChar"/>
        </w:rPr>
        <w:t xml:space="preserve">## 3          24               11   20150401 20150430          WD</w:t>
      </w:r>
      <w:r>
        <w:br w:type="textWrapping"/>
      </w:r>
      <w:r>
        <w:rPr>
          <w:rStyle w:val="VerbatimChar"/>
        </w:rPr>
        <w:t xml:space="preserve">## 4          10                2   20150401 20150430          WD</w:t>
      </w:r>
      <w:r>
        <w:br w:type="textWrapping"/>
      </w:r>
      <w:r>
        <w:rPr>
          <w:rStyle w:val="VerbatimChar"/>
        </w:rPr>
        <w:t xml:space="preserve">## 5          11               20   20150401 20150430          WD</w:t>
      </w:r>
      <w:r>
        <w:br w:type="textWrapping"/>
      </w:r>
      <w:r>
        <w:rPr>
          <w:rStyle w:val="VerbatimChar"/>
        </w:rPr>
        <w:t xml:space="preserve">## 6           2               17   20150401 20150430          WD</w:t>
      </w:r>
      <w:r>
        <w:br w:type="textWrapping"/>
      </w:r>
      <w:r>
        <w:rPr>
          <w:rStyle w:val="VerbatimChar"/>
        </w:rPr>
        <w:t xml:space="preserve">##   Subscriber_Class Purpose Time_of_Day   Count  tod</w:t>
      </w:r>
      <w:r>
        <w:br w:type="textWrapping"/>
      </w:r>
      <w:r>
        <w:rPr>
          <w:rStyle w:val="VerbatimChar"/>
        </w:rPr>
        <w:t xml:space="preserve">## 1         Resident     HBO     H07:H10 2273.11 peak</w:t>
      </w:r>
      <w:r>
        <w:br w:type="textWrapping"/>
      </w:r>
      <w:r>
        <w:rPr>
          <w:rStyle w:val="VerbatimChar"/>
        </w:rPr>
        <w:t xml:space="preserve">## 2         Resident     HBO     H07:H10  283.50 peak</w:t>
      </w:r>
      <w:r>
        <w:br w:type="textWrapping"/>
      </w:r>
      <w:r>
        <w:rPr>
          <w:rStyle w:val="VerbatimChar"/>
        </w:rPr>
        <w:t xml:space="preserve">## 3         Resident     NHB     H16:H19  336.66 peak</w:t>
      </w:r>
      <w:r>
        <w:br w:type="textWrapping"/>
      </w:r>
      <w:r>
        <w:rPr>
          <w:rStyle w:val="VerbatimChar"/>
        </w:rPr>
        <w:t xml:space="preserve">## 4         Resident     NHB     H16:H19 3715.68 peak</w:t>
      </w:r>
      <w:r>
        <w:br w:type="textWrapping"/>
      </w:r>
      <w:r>
        <w:rPr>
          <w:rStyle w:val="VerbatimChar"/>
        </w:rPr>
        <w:t xml:space="preserve">## 5         Resident     HBW     H07:H10 1644.29 peak</w:t>
      </w:r>
      <w:r>
        <w:br w:type="textWrapping"/>
      </w:r>
      <w:r>
        <w:rPr>
          <w:rStyle w:val="VerbatimChar"/>
        </w:rPr>
        <w:t xml:space="preserve">## 6          Visitor     NHB     H16:H19 1363.58 peak</w:t>
      </w:r>
    </w:p>
    <w:p>
      <w:pPr>
        <w:pStyle w:val="FirstParagraph"/>
      </w:pPr>
      <w:r>
        <w:t xml:space="preserve">Total trips from both files are shown below.</w:t>
      </w:r>
    </w:p>
    <w:p>
      <w:pPr>
        <w:pStyle w:val="SourceCode"/>
      </w:pPr>
      <w:r>
        <w:rPr>
          <w:rStyle w:val="NormalTok"/>
        </w:rPr>
        <w:t xml:space="preserve"> </w:t>
      </w:r>
      <w:r>
        <w:rPr>
          <w:rStyle w:val="NormalTok"/>
        </w:rPr>
        <w:t xml:space="preserve"> </w:t>
      </w:r>
      <w:r>
        <w:rPr>
          <w:rStyle w:val="CommentTok"/>
        </w:rPr>
        <w:t xml:space="preserve"># Total trips</w:t>
      </w:r>
      <w:r>
        <w:br w:type="textWrapping"/>
      </w:r>
      <w:r>
        <w:rPr>
          <w:rStyle w:val="NormalTok"/>
        </w:rPr>
        <w:t xml:space="preserve"> </w:t>
      </w:r>
      <w:r>
        <w:rPr>
          <w:rStyle w:val="NormalTok"/>
        </w:rPr>
        <w:t xml:space="preserve"> </w:t>
      </w:r>
      <w:r>
        <w:rPr>
          <w:rStyle w:val="NormalTok"/>
        </w:rPr>
        <w:t xml:space="preserve">total_trips &lt;-</w:t>
      </w:r>
      <w:r>
        <w:rPr>
          <w:rStyle w:val="StringTok"/>
        </w:rPr>
        <w:t xml:space="preserve"> </w:t>
      </w:r>
      <w:r>
        <w:rPr>
          <w:rStyle w:val="NormalTok"/>
        </w:rPr>
        <w:t xml:space="preserve">data %&gt;%</w:t>
      </w:r>
      <w:r>
        <w:rPr>
          <w:rStyle w:val="StringTok"/>
        </w:rPr>
        <w:t xml:space="preserve"> </w:t>
      </w:r>
      <w:r>
        <w:rPr>
          <w:rStyle w:val="KeywordTok"/>
        </w:rPr>
        <w:t xml:space="preserve">group_by</w:t>
      </w:r>
      <w:r>
        <w:rPr>
          <w:rStyle w:val="NormalTok"/>
        </w:rPr>
        <w:t xml:space="preserve">(tod) %&gt;%</w:t>
      </w:r>
      <w:r>
        <w:rPr>
          <w:rStyle w:val="StringTok"/>
        </w:rPr>
        <w:t xml:space="preserve"> </w:t>
      </w:r>
      <w:r>
        <w:rPr>
          <w:rStyle w:val="KeywordTok"/>
        </w:rPr>
        <w:t xml:space="preserve">summarize</w:t>
      </w:r>
      <w:r>
        <w:rPr>
          <w:rStyle w:val="NormalTok"/>
        </w:rPr>
        <w:t xml:space="preserve">(</w:t>
      </w:r>
      <w:r>
        <w:rPr>
          <w:rStyle w:val="DataTypeTok"/>
        </w:rPr>
        <w:t xml:space="preserve">sum =</w:t>
      </w:r>
      <w:r>
        <w:rPr>
          <w:rStyle w:val="NormalTok"/>
        </w:rPr>
        <w:t xml:space="preserve"> </w:t>
      </w:r>
      <w:r>
        <w:rPr>
          <w:rStyle w:val="KeywordTok"/>
        </w:rPr>
        <w:t xml:space="preserve">sum</w:t>
      </w:r>
      <w:r>
        <w:rPr>
          <w:rStyle w:val="NormalTok"/>
        </w:rPr>
        <w:t xml:space="preserve">(Count))</w:t>
      </w:r>
      <w:r>
        <w:br w:type="textWrapping"/>
      </w:r>
      <w:r>
        <w:rPr>
          <w:rStyle w:val="NormalTok"/>
        </w:rPr>
        <w:t xml:space="preserve"> </w:t>
      </w:r>
      <w:r>
        <w:rPr>
          <w:rStyle w:val="NormalTok"/>
        </w:rPr>
        <w:t xml:space="preserve"> </w:t>
      </w:r>
      <w:r>
        <w:rPr>
          <w:rStyle w:val="KeywordTok"/>
        </w:rPr>
        <w:t xml:space="preserve">kable</w:t>
      </w:r>
      <w:r>
        <w:rPr>
          <w:rStyle w:val="NormalTok"/>
        </w:rPr>
        <w:t xml:space="preserve">(total_trips,</w:t>
      </w:r>
      <w:r>
        <w:rPr>
          <w:rStyle w:val="DataTypeTok"/>
        </w:rPr>
        <w:t xml:space="preserve">format.args =</w:t>
      </w:r>
      <w:r>
        <w:rPr>
          <w:rStyle w:val="NormalTok"/>
        </w:rPr>
        <w:t xml:space="preserve"> </w:t>
      </w:r>
      <w:r>
        <w:rPr>
          <w:rStyle w:val="KeywordTok"/>
        </w:rPr>
        <w:t xml:space="preserve">list</w:t>
      </w:r>
      <w:r>
        <w:rPr>
          <w:rStyle w:val="NormalTok"/>
        </w:rPr>
        <w:t xml:space="preserve">(</w:t>
      </w:r>
      <w:r>
        <w:rPr>
          <w:rStyle w:val="DataTypeTok"/>
        </w:rPr>
        <w:t xml:space="preserve">big.mark =</w:t>
      </w:r>
      <w:r>
        <w:rPr>
          <w:rStyle w:val="NormalTok"/>
        </w:rPr>
        <w:t xml:space="preserve"> </w:t>
      </w:r>
      <w:r>
        <w:rPr>
          <w:rStyle w:val="StringTok"/>
        </w:rPr>
        <w:t xml:space="preserve">","</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tod</w:t>
            </w:r>
          </w:p>
        </w:tc>
        <w:tc>
          <w:tcPr>
            <w:tcBorders>
              <w:bottom w:val="single"/>
            </w:tcBorders>
            <w:vAlign w:val="bottom"/>
          </w:tcPr>
          <w:p>
            <w:pPr>
              <w:pStyle w:val="Compact"/>
              <w:jc w:val="right"/>
            </w:pPr>
            <w:r>
              <w:t xml:space="preserve">sum</w:t>
            </w:r>
          </w:p>
        </w:tc>
      </w:tr>
      <w:tr>
        <w:tc>
          <w:p>
            <w:pPr>
              <w:pStyle w:val="Compact"/>
              <w:jc w:val="left"/>
            </w:pPr>
            <w:r>
              <w:t xml:space="preserve">24H</w:t>
            </w:r>
          </w:p>
        </w:tc>
        <w:tc>
          <w:p>
            <w:pPr>
              <w:pStyle w:val="Compact"/>
              <w:jc w:val="right"/>
            </w:pPr>
            <w:r>
              <w:t xml:space="preserve">7,457,085</w:t>
            </w:r>
          </w:p>
        </w:tc>
      </w:tr>
      <w:tr>
        <w:tc>
          <w:p>
            <w:pPr>
              <w:pStyle w:val="Compact"/>
              <w:jc w:val="left"/>
            </w:pPr>
            <w:r>
              <w:t xml:space="preserve">peak</w:t>
            </w:r>
          </w:p>
        </w:tc>
        <w:tc>
          <w:p>
            <w:pPr>
              <w:pStyle w:val="Compact"/>
              <w:jc w:val="right"/>
            </w:pPr>
            <w:r>
              <w:t xml:space="preserve">2,945,178</w:t>
            </w:r>
          </w:p>
        </w:tc>
      </w:tr>
    </w:tbl>
    <w:p>
      <w:pPr>
        <w:pStyle w:val="BodyText"/>
      </w:pPr>
      <w:r>
        <w:t xml:space="preserve">The daily file contains more aggregated data with periods combined and thus the number of samples are fewer compared to AM/PM files. However, the total number of trips reveal that daily includes AM/PM trips although this needs to be confirmed from Airsage.</w:t>
      </w:r>
    </w:p>
    <w:p>
      <w:pPr>
        <w:pStyle w:val="SourceCode"/>
      </w:pPr>
      <w:r>
        <w:rPr>
          <w:rStyle w:val="NormalTok"/>
        </w:rPr>
        <w:t xml:space="preserve"> </w:t>
      </w:r>
      <w:r>
        <w:rPr>
          <w:rStyle w:val="NormalTok"/>
        </w:rPr>
        <w:t xml:space="preserve"> </w:t>
      </w:r>
      <w:r>
        <w:rPr>
          <w:rStyle w:val="CommentTok"/>
        </w:rPr>
        <w:t xml:space="preserve"># Break down by purpose and period</w:t>
      </w:r>
      <w:r>
        <w:br w:type="textWrapping"/>
      </w:r>
      <w:r>
        <w:rPr>
          <w:rStyle w:val="NormalTok"/>
        </w:rPr>
        <w:t xml:space="preserve"> </w:t>
      </w:r>
      <w:r>
        <w:rPr>
          <w:rStyle w:val="NormalTok"/>
        </w:rPr>
        <w:t xml:space="preserve"> </w:t>
      </w:r>
      <w:r>
        <w:rPr>
          <w:rStyle w:val="NormalTok"/>
        </w:rPr>
        <w:t xml:space="preserve">samples &lt;-</w:t>
      </w:r>
      <w:r>
        <w:rPr>
          <w:rStyle w:val="StringTok"/>
        </w:rPr>
        <w:t xml:space="preserve"> </w:t>
      </w:r>
      <w:r>
        <w:rPr>
          <w:rStyle w:val="NormalTok"/>
        </w:rPr>
        <w:t xml:space="preserve">data %&gt;%</w:t>
      </w:r>
      <w:r>
        <w:rPr>
          <w:rStyle w:val="StringTok"/>
        </w:rPr>
        <w:t xml:space="preserve"> </w:t>
      </w:r>
      <w:r>
        <w:rPr>
          <w:rStyle w:val="KeywordTok"/>
        </w:rPr>
        <w:t xml:space="preserve">group_by</w:t>
      </w:r>
      <w:r>
        <w:rPr>
          <w:rStyle w:val="NormalTok"/>
        </w:rPr>
        <w:t xml:space="preserve">(tod, Purpose, Time_of_Day) %&gt;%</w:t>
      </w:r>
      <w:r>
        <w:rPr>
          <w:rStyle w:val="StringTok"/>
        </w:rPr>
        <w:t xml:space="preserve"> </w:t>
      </w:r>
      <w:r>
        <w:rPr>
          <w:rStyle w:val="NormalTok"/>
        </w:rPr>
        <w:t xml:space="preserve">tally</w:t>
      </w:r>
      <w:r>
        <w:br w:type="textWrapping"/>
      </w:r>
      <w:r>
        <w:rPr>
          <w:rStyle w:val="NormalTok"/>
        </w:rPr>
        <w:t xml:space="preserve"> </w:t>
      </w:r>
      <w:r>
        <w:rPr>
          <w:rStyle w:val="NormalTok"/>
        </w:rPr>
        <w:t xml:space="preserve"> </w:t>
      </w:r>
      <w:r>
        <w:rPr>
          <w:rStyle w:val="NormalTok"/>
        </w:rPr>
        <w:t xml:space="preserve">trips &lt;-</w:t>
      </w:r>
      <w:r>
        <w:rPr>
          <w:rStyle w:val="StringTok"/>
        </w:rPr>
        <w:t xml:space="preserve"> </w:t>
      </w:r>
      <w:r>
        <w:rPr>
          <w:rStyle w:val="NormalTok"/>
        </w:rPr>
        <w:t xml:space="preserve">data %&gt;%</w:t>
      </w:r>
      <w:r>
        <w:rPr>
          <w:rStyle w:val="StringTok"/>
        </w:rPr>
        <w:t xml:space="preserve"> </w:t>
      </w:r>
      <w:r>
        <w:rPr>
          <w:rStyle w:val="KeywordTok"/>
        </w:rPr>
        <w:t xml:space="preserve">group_by</w:t>
      </w:r>
      <w:r>
        <w:rPr>
          <w:rStyle w:val="NormalTok"/>
        </w:rPr>
        <w:t xml:space="preserve">(tod, Purpose, Time_of_Day) %&gt;%</w:t>
      </w:r>
      <w:r>
        <w:rPr>
          <w:rStyle w:val="StringTok"/>
        </w:rPr>
        <w:t xml:space="preserve"> </w:t>
      </w:r>
      <w:r>
        <w:rPr>
          <w:rStyle w:val="KeywordTok"/>
        </w:rPr>
        <w:t xml:space="preserve">summarize</w:t>
      </w:r>
      <w:r>
        <w:rPr>
          <w:rStyle w:val="NormalTok"/>
        </w:rPr>
        <w:t xml:space="preserve">(</w:t>
      </w:r>
      <w:r>
        <w:rPr>
          <w:rStyle w:val="DataTypeTok"/>
        </w:rPr>
        <w:t xml:space="preserve">sum =</w:t>
      </w:r>
      <w:r>
        <w:rPr>
          <w:rStyle w:val="NormalTok"/>
        </w:rPr>
        <w:t xml:space="preserve"> </w:t>
      </w:r>
      <w:r>
        <w:rPr>
          <w:rStyle w:val="KeywordTok"/>
        </w:rPr>
        <w:t xml:space="preserve">sum</w:t>
      </w:r>
      <w:r>
        <w:rPr>
          <w:rStyle w:val="NormalTok"/>
        </w:rPr>
        <w:t xml:space="preserve">(Count))</w:t>
      </w:r>
      <w:r>
        <w:br w:type="textWrapping"/>
      </w:r>
      <w:r>
        <w:rPr>
          <w:rStyle w:val="NormalTok"/>
        </w:rPr>
        <w:t xml:space="preserve"> </w:t>
      </w:r>
      <w:r>
        <w:rPr>
          <w:rStyle w:val="NormalTok"/>
        </w:rPr>
        <w:t xml:space="preserve"> </w:t>
      </w:r>
      <w:r>
        <w:rPr>
          <w:rStyle w:val="KeywordTok"/>
        </w:rPr>
        <w:t xml:space="preserve">kable</w:t>
      </w:r>
      <w:r>
        <w:rPr>
          <w:rStyle w:val="NormalTok"/>
        </w:rPr>
        <w:t xml:space="preserve">(</w:t>
      </w:r>
      <w:r>
        <w:rPr>
          <w:rStyle w:val="KeywordTok"/>
        </w:rPr>
        <w:t xml:space="preserve">left_join</w:t>
      </w:r>
      <w:r>
        <w:rPr>
          <w:rStyle w:val="NormalTok"/>
        </w:rPr>
        <w:t xml:space="preserve">(samples,trips,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"Purpose"</w:t>
      </w:r>
      <w:r>
        <w:rPr>
          <w:rStyle w:val="NormalTok"/>
        </w:rPr>
        <w:t xml:space="preserve"> </w:t>
      </w:r>
      <w:r>
        <w:rPr>
          <w:rStyle w:val="NormalTok"/>
        </w:rPr>
        <w:t xml:space="preserve">, </w:t>
      </w:r>
      <w:r>
        <w:rPr>
          <w:rStyle w:val="StringTok"/>
        </w:rPr>
        <w:t xml:space="preserve">"Time_of_Day"</w:t>
      </w:r>
      <w:r>
        <w:rPr>
          <w:rStyle w:val="NormalTok"/>
        </w:rPr>
        <w:t xml:space="preserve">, </w:t>
      </w:r>
      <w:r>
        <w:rPr>
          <w:rStyle w:val="StringTok"/>
        </w:rPr>
        <w:t xml:space="preserve">"tod"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format.args =</w:t>
      </w:r>
      <w:r>
        <w:rPr>
          <w:rStyle w:val="NormalTok"/>
        </w:rPr>
        <w:t xml:space="preserve"> </w:t>
      </w:r>
      <w:r>
        <w:rPr>
          <w:rStyle w:val="KeywordTok"/>
        </w:rPr>
        <w:t xml:space="preserve">list</w:t>
      </w:r>
      <w:r>
        <w:rPr>
          <w:rStyle w:val="NormalTok"/>
        </w:rPr>
        <w:t xml:space="preserve">(</w:t>
      </w:r>
      <w:r>
        <w:rPr>
          <w:rStyle w:val="DataTypeTok"/>
        </w:rPr>
        <w:t xml:space="preserve">big.mark =</w:t>
      </w:r>
      <w:r>
        <w:rPr>
          <w:rStyle w:val="NormalTok"/>
        </w:rPr>
        <w:t xml:space="preserve"> </w:t>
      </w:r>
      <w:r>
        <w:rPr>
          <w:rStyle w:val="StringTok"/>
        </w:rPr>
        <w:t xml:space="preserve">","</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tod</w:t>
            </w:r>
          </w:p>
        </w:tc>
        <w:tc>
          <w:tcPr>
            <w:tcBorders>
              <w:bottom w:val="single"/>
            </w:tcBorders>
            <w:vAlign w:val="bottom"/>
          </w:tcPr>
          <w:p>
            <w:pPr>
              <w:pStyle w:val="Compact"/>
              <w:jc w:val="left"/>
            </w:pPr>
            <w:r>
              <w:t xml:space="preserve">Purpose</w:t>
            </w:r>
          </w:p>
        </w:tc>
        <w:tc>
          <w:tcPr>
            <w:tcBorders>
              <w:bottom w:val="single"/>
            </w:tcBorders>
            <w:vAlign w:val="bottom"/>
          </w:tcPr>
          <w:p>
            <w:pPr>
              <w:pStyle w:val="Compact"/>
              <w:jc w:val="left"/>
            </w:pPr>
            <w:r>
              <w:t xml:space="preserve">Time_of_Day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sum</w:t>
            </w:r>
          </w:p>
        </w:tc>
      </w:tr>
      <w:tr>
        <w:tc>
          <w:p>
            <w:pPr>
              <w:pStyle w:val="Compact"/>
              <w:jc w:val="left"/>
            </w:pPr>
            <w:r>
              <w:t xml:space="preserve">24H</w:t>
            </w:r>
          </w:p>
        </w:tc>
        <w:tc>
          <w:p>
            <w:pPr>
              <w:pStyle w:val="Compact"/>
              <w:jc w:val="left"/>
            </w:pPr>
            <w:r>
              <w:t xml:space="preserve">HBO</w:t>
            </w:r>
          </w:p>
        </w:tc>
        <w:tc>
          <w:p>
            <w:pPr>
              <w:pStyle w:val="Compact"/>
              <w:jc w:val="left"/>
            </w:pPr>
            <w:r>
              <w:t xml:space="preserve">H00:H24</w:t>
            </w:r>
          </w:p>
        </w:tc>
        <w:tc>
          <w:p>
            <w:pPr>
              <w:pStyle w:val="Compact"/>
              <w:jc w:val="right"/>
            </w:pPr>
            <w:r>
              <w:t xml:space="preserve">1,701</w:t>
            </w:r>
          </w:p>
        </w:tc>
        <w:tc>
          <w:p>
            <w:pPr>
              <w:pStyle w:val="Compact"/>
              <w:jc w:val="right"/>
            </w:pPr>
            <w:r>
              <w:t xml:space="preserve">2,722,739</w:t>
            </w:r>
          </w:p>
        </w:tc>
      </w:tr>
      <w:tr>
        <w:tc>
          <w:p>
            <w:pPr>
              <w:pStyle w:val="Compact"/>
              <w:jc w:val="left"/>
            </w:pPr>
            <w:r>
              <w:t xml:space="preserve">24H</w:t>
            </w:r>
          </w:p>
        </w:tc>
        <w:tc>
          <w:p>
            <w:pPr>
              <w:pStyle w:val="Compact"/>
              <w:jc w:val="left"/>
            </w:pPr>
            <w:r>
              <w:t xml:space="preserve">HBW</w:t>
            </w:r>
          </w:p>
        </w:tc>
        <w:tc>
          <w:p>
            <w:pPr>
              <w:pStyle w:val="Compact"/>
              <w:jc w:val="left"/>
            </w:pPr>
            <w:r>
              <w:t xml:space="preserve">H00:H24</w:t>
            </w:r>
          </w:p>
        </w:tc>
        <w:tc>
          <w:p>
            <w:pPr>
              <w:pStyle w:val="Compact"/>
              <w:jc w:val="right"/>
            </w:pPr>
            <w:r>
              <w:t xml:space="preserve">1,385</w:t>
            </w:r>
          </w:p>
        </w:tc>
        <w:tc>
          <w:p>
            <w:pPr>
              <w:pStyle w:val="Compact"/>
              <w:jc w:val="right"/>
            </w:pPr>
            <w:r>
              <w:t xml:space="preserve">1,267,599</w:t>
            </w:r>
          </w:p>
        </w:tc>
      </w:tr>
      <w:tr>
        <w:tc>
          <w:p>
            <w:pPr>
              <w:pStyle w:val="Compact"/>
              <w:jc w:val="left"/>
            </w:pPr>
            <w:r>
              <w:t xml:space="preserve">24H</w:t>
            </w:r>
          </w:p>
        </w:tc>
        <w:tc>
          <w:p>
            <w:pPr>
              <w:pStyle w:val="Compact"/>
              <w:jc w:val="left"/>
            </w:pPr>
            <w:r>
              <w:t xml:space="preserve">NHB</w:t>
            </w:r>
          </w:p>
        </w:tc>
        <w:tc>
          <w:p>
            <w:pPr>
              <w:pStyle w:val="Compact"/>
              <w:jc w:val="left"/>
            </w:pPr>
            <w:r>
              <w:t xml:space="preserve">H00:H24</w:t>
            </w:r>
          </w:p>
        </w:tc>
        <w:tc>
          <w:p>
            <w:pPr>
              <w:pStyle w:val="Compact"/>
              <w:jc w:val="right"/>
            </w:pPr>
            <w:r>
              <w:t xml:space="preserve">2,966</w:t>
            </w:r>
          </w:p>
        </w:tc>
        <w:tc>
          <w:p>
            <w:pPr>
              <w:pStyle w:val="Compact"/>
              <w:jc w:val="right"/>
            </w:pPr>
            <w:r>
              <w:t xml:space="preserve">3,466,747</w:t>
            </w:r>
          </w:p>
        </w:tc>
      </w:tr>
      <w:tr>
        <w:tc>
          <w:p>
            <w:pPr>
              <w:pStyle w:val="Compact"/>
              <w:jc w:val="left"/>
            </w:pPr>
            <w:r>
              <w:t xml:space="preserve">peak</w:t>
            </w:r>
          </w:p>
        </w:tc>
        <w:tc>
          <w:p>
            <w:pPr>
              <w:pStyle w:val="Compact"/>
              <w:jc w:val="left"/>
            </w:pPr>
            <w:r>
              <w:t xml:space="preserve">HBO</w:t>
            </w:r>
          </w:p>
        </w:tc>
        <w:tc>
          <w:p>
            <w:pPr>
              <w:pStyle w:val="Compact"/>
              <w:jc w:val="left"/>
            </w:pPr>
            <w:r>
              <w:t xml:space="preserve">H07:H10</w:t>
            </w:r>
          </w:p>
        </w:tc>
        <w:tc>
          <w:p>
            <w:pPr>
              <w:pStyle w:val="Compact"/>
              <w:jc w:val="right"/>
            </w:pPr>
            <w:r>
              <w:t xml:space="preserve">1,332</w:t>
            </w:r>
          </w:p>
        </w:tc>
        <w:tc>
          <w:p>
            <w:pPr>
              <w:pStyle w:val="Compact"/>
              <w:jc w:val="right"/>
            </w:pPr>
            <w:r>
              <w:t xml:space="preserve">482,475</w:t>
            </w:r>
          </w:p>
        </w:tc>
      </w:tr>
      <w:tr>
        <w:tc>
          <w:p>
            <w:pPr>
              <w:pStyle w:val="Compact"/>
              <w:jc w:val="left"/>
            </w:pPr>
            <w:r>
              <w:t xml:space="preserve">peak</w:t>
            </w:r>
          </w:p>
        </w:tc>
        <w:tc>
          <w:p>
            <w:pPr>
              <w:pStyle w:val="Compact"/>
              <w:jc w:val="left"/>
            </w:pPr>
            <w:r>
              <w:t xml:space="preserve">HBO</w:t>
            </w:r>
          </w:p>
        </w:tc>
        <w:tc>
          <w:p>
            <w:pPr>
              <w:pStyle w:val="Compact"/>
              <w:jc w:val="left"/>
            </w:pPr>
            <w:r>
              <w:t xml:space="preserve">H16:H19</w:t>
            </w:r>
          </w:p>
        </w:tc>
        <w:tc>
          <w:p>
            <w:pPr>
              <w:pStyle w:val="Compact"/>
              <w:jc w:val="right"/>
            </w:pPr>
            <w:r>
              <w:t xml:space="preserve">1,429</w:t>
            </w:r>
          </w:p>
        </w:tc>
        <w:tc>
          <w:p>
            <w:pPr>
              <w:pStyle w:val="Compact"/>
              <w:jc w:val="right"/>
            </w:pPr>
            <w:r>
              <w:t xml:space="preserve">529,311</w:t>
            </w:r>
          </w:p>
        </w:tc>
      </w:tr>
      <w:tr>
        <w:tc>
          <w:p>
            <w:pPr>
              <w:pStyle w:val="Compact"/>
              <w:jc w:val="left"/>
            </w:pPr>
            <w:r>
              <w:t xml:space="preserve">peak</w:t>
            </w:r>
          </w:p>
        </w:tc>
        <w:tc>
          <w:p>
            <w:pPr>
              <w:pStyle w:val="Compact"/>
              <w:jc w:val="left"/>
            </w:pPr>
            <w:r>
              <w:t xml:space="preserve">HBW</w:t>
            </w:r>
          </w:p>
        </w:tc>
        <w:tc>
          <w:p>
            <w:pPr>
              <w:pStyle w:val="Compact"/>
              <w:jc w:val="left"/>
            </w:pPr>
            <w:r>
              <w:t xml:space="preserve">H07:H10</w:t>
            </w:r>
          </w:p>
        </w:tc>
        <w:tc>
          <w:p>
            <w:pPr>
              <w:pStyle w:val="Compact"/>
              <w:jc w:val="right"/>
            </w:pPr>
            <w:r>
              <w:t xml:space="preserve">1,137</w:t>
            </w:r>
          </w:p>
        </w:tc>
        <w:tc>
          <w:p>
            <w:pPr>
              <w:pStyle w:val="Compact"/>
              <w:jc w:val="right"/>
            </w:pPr>
            <w:r>
              <w:t xml:space="preserve">363,070</w:t>
            </w:r>
          </w:p>
        </w:tc>
      </w:tr>
      <w:tr>
        <w:tc>
          <w:p>
            <w:pPr>
              <w:pStyle w:val="Compact"/>
              <w:jc w:val="left"/>
            </w:pPr>
            <w:r>
              <w:t xml:space="preserve">peak</w:t>
            </w:r>
          </w:p>
        </w:tc>
        <w:tc>
          <w:p>
            <w:pPr>
              <w:pStyle w:val="Compact"/>
              <w:jc w:val="left"/>
            </w:pPr>
            <w:r>
              <w:t xml:space="preserve">HBW</w:t>
            </w:r>
          </w:p>
        </w:tc>
        <w:tc>
          <w:p>
            <w:pPr>
              <w:pStyle w:val="Compact"/>
              <w:jc w:val="left"/>
            </w:pPr>
            <w:r>
              <w:t xml:space="preserve">H16:H19</w:t>
            </w:r>
          </w:p>
        </w:tc>
        <w:tc>
          <w:p>
            <w:pPr>
              <w:pStyle w:val="Compact"/>
              <w:jc w:val="right"/>
            </w:pPr>
            <w:r>
              <w:t xml:space="preserve">1,068</w:t>
            </w:r>
          </w:p>
        </w:tc>
        <w:tc>
          <w:p>
            <w:pPr>
              <w:pStyle w:val="Compact"/>
              <w:jc w:val="right"/>
            </w:pPr>
            <w:r>
              <w:t xml:space="preserve">261,128</w:t>
            </w:r>
          </w:p>
        </w:tc>
      </w:tr>
      <w:tr>
        <w:tc>
          <w:p>
            <w:pPr>
              <w:pStyle w:val="Compact"/>
              <w:jc w:val="left"/>
            </w:pPr>
            <w:r>
              <w:t xml:space="preserve">peak</w:t>
            </w:r>
          </w:p>
        </w:tc>
        <w:tc>
          <w:p>
            <w:pPr>
              <w:pStyle w:val="Compact"/>
              <w:jc w:val="left"/>
            </w:pPr>
            <w:r>
              <w:t xml:space="preserve">NHB</w:t>
            </w:r>
          </w:p>
        </w:tc>
        <w:tc>
          <w:p>
            <w:pPr>
              <w:pStyle w:val="Compact"/>
              <w:jc w:val="left"/>
            </w:pPr>
            <w:r>
              <w:t xml:space="preserve">H07:H10</w:t>
            </w:r>
          </w:p>
        </w:tc>
        <w:tc>
          <w:p>
            <w:pPr>
              <w:pStyle w:val="Compact"/>
              <w:jc w:val="right"/>
            </w:pPr>
            <w:r>
              <w:t xml:space="preserve">2,286</w:t>
            </w:r>
          </w:p>
        </w:tc>
        <w:tc>
          <w:p>
            <w:pPr>
              <w:pStyle w:val="Compact"/>
              <w:jc w:val="right"/>
            </w:pPr>
            <w:r>
              <w:t xml:space="preserve">545,530</w:t>
            </w:r>
          </w:p>
        </w:tc>
      </w:tr>
      <w:tr>
        <w:tc>
          <w:p>
            <w:pPr>
              <w:pStyle w:val="Compact"/>
              <w:jc w:val="left"/>
            </w:pPr>
            <w:r>
              <w:t xml:space="preserve">peak</w:t>
            </w:r>
          </w:p>
        </w:tc>
        <w:tc>
          <w:p>
            <w:pPr>
              <w:pStyle w:val="Compact"/>
              <w:jc w:val="left"/>
            </w:pPr>
            <w:r>
              <w:t xml:space="preserve">NHB</w:t>
            </w:r>
          </w:p>
        </w:tc>
        <w:tc>
          <w:p>
            <w:pPr>
              <w:pStyle w:val="Compact"/>
              <w:jc w:val="left"/>
            </w:pPr>
            <w:r>
              <w:t xml:space="preserve">H16:H19</w:t>
            </w:r>
          </w:p>
        </w:tc>
        <w:tc>
          <w:p>
            <w:pPr>
              <w:pStyle w:val="Compact"/>
              <w:jc w:val="right"/>
            </w:pPr>
            <w:r>
              <w:t xml:space="preserve">2,414</w:t>
            </w:r>
          </w:p>
        </w:tc>
        <w:tc>
          <w:p>
            <w:pPr>
              <w:pStyle w:val="Compact"/>
              <w:jc w:val="right"/>
            </w:pPr>
            <w:r>
              <w:t xml:space="preserve">763,664</w:t>
            </w:r>
          </w:p>
        </w:tc>
      </w:tr>
    </w:tbl>
    <w:p>
      <w:pPr>
        <w:pStyle w:val="Heading2"/>
      </w:pPr>
      <w:bookmarkStart w:id="25" w:name="review-of-airsage-data"/>
      <w:bookmarkEnd w:id="25"/>
      <w:r>
        <w:t xml:space="preserve">2. Review of AirSage Data</w:t>
      </w:r>
    </w:p>
    <w:p>
      <w:pPr>
        <w:pStyle w:val="Heading4"/>
      </w:pPr>
      <w:bookmarkStart w:id="26" w:name="contents-of-daily-file-trip_leg_matrix_cuswdh.csv"/>
      <w:bookmarkEnd w:id="26"/>
      <w:r>
        <w:t xml:space="preserve">2.1 Contents of Daily file (</w:t>
      </w:r>
      <w:r>
        <w:rPr>
          <w:i/>
        </w:rPr>
        <w:t xml:space="preserve">trip_leg_matrix_cusWDH.csv</w:t>
      </w:r>
      <w:r>
        <w:t xml:space="preserve">)</w:t>
      </w:r>
    </w:p>
    <w:p>
      <w:pPr>
        <w:pStyle w:val="Heading4"/>
      </w:pPr>
      <w:bookmarkStart w:id="27" w:name="trips-by-purpose-and-resident-type-subscriber_class"/>
      <w:bookmarkEnd w:id="27"/>
      <w:r>
        <w:t xml:space="preserve">Trips by purpose and resident type (Subscriber_Class)</w:t>
      </w:r>
    </w:p>
    <w:p>
      <w:pPr>
        <w:pStyle w:val="Compact"/>
        <w:numPr>
          <w:numId w:val="1003"/>
          <w:ilvl w:val="0"/>
        </w:numPr>
      </w:pPr>
      <w:r>
        <w:t xml:space="preserve">There are a total of 7,457,084 OD flows in 24H.</w:t>
      </w:r>
    </w:p>
    <w:p>
      <w:pPr>
        <w:pStyle w:val="Compact"/>
        <w:numPr>
          <w:numId w:val="1003"/>
          <w:ilvl w:val="0"/>
        </w:numPr>
      </w:pPr>
      <w:r>
        <w:t xml:space="preserve">About 83% of these trips (6.2 Million daily flows) are made by resident pouplation and the remaining 17% of trip are made by the visitors.</w:t>
      </w:r>
    </w:p>
    <w:p>
      <w:pPr>
        <w:pStyle w:val="Compact"/>
        <w:numPr>
          <w:numId w:val="1003"/>
          <w:ilvl w:val="0"/>
        </w:numPr>
      </w:pPr>
      <w:r>
        <w:t xml:space="preserve">Most of the visitor trip purpose was Non-home based (NHB) as expected, however there are few handful of trips that are coded as Home-based other (HBO) trips (0.03%). These trips can be recoded into NHB as it makes less sense to assume a "home end" for visitors.</w:t>
      </w:r>
    </w:p>
    <w:p>
      <w:pPr>
        <w:pStyle w:val="Compact"/>
        <w:numPr>
          <w:numId w:val="1003"/>
          <w:ilvl w:val="0"/>
        </w:numPr>
      </w:pPr>
      <w:r>
        <w:t xml:space="preserve">Of 6.2 Million resident trips, 17% are Home-based work (HBW), 29% are NHB and 36% are HBO trips. The work share of trips is in acceptable range for HBW trips (typically ~20%).</w:t>
      </w:r>
    </w:p>
    <w:p>
      <w:pPr>
        <w:pStyle w:val="SourceCode"/>
      </w:pPr>
      <w:r>
        <w:rPr>
          <w:rStyle w:val="VerbatimChar"/>
        </w:rPr>
        <w:t xml:space="preserve">## [1] "Total trips = 7457084.91"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percent</w:t>
            </w:r>
          </w:p>
        </w:tc>
      </w:tr>
      <w:tr>
        <w:tc>
          <w:p>
            <w:pPr>
              <w:pStyle w:val="Compact"/>
              <w:jc w:val="left"/>
            </w:pPr>
            <w:r>
              <w:t xml:space="preserve">Resident</w:t>
            </w:r>
          </w:p>
        </w:tc>
        <w:tc>
          <w:p>
            <w:pPr>
              <w:pStyle w:val="Compact"/>
              <w:jc w:val="right"/>
            </w:pPr>
            <w:r>
              <w:t xml:space="preserve">6,201,677</w:t>
            </w:r>
          </w:p>
        </w:tc>
        <w:tc>
          <w:p>
            <w:pPr>
              <w:pStyle w:val="Compact"/>
              <w:jc w:val="right"/>
            </w:pPr>
            <w:r>
              <w:t xml:space="preserve">83</w:t>
            </w:r>
          </w:p>
        </w:tc>
      </w:tr>
      <w:tr>
        <w:tc>
          <w:p>
            <w:pPr>
              <w:pStyle w:val="Compact"/>
              <w:jc w:val="left"/>
            </w:pPr>
            <w:r>
              <w:t xml:space="preserve">Visitor</w:t>
            </w:r>
          </w:p>
        </w:tc>
        <w:tc>
          <w:p>
            <w:pPr>
              <w:pStyle w:val="Compact"/>
              <w:jc w:val="right"/>
            </w:pPr>
            <w:r>
              <w:t xml:space="preserve">1,255,408</w:t>
            </w:r>
          </w:p>
        </w:tc>
        <w:tc>
          <w:p>
            <w:pPr>
              <w:pStyle w:val="Compact"/>
              <w:jc w:val="right"/>
            </w:pPr>
            <w:r>
              <w:t xml:space="preserve">17</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left"/>
            </w:pPr>
            <w:r>
              <w:t xml:space="preserve">Purpose</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percent</w:t>
            </w:r>
          </w:p>
        </w:tc>
      </w:tr>
      <w:tr>
        <w:tc>
          <w:p>
            <w:pPr>
              <w:pStyle w:val="Compact"/>
              <w:jc w:val="left"/>
            </w:pPr>
            <w:r>
              <w:t xml:space="preserve">Resident</w:t>
            </w:r>
          </w:p>
        </w:tc>
        <w:tc>
          <w:p>
            <w:pPr>
              <w:pStyle w:val="Compact"/>
              <w:jc w:val="left"/>
            </w:pPr>
            <w:r>
              <w:t xml:space="preserve">HBO</w:t>
            </w:r>
          </w:p>
        </w:tc>
        <w:tc>
          <w:p>
            <w:pPr>
              <w:pStyle w:val="Compact"/>
              <w:jc w:val="right"/>
            </w:pPr>
            <w:r>
              <w:t xml:space="preserve">2,720,440</w:t>
            </w:r>
          </w:p>
        </w:tc>
        <w:tc>
          <w:p>
            <w:pPr>
              <w:pStyle w:val="Compact"/>
              <w:jc w:val="right"/>
            </w:pPr>
            <w:r>
              <w:t xml:space="preserve">36</w:t>
            </w:r>
          </w:p>
        </w:tc>
      </w:tr>
      <w:tr>
        <w:tc>
          <w:p>
            <w:pPr>
              <w:pStyle w:val="Compact"/>
              <w:jc w:val="left"/>
            </w:pPr>
            <w:r>
              <w:t xml:space="preserve">Resident</w:t>
            </w:r>
          </w:p>
        </w:tc>
        <w:tc>
          <w:p>
            <w:pPr>
              <w:pStyle w:val="Compact"/>
              <w:jc w:val="left"/>
            </w:pPr>
            <w:r>
              <w:t xml:space="preserve">HBW</w:t>
            </w:r>
          </w:p>
        </w:tc>
        <w:tc>
          <w:p>
            <w:pPr>
              <w:pStyle w:val="Compact"/>
              <w:jc w:val="right"/>
            </w:pPr>
            <w:r>
              <w:t xml:space="preserve">1,267,599</w:t>
            </w:r>
          </w:p>
        </w:tc>
        <w:tc>
          <w:p>
            <w:pPr>
              <w:pStyle w:val="Compact"/>
              <w:jc w:val="right"/>
            </w:pPr>
            <w:r>
              <w:t xml:space="preserve">17</w:t>
            </w:r>
          </w:p>
        </w:tc>
      </w:tr>
      <w:tr>
        <w:tc>
          <w:p>
            <w:pPr>
              <w:pStyle w:val="Compact"/>
              <w:jc w:val="left"/>
            </w:pPr>
            <w:r>
              <w:t xml:space="preserve">Resident</w:t>
            </w:r>
          </w:p>
        </w:tc>
        <w:tc>
          <w:p>
            <w:pPr>
              <w:pStyle w:val="Compact"/>
              <w:jc w:val="left"/>
            </w:pPr>
            <w:r>
              <w:t xml:space="preserve">NHB</w:t>
            </w:r>
          </w:p>
        </w:tc>
        <w:tc>
          <w:p>
            <w:pPr>
              <w:pStyle w:val="Compact"/>
              <w:jc w:val="right"/>
            </w:pPr>
            <w:r>
              <w:t xml:space="preserve">2,213,638</w:t>
            </w:r>
          </w:p>
        </w:tc>
        <w:tc>
          <w:p>
            <w:pPr>
              <w:pStyle w:val="Compact"/>
              <w:jc w:val="right"/>
            </w:pPr>
            <w:r>
              <w:t xml:space="preserve">30</w:t>
            </w:r>
          </w:p>
        </w:tc>
      </w:tr>
      <w:tr>
        <w:tc>
          <w:p>
            <w:pPr>
              <w:pStyle w:val="Compact"/>
              <w:jc w:val="left"/>
            </w:pPr>
            <w:r>
              <w:t xml:space="preserve">Visitor</w:t>
            </w:r>
          </w:p>
        </w:tc>
        <w:tc>
          <w:p>
            <w:pPr>
              <w:pStyle w:val="Compact"/>
              <w:jc w:val="left"/>
            </w:pPr>
            <w:r>
              <w:t xml:space="preserve">HBO</w:t>
            </w:r>
          </w:p>
        </w:tc>
        <w:tc>
          <w:p>
            <w:pPr>
              <w:pStyle w:val="Compact"/>
              <w:jc w:val="right"/>
            </w:pPr>
            <w:r>
              <w:t xml:space="preserve">2,298</w:t>
            </w:r>
          </w:p>
        </w:tc>
        <w:tc>
          <w:p>
            <w:pPr>
              <w:pStyle w:val="Compact"/>
              <w:jc w:val="right"/>
            </w:pPr>
            <w:r>
              <w:t xml:space="preserve">0</w:t>
            </w:r>
          </w:p>
        </w:tc>
      </w:tr>
      <w:tr>
        <w:tc>
          <w:p>
            <w:pPr>
              <w:pStyle w:val="Compact"/>
              <w:jc w:val="left"/>
            </w:pPr>
            <w:r>
              <w:t xml:space="preserve">Visitor</w:t>
            </w:r>
          </w:p>
        </w:tc>
        <w:tc>
          <w:p>
            <w:pPr>
              <w:pStyle w:val="Compact"/>
              <w:jc w:val="left"/>
            </w:pPr>
            <w:r>
              <w:t xml:space="preserve">NHB</w:t>
            </w:r>
          </w:p>
        </w:tc>
        <w:tc>
          <w:p>
            <w:pPr>
              <w:pStyle w:val="Compact"/>
              <w:jc w:val="right"/>
            </w:pPr>
            <w:r>
              <w:t xml:space="preserve">1,253,109</w:t>
            </w:r>
          </w:p>
        </w:tc>
        <w:tc>
          <w:p>
            <w:pPr>
              <w:pStyle w:val="Compact"/>
              <w:jc w:val="right"/>
            </w:pPr>
            <w:r>
              <w:t xml:space="preserve">17</w:t>
            </w:r>
          </w:p>
        </w:tc>
      </w:tr>
    </w:tbl>
    <w:p>
      <w:pPr>
        <w:pStyle w:val="Heading4"/>
      </w:pPr>
      <w:bookmarkStart w:id="28" w:name="contents-of-peak-period-files-trip_leg_matrix_cuswddp.csv"/>
      <w:bookmarkEnd w:id="28"/>
      <w:r>
        <w:t xml:space="preserve">2.2 Contents of Peak period files (</w:t>
      </w:r>
      <w:r>
        <w:rPr>
          <w:i/>
        </w:rPr>
        <w:t xml:space="preserve">trip_leg_matrix_cusWDDP.csv</w:t>
      </w:r>
      <w:r>
        <w:t xml:space="preserve">)</w:t>
      </w:r>
    </w:p>
    <w:p>
      <w:pPr>
        <w:pStyle w:val="Heading4"/>
      </w:pPr>
      <w:bookmarkStart w:id="29" w:name="trips-by-purpose-resident-type-subscriber_class-and-time-of-day"/>
      <w:bookmarkEnd w:id="29"/>
      <w:r>
        <w:t xml:space="preserve">Trips by purpose, resident type (Subscriber_Class) and time of day</w:t>
      </w:r>
    </w:p>
    <w:p>
      <w:pPr>
        <w:pStyle w:val="Compact"/>
        <w:numPr>
          <w:numId w:val="1004"/>
          <w:ilvl w:val="0"/>
        </w:numPr>
      </w:pPr>
      <w:r>
        <w:t xml:space="preserve">There are a total of 2,945,178 OD flows in the peak two periods.</w:t>
      </w:r>
    </w:p>
    <w:p>
      <w:pPr>
        <w:pStyle w:val="Compact"/>
        <w:numPr>
          <w:numId w:val="1004"/>
          <w:ilvl w:val="0"/>
        </w:numPr>
      </w:pPr>
      <w:r>
        <w:t xml:space="preserve">About 85% of these trips (2.5 Million flows) are made by resident pouplation and the remaining 15% of trip are made by the visitors.</w:t>
      </w:r>
    </w:p>
    <w:p>
      <w:pPr>
        <w:pStyle w:val="Compact"/>
        <w:numPr>
          <w:numId w:val="1004"/>
          <w:ilvl w:val="0"/>
        </w:numPr>
      </w:pPr>
      <w:r>
        <w:t xml:space="preserve">Most of the visitor trip purpose was Non-home based (NHB) as expected, however there are few handful of trips that are coded as Home-based other (HBO) trips (0.02%). These trips can be recoded into NHB as it makes less sense to assume a "home end" for visitors.</w:t>
      </w:r>
    </w:p>
    <w:p>
      <w:pPr>
        <w:pStyle w:val="Compact"/>
        <w:numPr>
          <w:numId w:val="1004"/>
          <w:ilvl w:val="0"/>
        </w:numPr>
      </w:pPr>
      <w:r>
        <w:t xml:space="preserve">Of 2.5 Million resident trips, 21% are Home-based work (HBW), 29% are NHB and 34% are HBO trips. The non-work share of trips seems too high given this file contains data only for the 6 hour peak periods.</w:t>
      </w:r>
    </w:p>
    <w:p>
      <w:pPr>
        <w:pStyle w:val="Compact"/>
        <w:numPr>
          <w:numId w:val="1004"/>
          <w:ilvl w:val="0"/>
        </w:numPr>
      </w:pPr>
      <w:r>
        <w:t xml:space="preserve">Trips by time of day shows almost equal split between AM and PM peak periods with slightly more trips in PM period.</w:t>
      </w:r>
    </w:p>
    <w:p>
      <w:pPr>
        <w:pStyle w:val="SourceCode"/>
      </w:pPr>
      <w:r>
        <w:rPr>
          <w:rStyle w:val="VerbatimChar"/>
        </w:rPr>
        <w:t xml:space="preserve">## [1] "Total trips = 2945178.48"</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percent</w:t>
            </w:r>
          </w:p>
        </w:tc>
      </w:tr>
      <w:tr>
        <w:tc>
          <w:p>
            <w:pPr>
              <w:pStyle w:val="Compact"/>
              <w:jc w:val="left"/>
            </w:pPr>
            <w:r>
              <w:t xml:space="preserve">Resident</w:t>
            </w:r>
          </w:p>
        </w:tc>
        <w:tc>
          <w:p>
            <w:pPr>
              <w:pStyle w:val="Compact"/>
              <w:jc w:val="right"/>
            </w:pPr>
            <w:r>
              <w:t xml:space="preserve">2,508,516</w:t>
            </w:r>
          </w:p>
        </w:tc>
        <w:tc>
          <w:p>
            <w:pPr>
              <w:pStyle w:val="Compact"/>
              <w:jc w:val="right"/>
            </w:pPr>
            <w:r>
              <w:t xml:space="preserve">85</w:t>
            </w:r>
          </w:p>
        </w:tc>
      </w:tr>
      <w:tr>
        <w:tc>
          <w:p>
            <w:pPr>
              <w:pStyle w:val="Compact"/>
              <w:jc w:val="left"/>
            </w:pPr>
            <w:r>
              <w:t xml:space="preserve">Visitor</w:t>
            </w:r>
          </w:p>
        </w:tc>
        <w:tc>
          <w:p>
            <w:pPr>
              <w:pStyle w:val="Compact"/>
              <w:jc w:val="right"/>
            </w:pPr>
            <w:r>
              <w:t xml:space="preserve">436,663</w:t>
            </w:r>
          </w:p>
        </w:tc>
        <w:tc>
          <w:p>
            <w:pPr>
              <w:pStyle w:val="Compact"/>
              <w:jc w:val="right"/>
            </w:pPr>
            <w:r>
              <w:t xml:space="preserve">15</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left"/>
            </w:pPr>
            <w:r>
              <w:t xml:space="preserve">Purpose</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percent</w:t>
            </w:r>
          </w:p>
        </w:tc>
      </w:tr>
      <w:tr>
        <w:tc>
          <w:p>
            <w:pPr>
              <w:pStyle w:val="Compact"/>
              <w:jc w:val="left"/>
            </w:pPr>
            <w:r>
              <w:t xml:space="preserve">Resident</w:t>
            </w:r>
          </w:p>
        </w:tc>
        <w:tc>
          <w:p>
            <w:pPr>
              <w:pStyle w:val="Compact"/>
              <w:jc w:val="left"/>
            </w:pPr>
            <w:r>
              <w:t xml:space="preserve">HBO</w:t>
            </w:r>
          </w:p>
        </w:tc>
        <w:tc>
          <w:p>
            <w:pPr>
              <w:pStyle w:val="Compact"/>
              <w:jc w:val="right"/>
            </w:pPr>
            <w:r>
              <w:t xml:space="preserve">1,011,037</w:t>
            </w:r>
          </w:p>
        </w:tc>
        <w:tc>
          <w:p>
            <w:pPr>
              <w:pStyle w:val="Compact"/>
              <w:jc w:val="right"/>
            </w:pPr>
            <w:r>
              <w:t xml:space="preserve">34</w:t>
            </w:r>
          </w:p>
        </w:tc>
      </w:tr>
      <w:tr>
        <w:tc>
          <w:p>
            <w:pPr>
              <w:pStyle w:val="Compact"/>
              <w:jc w:val="left"/>
            </w:pPr>
            <w:r>
              <w:t xml:space="preserve">Resident</w:t>
            </w:r>
          </w:p>
        </w:tc>
        <w:tc>
          <w:p>
            <w:pPr>
              <w:pStyle w:val="Compact"/>
              <w:jc w:val="left"/>
            </w:pPr>
            <w:r>
              <w:t xml:space="preserve">HBW</w:t>
            </w:r>
          </w:p>
        </w:tc>
        <w:tc>
          <w:p>
            <w:pPr>
              <w:pStyle w:val="Compact"/>
              <w:jc w:val="right"/>
            </w:pPr>
            <w:r>
              <w:t xml:space="preserve">624,198</w:t>
            </w:r>
          </w:p>
        </w:tc>
        <w:tc>
          <w:p>
            <w:pPr>
              <w:pStyle w:val="Compact"/>
              <w:jc w:val="right"/>
            </w:pPr>
            <w:r>
              <w:t xml:space="preserve">21</w:t>
            </w:r>
          </w:p>
        </w:tc>
      </w:tr>
      <w:tr>
        <w:tc>
          <w:p>
            <w:pPr>
              <w:pStyle w:val="Compact"/>
              <w:jc w:val="left"/>
            </w:pPr>
            <w:r>
              <w:t xml:space="preserve">Resident</w:t>
            </w:r>
          </w:p>
        </w:tc>
        <w:tc>
          <w:p>
            <w:pPr>
              <w:pStyle w:val="Compact"/>
              <w:jc w:val="left"/>
            </w:pPr>
            <w:r>
              <w:t xml:space="preserve">NHB</w:t>
            </w:r>
          </w:p>
        </w:tc>
        <w:tc>
          <w:p>
            <w:pPr>
              <w:pStyle w:val="Compact"/>
              <w:jc w:val="right"/>
            </w:pPr>
            <w:r>
              <w:t xml:space="preserve">873,281</w:t>
            </w:r>
          </w:p>
        </w:tc>
        <w:tc>
          <w:p>
            <w:pPr>
              <w:pStyle w:val="Compact"/>
              <w:jc w:val="right"/>
            </w:pPr>
            <w:r>
              <w:t xml:space="preserve">30</w:t>
            </w:r>
          </w:p>
        </w:tc>
      </w:tr>
      <w:tr>
        <w:tc>
          <w:p>
            <w:pPr>
              <w:pStyle w:val="Compact"/>
              <w:jc w:val="left"/>
            </w:pPr>
            <w:r>
              <w:t xml:space="preserve">Visitor</w:t>
            </w:r>
          </w:p>
        </w:tc>
        <w:tc>
          <w:p>
            <w:pPr>
              <w:pStyle w:val="Compact"/>
              <w:jc w:val="left"/>
            </w:pPr>
            <w:r>
              <w:t xml:space="preserve">HBO</w:t>
            </w:r>
          </w:p>
        </w:tc>
        <w:tc>
          <w:p>
            <w:pPr>
              <w:pStyle w:val="Compact"/>
              <w:jc w:val="right"/>
            </w:pPr>
            <w:r>
              <w:t xml:space="preserve">750</w:t>
            </w:r>
          </w:p>
        </w:tc>
        <w:tc>
          <w:p>
            <w:pPr>
              <w:pStyle w:val="Compact"/>
              <w:jc w:val="right"/>
            </w:pPr>
            <w:r>
              <w:t xml:space="preserve">0</w:t>
            </w:r>
          </w:p>
        </w:tc>
      </w:tr>
      <w:tr>
        <w:tc>
          <w:p>
            <w:pPr>
              <w:pStyle w:val="Compact"/>
              <w:jc w:val="left"/>
            </w:pPr>
            <w:r>
              <w:t xml:space="preserve">Visitor</w:t>
            </w:r>
          </w:p>
        </w:tc>
        <w:tc>
          <w:p>
            <w:pPr>
              <w:pStyle w:val="Compact"/>
              <w:jc w:val="left"/>
            </w:pPr>
            <w:r>
              <w:t xml:space="preserve">NHB</w:t>
            </w:r>
          </w:p>
        </w:tc>
        <w:tc>
          <w:p>
            <w:pPr>
              <w:pStyle w:val="Compact"/>
              <w:jc w:val="right"/>
            </w:pPr>
            <w:r>
              <w:t xml:space="preserve">435,913</w:t>
            </w:r>
          </w:p>
        </w:tc>
        <w:tc>
          <w:p>
            <w:pPr>
              <w:pStyle w:val="Compact"/>
              <w:jc w:val="right"/>
            </w:pPr>
            <w:r>
              <w:t xml:space="preserve">15</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Time_of_Day</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percent</w:t>
            </w:r>
          </w:p>
        </w:tc>
      </w:tr>
      <w:tr>
        <w:tc>
          <w:p>
            <w:pPr>
              <w:pStyle w:val="Compact"/>
              <w:jc w:val="left"/>
            </w:pPr>
            <w:r>
              <w:t xml:space="preserve">H07:H10</w:t>
            </w:r>
          </w:p>
        </w:tc>
        <w:tc>
          <w:p>
            <w:pPr>
              <w:pStyle w:val="Compact"/>
              <w:jc w:val="right"/>
            </w:pPr>
            <w:r>
              <w:t xml:space="preserve">1,391,075</w:t>
            </w:r>
          </w:p>
        </w:tc>
        <w:tc>
          <w:p>
            <w:pPr>
              <w:pStyle w:val="Compact"/>
              <w:jc w:val="right"/>
            </w:pPr>
            <w:r>
              <w:t xml:space="preserve">47</w:t>
            </w:r>
          </w:p>
        </w:tc>
      </w:tr>
      <w:tr>
        <w:tc>
          <w:p>
            <w:pPr>
              <w:pStyle w:val="Compact"/>
              <w:jc w:val="left"/>
            </w:pPr>
            <w:r>
              <w:t xml:space="preserve">H16:H19</w:t>
            </w:r>
          </w:p>
        </w:tc>
        <w:tc>
          <w:p>
            <w:pPr>
              <w:pStyle w:val="Compact"/>
              <w:jc w:val="right"/>
            </w:pPr>
            <w:r>
              <w:t xml:space="preserve">1,554,103</w:t>
            </w:r>
          </w:p>
        </w:tc>
        <w:tc>
          <w:p>
            <w:pPr>
              <w:pStyle w:val="Compact"/>
              <w:jc w:val="right"/>
            </w:pPr>
            <w:r>
              <w:t xml:space="preserve">53</w:t>
            </w:r>
          </w:p>
        </w:tc>
      </w:tr>
    </w:tbl>
    <w:p>
      <w:pPr>
        <w:pStyle w:val="Heading4"/>
      </w:pPr>
      <w:bookmarkStart w:id="30" w:name="airsage-districts"/>
      <w:bookmarkEnd w:id="30"/>
      <w:r>
        <w:t xml:space="preserve">2.3 Airsage districts</w:t>
      </w:r>
    </w:p>
    <w:p>
      <w:pPr>
        <w:pStyle w:val="FirstParagraph"/>
      </w:pPr>
      <w:r>
        <w:t xml:space="preserve">The airsage data was provided for about 40 districts as shown in the below interactive map.</w:t>
      </w:r>
    </w:p>
    <w:p>
      <w:pPr>
        <w:pStyle w:val="SourceCode"/>
      </w:pPr>
      <w:r>
        <w:rPr>
          <w:rStyle w:val="CommentTok"/>
        </w:rPr>
        <w:t xml:space="preserve"># Add airsage district file</w:t>
      </w:r>
      <w:r>
        <w:br w:type="textWrapping"/>
      </w:r>
      <w:r>
        <w:rPr>
          <w:rStyle w:val="NormalTok"/>
        </w:rPr>
        <w:t xml:space="preserve">shape &lt;-</w:t>
      </w:r>
      <w:r>
        <w:rPr>
          <w:rStyle w:val="StringTok"/>
        </w:rPr>
        <w:t xml:space="preserve"> </w:t>
      </w:r>
      <w:r>
        <w:rPr>
          <w:rStyle w:val="KeywordTok"/>
        </w:rPr>
        <w:t xml:space="preserve">readOGR</w:t>
      </w:r>
      <w:r>
        <w:rPr>
          <w:rStyle w:val="NormalTok"/>
        </w:rPr>
        <w:t xml:space="preserve">(airsage_shapeFile, </w:t>
      </w:r>
      <w:r>
        <w:rPr>
          <w:rStyle w:val="DataTypeTok"/>
        </w:rPr>
        <w:t xml:space="preserve">layer =</w:t>
      </w:r>
      <w:r>
        <w:rPr>
          <w:rStyle w:val="NormalTok"/>
        </w:rPr>
        <w:t xml:space="preserve"> </w:t>
      </w:r>
      <w:r>
        <w:rPr>
          <w:rStyle w:val="StringTok"/>
        </w:rPr>
        <w:t xml:space="preserve">"TAZs"</w:t>
      </w:r>
      <w:r>
        <w:rPr>
          <w:rStyle w:val="NormalTok"/>
        </w:rPr>
        <w:t xml:space="preserve">, </w:t>
      </w:r>
      <w:r>
        <w:rPr>
          <w:rStyle w:val="DataTypeTok"/>
        </w:rPr>
        <w:t xml:space="preserve">verbose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Read District equivqlency file</w:t>
      </w:r>
      <w:r>
        <w:br w:type="textWrapping"/>
      </w:r>
      <w:r>
        <w:rPr>
          <w:rStyle w:val="NormalTok"/>
        </w:rPr>
        <w:t xml:space="preserve">taz_dist &lt;-</w:t>
      </w:r>
      <w:r>
        <w:rPr>
          <w:rStyle w:val="StringTok"/>
        </w:rPr>
        <w:t xml:space="preserve"> </w:t>
      </w:r>
      <w:r>
        <w:rPr>
          <w:rStyle w:val="KeywordTok"/>
        </w:rPr>
        <w:t xml:space="preserve">read.csv</w:t>
      </w:r>
      <w:r>
        <w:rPr>
          <w:rStyle w:val="NormalTok"/>
        </w:rPr>
        <w:t xml:space="preserve">(airsage_Districts)</w:t>
      </w:r>
      <w:r>
        <w:br w:type="textWrapping"/>
      </w:r>
      <w:r>
        <w:br w:type="textWrapping"/>
      </w:r>
      <w:r>
        <w:rPr>
          <w:rStyle w:val="CommentTok"/>
        </w:rPr>
        <w:t xml:space="preserve"># Append districts to 40 Zones</w:t>
      </w:r>
      <w:r>
        <w:br w:type="textWrapping"/>
      </w:r>
      <w:r>
        <w:rPr>
          <w:rStyle w:val="NormalTok"/>
        </w:rPr>
        <w:t xml:space="preserve">shape@data &lt;-</w:t>
      </w:r>
      <w:r>
        <w:rPr>
          <w:rStyle w:val="StringTok"/>
        </w:rPr>
        <w:t xml:space="preserve"> </w:t>
      </w:r>
      <w:r>
        <w:rPr>
          <w:rStyle w:val="KeywordTok"/>
        </w:rPr>
        <w:t xml:space="preserve">left_join</w:t>
      </w:r>
      <w:r>
        <w:rPr>
          <w:rStyle w:val="NormalTok"/>
        </w:rPr>
        <w:t xml:space="preserve">(shape@data, taz_dist, </w:t>
      </w:r>
      <w:r>
        <w:rPr>
          <w:rStyle w:val="DataTypeTok"/>
        </w:rPr>
        <w:t xml:space="preserve">by =</w:t>
      </w:r>
      <w:r>
        <w:rPr>
          <w:rStyle w:val="NormalTok"/>
        </w:rPr>
        <w:t xml:space="preserve"> </w:t>
      </w:r>
      <w:r>
        <w:rPr>
          <w:rStyle w:val="StringTok"/>
        </w:rPr>
        <w:t xml:space="preserve">"TAZ"</w:t>
      </w:r>
      <w:r>
        <w:rPr>
          <w:rStyle w:val="NormalTok"/>
        </w:rPr>
        <w:t xml:space="preserve">)</w:t>
      </w:r>
    </w:p>
    <w:p>
      <w:pPr>
        <w:pStyle w:val="FirstParagraph"/>
      </w:pPr>
      <w:r>
        <w:drawing>
          <wp:inline>
            <wp:extent cx="5334000" cy="2245895"/>
            <wp:effectExtent b="0" l="0" r="0" t="0"/>
            <wp:docPr descr="" id="1" name="Picture"/>
            <a:graphic>
              <a:graphicData uri="http://schemas.openxmlformats.org/drawingml/2006/picture">
                <pic:pic>
                  <pic:nvPicPr>
                    <pic:cNvPr descr="airsage_files/figure-docx/add%20flagler%20routes-1.png" id="0" name="Picture"/>
                    <pic:cNvPicPr>
                      <a:picLocks noChangeArrowheads="1" noChangeAspect="1"/>
                    </pic:cNvPicPr>
                  </pic:nvPicPr>
                  <pic:blipFill>
                    <a:blip r:embed="rId31"/>
                    <a:stretch>
                      <a:fillRect/>
                    </a:stretch>
                  </pic:blipFill>
                  <pic:spPr bwMode="auto">
                    <a:xfrm>
                      <a:off x="0" y="0"/>
                      <a:ext cx="5334000" cy="2245895"/>
                    </a:xfrm>
                    <a:prstGeom prst="rect">
                      <a:avLst/>
                    </a:prstGeom>
                    <a:noFill/>
                    <a:ln w="9525">
                      <a:noFill/>
                      <a:headEnd/>
                      <a:tailEnd/>
                    </a:ln>
                  </pic:spPr>
                </pic:pic>
              </a:graphicData>
            </a:graphic>
          </wp:inline>
        </w:drawing>
      </w:r>
    </w:p>
    <w:p>
      <w:pPr>
        <w:pStyle w:val="Heading2"/>
      </w:pPr>
      <w:bookmarkStart w:id="32" w:name="airsage-od-flows"/>
      <w:bookmarkEnd w:id="32"/>
      <w:r>
        <w:t xml:space="preserve">3) AirSage OD Flows</w:t>
      </w:r>
    </w:p>
    <w:p>
      <w:pPr>
        <w:pStyle w:val="Heading4"/>
      </w:pPr>
      <w:bookmarkStart w:id="33" w:name="study-area-flows"/>
      <w:bookmarkEnd w:id="33"/>
      <w:r>
        <w:t xml:space="preserve">Study Area Flows</w:t>
      </w:r>
    </w:p>
    <w:p>
      <w:pPr>
        <w:pStyle w:val="FirstParagraph"/>
      </w:pPr>
      <w:r>
        <w:t xml:space="preserve">Districts 20 - 40 represent Flagler Corridor study area. The entire study area was defined as one super district "StudyArea" and the rest of the districts as "Outside" super district. The OD matrix generated for this super districts list the External-External (EE), Internal_External (IE), External_Internal (EI) and Internal-Internal (II) trips to the study area. The study area serves about 11% of the daily trips in the Miami-Dade county (sum of IE, EI and II trips).</w:t>
      </w:r>
    </w:p>
    <w:p>
      <w:pPr>
        <w:pStyle w:val="Heading4"/>
      </w:pPr>
      <w:bookmarkStart w:id="34" w:name="daily-study-area-flows"/>
      <w:bookmarkEnd w:id="34"/>
      <w:r>
        <w:t xml:space="preserve">3.1 Daily Study Area Flows</w:t>
      </w:r>
    </w:p>
    <w:p>
      <w:pPr>
        <w:pStyle w:val="FirstParagraph"/>
      </w:pPr>
      <w:r>
        <w:t xml:space="preserve">Tables below show the daily OD flows. Inorder to better understand the travel patterns through the corridor, OD tables are developed to &amp; from the studyarea super district to all other districts, where district 20 is the aggregated study area district.</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Outside</w:t>
            </w:r>
          </w:p>
        </w:tc>
        <w:tc>
          <w:tcPr>
            <w:tcBorders>
              <w:bottom w:val="single"/>
            </w:tcBorders>
            <w:vAlign w:val="bottom"/>
          </w:tcPr>
          <w:p>
            <w:pPr>
              <w:pStyle w:val="Compact"/>
              <w:jc w:val="right"/>
            </w:pPr>
            <w:r>
              <w:t xml:space="preserve">StudyArea</w:t>
            </w:r>
          </w:p>
        </w:tc>
        <w:tc>
          <w:tcPr>
            <w:tcBorders>
              <w:bottom w:val="single"/>
            </w:tcBorders>
            <w:vAlign w:val="bottom"/>
          </w:tcPr>
          <w:p>
            <w:pPr>
              <w:pStyle w:val="Compact"/>
              <w:jc w:val="right"/>
            </w:pPr>
            <w:r>
              <w:t xml:space="preserve">total</w:t>
            </w:r>
          </w:p>
        </w:tc>
      </w:tr>
      <w:tr>
        <w:tc>
          <w:p>
            <w:pPr>
              <w:pStyle w:val="Compact"/>
              <w:jc w:val="left"/>
            </w:pPr>
            <w:r>
              <w:t xml:space="preserve">Outside</w:t>
            </w:r>
          </w:p>
        </w:tc>
        <w:tc>
          <w:p>
            <w:pPr>
              <w:pStyle w:val="Compact"/>
              <w:jc w:val="right"/>
            </w:pPr>
            <w:r>
              <w:t xml:space="preserve">6,079,863</w:t>
            </w:r>
          </w:p>
        </w:tc>
        <w:tc>
          <w:p>
            <w:pPr>
              <w:pStyle w:val="Compact"/>
              <w:jc w:val="right"/>
            </w:pPr>
            <w:r>
              <w:t xml:space="preserve">575,832</w:t>
            </w:r>
          </w:p>
        </w:tc>
        <w:tc>
          <w:p>
            <w:pPr>
              <w:pStyle w:val="Compact"/>
              <w:jc w:val="right"/>
            </w:pPr>
            <w:r>
              <w:t xml:space="preserve">6,655,695</w:t>
            </w:r>
          </w:p>
        </w:tc>
      </w:tr>
      <w:tr>
        <w:tc>
          <w:p>
            <w:pPr>
              <w:pStyle w:val="Compact"/>
              <w:jc w:val="left"/>
            </w:pPr>
            <w:r>
              <w:t xml:space="preserve">StudyArea</w:t>
            </w:r>
          </w:p>
        </w:tc>
        <w:tc>
          <w:p>
            <w:pPr>
              <w:pStyle w:val="Compact"/>
              <w:jc w:val="right"/>
            </w:pPr>
            <w:r>
              <w:t xml:space="preserve">577,503</w:t>
            </w:r>
          </w:p>
        </w:tc>
        <w:tc>
          <w:p>
            <w:pPr>
              <w:pStyle w:val="Compact"/>
              <w:jc w:val="right"/>
            </w:pPr>
            <w:r>
              <w:t xml:space="preserve">223,886</w:t>
            </w:r>
          </w:p>
        </w:tc>
        <w:tc>
          <w:p>
            <w:pPr>
              <w:pStyle w:val="Compact"/>
              <w:jc w:val="right"/>
            </w:pPr>
            <w:r>
              <w:t xml:space="preserve">801,390</w:t>
            </w:r>
          </w:p>
        </w:tc>
      </w:tr>
      <w:tr>
        <w:tc>
          <w:p>
            <w:pPr>
              <w:pStyle w:val="Compact"/>
              <w:jc w:val="left"/>
            </w:pPr>
            <w:r>
              <w:t xml:space="preserve">total</w:t>
            </w:r>
          </w:p>
        </w:tc>
        <w:tc>
          <w:p>
            <w:pPr>
              <w:pStyle w:val="Compact"/>
              <w:jc w:val="right"/>
            </w:pPr>
            <w:r>
              <w:t xml:space="preserve">6,657,367</w:t>
            </w:r>
          </w:p>
        </w:tc>
        <w:tc>
          <w:p>
            <w:pPr>
              <w:pStyle w:val="Compact"/>
              <w:jc w:val="right"/>
            </w:pPr>
            <w:r>
              <w:t xml:space="preserve">799,718</w:t>
            </w:r>
          </w:p>
        </w:tc>
        <w:tc>
          <w:p>
            <w:pPr>
              <w:pStyle w:val="Compact"/>
              <w:jc w:val="right"/>
            </w:pPr>
            <w:r>
              <w:t xml:space="preserve">7,457,085</w:t>
            </w:r>
          </w:p>
        </w:tc>
      </w:tr>
    </w:tbl>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Outside</w:t>
            </w:r>
          </w:p>
        </w:tc>
        <w:tc>
          <w:tcPr>
            <w:tcBorders>
              <w:bottom w:val="single"/>
            </w:tcBorders>
            <w:vAlign w:val="bottom"/>
          </w:tcPr>
          <w:p>
            <w:pPr>
              <w:pStyle w:val="Compact"/>
              <w:jc w:val="right"/>
            </w:pPr>
            <w:r>
              <w:t xml:space="preserve">StudyArea</w:t>
            </w:r>
          </w:p>
        </w:tc>
        <w:tc>
          <w:tcPr>
            <w:tcBorders>
              <w:bottom w:val="single"/>
            </w:tcBorders>
            <w:vAlign w:val="bottom"/>
          </w:tcPr>
          <w:p>
            <w:pPr>
              <w:pStyle w:val="Compact"/>
              <w:jc w:val="right"/>
            </w:pPr>
            <w:r>
              <w:t xml:space="preserve">total</w:t>
            </w:r>
          </w:p>
        </w:tc>
      </w:tr>
      <w:tr>
        <w:tc>
          <w:p>
            <w:pPr>
              <w:pStyle w:val="Compact"/>
              <w:jc w:val="left"/>
            </w:pPr>
            <w:r>
              <w:t xml:space="preserve">Outside</w:t>
            </w:r>
          </w:p>
        </w:tc>
        <w:tc>
          <w:p>
            <w:pPr>
              <w:pStyle w:val="Compact"/>
              <w:jc w:val="right"/>
            </w:pPr>
            <w:r>
              <w:t xml:space="preserve">81.53</w:t>
            </w:r>
          </w:p>
        </w:tc>
        <w:tc>
          <w:p>
            <w:pPr>
              <w:pStyle w:val="Compact"/>
              <w:jc w:val="right"/>
            </w:pPr>
            <w:r>
              <w:t xml:space="preserve">7.72</w:t>
            </w:r>
          </w:p>
        </w:tc>
        <w:tc>
          <w:p>
            <w:pPr>
              <w:pStyle w:val="Compact"/>
              <w:jc w:val="right"/>
            </w:pPr>
            <w:r>
              <w:t xml:space="preserve">89.25</w:t>
            </w:r>
          </w:p>
        </w:tc>
      </w:tr>
      <w:tr>
        <w:tc>
          <w:p>
            <w:pPr>
              <w:pStyle w:val="Compact"/>
              <w:jc w:val="left"/>
            </w:pPr>
            <w:r>
              <w:t xml:space="preserve">StudyArea</w:t>
            </w:r>
          </w:p>
        </w:tc>
        <w:tc>
          <w:p>
            <w:pPr>
              <w:pStyle w:val="Compact"/>
              <w:jc w:val="right"/>
            </w:pPr>
            <w:r>
              <w:t xml:space="preserve">7.74</w:t>
            </w:r>
          </w:p>
        </w:tc>
        <w:tc>
          <w:p>
            <w:pPr>
              <w:pStyle w:val="Compact"/>
              <w:jc w:val="right"/>
            </w:pPr>
            <w:r>
              <w:t xml:space="preserve">3.00</w:t>
            </w:r>
          </w:p>
        </w:tc>
        <w:tc>
          <w:p>
            <w:pPr>
              <w:pStyle w:val="Compact"/>
              <w:jc w:val="right"/>
            </w:pPr>
            <w:r>
              <w:t xml:space="preserve">10.75</w:t>
            </w:r>
          </w:p>
        </w:tc>
      </w:tr>
      <w:tr>
        <w:tc>
          <w:p>
            <w:pPr>
              <w:pStyle w:val="Compact"/>
              <w:jc w:val="left"/>
            </w:pPr>
            <w:r>
              <w:t xml:space="preserve">total</w:t>
            </w:r>
          </w:p>
        </w:tc>
        <w:tc>
          <w:p>
            <w:pPr>
              <w:pStyle w:val="Compact"/>
              <w:jc w:val="right"/>
            </w:pPr>
            <w:r>
              <w:t xml:space="preserve">89.28</w:t>
            </w:r>
          </w:p>
        </w:tc>
        <w:tc>
          <w:p>
            <w:pPr>
              <w:pStyle w:val="Compact"/>
              <w:jc w:val="right"/>
            </w:pPr>
            <w:r>
              <w:t xml:space="preserve">10.72</w:t>
            </w:r>
          </w:p>
        </w:tc>
        <w:tc>
          <w:p>
            <w:pPr>
              <w:pStyle w:val="Compact"/>
              <w:jc w:val="right"/>
            </w:pPr>
            <w:r>
              <w:t xml:space="preserve">100.00</w:t>
            </w:r>
          </w:p>
        </w:tc>
      </w:tr>
    </w:tbl>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Origins</w:t>
            </w:r>
          </w:p>
        </w:tc>
        <w:tc>
          <w:tcPr>
            <w:tcBorders>
              <w:bottom w:val="single"/>
            </w:tcBorders>
            <w:vAlign w:val="bottom"/>
          </w:tcPr>
          <w:p>
            <w:pPr>
              <w:pStyle w:val="Compact"/>
              <w:jc w:val="right"/>
            </w:pPr>
            <w:r>
              <w:t xml:space="preserve">Origin_Pct</w:t>
            </w:r>
          </w:p>
        </w:tc>
        <w:tc>
          <w:tcPr>
            <w:tcBorders>
              <w:bottom w:val="single"/>
            </w:tcBorders>
            <w:vAlign w:val="bottom"/>
          </w:tcPr>
          <w:p>
            <w:pPr>
              <w:pStyle w:val="Compact"/>
              <w:jc w:val="right"/>
            </w:pPr>
            <w:r>
              <w:t xml:space="preserve">Destination</w:t>
            </w:r>
          </w:p>
        </w:tc>
        <w:tc>
          <w:tcPr>
            <w:tcBorders>
              <w:bottom w:val="single"/>
            </w:tcBorders>
            <w:vAlign w:val="bottom"/>
          </w:tcPr>
          <w:p>
            <w:pPr>
              <w:pStyle w:val="Compact"/>
              <w:jc w:val="right"/>
            </w:pPr>
            <w:r>
              <w:t xml:space="preserve">Dest_Pct</w:t>
            </w:r>
          </w:p>
        </w:tc>
      </w:tr>
      <w:tr>
        <w:tc>
          <w:p>
            <w:pPr>
              <w:pStyle w:val="Compact"/>
              <w:jc w:val="left"/>
            </w:pPr>
            <w:r>
              <w:t xml:space="preserve">1</w:t>
            </w:r>
          </w:p>
        </w:tc>
        <w:tc>
          <w:p>
            <w:pPr>
              <w:pStyle w:val="Compact"/>
              <w:jc w:val="right"/>
            </w:pPr>
            <w:r>
              <w:t xml:space="preserve">7,155.59</w:t>
            </w:r>
          </w:p>
        </w:tc>
        <w:tc>
          <w:p>
            <w:pPr>
              <w:pStyle w:val="Compact"/>
              <w:jc w:val="right"/>
            </w:pPr>
            <w:r>
              <w:t xml:space="preserve">0.89</w:t>
            </w:r>
          </w:p>
        </w:tc>
        <w:tc>
          <w:p>
            <w:pPr>
              <w:pStyle w:val="Compact"/>
              <w:jc w:val="right"/>
            </w:pPr>
            <w:r>
              <w:t xml:space="preserve">8,255.22</w:t>
            </w:r>
          </w:p>
        </w:tc>
        <w:tc>
          <w:p>
            <w:pPr>
              <w:pStyle w:val="Compact"/>
              <w:jc w:val="right"/>
            </w:pPr>
            <w:r>
              <w:t xml:space="preserve">1.03</w:t>
            </w:r>
          </w:p>
        </w:tc>
      </w:tr>
      <w:tr>
        <w:tc>
          <w:p>
            <w:pPr>
              <w:pStyle w:val="Compact"/>
              <w:jc w:val="left"/>
            </w:pPr>
            <w:r>
              <w:t xml:space="preserve">2</w:t>
            </w:r>
          </w:p>
        </w:tc>
        <w:tc>
          <w:p>
            <w:pPr>
              <w:pStyle w:val="Compact"/>
              <w:jc w:val="right"/>
            </w:pPr>
            <w:r>
              <w:t xml:space="preserve">74,591.54</w:t>
            </w:r>
          </w:p>
        </w:tc>
        <w:tc>
          <w:p>
            <w:pPr>
              <w:pStyle w:val="Compact"/>
              <w:jc w:val="right"/>
            </w:pPr>
            <w:r>
              <w:t xml:space="preserve">9.31</w:t>
            </w:r>
          </w:p>
        </w:tc>
        <w:tc>
          <w:p>
            <w:pPr>
              <w:pStyle w:val="Compact"/>
              <w:jc w:val="right"/>
            </w:pPr>
            <w:r>
              <w:t xml:space="preserve">65,398.40</w:t>
            </w:r>
          </w:p>
        </w:tc>
        <w:tc>
          <w:p>
            <w:pPr>
              <w:pStyle w:val="Compact"/>
              <w:jc w:val="right"/>
            </w:pPr>
            <w:r>
              <w:t xml:space="preserve">8.18</w:t>
            </w:r>
          </w:p>
        </w:tc>
      </w:tr>
      <w:tr>
        <w:tc>
          <w:p>
            <w:pPr>
              <w:pStyle w:val="Compact"/>
              <w:jc w:val="left"/>
            </w:pPr>
            <w:r>
              <w:t xml:space="preserve">3</w:t>
            </w:r>
          </w:p>
        </w:tc>
        <w:tc>
          <w:p>
            <w:pPr>
              <w:pStyle w:val="Compact"/>
              <w:jc w:val="right"/>
            </w:pPr>
            <w:r>
              <w:t xml:space="preserve">4,332.24</w:t>
            </w:r>
          </w:p>
        </w:tc>
        <w:tc>
          <w:p>
            <w:pPr>
              <w:pStyle w:val="Compact"/>
              <w:jc w:val="right"/>
            </w:pPr>
            <w:r>
              <w:t xml:space="preserve">0.54</w:t>
            </w:r>
          </w:p>
        </w:tc>
        <w:tc>
          <w:p>
            <w:pPr>
              <w:pStyle w:val="Compact"/>
              <w:jc w:val="right"/>
            </w:pPr>
            <w:r>
              <w:t xml:space="preserve">3,457.41</w:t>
            </w:r>
          </w:p>
        </w:tc>
        <w:tc>
          <w:p>
            <w:pPr>
              <w:pStyle w:val="Compact"/>
              <w:jc w:val="right"/>
            </w:pPr>
            <w:r>
              <w:t xml:space="preserve">0.43</w:t>
            </w:r>
          </w:p>
        </w:tc>
      </w:tr>
      <w:tr>
        <w:tc>
          <w:p>
            <w:pPr>
              <w:pStyle w:val="Compact"/>
              <w:jc w:val="left"/>
            </w:pPr>
            <w:r>
              <w:t xml:space="preserve">4</w:t>
            </w:r>
          </w:p>
        </w:tc>
        <w:tc>
          <w:p>
            <w:pPr>
              <w:pStyle w:val="Compact"/>
              <w:jc w:val="right"/>
            </w:pPr>
            <w:r>
              <w:t xml:space="preserve">6,055.95</w:t>
            </w:r>
          </w:p>
        </w:tc>
        <w:tc>
          <w:p>
            <w:pPr>
              <w:pStyle w:val="Compact"/>
              <w:jc w:val="right"/>
            </w:pPr>
            <w:r>
              <w:t xml:space="preserve">0.76</w:t>
            </w:r>
          </w:p>
        </w:tc>
        <w:tc>
          <w:p>
            <w:pPr>
              <w:pStyle w:val="Compact"/>
              <w:jc w:val="right"/>
            </w:pPr>
            <w:r>
              <w:t xml:space="preserve">5,162.41</w:t>
            </w:r>
          </w:p>
        </w:tc>
        <w:tc>
          <w:p>
            <w:pPr>
              <w:pStyle w:val="Compact"/>
              <w:jc w:val="right"/>
            </w:pPr>
            <w:r>
              <w:t xml:space="preserve">0.65</w:t>
            </w:r>
          </w:p>
        </w:tc>
      </w:tr>
      <w:tr>
        <w:tc>
          <w:p>
            <w:pPr>
              <w:pStyle w:val="Compact"/>
              <w:jc w:val="left"/>
            </w:pPr>
            <w:r>
              <w:t xml:space="preserve">5</w:t>
            </w:r>
          </w:p>
        </w:tc>
        <w:tc>
          <w:p>
            <w:pPr>
              <w:pStyle w:val="Compact"/>
              <w:jc w:val="right"/>
            </w:pPr>
            <w:r>
              <w:t xml:space="preserve">3,464.71</w:t>
            </w:r>
          </w:p>
        </w:tc>
        <w:tc>
          <w:p>
            <w:pPr>
              <w:pStyle w:val="Compact"/>
              <w:jc w:val="right"/>
            </w:pPr>
            <w:r>
              <w:t xml:space="preserve">0.43</w:t>
            </w:r>
          </w:p>
        </w:tc>
        <w:tc>
          <w:p>
            <w:pPr>
              <w:pStyle w:val="Compact"/>
              <w:jc w:val="right"/>
            </w:pPr>
            <w:r>
              <w:t xml:space="preserve">3,207.18</w:t>
            </w:r>
          </w:p>
        </w:tc>
        <w:tc>
          <w:p>
            <w:pPr>
              <w:pStyle w:val="Compact"/>
              <w:jc w:val="right"/>
            </w:pPr>
            <w:r>
              <w:t xml:space="preserve">0.40</w:t>
            </w:r>
          </w:p>
        </w:tc>
      </w:tr>
      <w:tr>
        <w:tc>
          <w:p>
            <w:pPr>
              <w:pStyle w:val="Compact"/>
              <w:jc w:val="left"/>
            </w:pPr>
            <w:r>
              <w:t xml:space="preserve">6</w:t>
            </w:r>
          </w:p>
        </w:tc>
        <w:tc>
          <w:p>
            <w:pPr>
              <w:pStyle w:val="Compact"/>
              <w:jc w:val="right"/>
            </w:pPr>
            <w:r>
              <w:t xml:space="preserve">12,026.33</w:t>
            </w:r>
          </w:p>
        </w:tc>
        <w:tc>
          <w:p>
            <w:pPr>
              <w:pStyle w:val="Compact"/>
              <w:jc w:val="right"/>
            </w:pPr>
            <w:r>
              <w:t xml:space="preserve">1.50</w:t>
            </w:r>
          </w:p>
        </w:tc>
        <w:tc>
          <w:p>
            <w:pPr>
              <w:pStyle w:val="Compact"/>
              <w:jc w:val="right"/>
            </w:pPr>
            <w:r>
              <w:t xml:space="preserve">11,644.73</w:t>
            </w:r>
          </w:p>
        </w:tc>
        <w:tc>
          <w:p>
            <w:pPr>
              <w:pStyle w:val="Compact"/>
              <w:jc w:val="right"/>
            </w:pPr>
            <w:r>
              <w:t xml:space="preserve">1.46</w:t>
            </w:r>
          </w:p>
        </w:tc>
      </w:tr>
      <w:tr>
        <w:tc>
          <w:p>
            <w:pPr>
              <w:pStyle w:val="Compact"/>
              <w:jc w:val="left"/>
            </w:pPr>
            <w:r>
              <w:t xml:space="preserve">7</w:t>
            </w:r>
          </w:p>
        </w:tc>
        <w:tc>
          <w:p>
            <w:pPr>
              <w:pStyle w:val="Compact"/>
              <w:jc w:val="right"/>
            </w:pPr>
            <w:r>
              <w:t xml:space="preserve">13,688.95</w:t>
            </w:r>
          </w:p>
        </w:tc>
        <w:tc>
          <w:p>
            <w:pPr>
              <w:pStyle w:val="Compact"/>
              <w:jc w:val="right"/>
            </w:pPr>
            <w:r>
              <w:t xml:space="preserve">1.71</w:t>
            </w:r>
          </w:p>
        </w:tc>
        <w:tc>
          <w:p>
            <w:pPr>
              <w:pStyle w:val="Compact"/>
              <w:jc w:val="right"/>
            </w:pPr>
            <w:r>
              <w:t xml:space="preserve">13,006.25</w:t>
            </w:r>
          </w:p>
        </w:tc>
        <w:tc>
          <w:p>
            <w:pPr>
              <w:pStyle w:val="Compact"/>
              <w:jc w:val="right"/>
            </w:pPr>
            <w:r>
              <w:t xml:space="preserve">1.63</w:t>
            </w:r>
          </w:p>
        </w:tc>
      </w:tr>
      <w:tr>
        <w:tc>
          <w:p>
            <w:pPr>
              <w:pStyle w:val="Compact"/>
              <w:jc w:val="left"/>
            </w:pPr>
            <w:r>
              <w:t xml:space="preserve">8</w:t>
            </w:r>
          </w:p>
        </w:tc>
        <w:tc>
          <w:p>
            <w:pPr>
              <w:pStyle w:val="Compact"/>
              <w:jc w:val="right"/>
            </w:pPr>
            <w:r>
              <w:t xml:space="preserve">6,120.03</w:t>
            </w:r>
          </w:p>
        </w:tc>
        <w:tc>
          <w:p>
            <w:pPr>
              <w:pStyle w:val="Compact"/>
              <w:jc w:val="right"/>
            </w:pPr>
            <w:r>
              <w:t xml:space="preserve">0.76</w:t>
            </w:r>
          </w:p>
        </w:tc>
        <w:tc>
          <w:p>
            <w:pPr>
              <w:pStyle w:val="Compact"/>
              <w:jc w:val="right"/>
            </w:pPr>
            <w:r>
              <w:t xml:space="preserve">5,877.74</w:t>
            </w:r>
          </w:p>
        </w:tc>
        <w:tc>
          <w:p>
            <w:pPr>
              <w:pStyle w:val="Compact"/>
              <w:jc w:val="right"/>
            </w:pPr>
            <w:r>
              <w:t xml:space="preserve">0.73</w:t>
            </w:r>
          </w:p>
        </w:tc>
      </w:tr>
      <w:tr>
        <w:tc>
          <w:p>
            <w:pPr>
              <w:pStyle w:val="Compact"/>
              <w:jc w:val="left"/>
            </w:pPr>
            <w:r>
              <w:t xml:space="preserve">9</w:t>
            </w:r>
          </w:p>
        </w:tc>
        <w:tc>
          <w:p>
            <w:pPr>
              <w:pStyle w:val="Compact"/>
              <w:jc w:val="right"/>
            </w:pPr>
            <w:r>
              <w:t xml:space="preserve">26,166.67</w:t>
            </w:r>
          </w:p>
        </w:tc>
        <w:tc>
          <w:p>
            <w:pPr>
              <w:pStyle w:val="Compact"/>
              <w:jc w:val="right"/>
            </w:pPr>
            <w:r>
              <w:t xml:space="preserve">3.27</w:t>
            </w:r>
          </w:p>
        </w:tc>
        <w:tc>
          <w:p>
            <w:pPr>
              <w:pStyle w:val="Compact"/>
              <w:jc w:val="right"/>
            </w:pPr>
            <w:r>
              <w:t xml:space="preserve">25,915.70</w:t>
            </w:r>
          </w:p>
        </w:tc>
        <w:tc>
          <w:p>
            <w:pPr>
              <w:pStyle w:val="Compact"/>
              <w:jc w:val="right"/>
            </w:pPr>
            <w:r>
              <w:t xml:space="preserve">3.24</w:t>
            </w:r>
          </w:p>
        </w:tc>
      </w:tr>
      <w:tr>
        <w:tc>
          <w:p>
            <w:pPr>
              <w:pStyle w:val="Compact"/>
              <w:jc w:val="left"/>
            </w:pPr>
            <w:r>
              <w:t xml:space="preserve">10</w:t>
            </w:r>
          </w:p>
        </w:tc>
        <w:tc>
          <w:p>
            <w:pPr>
              <w:pStyle w:val="Compact"/>
              <w:jc w:val="right"/>
            </w:pPr>
            <w:r>
              <w:t xml:space="preserve">50,962.80</w:t>
            </w:r>
          </w:p>
        </w:tc>
        <w:tc>
          <w:p>
            <w:pPr>
              <w:pStyle w:val="Compact"/>
              <w:jc w:val="right"/>
            </w:pPr>
            <w:r>
              <w:t xml:space="preserve">6.36</w:t>
            </w:r>
          </w:p>
        </w:tc>
        <w:tc>
          <w:p>
            <w:pPr>
              <w:pStyle w:val="Compact"/>
              <w:jc w:val="right"/>
            </w:pPr>
            <w:r>
              <w:t xml:space="preserve">48,879.78</w:t>
            </w:r>
          </w:p>
        </w:tc>
        <w:tc>
          <w:p>
            <w:pPr>
              <w:pStyle w:val="Compact"/>
              <w:jc w:val="right"/>
            </w:pPr>
            <w:r>
              <w:t xml:space="preserve">6.11</w:t>
            </w:r>
          </w:p>
        </w:tc>
      </w:tr>
      <w:tr>
        <w:tc>
          <w:p>
            <w:pPr>
              <w:pStyle w:val="Compact"/>
              <w:jc w:val="left"/>
            </w:pPr>
            <w:r>
              <w:t xml:space="preserve">11</w:t>
            </w:r>
          </w:p>
        </w:tc>
        <w:tc>
          <w:p>
            <w:pPr>
              <w:pStyle w:val="Compact"/>
              <w:jc w:val="right"/>
            </w:pPr>
            <w:r>
              <w:t xml:space="preserve">70,945.94</w:t>
            </w:r>
          </w:p>
        </w:tc>
        <w:tc>
          <w:p>
            <w:pPr>
              <w:pStyle w:val="Compact"/>
              <w:jc w:val="right"/>
            </w:pPr>
            <w:r>
              <w:t xml:space="preserve">8.85</w:t>
            </w:r>
          </w:p>
        </w:tc>
        <w:tc>
          <w:p>
            <w:pPr>
              <w:pStyle w:val="Compact"/>
              <w:jc w:val="right"/>
            </w:pPr>
            <w:r>
              <w:t xml:space="preserve">70,634.60</w:t>
            </w:r>
          </w:p>
        </w:tc>
        <w:tc>
          <w:p>
            <w:pPr>
              <w:pStyle w:val="Compact"/>
              <w:jc w:val="right"/>
            </w:pPr>
            <w:r>
              <w:t xml:space="preserve">8.83</w:t>
            </w:r>
          </w:p>
        </w:tc>
      </w:tr>
      <w:tr>
        <w:tc>
          <w:p>
            <w:pPr>
              <w:pStyle w:val="Compact"/>
              <w:jc w:val="left"/>
            </w:pPr>
            <w:r>
              <w:t xml:space="preserve">12</w:t>
            </w:r>
          </w:p>
        </w:tc>
        <w:tc>
          <w:p>
            <w:pPr>
              <w:pStyle w:val="Compact"/>
              <w:jc w:val="right"/>
            </w:pPr>
            <w:r>
              <w:t xml:space="preserve">20,345.92</w:t>
            </w:r>
          </w:p>
        </w:tc>
        <w:tc>
          <w:p>
            <w:pPr>
              <w:pStyle w:val="Compact"/>
              <w:jc w:val="right"/>
            </w:pPr>
            <w:r>
              <w:t xml:space="preserve">2.54</w:t>
            </w:r>
          </w:p>
        </w:tc>
        <w:tc>
          <w:p>
            <w:pPr>
              <w:pStyle w:val="Compact"/>
              <w:jc w:val="right"/>
            </w:pPr>
            <w:r>
              <w:t xml:space="preserve">21,342.21</w:t>
            </w:r>
          </w:p>
        </w:tc>
        <w:tc>
          <w:p>
            <w:pPr>
              <w:pStyle w:val="Compact"/>
              <w:jc w:val="right"/>
            </w:pPr>
            <w:r>
              <w:t xml:space="preserve">2.67</w:t>
            </w:r>
          </w:p>
        </w:tc>
      </w:tr>
      <w:tr>
        <w:tc>
          <w:p>
            <w:pPr>
              <w:pStyle w:val="Compact"/>
              <w:jc w:val="left"/>
            </w:pPr>
            <w:r>
              <w:t xml:space="preserve">13</w:t>
            </w:r>
          </w:p>
        </w:tc>
        <w:tc>
          <w:p>
            <w:pPr>
              <w:pStyle w:val="Compact"/>
              <w:jc w:val="right"/>
            </w:pPr>
            <w:r>
              <w:t xml:space="preserve">31,732.68</w:t>
            </w:r>
          </w:p>
        </w:tc>
        <w:tc>
          <w:p>
            <w:pPr>
              <w:pStyle w:val="Compact"/>
              <w:jc w:val="right"/>
            </w:pPr>
            <w:r>
              <w:t xml:space="preserve">3.96</w:t>
            </w:r>
          </w:p>
        </w:tc>
        <w:tc>
          <w:p>
            <w:pPr>
              <w:pStyle w:val="Compact"/>
              <w:jc w:val="right"/>
            </w:pPr>
            <w:r>
              <w:t xml:space="preserve">32,990.42</w:t>
            </w:r>
          </w:p>
        </w:tc>
        <w:tc>
          <w:p>
            <w:pPr>
              <w:pStyle w:val="Compact"/>
              <w:jc w:val="right"/>
            </w:pPr>
            <w:r>
              <w:t xml:space="preserve">4.13</w:t>
            </w:r>
          </w:p>
        </w:tc>
      </w:tr>
      <w:tr>
        <w:tc>
          <w:p>
            <w:pPr>
              <w:pStyle w:val="Compact"/>
              <w:jc w:val="left"/>
            </w:pPr>
            <w:r>
              <w:t xml:space="preserve">14</w:t>
            </w:r>
          </w:p>
        </w:tc>
        <w:tc>
          <w:p>
            <w:pPr>
              <w:pStyle w:val="Compact"/>
              <w:jc w:val="right"/>
            </w:pPr>
            <w:r>
              <w:t xml:space="preserve">76,594.30</w:t>
            </w:r>
          </w:p>
        </w:tc>
        <w:tc>
          <w:p>
            <w:pPr>
              <w:pStyle w:val="Compact"/>
              <w:jc w:val="right"/>
            </w:pPr>
            <w:r>
              <w:t xml:space="preserve">9.56</w:t>
            </w:r>
          </w:p>
        </w:tc>
        <w:tc>
          <w:p>
            <w:pPr>
              <w:pStyle w:val="Compact"/>
              <w:jc w:val="right"/>
            </w:pPr>
            <w:r>
              <w:t xml:space="preserve">87,669.36</w:t>
            </w:r>
          </w:p>
        </w:tc>
        <w:tc>
          <w:p>
            <w:pPr>
              <w:pStyle w:val="Compact"/>
              <w:jc w:val="right"/>
            </w:pPr>
            <w:r>
              <w:t xml:space="preserve">10.96</w:t>
            </w:r>
          </w:p>
        </w:tc>
      </w:tr>
      <w:tr>
        <w:tc>
          <w:p>
            <w:pPr>
              <w:pStyle w:val="Compact"/>
              <w:jc w:val="left"/>
            </w:pPr>
            <w:r>
              <w:t xml:space="preserve">15</w:t>
            </w:r>
          </w:p>
        </w:tc>
        <w:tc>
          <w:p>
            <w:pPr>
              <w:pStyle w:val="Compact"/>
              <w:jc w:val="right"/>
            </w:pPr>
            <w:r>
              <w:t xml:space="preserve">46,132.33</w:t>
            </w:r>
          </w:p>
        </w:tc>
        <w:tc>
          <w:p>
            <w:pPr>
              <w:pStyle w:val="Compact"/>
              <w:jc w:val="right"/>
            </w:pPr>
            <w:r>
              <w:t xml:space="preserve">5.76</w:t>
            </w:r>
          </w:p>
        </w:tc>
        <w:tc>
          <w:p>
            <w:pPr>
              <w:pStyle w:val="Compact"/>
              <w:jc w:val="right"/>
            </w:pPr>
            <w:r>
              <w:t xml:space="preserve">44,039.42</w:t>
            </w:r>
          </w:p>
        </w:tc>
        <w:tc>
          <w:p>
            <w:pPr>
              <w:pStyle w:val="Compact"/>
              <w:jc w:val="right"/>
            </w:pPr>
            <w:r>
              <w:t xml:space="preserve">5.51</w:t>
            </w:r>
          </w:p>
        </w:tc>
      </w:tr>
      <w:tr>
        <w:tc>
          <w:p>
            <w:pPr>
              <w:pStyle w:val="Compact"/>
              <w:jc w:val="left"/>
            </w:pPr>
            <w:r>
              <w:t xml:space="preserve">16</w:t>
            </w:r>
          </w:p>
        </w:tc>
        <w:tc>
          <w:p>
            <w:pPr>
              <w:pStyle w:val="Compact"/>
              <w:jc w:val="right"/>
            </w:pPr>
            <w:r>
              <w:t xml:space="preserve">41,626.60</w:t>
            </w:r>
          </w:p>
        </w:tc>
        <w:tc>
          <w:p>
            <w:pPr>
              <w:pStyle w:val="Compact"/>
              <w:jc w:val="right"/>
            </w:pPr>
            <w:r>
              <w:t xml:space="preserve">5.19</w:t>
            </w:r>
          </w:p>
        </w:tc>
        <w:tc>
          <w:p>
            <w:pPr>
              <w:pStyle w:val="Compact"/>
              <w:jc w:val="right"/>
            </w:pPr>
            <w:r>
              <w:t xml:space="preserve">41,924.58</w:t>
            </w:r>
          </w:p>
        </w:tc>
        <w:tc>
          <w:p>
            <w:pPr>
              <w:pStyle w:val="Compact"/>
              <w:jc w:val="right"/>
            </w:pPr>
            <w:r>
              <w:t xml:space="preserve">5.24</w:t>
            </w:r>
          </w:p>
        </w:tc>
      </w:tr>
      <w:tr>
        <w:tc>
          <w:p>
            <w:pPr>
              <w:pStyle w:val="Compact"/>
              <w:jc w:val="left"/>
            </w:pPr>
            <w:r>
              <w:t xml:space="preserve">17</w:t>
            </w:r>
          </w:p>
        </w:tc>
        <w:tc>
          <w:p>
            <w:pPr>
              <w:pStyle w:val="Compact"/>
              <w:jc w:val="right"/>
            </w:pPr>
            <w:r>
              <w:t xml:space="preserve">79,137.40</w:t>
            </w:r>
          </w:p>
        </w:tc>
        <w:tc>
          <w:p>
            <w:pPr>
              <w:pStyle w:val="Compact"/>
              <w:jc w:val="right"/>
            </w:pPr>
            <w:r>
              <w:t xml:space="preserve">9.88</w:t>
            </w:r>
          </w:p>
        </w:tc>
        <w:tc>
          <w:p>
            <w:pPr>
              <w:pStyle w:val="Compact"/>
              <w:jc w:val="right"/>
            </w:pPr>
            <w:r>
              <w:t xml:space="preserve">79,362.06</w:t>
            </w:r>
          </w:p>
        </w:tc>
        <w:tc>
          <w:p>
            <w:pPr>
              <w:pStyle w:val="Compact"/>
              <w:jc w:val="right"/>
            </w:pPr>
            <w:r>
              <w:t xml:space="preserve">9.92</w:t>
            </w:r>
          </w:p>
        </w:tc>
      </w:tr>
      <w:tr>
        <w:tc>
          <w:p>
            <w:pPr>
              <w:pStyle w:val="Compact"/>
              <w:jc w:val="left"/>
            </w:pPr>
            <w:r>
              <w:t xml:space="preserve">18</w:t>
            </w:r>
          </w:p>
        </w:tc>
        <w:tc>
          <w:p>
            <w:pPr>
              <w:pStyle w:val="Compact"/>
              <w:jc w:val="right"/>
            </w:pPr>
            <w:r>
              <w:t xml:space="preserve">2,100.69</w:t>
            </w:r>
          </w:p>
        </w:tc>
        <w:tc>
          <w:p>
            <w:pPr>
              <w:pStyle w:val="Compact"/>
              <w:jc w:val="right"/>
            </w:pPr>
            <w:r>
              <w:t xml:space="preserve">0.26</w:t>
            </w:r>
          </w:p>
        </w:tc>
        <w:tc>
          <w:p>
            <w:pPr>
              <w:pStyle w:val="Compact"/>
              <w:jc w:val="right"/>
            </w:pPr>
            <w:r>
              <w:t xml:space="preserve">2,266.80</w:t>
            </w:r>
          </w:p>
        </w:tc>
        <w:tc>
          <w:p>
            <w:pPr>
              <w:pStyle w:val="Compact"/>
              <w:jc w:val="right"/>
            </w:pPr>
            <w:r>
              <w:t xml:space="preserve">0.28</w:t>
            </w:r>
          </w:p>
        </w:tc>
      </w:tr>
      <w:tr>
        <w:tc>
          <w:p>
            <w:pPr>
              <w:pStyle w:val="Compact"/>
              <w:jc w:val="left"/>
            </w:pPr>
            <w:r>
              <w:t xml:space="preserve">19</w:t>
            </w:r>
          </w:p>
        </w:tc>
        <w:tc>
          <w:p>
            <w:pPr>
              <w:pStyle w:val="Compact"/>
              <w:jc w:val="right"/>
            </w:pPr>
            <w:r>
              <w:t xml:space="preserve">4,322.68</w:t>
            </w:r>
          </w:p>
        </w:tc>
        <w:tc>
          <w:p>
            <w:pPr>
              <w:pStyle w:val="Compact"/>
              <w:jc w:val="right"/>
            </w:pPr>
            <w:r>
              <w:t xml:space="preserve">0.54</w:t>
            </w:r>
          </w:p>
        </w:tc>
        <w:tc>
          <w:p>
            <w:pPr>
              <w:pStyle w:val="Compact"/>
              <w:jc w:val="right"/>
            </w:pPr>
            <w:r>
              <w:t xml:space="preserve">4,797.60</w:t>
            </w:r>
          </w:p>
        </w:tc>
        <w:tc>
          <w:p>
            <w:pPr>
              <w:pStyle w:val="Compact"/>
              <w:jc w:val="right"/>
            </w:pPr>
            <w:r>
              <w:t xml:space="preserve">0.60</w:t>
            </w:r>
          </w:p>
        </w:tc>
      </w:tr>
      <w:tr>
        <w:tc>
          <w:p>
            <w:pPr>
              <w:pStyle w:val="Compact"/>
              <w:jc w:val="left"/>
            </w:pPr>
            <w:r>
              <w:t xml:space="preserve">20</w:t>
            </w:r>
          </w:p>
        </w:tc>
        <w:tc>
          <w:p>
            <w:pPr>
              <w:pStyle w:val="Compact"/>
              <w:jc w:val="right"/>
            </w:pPr>
            <w:r>
              <w:t xml:space="preserve">223,886.22</w:t>
            </w:r>
          </w:p>
        </w:tc>
        <w:tc>
          <w:p>
            <w:pPr>
              <w:pStyle w:val="Compact"/>
              <w:jc w:val="right"/>
            </w:pPr>
            <w:r>
              <w:t xml:space="preserve">27.94</w:t>
            </w:r>
          </w:p>
        </w:tc>
        <w:tc>
          <w:p>
            <w:pPr>
              <w:pStyle w:val="Compact"/>
              <w:jc w:val="right"/>
            </w:pPr>
            <w:r>
              <w:t xml:space="preserve">223,886.22</w:t>
            </w:r>
          </w:p>
        </w:tc>
        <w:tc>
          <w:p>
            <w:pPr>
              <w:pStyle w:val="Compact"/>
              <w:jc w:val="right"/>
            </w:pPr>
            <w:r>
              <w:t xml:space="preserve">28.00</w:t>
            </w:r>
          </w:p>
        </w:tc>
      </w:tr>
      <w:tr>
        <w:tc>
          <w:p>
            <w:pPr>
              <w:pStyle w:val="Compact"/>
              <w:jc w:val="left"/>
            </w:pPr>
            <w:r>
              <w:t xml:space="preserve">total</w:t>
            </w:r>
          </w:p>
        </w:tc>
        <w:tc>
          <w:p>
            <w:pPr>
              <w:pStyle w:val="Compact"/>
              <w:jc w:val="right"/>
            </w:pPr>
            <w:r>
              <w:t xml:space="preserve">801,389.57</w:t>
            </w:r>
          </w:p>
        </w:tc>
        <w:tc>
          <w:p>
            <w:pPr>
              <w:pStyle w:val="Compact"/>
              <w:jc w:val="right"/>
            </w:pPr>
            <w:r>
              <w:t xml:space="preserve">100.00</w:t>
            </w:r>
          </w:p>
        </w:tc>
        <w:tc>
          <w:p>
            <w:pPr>
              <w:pStyle w:val="Compact"/>
              <w:jc w:val="right"/>
            </w:pPr>
            <w:r>
              <w:t xml:space="preserve">799,718.09</w:t>
            </w:r>
          </w:p>
        </w:tc>
        <w:tc>
          <w:p>
            <w:pPr>
              <w:pStyle w:val="Compact"/>
              <w:jc w:val="right"/>
            </w:pPr>
            <w:r>
              <w:t xml:space="preserve">100.00</w:t>
            </w:r>
          </w:p>
        </w:tc>
      </w:tr>
    </w:tbl>
    <w:p>
      <w:pPr>
        <w:pStyle w:val="BodyText"/>
      </w:pPr>
      <w:r>
        <w:drawing>
          <wp:inline>
            <wp:extent cx="5334000" cy="2269289"/>
            <wp:effectExtent b="0" l="0" r="0" t="0"/>
            <wp:docPr descr="" id="1" name="Picture"/>
            <a:graphic>
              <a:graphicData uri="http://schemas.openxmlformats.org/drawingml/2006/picture">
                <pic:pic>
                  <pic:nvPicPr>
                    <pic:cNvPr descr="airsage_files/figure-docx/study_area_daily-1.png" id="0" name="Picture"/>
                    <pic:cNvPicPr>
                      <a:picLocks noChangeArrowheads="1" noChangeAspect="1"/>
                    </pic:cNvPicPr>
                  </pic:nvPicPr>
                  <pic:blipFill>
                    <a:blip r:embed="rId35"/>
                    <a:stretch>
                      <a:fillRect/>
                    </a:stretch>
                  </pic:blipFill>
                  <pic:spPr bwMode="auto">
                    <a:xfrm>
                      <a:off x="0" y="0"/>
                      <a:ext cx="5334000" cy="2269289"/>
                    </a:xfrm>
                    <a:prstGeom prst="rect">
                      <a:avLst/>
                    </a:prstGeom>
                    <a:noFill/>
                    <a:ln w="9525">
                      <a:noFill/>
                      <a:headEnd/>
                      <a:tailEnd/>
                    </a:ln>
                  </pic:spPr>
                </pic:pic>
              </a:graphicData>
            </a:graphic>
          </wp:inline>
        </w:drawing>
      </w:r>
    </w:p>
    <w:p>
      <w:pPr>
        <w:pStyle w:val="BodyText"/>
      </w:pPr>
      <w:r>
        <w:t xml:space="preserve">Plot of total daily Origins and Destinations to/from Study Area.</w:t>
      </w:r>
    </w:p>
    <w:p>
      <w:pPr>
        <w:pStyle w:val="BodyText"/>
      </w:pPr>
      <w:r>
        <w:drawing>
          <wp:inline>
            <wp:extent cx="5334000" cy="2245895"/>
            <wp:effectExtent b="0" l="0" r="0" t="0"/>
            <wp:docPr descr="" id="1" name="Picture"/>
            <a:graphic>
              <a:graphicData uri="http://schemas.openxmlformats.org/drawingml/2006/picture">
                <pic:pic>
                  <pic:nvPicPr>
                    <pic:cNvPr descr="airsage_files/figure-docx/daily%20desire%20line-1.png" id="0" name="Picture"/>
                    <pic:cNvPicPr>
                      <a:picLocks noChangeArrowheads="1" noChangeAspect="1"/>
                    </pic:cNvPicPr>
                  </pic:nvPicPr>
                  <pic:blipFill>
                    <a:blip r:embed="rId36"/>
                    <a:stretch>
                      <a:fillRect/>
                    </a:stretch>
                  </pic:blipFill>
                  <pic:spPr bwMode="auto">
                    <a:xfrm>
                      <a:off x="0" y="0"/>
                      <a:ext cx="5334000" cy="2245895"/>
                    </a:xfrm>
                    <a:prstGeom prst="rect">
                      <a:avLst/>
                    </a:prstGeom>
                    <a:noFill/>
                    <a:ln w="9525">
                      <a:noFill/>
                      <a:headEnd/>
                      <a:tailEnd/>
                    </a:ln>
                  </pic:spPr>
                </pic:pic>
              </a:graphicData>
            </a:graphic>
          </wp:inline>
        </w:drawing>
      </w:r>
    </w:p>
    <w:p>
      <w:pPr>
        <w:pStyle w:val="Heading4"/>
      </w:pPr>
      <w:bookmarkStart w:id="37" w:name="peak-study-area-flows"/>
      <w:bookmarkEnd w:id="37"/>
      <w:r>
        <w:t xml:space="preserve">3.2 Peak Study Area Flows</w:t>
      </w:r>
    </w:p>
    <w:p>
      <w:pPr>
        <w:pStyle w:val="FirstParagraph"/>
      </w:pPr>
      <w:r>
        <w:t xml:space="preserve">The following are the tables showing the peak trips. Inorder to better understand the travel patterns through the corridor, OD tables are developed to &amp; from the studyarea super district to all other districts, where district 20 is the aggregated study area district.</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Outside</w:t>
            </w:r>
          </w:p>
        </w:tc>
        <w:tc>
          <w:tcPr>
            <w:tcBorders>
              <w:bottom w:val="single"/>
            </w:tcBorders>
            <w:vAlign w:val="bottom"/>
          </w:tcPr>
          <w:p>
            <w:pPr>
              <w:pStyle w:val="Compact"/>
              <w:jc w:val="right"/>
            </w:pPr>
            <w:r>
              <w:t xml:space="preserve">StudyArea</w:t>
            </w:r>
          </w:p>
        </w:tc>
        <w:tc>
          <w:tcPr>
            <w:tcBorders>
              <w:bottom w:val="single"/>
            </w:tcBorders>
            <w:vAlign w:val="bottom"/>
          </w:tcPr>
          <w:p>
            <w:pPr>
              <w:pStyle w:val="Compact"/>
              <w:jc w:val="right"/>
            </w:pPr>
            <w:r>
              <w:t xml:space="preserve">total</w:t>
            </w:r>
          </w:p>
        </w:tc>
      </w:tr>
      <w:tr>
        <w:tc>
          <w:p>
            <w:pPr>
              <w:pStyle w:val="Compact"/>
              <w:jc w:val="left"/>
            </w:pPr>
            <w:r>
              <w:t xml:space="preserve">Outside</w:t>
            </w:r>
          </w:p>
        </w:tc>
        <w:tc>
          <w:p>
            <w:pPr>
              <w:pStyle w:val="Compact"/>
              <w:jc w:val="right"/>
            </w:pPr>
            <w:r>
              <w:t xml:space="preserve">2,394,496</w:t>
            </w:r>
          </w:p>
        </w:tc>
        <w:tc>
          <w:p>
            <w:pPr>
              <w:pStyle w:val="Compact"/>
              <w:jc w:val="right"/>
            </w:pPr>
            <w:r>
              <w:t xml:space="preserve">236,047</w:t>
            </w:r>
          </w:p>
        </w:tc>
        <w:tc>
          <w:p>
            <w:pPr>
              <w:pStyle w:val="Compact"/>
              <w:jc w:val="right"/>
            </w:pPr>
            <w:r>
              <w:t xml:space="preserve">2,630,544</w:t>
            </w:r>
          </w:p>
        </w:tc>
      </w:tr>
      <w:tr>
        <w:tc>
          <w:p>
            <w:pPr>
              <w:pStyle w:val="Compact"/>
              <w:jc w:val="left"/>
            </w:pPr>
            <w:r>
              <w:t xml:space="preserve">StudyArea</w:t>
            </w:r>
          </w:p>
        </w:tc>
        <w:tc>
          <w:p>
            <w:pPr>
              <w:pStyle w:val="Compact"/>
              <w:jc w:val="right"/>
            </w:pPr>
            <w:r>
              <w:t xml:space="preserve">225,789</w:t>
            </w:r>
          </w:p>
        </w:tc>
        <w:tc>
          <w:p>
            <w:pPr>
              <w:pStyle w:val="Compact"/>
              <w:jc w:val="right"/>
            </w:pPr>
            <w:r>
              <w:t xml:space="preserve">88,845</w:t>
            </w:r>
          </w:p>
        </w:tc>
        <w:tc>
          <w:p>
            <w:pPr>
              <w:pStyle w:val="Compact"/>
              <w:jc w:val="right"/>
            </w:pPr>
            <w:r>
              <w:t xml:space="preserve">314,635</w:t>
            </w:r>
          </w:p>
        </w:tc>
      </w:tr>
      <w:tr>
        <w:tc>
          <w:p>
            <w:pPr>
              <w:pStyle w:val="Compact"/>
              <w:jc w:val="left"/>
            </w:pPr>
            <w:r>
              <w:t xml:space="preserve">total</w:t>
            </w:r>
          </w:p>
        </w:tc>
        <w:tc>
          <w:p>
            <w:pPr>
              <w:pStyle w:val="Compact"/>
              <w:jc w:val="right"/>
            </w:pPr>
            <w:r>
              <w:t xml:space="preserve">2,620,286</w:t>
            </w:r>
          </w:p>
        </w:tc>
        <w:tc>
          <w:p>
            <w:pPr>
              <w:pStyle w:val="Compact"/>
              <w:jc w:val="right"/>
            </w:pPr>
            <w:r>
              <w:t xml:space="preserve">324,893</w:t>
            </w:r>
          </w:p>
        </w:tc>
        <w:tc>
          <w:p>
            <w:pPr>
              <w:pStyle w:val="Compact"/>
              <w:jc w:val="right"/>
            </w:pPr>
            <w:r>
              <w:t xml:space="preserve">2,945,178</w:t>
            </w:r>
          </w:p>
        </w:tc>
      </w:tr>
    </w:tbl>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Outside</w:t>
            </w:r>
          </w:p>
        </w:tc>
        <w:tc>
          <w:tcPr>
            <w:tcBorders>
              <w:bottom w:val="single"/>
            </w:tcBorders>
            <w:vAlign w:val="bottom"/>
          </w:tcPr>
          <w:p>
            <w:pPr>
              <w:pStyle w:val="Compact"/>
              <w:jc w:val="right"/>
            </w:pPr>
            <w:r>
              <w:t xml:space="preserve">StudyArea</w:t>
            </w:r>
          </w:p>
        </w:tc>
        <w:tc>
          <w:tcPr>
            <w:tcBorders>
              <w:bottom w:val="single"/>
            </w:tcBorders>
            <w:vAlign w:val="bottom"/>
          </w:tcPr>
          <w:p>
            <w:pPr>
              <w:pStyle w:val="Compact"/>
              <w:jc w:val="right"/>
            </w:pPr>
            <w:r>
              <w:t xml:space="preserve">total</w:t>
            </w:r>
          </w:p>
        </w:tc>
      </w:tr>
      <w:tr>
        <w:tc>
          <w:p>
            <w:pPr>
              <w:pStyle w:val="Compact"/>
              <w:jc w:val="left"/>
            </w:pPr>
            <w:r>
              <w:t xml:space="preserve">Outside</w:t>
            </w:r>
          </w:p>
        </w:tc>
        <w:tc>
          <w:p>
            <w:pPr>
              <w:pStyle w:val="Compact"/>
              <w:jc w:val="right"/>
            </w:pPr>
            <w:r>
              <w:t xml:space="preserve">81.30</w:t>
            </w:r>
          </w:p>
        </w:tc>
        <w:tc>
          <w:p>
            <w:pPr>
              <w:pStyle w:val="Compact"/>
              <w:jc w:val="right"/>
            </w:pPr>
            <w:r>
              <w:t xml:space="preserve">8.01</w:t>
            </w:r>
          </w:p>
        </w:tc>
        <w:tc>
          <w:p>
            <w:pPr>
              <w:pStyle w:val="Compact"/>
              <w:jc w:val="right"/>
            </w:pPr>
            <w:r>
              <w:t xml:space="preserve">89.32</w:t>
            </w:r>
          </w:p>
        </w:tc>
      </w:tr>
      <w:tr>
        <w:tc>
          <w:p>
            <w:pPr>
              <w:pStyle w:val="Compact"/>
              <w:jc w:val="left"/>
            </w:pPr>
            <w:r>
              <w:t xml:space="preserve">StudyArea</w:t>
            </w:r>
          </w:p>
        </w:tc>
        <w:tc>
          <w:p>
            <w:pPr>
              <w:pStyle w:val="Compact"/>
              <w:jc w:val="right"/>
            </w:pPr>
            <w:r>
              <w:t xml:space="preserve">7.67</w:t>
            </w:r>
          </w:p>
        </w:tc>
        <w:tc>
          <w:p>
            <w:pPr>
              <w:pStyle w:val="Compact"/>
              <w:jc w:val="right"/>
            </w:pPr>
            <w:r>
              <w:t xml:space="preserve">3.02</w:t>
            </w:r>
          </w:p>
        </w:tc>
        <w:tc>
          <w:p>
            <w:pPr>
              <w:pStyle w:val="Compact"/>
              <w:jc w:val="right"/>
            </w:pPr>
            <w:r>
              <w:t xml:space="preserve">10.68</w:t>
            </w:r>
          </w:p>
        </w:tc>
      </w:tr>
      <w:tr>
        <w:tc>
          <w:p>
            <w:pPr>
              <w:pStyle w:val="Compact"/>
              <w:jc w:val="left"/>
            </w:pPr>
            <w:r>
              <w:t xml:space="preserve">total</w:t>
            </w:r>
          </w:p>
        </w:tc>
        <w:tc>
          <w:p>
            <w:pPr>
              <w:pStyle w:val="Compact"/>
              <w:jc w:val="right"/>
            </w:pPr>
            <w:r>
              <w:t xml:space="preserve">88.97</w:t>
            </w:r>
          </w:p>
        </w:tc>
        <w:tc>
          <w:p>
            <w:pPr>
              <w:pStyle w:val="Compact"/>
              <w:jc w:val="right"/>
            </w:pPr>
            <w:r>
              <w:t xml:space="preserve">11.03</w:t>
            </w:r>
          </w:p>
        </w:tc>
        <w:tc>
          <w:p>
            <w:pPr>
              <w:pStyle w:val="Compact"/>
              <w:jc w:val="right"/>
            </w:pPr>
            <w:r>
              <w:t xml:space="preserve">100.00</w:t>
            </w:r>
          </w:p>
        </w:tc>
      </w:tr>
    </w:tbl>
    <w:p>
      <w:pPr>
        <w:pStyle w:val="SourceCode"/>
      </w:pPr>
      <w:r>
        <w:rPr>
          <w:rStyle w:val="VerbatimChar"/>
        </w:rPr>
        <w:t xml:space="preserve">## [1] "Percent of Peak Trips"</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Origins</w:t>
            </w:r>
          </w:p>
        </w:tc>
        <w:tc>
          <w:tcPr>
            <w:tcBorders>
              <w:bottom w:val="single"/>
            </w:tcBorders>
            <w:vAlign w:val="bottom"/>
          </w:tcPr>
          <w:p>
            <w:pPr>
              <w:pStyle w:val="Compact"/>
              <w:jc w:val="right"/>
            </w:pPr>
            <w:r>
              <w:t xml:space="preserve">Origin_Pct</w:t>
            </w:r>
          </w:p>
        </w:tc>
        <w:tc>
          <w:tcPr>
            <w:tcBorders>
              <w:bottom w:val="single"/>
            </w:tcBorders>
            <w:vAlign w:val="bottom"/>
          </w:tcPr>
          <w:p>
            <w:pPr>
              <w:pStyle w:val="Compact"/>
              <w:jc w:val="right"/>
            </w:pPr>
            <w:r>
              <w:t xml:space="preserve">Destination</w:t>
            </w:r>
          </w:p>
        </w:tc>
        <w:tc>
          <w:tcPr>
            <w:tcBorders>
              <w:bottom w:val="single"/>
            </w:tcBorders>
            <w:vAlign w:val="bottom"/>
          </w:tcPr>
          <w:p>
            <w:pPr>
              <w:pStyle w:val="Compact"/>
              <w:jc w:val="right"/>
            </w:pPr>
            <w:r>
              <w:t xml:space="preserve">Dest_Pct</w:t>
            </w:r>
          </w:p>
        </w:tc>
      </w:tr>
      <w:tr>
        <w:tc>
          <w:p>
            <w:pPr>
              <w:pStyle w:val="Compact"/>
              <w:jc w:val="left"/>
            </w:pPr>
            <w:r>
              <w:t xml:space="preserve">1</w:t>
            </w:r>
          </w:p>
        </w:tc>
        <w:tc>
          <w:p>
            <w:pPr>
              <w:pStyle w:val="Compact"/>
              <w:jc w:val="right"/>
            </w:pPr>
            <w:r>
              <w:t xml:space="preserve">2,773.64</w:t>
            </w:r>
          </w:p>
        </w:tc>
        <w:tc>
          <w:p>
            <w:pPr>
              <w:pStyle w:val="Compact"/>
              <w:jc w:val="right"/>
            </w:pPr>
            <w:r>
              <w:t xml:space="preserve">0.88</w:t>
            </w:r>
          </w:p>
        </w:tc>
        <w:tc>
          <w:p>
            <w:pPr>
              <w:pStyle w:val="Compact"/>
              <w:jc w:val="right"/>
            </w:pPr>
            <w:r>
              <w:t xml:space="preserve">3,271.16</w:t>
            </w:r>
          </w:p>
        </w:tc>
        <w:tc>
          <w:p>
            <w:pPr>
              <w:pStyle w:val="Compact"/>
              <w:jc w:val="right"/>
            </w:pPr>
            <w:r>
              <w:t xml:space="preserve">1.01</w:t>
            </w:r>
          </w:p>
        </w:tc>
      </w:tr>
      <w:tr>
        <w:tc>
          <w:p>
            <w:pPr>
              <w:pStyle w:val="Compact"/>
              <w:jc w:val="left"/>
            </w:pPr>
            <w:r>
              <w:t xml:space="preserve">2</w:t>
            </w:r>
          </w:p>
        </w:tc>
        <w:tc>
          <w:p>
            <w:pPr>
              <w:pStyle w:val="Compact"/>
              <w:jc w:val="right"/>
            </w:pPr>
            <w:r>
              <w:t xml:space="preserve">24,727.01</w:t>
            </w:r>
          </w:p>
        </w:tc>
        <w:tc>
          <w:p>
            <w:pPr>
              <w:pStyle w:val="Compact"/>
              <w:jc w:val="right"/>
            </w:pPr>
            <w:r>
              <w:t xml:space="preserve">7.86</w:t>
            </w:r>
          </w:p>
        </w:tc>
        <w:tc>
          <w:p>
            <w:pPr>
              <w:pStyle w:val="Compact"/>
              <w:jc w:val="right"/>
            </w:pPr>
            <w:r>
              <w:t xml:space="preserve">25,681.84</w:t>
            </w:r>
          </w:p>
        </w:tc>
        <w:tc>
          <w:p>
            <w:pPr>
              <w:pStyle w:val="Compact"/>
              <w:jc w:val="right"/>
            </w:pPr>
            <w:r>
              <w:t xml:space="preserve">7.90</w:t>
            </w:r>
          </w:p>
        </w:tc>
      </w:tr>
      <w:tr>
        <w:tc>
          <w:p>
            <w:pPr>
              <w:pStyle w:val="Compact"/>
              <w:jc w:val="left"/>
            </w:pPr>
            <w:r>
              <w:t xml:space="preserve">3</w:t>
            </w:r>
          </w:p>
        </w:tc>
        <w:tc>
          <w:p>
            <w:pPr>
              <w:pStyle w:val="Compact"/>
              <w:jc w:val="right"/>
            </w:pPr>
            <w:r>
              <w:t xml:space="preserve">1,530.64</w:t>
            </w:r>
          </w:p>
        </w:tc>
        <w:tc>
          <w:p>
            <w:pPr>
              <w:pStyle w:val="Compact"/>
              <w:jc w:val="right"/>
            </w:pPr>
            <w:r>
              <w:t xml:space="preserve">0.49</w:t>
            </w:r>
          </w:p>
        </w:tc>
        <w:tc>
          <w:p>
            <w:pPr>
              <w:pStyle w:val="Compact"/>
              <w:jc w:val="right"/>
            </w:pPr>
            <w:r>
              <w:t xml:space="preserve">1,374.62</w:t>
            </w:r>
          </w:p>
        </w:tc>
        <w:tc>
          <w:p>
            <w:pPr>
              <w:pStyle w:val="Compact"/>
              <w:jc w:val="right"/>
            </w:pPr>
            <w:r>
              <w:t xml:space="preserve">0.42</w:t>
            </w:r>
          </w:p>
        </w:tc>
      </w:tr>
      <w:tr>
        <w:tc>
          <w:p>
            <w:pPr>
              <w:pStyle w:val="Compact"/>
              <w:jc w:val="left"/>
            </w:pPr>
            <w:r>
              <w:t xml:space="preserve">4</w:t>
            </w:r>
          </w:p>
        </w:tc>
        <w:tc>
          <w:p>
            <w:pPr>
              <w:pStyle w:val="Compact"/>
              <w:jc w:val="right"/>
            </w:pPr>
            <w:r>
              <w:t xml:space="preserve">2,494.50</w:t>
            </w:r>
          </w:p>
        </w:tc>
        <w:tc>
          <w:p>
            <w:pPr>
              <w:pStyle w:val="Compact"/>
              <w:jc w:val="right"/>
            </w:pPr>
            <w:r>
              <w:t xml:space="preserve">0.79</w:t>
            </w:r>
          </w:p>
        </w:tc>
        <w:tc>
          <w:p>
            <w:pPr>
              <w:pStyle w:val="Compact"/>
              <w:jc w:val="right"/>
            </w:pPr>
            <w:r>
              <w:t xml:space="preserve">1,980.04</w:t>
            </w:r>
          </w:p>
        </w:tc>
        <w:tc>
          <w:p>
            <w:pPr>
              <w:pStyle w:val="Compact"/>
              <w:jc w:val="right"/>
            </w:pPr>
            <w:r>
              <w:t xml:space="preserve">0.61</w:t>
            </w:r>
          </w:p>
        </w:tc>
      </w:tr>
      <w:tr>
        <w:tc>
          <w:p>
            <w:pPr>
              <w:pStyle w:val="Compact"/>
              <w:jc w:val="left"/>
            </w:pPr>
            <w:r>
              <w:t xml:space="preserve">5</w:t>
            </w:r>
          </w:p>
        </w:tc>
        <w:tc>
          <w:p>
            <w:pPr>
              <w:pStyle w:val="Compact"/>
              <w:jc w:val="right"/>
            </w:pPr>
            <w:r>
              <w:t xml:space="preserve">1,130.60</w:t>
            </w:r>
          </w:p>
        </w:tc>
        <w:tc>
          <w:p>
            <w:pPr>
              <w:pStyle w:val="Compact"/>
              <w:jc w:val="right"/>
            </w:pPr>
            <w:r>
              <w:t xml:space="preserve">0.36</w:t>
            </w:r>
          </w:p>
        </w:tc>
        <w:tc>
          <w:p>
            <w:pPr>
              <w:pStyle w:val="Compact"/>
              <w:jc w:val="right"/>
            </w:pPr>
            <w:r>
              <w:t xml:space="preserve">1,024.44</w:t>
            </w:r>
          </w:p>
        </w:tc>
        <w:tc>
          <w:p>
            <w:pPr>
              <w:pStyle w:val="Compact"/>
              <w:jc w:val="right"/>
            </w:pPr>
            <w:r>
              <w:t xml:space="preserve">0.32</w:t>
            </w:r>
          </w:p>
        </w:tc>
      </w:tr>
      <w:tr>
        <w:tc>
          <w:p>
            <w:pPr>
              <w:pStyle w:val="Compact"/>
              <w:jc w:val="left"/>
            </w:pPr>
            <w:r>
              <w:t xml:space="preserve">6</w:t>
            </w:r>
          </w:p>
        </w:tc>
        <w:tc>
          <w:p>
            <w:pPr>
              <w:pStyle w:val="Compact"/>
              <w:jc w:val="right"/>
            </w:pPr>
            <w:r>
              <w:t xml:space="preserve">4,675.66</w:t>
            </w:r>
          </w:p>
        </w:tc>
        <w:tc>
          <w:p>
            <w:pPr>
              <w:pStyle w:val="Compact"/>
              <w:jc w:val="right"/>
            </w:pPr>
            <w:r>
              <w:t xml:space="preserve">1.49</w:t>
            </w:r>
          </w:p>
        </w:tc>
        <w:tc>
          <w:p>
            <w:pPr>
              <w:pStyle w:val="Compact"/>
              <w:jc w:val="right"/>
            </w:pPr>
            <w:r>
              <w:t xml:space="preserve">4,857.67</w:t>
            </w:r>
          </w:p>
        </w:tc>
        <w:tc>
          <w:p>
            <w:pPr>
              <w:pStyle w:val="Compact"/>
              <w:jc w:val="right"/>
            </w:pPr>
            <w:r>
              <w:t xml:space="preserve">1.50</w:t>
            </w:r>
          </w:p>
        </w:tc>
      </w:tr>
      <w:tr>
        <w:tc>
          <w:p>
            <w:pPr>
              <w:pStyle w:val="Compact"/>
              <w:jc w:val="left"/>
            </w:pPr>
            <w:r>
              <w:t xml:space="preserve">7</w:t>
            </w:r>
          </w:p>
        </w:tc>
        <w:tc>
          <w:p>
            <w:pPr>
              <w:pStyle w:val="Compact"/>
              <w:jc w:val="right"/>
            </w:pPr>
            <w:r>
              <w:t xml:space="preserve">5,759.00</w:t>
            </w:r>
          </w:p>
        </w:tc>
        <w:tc>
          <w:p>
            <w:pPr>
              <w:pStyle w:val="Compact"/>
              <w:jc w:val="right"/>
            </w:pPr>
            <w:r>
              <w:t xml:space="preserve">1.83</w:t>
            </w:r>
          </w:p>
        </w:tc>
        <w:tc>
          <w:p>
            <w:pPr>
              <w:pStyle w:val="Compact"/>
              <w:jc w:val="right"/>
            </w:pPr>
            <w:r>
              <w:t xml:space="preserve">5,027.08</w:t>
            </w:r>
          </w:p>
        </w:tc>
        <w:tc>
          <w:p>
            <w:pPr>
              <w:pStyle w:val="Compact"/>
              <w:jc w:val="right"/>
            </w:pPr>
            <w:r>
              <w:t xml:space="preserve">1.55</w:t>
            </w:r>
          </w:p>
        </w:tc>
      </w:tr>
      <w:tr>
        <w:tc>
          <w:p>
            <w:pPr>
              <w:pStyle w:val="Compact"/>
              <w:jc w:val="left"/>
            </w:pPr>
            <w:r>
              <w:t xml:space="preserve">8</w:t>
            </w:r>
          </w:p>
        </w:tc>
        <w:tc>
          <w:p>
            <w:pPr>
              <w:pStyle w:val="Compact"/>
              <w:jc w:val="right"/>
            </w:pPr>
            <w:r>
              <w:t xml:space="preserve">2,550.64</w:t>
            </w:r>
          </w:p>
        </w:tc>
        <w:tc>
          <w:p>
            <w:pPr>
              <w:pStyle w:val="Compact"/>
              <w:jc w:val="right"/>
            </w:pPr>
            <w:r>
              <w:t xml:space="preserve">0.81</w:t>
            </w:r>
          </w:p>
        </w:tc>
        <w:tc>
          <w:p>
            <w:pPr>
              <w:pStyle w:val="Compact"/>
              <w:jc w:val="right"/>
            </w:pPr>
            <w:r>
              <w:t xml:space="preserve">2,533.91</w:t>
            </w:r>
          </w:p>
        </w:tc>
        <w:tc>
          <w:p>
            <w:pPr>
              <w:pStyle w:val="Compact"/>
              <w:jc w:val="right"/>
            </w:pPr>
            <w:r>
              <w:t xml:space="preserve">0.78</w:t>
            </w:r>
          </w:p>
        </w:tc>
      </w:tr>
      <w:tr>
        <w:tc>
          <w:p>
            <w:pPr>
              <w:pStyle w:val="Compact"/>
              <w:jc w:val="left"/>
            </w:pPr>
            <w:r>
              <w:t xml:space="preserve">9</w:t>
            </w:r>
          </w:p>
        </w:tc>
        <w:tc>
          <w:p>
            <w:pPr>
              <w:pStyle w:val="Compact"/>
              <w:jc w:val="right"/>
            </w:pPr>
            <w:r>
              <w:t xml:space="preserve">10,519.29</w:t>
            </w:r>
          </w:p>
        </w:tc>
        <w:tc>
          <w:p>
            <w:pPr>
              <w:pStyle w:val="Compact"/>
              <w:jc w:val="right"/>
            </w:pPr>
            <w:r>
              <w:t xml:space="preserve">3.34</w:t>
            </w:r>
          </w:p>
        </w:tc>
        <w:tc>
          <w:p>
            <w:pPr>
              <w:pStyle w:val="Compact"/>
              <w:jc w:val="right"/>
            </w:pPr>
            <w:r>
              <w:t xml:space="preserve">11,416.13</w:t>
            </w:r>
          </w:p>
        </w:tc>
        <w:tc>
          <w:p>
            <w:pPr>
              <w:pStyle w:val="Compact"/>
              <w:jc w:val="right"/>
            </w:pPr>
            <w:r>
              <w:t xml:space="preserve">3.51</w:t>
            </w:r>
          </w:p>
        </w:tc>
      </w:tr>
      <w:tr>
        <w:tc>
          <w:p>
            <w:pPr>
              <w:pStyle w:val="Compact"/>
              <w:jc w:val="left"/>
            </w:pPr>
            <w:r>
              <w:t xml:space="preserve">10</w:t>
            </w:r>
          </w:p>
        </w:tc>
        <w:tc>
          <w:p>
            <w:pPr>
              <w:pStyle w:val="Compact"/>
              <w:jc w:val="right"/>
            </w:pPr>
            <w:r>
              <w:t xml:space="preserve">19,737.23</w:t>
            </w:r>
          </w:p>
        </w:tc>
        <w:tc>
          <w:p>
            <w:pPr>
              <w:pStyle w:val="Compact"/>
              <w:jc w:val="right"/>
            </w:pPr>
            <w:r>
              <w:t xml:space="preserve">6.27</w:t>
            </w:r>
          </w:p>
        </w:tc>
        <w:tc>
          <w:p>
            <w:pPr>
              <w:pStyle w:val="Compact"/>
              <w:jc w:val="right"/>
            </w:pPr>
            <w:r>
              <w:t xml:space="preserve">21,970.56</w:t>
            </w:r>
          </w:p>
        </w:tc>
        <w:tc>
          <w:p>
            <w:pPr>
              <w:pStyle w:val="Compact"/>
              <w:jc w:val="right"/>
            </w:pPr>
            <w:r>
              <w:t xml:space="preserve">6.76</w:t>
            </w:r>
          </w:p>
        </w:tc>
      </w:tr>
      <w:tr>
        <w:tc>
          <w:p>
            <w:pPr>
              <w:pStyle w:val="Compact"/>
              <w:jc w:val="left"/>
            </w:pPr>
            <w:r>
              <w:t xml:space="preserve">11</w:t>
            </w:r>
          </w:p>
        </w:tc>
        <w:tc>
          <w:p>
            <w:pPr>
              <w:pStyle w:val="Compact"/>
              <w:jc w:val="right"/>
            </w:pPr>
            <w:r>
              <w:t xml:space="preserve">27,082.15</w:t>
            </w:r>
          </w:p>
        </w:tc>
        <w:tc>
          <w:p>
            <w:pPr>
              <w:pStyle w:val="Compact"/>
              <w:jc w:val="right"/>
            </w:pPr>
            <w:r>
              <w:t xml:space="preserve">8.61</w:t>
            </w:r>
          </w:p>
        </w:tc>
        <w:tc>
          <w:p>
            <w:pPr>
              <w:pStyle w:val="Compact"/>
              <w:jc w:val="right"/>
            </w:pPr>
            <w:r>
              <w:t xml:space="preserve">28,923.66</w:t>
            </w:r>
          </w:p>
        </w:tc>
        <w:tc>
          <w:p>
            <w:pPr>
              <w:pStyle w:val="Compact"/>
              <w:jc w:val="right"/>
            </w:pPr>
            <w:r>
              <w:t xml:space="preserve">8.90</w:t>
            </w:r>
          </w:p>
        </w:tc>
      </w:tr>
      <w:tr>
        <w:tc>
          <w:p>
            <w:pPr>
              <w:pStyle w:val="Compact"/>
              <w:jc w:val="left"/>
            </w:pPr>
            <w:r>
              <w:t xml:space="preserve">12</w:t>
            </w:r>
          </w:p>
        </w:tc>
        <w:tc>
          <w:p>
            <w:pPr>
              <w:pStyle w:val="Compact"/>
              <w:jc w:val="right"/>
            </w:pPr>
            <w:r>
              <w:t xml:space="preserve">7,409.24</w:t>
            </w:r>
          </w:p>
        </w:tc>
        <w:tc>
          <w:p>
            <w:pPr>
              <w:pStyle w:val="Compact"/>
              <w:jc w:val="right"/>
            </w:pPr>
            <w:r>
              <w:t xml:space="preserve">2.35</w:t>
            </w:r>
          </w:p>
        </w:tc>
        <w:tc>
          <w:p>
            <w:pPr>
              <w:pStyle w:val="Compact"/>
              <w:jc w:val="right"/>
            </w:pPr>
            <w:r>
              <w:t xml:space="preserve">8,378.04</w:t>
            </w:r>
          </w:p>
        </w:tc>
        <w:tc>
          <w:p>
            <w:pPr>
              <w:pStyle w:val="Compact"/>
              <w:jc w:val="right"/>
            </w:pPr>
            <w:r>
              <w:t xml:space="preserve">2.58</w:t>
            </w:r>
          </w:p>
        </w:tc>
      </w:tr>
      <w:tr>
        <w:tc>
          <w:p>
            <w:pPr>
              <w:pStyle w:val="Compact"/>
              <w:jc w:val="left"/>
            </w:pPr>
            <w:r>
              <w:t xml:space="preserve">13</w:t>
            </w:r>
          </w:p>
        </w:tc>
        <w:tc>
          <w:p>
            <w:pPr>
              <w:pStyle w:val="Compact"/>
              <w:jc w:val="right"/>
            </w:pPr>
            <w:r>
              <w:t xml:space="preserve">12,131.86</w:t>
            </w:r>
          </w:p>
        </w:tc>
        <w:tc>
          <w:p>
            <w:pPr>
              <w:pStyle w:val="Compact"/>
              <w:jc w:val="right"/>
            </w:pPr>
            <w:r>
              <w:t xml:space="preserve">3.86</w:t>
            </w:r>
          </w:p>
        </w:tc>
        <w:tc>
          <w:p>
            <w:pPr>
              <w:pStyle w:val="Compact"/>
              <w:jc w:val="right"/>
            </w:pPr>
            <w:r>
              <w:t xml:space="preserve">13,068.61</w:t>
            </w:r>
          </w:p>
        </w:tc>
        <w:tc>
          <w:p>
            <w:pPr>
              <w:pStyle w:val="Compact"/>
              <w:jc w:val="right"/>
            </w:pPr>
            <w:r>
              <w:t xml:space="preserve">4.02</w:t>
            </w:r>
          </w:p>
        </w:tc>
      </w:tr>
      <w:tr>
        <w:tc>
          <w:p>
            <w:pPr>
              <w:pStyle w:val="Compact"/>
              <w:jc w:val="left"/>
            </w:pPr>
            <w:r>
              <w:t xml:space="preserve">14</w:t>
            </w:r>
          </w:p>
        </w:tc>
        <w:tc>
          <w:p>
            <w:pPr>
              <w:pStyle w:val="Compact"/>
              <w:jc w:val="right"/>
            </w:pPr>
            <w:r>
              <w:t xml:space="preserve">33,247.60</w:t>
            </w:r>
          </w:p>
        </w:tc>
        <w:tc>
          <w:p>
            <w:pPr>
              <w:pStyle w:val="Compact"/>
              <w:jc w:val="right"/>
            </w:pPr>
            <w:r>
              <w:t xml:space="preserve">10.57</w:t>
            </w:r>
          </w:p>
        </w:tc>
        <w:tc>
          <w:p>
            <w:pPr>
              <w:pStyle w:val="Compact"/>
              <w:jc w:val="right"/>
            </w:pPr>
            <w:r>
              <w:t xml:space="preserve">36,088.36</w:t>
            </w:r>
          </w:p>
        </w:tc>
        <w:tc>
          <w:p>
            <w:pPr>
              <w:pStyle w:val="Compact"/>
              <w:jc w:val="right"/>
            </w:pPr>
            <w:r>
              <w:t xml:space="preserve">11.11</w:t>
            </w:r>
          </w:p>
        </w:tc>
      </w:tr>
      <w:tr>
        <w:tc>
          <w:p>
            <w:pPr>
              <w:pStyle w:val="Compact"/>
              <w:jc w:val="left"/>
            </w:pPr>
            <w:r>
              <w:t xml:space="preserve">15</w:t>
            </w:r>
          </w:p>
        </w:tc>
        <w:tc>
          <w:p>
            <w:pPr>
              <w:pStyle w:val="Compact"/>
              <w:jc w:val="right"/>
            </w:pPr>
            <w:r>
              <w:t xml:space="preserve">18,975.80</w:t>
            </w:r>
          </w:p>
        </w:tc>
        <w:tc>
          <w:p>
            <w:pPr>
              <w:pStyle w:val="Compact"/>
              <w:jc w:val="right"/>
            </w:pPr>
            <w:r>
              <w:t xml:space="preserve">6.03</w:t>
            </w:r>
          </w:p>
        </w:tc>
        <w:tc>
          <w:p>
            <w:pPr>
              <w:pStyle w:val="Compact"/>
              <w:jc w:val="right"/>
            </w:pPr>
            <w:r>
              <w:t xml:space="preserve">18,823.92</w:t>
            </w:r>
          </w:p>
        </w:tc>
        <w:tc>
          <w:p>
            <w:pPr>
              <w:pStyle w:val="Compact"/>
              <w:jc w:val="right"/>
            </w:pPr>
            <w:r>
              <w:t xml:space="preserve">5.79</w:t>
            </w:r>
          </w:p>
        </w:tc>
      </w:tr>
      <w:tr>
        <w:tc>
          <w:p>
            <w:pPr>
              <w:pStyle w:val="Compact"/>
              <w:jc w:val="left"/>
            </w:pPr>
            <w:r>
              <w:t xml:space="preserve">16</w:t>
            </w:r>
          </w:p>
        </w:tc>
        <w:tc>
          <w:p>
            <w:pPr>
              <w:pStyle w:val="Compact"/>
              <w:jc w:val="right"/>
            </w:pPr>
            <w:r>
              <w:t xml:space="preserve">16,630.44</w:t>
            </w:r>
          </w:p>
        </w:tc>
        <w:tc>
          <w:p>
            <w:pPr>
              <w:pStyle w:val="Compact"/>
              <w:jc w:val="right"/>
            </w:pPr>
            <w:r>
              <w:t xml:space="preserve">5.29</w:t>
            </w:r>
          </w:p>
        </w:tc>
        <w:tc>
          <w:p>
            <w:pPr>
              <w:pStyle w:val="Compact"/>
              <w:jc w:val="right"/>
            </w:pPr>
            <w:r>
              <w:t xml:space="preserve">16,220.58</w:t>
            </w:r>
          </w:p>
        </w:tc>
        <w:tc>
          <w:p>
            <w:pPr>
              <w:pStyle w:val="Compact"/>
              <w:jc w:val="right"/>
            </w:pPr>
            <w:r>
              <w:t xml:space="preserve">4.99</w:t>
            </w:r>
          </w:p>
        </w:tc>
      </w:tr>
      <w:tr>
        <w:tc>
          <w:p>
            <w:pPr>
              <w:pStyle w:val="Compact"/>
              <w:jc w:val="left"/>
            </w:pPr>
            <w:r>
              <w:t xml:space="preserve">17</w:t>
            </w:r>
          </w:p>
        </w:tc>
        <w:tc>
          <w:p>
            <w:pPr>
              <w:pStyle w:val="Compact"/>
              <w:jc w:val="right"/>
            </w:pPr>
            <w:r>
              <w:t xml:space="preserve">32,171.48</w:t>
            </w:r>
          </w:p>
        </w:tc>
        <w:tc>
          <w:p>
            <w:pPr>
              <w:pStyle w:val="Compact"/>
              <w:jc w:val="right"/>
            </w:pPr>
            <w:r>
              <w:t xml:space="preserve">10.23</w:t>
            </w:r>
          </w:p>
        </w:tc>
        <w:tc>
          <w:p>
            <w:pPr>
              <w:pStyle w:val="Compact"/>
              <w:jc w:val="right"/>
            </w:pPr>
            <w:r>
              <w:t xml:space="preserve">32,553.28</w:t>
            </w:r>
          </w:p>
        </w:tc>
        <w:tc>
          <w:p>
            <w:pPr>
              <w:pStyle w:val="Compact"/>
              <w:jc w:val="right"/>
            </w:pPr>
            <w:r>
              <w:t xml:space="preserve">10.02</w:t>
            </w:r>
          </w:p>
        </w:tc>
      </w:tr>
      <w:tr>
        <w:tc>
          <w:p>
            <w:pPr>
              <w:pStyle w:val="Compact"/>
              <w:jc w:val="left"/>
            </w:pPr>
            <w:r>
              <w:t xml:space="preserve">18</w:t>
            </w:r>
          </w:p>
        </w:tc>
        <w:tc>
          <w:p>
            <w:pPr>
              <w:pStyle w:val="Compact"/>
              <w:jc w:val="right"/>
            </w:pPr>
            <w:r>
              <w:t xml:space="preserve">625.63</w:t>
            </w:r>
          </w:p>
        </w:tc>
        <w:tc>
          <w:p>
            <w:pPr>
              <w:pStyle w:val="Compact"/>
              <w:jc w:val="right"/>
            </w:pPr>
            <w:r>
              <w:t xml:space="preserve">0.20</w:t>
            </w:r>
          </w:p>
        </w:tc>
        <w:tc>
          <w:p>
            <w:pPr>
              <w:pStyle w:val="Compact"/>
              <w:jc w:val="right"/>
            </w:pPr>
            <w:r>
              <w:t xml:space="preserve">730.59</w:t>
            </w:r>
          </w:p>
        </w:tc>
        <w:tc>
          <w:p>
            <w:pPr>
              <w:pStyle w:val="Compact"/>
              <w:jc w:val="right"/>
            </w:pPr>
            <w:r>
              <w:t xml:space="preserve">0.22</w:t>
            </w:r>
          </w:p>
        </w:tc>
      </w:tr>
      <w:tr>
        <w:tc>
          <w:p>
            <w:pPr>
              <w:pStyle w:val="Compact"/>
              <w:jc w:val="left"/>
            </w:pPr>
            <w:r>
              <w:t xml:space="preserve">19</w:t>
            </w:r>
          </w:p>
        </w:tc>
        <w:tc>
          <w:p>
            <w:pPr>
              <w:pStyle w:val="Compact"/>
              <w:jc w:val="right"/>
            </w:pPr>
            <w:r>
              <w:t xml:space="preserve">1,617.08</w:t>
            </w:r>
          </w:p>
        </w:tc>
        <w:tc>
          <w:p>
            <w:pPr>
              <w:pStyle w:val="Compact"/>
              <w:jc w:val="right"/>
            </w:pPr>
            <w:r>
              <w:t xml:space="preserve">0.51</w:t>
            </w:r>
          </w:p>
        </w:tc>
        <w:tc>
          <w:p>
            <w:pPr>
              <w:pStyle w:val="Compact"/>
              <w:jc w:val="right"/>
            </w:pPr>
            <w:r>
              <w:t xml:space="preserve">2,122.96</w:t>
            </w:r>
          </w:p>
        </w:tc>
        <w:tc>
          <w:p>
            <w:pPr>
              <w:pStyle w:val="Compact"/>
              <w:jc w:val="right"/>
            </w:pPr>
            <w:r>
              <w:t xml:space="preserve">0.65</w:t>
            </w:r>
          </w:p>
        </w:tc>
      </w:tr>
      <w:tr>
        <w:tc>
          <w:p>
            <w:pPr>
              <w:pStyle w:val="Compact"/>
              <w:jc w:val="left"/>
            </w:pPr>
            <w:r>
              <w:t xml:space="preserve">20</w:t>
            </w:r>
          </w:p>
        </w:tc>
        <w:tc>
          <w:p>
            <w:pPr>
              <w:pStyle w:val="Compact"/>
              <w:jc w:val="right"/>
            </w:pPr>
            <w:r>
              <w:t xml:space="preserve">88,845.32</w:t>
            </w:r>
          </w:p>
        </w:tc>
        <w:tc>
          <w:p>
            <w:pPr>
              <w:pStyle w:val="Compact"/>
              <w:jc w:val="right"/>
            </w:pPr>
            <w:r>
              <w:t xml:space="preserve">28.24</w:t>
            </w:r>
          </w:p>
        </w:tc>
        <w:tc>
          <w:p>
            <w:pPr>
              <w:pStyle w:val="Compact"/>
              <w:jc w:val="right"/>
            </w:pPr>
            <w:r>
              <w:t xml:space="preserve">88,845.32</w:t>
            </w:r>
          </w:p>
        </w:tc>
        <w:tc>
          <w:p>
            <w:pPr>
              <w:pStyle w:val="Compact"/>
              <w:jc w:val="right"/>
            </w:pPr>
            <w:r>
              <w:t xml:space="preserve">27.35</w:t>
            </w:r>
          </w:p>
        </w:tc>
      </w:tr>
      <w:tr>
        <w:tc>
          <w:p>
            <w:pPr>
              <w:pStyle w:val="Compact"/>
              <w:jc w:val="left"/>
            </w:pPr>
            <w:r>
              <w:t xml:space="preserve">total</w:t>
            </w:r>
          </w:p>
        </w:tc>
        <w:tc>
          <w:p>
            <w:pPr>
              <w:pStyle w:val="Compact"/>
              <w:jc w:val="right"/>
            </w:pPr>
            <w:r>
              <w:t xml:space="preserve">314,634.81</w:t>
            </w:r>
          </w:p>
        </w:tc>
        <w:tc>
          <w:p>
            <w:pPr>
              <w:pStyle w:val="Compact"/>
              <w:jc w:val="right"/>
            </w:pPr>
            <w:r>
              <w:t xml:space="preserve">100.00</w:t>
            </w:r>
          </w:p>
        </w:tc>
        <w:tc>
          <w:p>
            <w:pPr>
              <w:pStyle w:val="Compact"/>
              <w:jc w:val="right"/>
            </w:pPr>
            <w:r>
              <w:t xml:space="preserve">324,892.77</w:t>
            </w:r>
          </w:p>
        </w:tc>
        <w:tc>
          <w:p>
            <w:pPr>
              <w:pStyle w:val="Compact"/>
              <w:jc w:val="right"/>
            </w:pPr>
            <w:r>
              <w:t xml:space="preserve">100.00</w:t>
            </w:r>
          </w:p>
        </w:tc>
      </w:tr>
    </w:tbl>
    <w:p>
      <w:pPr>
        <w:pStyle w:val="BodyText"/>
      </w:pPr>
      <w:r>
        <w:drawing>
          <wp:inline>
            <wp:extent cx="5334000" cy="2269289"/>
            <wp:effectExtent b="0" l="0" r="0" t="0"/>
            <wp:docPr descr="" id="1" name="Picture"/>
            <a:graphic>
              <a:graphicData uri="http://schemas.openxmlformats.org/drawingml/2006/picture">
                <pic:pic>
                  <pic:nvPicPr>
                    <pic:cNvPr descr="airsage_files/figure-docx/study_area_peak-1.png" id="0" name="Picture"/>
                    <pic:cNvPicPr>
                      <a:picLocks noChangeArrowheads="1" noChangeAspect="1"/>
                    </pic:cNvPicPr>
                  </pic:nvPicPr>
                  <pic:blipFill>
                    <a:blip r:embed="rId38"/>
                    <a:stretch>
                      <a:fillRect/>
                    </a:stretch>
                  </pic:blipFill>
                  <pic:spPr bwMode="auto">
                    <a:xfrm>
                      <a:off x="0" y="0"/>
                      <a:ext cx="5334000" cy="2269289"/>
                    </a:xfrm>
                    <a:prstGeom prst="rect">
                      <a:avLst/>
                    </a:prstGeom>
                    <a:noFill/>
                    <a:ln w="9525">
                      <a:noFill/>
                      <a:headEnd/>
                      <a:tailEnd/>
                    </a:ln>
                  </pic:spPr>
                </pic:pic>
              </a:graphicData>
            </a:graphic>
          </wp:inline>
        </w:drawing>
      </w:r>
    </w:p>
    <w:p>
      <w:pPr>
        <w:pStyle w:val="BodyText"/>
      </w:pPr>
      <w:r>
        <w:t xml:space="preserve">Plot of total peak Origins and Destinations to/from Study Area.</w:t>
      </w:r>
    </w:p>
    <w:p>
      <w:pPr>
        <w:pStyle w:val="BodyText"/>
      </w:pPr>
      <w:r>
        <w:drawing>
          <wp:inline>
            <wp:extent cx="5334000" cy="2245895"/>
            <wp:effectExtent b="0" l="0" r="0" t="0"/>
            <wp:docPr descr="" id="1" name="Picture"/>
            <a:graphic>
              <a:graphicData uri="http://schemas.openxmlformats.org/drawingml/2006/picture">
                <pic:pic>
                  <pic:nvPicPr>
                    <pic:cNvPr descr="airsage_files/figure-docx/peak%20desire%20lines-1.png" id="0" name="Picture"/>
                    <pic:cNvPicPr>
                      <a:picLocks noChangeArrowheads="1" noChangeAspect="1"/>
                    </pic:cNvPicPr>
                  </pic:nvPicPr>
                  <pic:blipFill>
                    <a:blip r:embed="rId39"/>
                    <a:stretch>
                      <a:fillRect/>
                    </a:stretch>
                  </pic:blipFill>
                  <pic:spPr bwMode="auto">
                    <a:xfrm>
                      <a:off x="0" y="0"/>
                      <a:ext cx="5334000" cy="2245895"/>
                    </a:xfrm>
                    <a:prstGeom prst="rect">
                      <a:avLst/>
                    </a:prstGeom>
                    <a:noFill/>
                    <a:ln w="9525">
                      <a:noFill/>
                      <a:headEnd/>
                      <a:tailEnd/>
                    </a:ln>
                  </pic:spPr>
                </pic:pic>
              </a:graphicData>
            </a:graphic>
          </wp:inline>
        </w:drawing>
      </w:r>
    </w:p>
    <w:p>
      <w:pPr>
        <w:pStyle w:val="Heading4"/>
      </w:pPr>
      <w:bookmarkStart w:id="40" w:name="contents-of-peak-subarea-files-trip_leg_submatrix_cuswddp.csv"/>
      <w:bookmarkEnd w:id="40"/>
      <w:r>
        <w:t xml:space="preserve">3.3 Contents of Peak subarea files (</w:t>
      </w:r>
      <w:r>
        <w:rPr>
          <w:i/>
        </w:rPr>
        <w:t xml:space="preserve">trip_leg_submatrix_cusWDDP.csv</w:t>
      </w:r>
      <w:r>
        <w:t xml:space="preserve">)</w:t>
      </w:r>
    </w:p>
    <w:p>
      <w:pPr>
        <w:pStyle w:val="Heading4"/>
      </w:pPr>
      <w:bookmarkStart w:id="41" w:name="trips-by-purpose-resident-type-subscriber_class-and-time-of-day-1"/>
      <w:bookmarkEnd w:id="41"/>
      <w:r>
        <w:t xml:space="preserve">Trips by purpose, resident type (Subscriber_Class) and time of day</w:t>
      </w:r>
    </w:p>
    <w:p>
      <w:pPr>
        <w:pStyle w:val="Compact"/>
        <w:numPr>
          <w:numId w:val="1005"/>
          <w:ilvl w:val="0"/>
        </w:numPr>
      </w:pPr>
      <w:r>
        <w:t xml:space="preserve">There are a total of 1,472,307 OD flows in this file which represent EE flows through the region (Not sure I fully flow this file - Need some explaination from Airsage)</w:t>
      </w:r>
    </w:p>
    <w:p>
      <w:pPr>
        <w:pStyle w:val="Compact"/>
        <w:numPr>
          <w:numId w:val="1005"/>
          <w:ilvl w:val="0"/>
        </w:numPr>
      </w:pPr>
      <w:r>
        <w:t xml:space="preserve">About 83% of these trips (1.2 Million flows) are made by resident pouplation and the remaining 17% of trip are made by the visitors.</w:t>
      </w:r>
    </w:p>
    <w:p>
      <w:pPr>
        <w:pStyle w:val="Compact"/>
        <w:numPr>
          <w:numId w:val="1005"/>
          <w:ilvl w:val="0"/>
        </w:numPr>
      </w:pPr>
      <w:r>
        <w:t xml:space="preserve">10% of these trips are External-External through trips (ee). This is computed based on</w:t>
      </w:r>
      <w:r>
        <w:t xml:space="preserve"> </w:t>
      </w:r>
      <w:r>
        <w:rPr>
          <w:i/>
        </w:rPr>
        <w:t xml:space="preserve">SZCount</w:t>
      </w:r>
      <w:r>
        <w:t xml:space="preserve"> </w:t>
      </w:r>
      <w:r>
        <w:t xml:space="preserve">field in the data.</w:t>
      </w:r>
    </w:p>
    <w:p>
      <w:pPr>
        <w:pStyle w:val="Compact"/>
        <w:numPr>
          <w:numId w:val="1005"/>
          <w:ilvl w:val="0"/>
        </w:numPr>
      </w:pPr>
      <w:r>
        <w:t xml:space="preserve">The share of ee trips by purpose is consistent across all resident purposes and time of day.</w:t>
      </w:r>
    </w:p>
    <w:p>
      <w:pPr>
        <w:pStyle w:val="Compact"/>
        <w:numPr>
          <w:numId w:val="1005"/>
          <w:ilvl w:val="0"/>
        </w:numPr>
      </w:pPr>
      <w:r>
        <w:t xml:space="preserve">Most of the visitor trip purpose was Non-home based (NHB) as expected.</w:t>
      </w:r>
    </w:p>
    <w:p>
      <w:pPr>
        <w:pStyle w:val="SourceCode"/>
      </w:pPr>
      <w:r>
        <w:rPr>
          <w:rStyle w:val="VerbatimChar"/>
        </w:rPr>
        <w:t xml:space="preserve">## [1] "Total trips = 1472307.68"</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ee</w:t>
            </w:r>
          </w:p>
        </w:tc>
        <w:tc>
          <w:tcPr>
            <w:tcBorders>
              <w:bottom w:val="single"/>
            </w:tcBorders>
            <w:vAlign w:val="bottom"/>
          </w:tcPr>
          <w:p>
            <w:pPr>
              <w:pStyle w:val="Compact"/>
              <w:jc w:val="right"/>
            </w:pPr>
            <w:r>
              <w:t xml:space="preserve">pct_trips</w:t>
            </w:r>
          </w:p>
        </w:tc>
        <w:tc>
          <w:tcPr>
            <w:tcBorders>
              <w:bottom w:val="single"/>
            </w:tcBorders>
            <w:vAlign w:val="bottom"/>
          </w:tcPr>
          <w:p>
            <w:pPr>
              <w:pStyle w:val="Compact"/>
              <w:jc w:val="right"/>
            </w:pPr>
            <w:r>
              <w:t xml:space="preserve">pct_ee</w:t>
            </w:r>
          </w:p>
        </w:tc>
        <w:tc>
          <w:tcPr>
            <w:tcBorders>
              <w:bottom w:val="single"/>
            </w:tcBorders>
            <w:vAlign w:val="bottom"/>
          </w:tcPr>
          <w:p>
            <w:pPr>
              <w:pStyle w:val="Compact"/>
              <w:jc w:val="right"/>
            </w:pPr>
            <w:r>
              <w:t xml:space="preserve">ee_share</w:t>
            </w:r>
          </w:p>
        </w:tc>
      </w:tr>
      <w:tr>
        <w:tc>
          <w:p>
            <w:pPr>
              <w:pStyle w:val="Compact"/>
              <w:jc w:val="left"/>
            </w:pPr>
            <w:r>
              <w:t xml:space="preserve">Resident</w:t>
            </w:r>
          </w:p>
        </w:tc>
        <w:tc>
          <w:p>
            <w:pPr>
              <w:pStyle w:val="Compact"/>
              <w:jc w:val="right"/>
            </w:pPr>
            <w:r>
              <w:t xml:space="preserve">1229302.0</w:t>
            </w:r>
          </w:p>
        </w:tc>
        <w:tc>
          <w:p>
            <w:pPr>
              <w:pStyle w:val="Compact"/>
              <w:jc w:val="right"/>
            </w:pPr>
            <w:r>
              <w:t xml:space="preserve">127292.81</w:t>
            </w:r>
          </w:p>
        </w:tc>
        <w:tc>
          <w:p>
            <w:pPr>
              <w:pStyle w:val="Compact"/>
              <w:jc w:val="right"/>
            </w:pPr>
            <w:r>
              <w:t xml:space="preserve">83.49491</w:t>
            </w:r>
          </w:p>
        </w:tc>
        <w:tc>
          <w:p>
            <w:pPr>
              <w:pStyle w:val="Compact"/>
              <w:jc w:val="right"/>
            </w:pPr>
            <w:r>
              <w:t xml:space="preserve">83.05297</w:t>
            </w:r>
          </w:p>
        </w:tc>
        <w:tc>
          <w:p>
            <w:pPr>
              <w:pStyle w:val="Compact"/>
              <w:jc w:val="right"/>
            </w:pPr>
            <w:r>
              <w:t xml:space="preserve">10.35489</w:t>
            </w:r>
          </w:p>
        </w:tc>
      </w:tr>
      <w:tr>
        <w:tc>
          <w:p>
            <w:pPr>
              <w:pStyle w:val="Compact"/>
              <w:jc w:val="left"/>
            </w:pPr>
            <w:r>
              <w:t xml:space="preserve">Visitor</w:t>
            </w:r>
          </w:p>
        </w:tc>
        <w:tc>
          <w:p>
            <w:pPr>
              <w:pStyle w:val="Compact"/>
              <w:jc w:val="right"/>
            </w:pPr>
            <w:r>
              <w:t xml:space="preserve">243005.7</w:t>
            </w:r>
          </w:p>
        </w:tc>
        <w:tc>
          <w:p>
            <w:pPr>
              <w:pStyle w:val="Compact"/>
              <w:jc w:val="right"/>
            </w:pPr>
            <w:r>
              <w:t xml:space="preserve">25974.21</w:t>
            </w:r>
          </w:p>
        </w:tc>
        <w:tc>
          <w:p>
            <w:pPr>
              <w:pStyle w:val="Compact"/>
              <w:jc w:val="right"/>
            </w:pPr>
            <w:r>
              <w:t xml:space="preserve">16.50509</w:t>
            </w:r>
          </w:p>
        </w:tc>
        <w:tc>
          <w:p>
            <w:pPr>
              <w:pStyle w:val="Compact"/>
              <w:jc w:val="right"/>
            </w:pPr>
            <w:r>
              <w:t xml:space="preserve">16.94703</w:t>
            </w:r>
          </w:p>
        </w:tc>
        <w:tc>
          <w:p>
            <w:pPr>
              <w:pStyle w:val="Compact"/>
              <w:jc w:val="right"/>
            </w:pPr>
            <w:r>
              <w:t xml:space="preserve">10.68872</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left"/>
            </w:pPr>
            <w:r>
              <w:t xml:space="preserve">Purpose</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ee</w:t>
            </w:r>
          </w:p>
        </w:tc>
        <w:tc>
          <w:tcPr>
            <w:tcBorders>
              <w:bottom w:val="single"/>
            </w:tcBorders>
            <w:vAlign w:val="bottom"/>
          </w:tcPr>
          <w:p>
            <w:pPr>
              <w:pStyle w:val="Compact"/>
              <w:jc w:val="right"/>
            </w:pPr>
            <w:r>
              <w:t xml:space="preserve">pct_trips</w:t>
            </w:r>
          </w:p>
        </w:tc>
        <w:tc>
          <w:tcPr>
            <w:tcBorders>
              <w:bottom w:val="single"/>
            </w:tcBorders>
            <w:vAlign w:val="bottom"/>
          </w:tcPr>
          <w:p>
            <w:pPr>
              <w:pStyle w:val="Compact"/>
              <w:jc w:val="right"/>
            </w:pPr>
            <w:r>
              <w:t xml:space="preserve">pct_ee</w:t>
            </w:r>
          </w:p>
        </w:tc>
        <w:tc>
          <w:tcPr>
            <w:tcBorders>
              <w:bottom w:val="single"/>
            </w:tcBorders>
            <w:vAlign w:val="bottom"/>
          </w:tcPr>
          <w:p>
            <w:pPr>
              <w:pStyle w:val="Compact"/>
              <w:jc w:val="right"/>
            </w:pPr>
            <w:r>
              <w:t xml:space="preserve">ee_share</w:t>
            </w:r>
          </w:p>
        </w:tc>
      </w:tr>
      <w:tr>
        <w:tc>
          <w:p>
            <w:pPr>
              <w:pStyle w:val="Compact"/>
              <w:jc w:val="left"/>
            </w:pPr>
            <w:r>
              <w:t xml:space="preserve">Resident</w:t>
            </w:r>
          </w:p>
        </w:tc>
        <w:tc>
          <w:p>
            <w:pPr>
              <w:pStyle w:val="Compact"/>
              <w:jc w:val="left"/>
            </w:pPr>
            <w:r>
              <w:t xml:space="preserve">HBO</w:t>
            </w:r>
          </w:p>
        </w:tc>
        <w:tc>
          <w:p>
            <w:pPr>
              <w:pStyle w:val="Compact"/>
              <w:jc w:val="right"/>
            </w:pPr>
            <w:r>
              <w:t xml:space="preserve">379186.23</w:t>
            </w:r>
          </w:p>
        </w:tc>
        <w:tc>
          <w:p>
            <w:pPr>
              <w:pStyle w:val="Compact"/>
              <w:jc w:val="right"/>
            </w:pPr>
            <w:r>
              <w:t xml:space="preserve">40185.010</w:t>
            </w:r>
          </w:p>
        </w:tc>
        <w:tc>
          <w:p>
            <w:pPr>
              <w:pStyle w:val="Compact"/>
              <w:jc w:val="right"/>
            </w:pPr>
            <w:r>
              <w:t xml:space="preserve">25.7545508</w:t>
            </w:r>
          </w:p>
        </w:tc>
        <w:tc>
          <w:p>
            <w:pPr>
              <w:pStyle w:val="Compact"/>
              <w:jc w:val="right"/>
            </w:pPr>
            <w:r>
              <w:t xml:space="preserve">26.2189545</w:t>
            </w:r>
          </w:p>
        </w:tc>
        <w:tc>
          <w:p>
            <w:pPr>
              <w:pStyle w:val="Compact"/>
              <w:jc w:val="right"/>
            </w:pPr>
            <w:r>
              <w:t xml:space="preserve">10.597698</w:t>
            </w:r>
          </w:p>
        </w:tc>
      </w:tr>
      <w:tr>
        <w:tc>
          <w:p>
            <w:pPr>
              <w:pStyle w:val="Compact"/>
              <w:jc w:val="left"/>
            </w:pPr>
            <w:r>
              <w:t xml:space="preserve">Resident</w:t>
            </w:r>
          </w:p>
        </w:tc>
        <w:tc>
          <w:p>
            <w:pPr>
              <w:pStyle w:val="Compact"/>
              <w:jc w:val="left"/>
            </w:pPr>
            <w:r>
              <w:t xml:space="preserve">HBW</w:t>
            </w:r>
          </w:p>
        </w:tc>
        <w:tc>
          <w:p>
            <w:pPr>
              <w:pStyle w:val="Compact"/>
              <w:jc w:val="right"/>
            </w:pPr>
            <w:r>
              <w:t xml:space="preserve">370170.93</w:t>
            </w:r>
          </w:p>
        </w:tc>
        <w:tc>
          <w:p>
            <w:pPr>
              <w:pStyle w:val="Compact"/>
              <w:jc w:val="right"/>
            </w:pPr>
            <w:r>
              <w:t xml:space="preserve">30528.632</w:t>
            </w:r>
          </w:p>
        </w:tc>
        <w:tc>
          <w:p>
            <w:pPr>
              <w:pStyle w:val="Compact"/>
              <w:jc w:val="right"/>
            </w:pPr>
            <w:r>
              <w:t xml:space="preserve">25.1422264</w:t>
            </w:r>
          </w:p>
        </w:tc>
        <w:tc>
          <w:p>
            <w:pPr>
              <w:pStyle w:val="Compact"/>
              <w:jc w:val="right"/>
            </w:pPr>
            <w:r>
              <w:t xml:space="preserve">19.9185915</w:t>
            </w:r>
          </w:p>
        </w:tc>
        <w:tc>
          <w:p>
            <w:pPr>
              <w:pStyle w:val="Compact"/>
              <w:jc w:val="right"/>
            </w:pPr>
            <w:r>
              <w:t xml:space="preserve">8.247172</w:t>
            </w:r>
          </w:p>
        </w:tc>
      </w:tr>
      <w:tr>
        <w:tc>
          <w:p>
            <w:pPr>
              <w:pStyle w:val="Compact"/>
              <w:jc w:val="left"/>
            </w:pPr>
            <w:r>
              <w:t xml:space="preserve">Resident</w:t>
            </w:r>
          </w:p>
        </w:tc>
        <w:tc>
          <w:p>
            <w:pPr>
              <w:pStyle w:val="Compact"/>
              <w:jc w:val="left"/>
            </w:pPr>
            <w:r>
              <w:t xml:space="preserve">NHB</w:t>
            </w:r>
          </w:p>
        </w:tc>
        <w:tc>
          <w:p>
            <w:pPr>
              <w:pStyle w:val="Compact"/>
              <w:jc w:val="right"/>
            </w:pPr>
            <w:r>
              <w:t xml:space="preserve">479944.84</w:t>
            </w:r>
          </w:p>
        </w:tc>
        <w:tc>
          <w:p>
            <w:pPr>
              <w:pStyle w:val="Compact"/>
              <w:jc w:val="right"/>
            </w:pPr>
            <w:r>
              <w:t xml:space="preserve">56579.171</w:t>
            </w:r>
          </w:p>
        </w:tc>
        <w:tc>
          <w:p>
            <w:pPr>
              <w:pStyle w:val="Compact"/>
              <w:jc w:val="right"/>
            </w:pPr>
            <w:r>
              <w:t xml:space="preserve">32.5981347</w:t>
            </w:r>
          </w:p>
        </w:tc>
        <w:tc>
          <w:p>
            <w:pPr>
              <w:pStyle w:val="Compact"/>
              <w:jc w:val="right"/>
            </w:pPr>
            <w:r>
              <w:t xml:space="preserve">36.9154243</w:t>
            </w:r>
          </w:p>
        </w:tc>
        <w:tc>
          <w:p>
            <w:pPr>
              <w:pStyle w:val="Compact"/>
              <w:jc w:val="right"/>
            </w:pPr>
            <w:r>
              <w:t xml:space="preserve">11.788682</w:t>
            </w:r>
          </w:p>
        </w:tc>
      </w:tr>
      <w:tr>
        <w:tc>
          <w:p>
            <w:pPr>
              <w:pStyle w:val="Compact"/>
              <w:jc w:val="left"/>
            </w:pPr>
            <w:r>
              <w:t xml:space="preserve">Visitor</w:t>
            </w:r>
          </w:p>
        </w:tc>
        <w:tc>
          <w:p>
            <w:pPr>
              <w:pStyle w:val="Compact"/>
              <w:jc w:val="left"/>
            </w:pPr>
            <w:r>
              <w:t xml:space="preserve">HBO</w:t>
            </w:r>
          </w:p>
        </w:tc>
        <w:tc>
          <w:p>
            <w:pPr>
              <w:pStyle w:val="Compact"/>
              <w:jc w:val="right"/>
            </w:pPr>
            <w:r>
              <w:t xml:space="preserve">51.36</w:t>
            </w:r>
          </w:p>
        </w:tc>
        <w:tc>
          <w:p>
            <w:pPr>
              <w:pStyle w:val="Compact"/>
              <w:jc w:val="right"/>
            </w:pPr>
            <w:r>
              <w:t xml:space="preserve">41.595</w:t>
            </w:r>
          </w:p>
        </w:tc>
        <w:tc>
          <w:p>
            <w:pPr>
              <w:pStyle w:val="Compact"/>
              <w:jc w:val="right"/>
            </w:pPr>
            <w:r>
              <w:t xml:space="preserve">0.0034884</w:t>
            </w:r>
          </w:p>
        </w:tc>
        <w:tc>
          <w:p>
            <w:pPr>
              <w:pStyle w:val="Compact"/>
              <w:jc w:val="right"/>
            </w:pPr>
            <w:r>
              <w:t xml:space="preserve">0.0271389</w:t>
            </w:r>
          </w:p>
        </w:tc>
        <w:tc>
          <w:p>
            <w:pPr>
              <w:pStyle w:val="Compact"/>
              <w:jc w:val="right"/>
            </w:pPr>
            <w:r>
              <w:t xml:space="preserve">80.987150</w:t>
            </w:r>
          </w:p>
        </w:tc>
      </w:tr>
      <w:tr>
        <w:tc>
          <w:p>
            <w:pPr>
              <w:pStyle w:val="Compact"/>
              <w:jc w:val="left"/>
            </w:pPr>
            <w:r>
              <w:t xml:space="preserve">Visitor</w:t>
            </w:r>
          </w:p>
        </w:tc>
        <w:tc>
          <w:p>
            <w:pPr>
              <w:pStyle w:val="Compact"/>
              <w:jc w:val="left"/>
            </w:pPr>
            <w:r>
              <w:t xml:space="preserve">NHB</w:t>
            </w:r>
          </w:p>
        </w:tc>
        <w:tc>
          <w:p>
            <w:pPr>
              <w:pStyle w:val="Compact"/>
              <w:jc w:val="right"/>
            </w:pPr>
            <w:r>
              <w:t xml:space="preserve">242954.32</w:t>
            </w:r>
          </w:p>
        </w:tc>
        <w:tc>
          <w:p>
            <w:pPr>
              <w:pStyle w:val="Compact"/>
              <w:jc w:val="right"/>
            </w:pPr>
            <w:r>
              <w:t xml:space="preserve">25932.612</w:t>
            </w:r>
          </w:p>
        </w:tc>
        <w:tc>
          <w:p>
            <w:pPr>
              <w:pStyle w:val="Compact"/>
              <w:jc w:val="right"/>
            </w:pPr>
            <w:r>
              <w:t xml:space="preserve">16.5015997</w:t>
            </w:r>
          </w:p>
        </w:tc>
        <w:tc>
          <w:p>
            <w:pPr>
              <w:pStyle w:val="Compact"/>
              <w:jc w:val="right"/>
            </w:pPr>
            <w:r>
              <w:t xml:space="preserve">16.9198907</w:t>
            </w:r>
          </w:p>
        </w:tc>
        <w:tc>
          <w:p>
            <w:pPr>
              <w:pStyle w:val="Compact"/>
              <w:jc w:val="right"/>
            </w:pPr>
            <w:r>
              <w:t xml:space="preserve">10.673863</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Time_of_Day</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ee</w:t>
            </w:r>
          </w:p>
        </w:tc>
        <w:tc>
          <w:tcPr>
            <w:tcBorders>
              <w:bottom w:val="single"/>
            </w:tcBorders>
            <w:vAlign w:val="bottom"/>
          </w:tcPr>
          <w:p>
            <w:pPr>
              <w:pStyle w:val="Compact"/>
              <w:jc w:val="right"/>
            </w:pPr>
            <w:r>
              <w:t xml:space="preserve">pct_trips</w:t>
            </w:r>
          </w:p>
        </w:tc>
        <w:tc>
          <w:tcPr>
            <w:tcBorders>
              <w:bottom w:val="single"/>
            </w:tcBorders>
            <w:vAlign w:val="bottom"/>
          </w:tcPr>
          <w:p>
            <w:pPr>
              <w:pStyle w:val="Compact"/>
              <w:jc w:val="right"/>
            </w:pPr>
            <w:r>
              <w:t xml:space="preserve">pct_ee</w:t>
            </w:r>
          </w:p>
        </w:tc>
        <w:tc>
          <w:tcPr>
            <w:tcBorders>
              <w:bottom w:val="single"/>
            </w:tcBorders>
            <w:vAlign w:val="bottom"/>
          </w:tcPr>
          <w:p>
            <w:pPr>
              <w:pStyle w:val="Compact"/>
              <w:jc w:val="right"/>
            </w:pPr>
            <w:r>
              <w:t xml:space="preserve">ee_share</w:t>
            </w:r>
          </w:p>
        </w:tc>
      </w:tr>
      <w:tr>
        <w:tc>
          <w:p>
            <w:pPr>
              <w:pStyle w:val="Compact"/>
              <w:jc w:val="left"/>
            </w:pPr>
            <w:r>
              <w:t xml:space="preserve">H07:H10</w:t>
            </w:r>
          </w:p>
        </w:tc>
        <w:tc>
          <w:p>
            <w:pPr>
              <w:pStyle w:val="Compact"/>
              <w:jc w:val="right"/>
            </w:pPr>
            <w:r>
              <w:t xml:space="preserve">674933.9</w:t>
            </w:r>
          </w:p>
        </w:tc>
        <w:tc>
          <w:p>
            <w:pPr>
              <w:pStyle w:val="Compact"/>
              <w:jc w:val="right"/>
            </w:pPr>
            <w:r>
              <w:t xml:space="preserve">65511.15</w:t>
            </w:r>
          </w:p>
        </w:tc>
        <w:tc>
          <w:p>
            <w:pPr>
              <w:pStyle w:val="Compact"/>
              <w:jc w:val="right"/>
            </w:pPr>
            <w:r>
              <w:t xml:space="preserve">45.8419</w:t>
            </w:r>
          </w:p>
        </w:tc>
        <w:tc>
          <w:p>
            <w:pPr>
              <w:pStyle w:val="Compact"/>
              <w:jc w:val="right"/>
            </w:pPr>
            <w:r>
              <w:t xml:space="preserve">42.74315</w:t>
            </w:r>
          </w:p>
        </w:tc>
        <w:tc>
          <w:p>
            <w:pPr>
              <w:pStyle w:val="Compact"/>
              <w:jc w:val="right"/>
            </w:pPr>
            <w:r>
              <w:t xml:space="preserve">9.706307</w:t>
            </w:r>
          </w:p>
        </w:tc>
      </w:tr>
      <w:tr>
        <w:tc>
          <w:p>
            <w:pPr>
              <w:pStyle w:val="Compact"/>
              <w:jc w:val="left"/>
            </w:pPr>
            <w:r>
              <w:t xml:space="preserve">H16:H19</w:t>
            </w:r>
          </w:p>
        </w:tc>
        <w:tc>
          <w:p>
            <w:pPr>
              <w:pStyle w:val="Compact"/>
              <w:jc w:val="right"/>
            </w:pPr>
            <w:r>
              <w:t xml:space="preserve">797373.8</w:t>
            </w:r>
          </w:p>
        </w:tc>
        <w:tc>
          <w:p>
            <w:pPr>
              <w:pStyle w:val="Compact"/>
              <w:jc w:val="right"/>
            </w:pPr>
            <w:r>
              <w:t xml:space="preserve">87755.87</w:t>
            </w:r>
          </w:p>
        </w:tc>
        <w:tc>
          <w:p>
            <w:pPr>
              <w:pStyle w:val="Compact"/>
              <w:jc w:val="right"/>
            </w:pPr>
            <w:r>
              <w:t xml:space="preserve">54.1581</w:t>
            </w:r>
          </w:p>
        </w:tc>
        <w:tc>
          <w:p>
            <w:pPr>
              <w:pStyle w:val="Compact"/>
              <w:jc w:val="right"/>
            </w:pPr>
            <w:r>
              <w:t xml:space="preserve">57.25685</w:t>
            </w:r>
          </w:p>
        </w:tc>
        <w:tc>
          <w:p>
            <w:pPr>
              <w:pStyle w:val="Compact"/>
              <w:jc w:val="right"/>
            </w:pPr>
            <w:r>
              <w:t xml:space="preserve">11.005612</w:t>
            </w:r>
          </w:p>
        </w:tc>
      </w:tr>
    </w:tbl>
    <w:p>
      <w:pPr>
        <w:pStyle w:val="Heading4"/>
      </w:pPr>
      <w:bookmarkStart w:id="42" w:name="contents-of-peak-subarea-files-trip_leg_submatrix_cuswdh.csv"/>
      <w:bookmarkEnd w:id="42"/>
      <w:r>
        <w:t xml:space="preserve">3.4 Contents of Peak subarea files (</w:t>
      </w:r>
      <w:r>
        <w:rPr>
          <w:i/>
        </w:rPr>
        <w:t xml:space="preserve">trip_leg_submatrix_cusWDH.csv</w:t>
      </w:r>
      <w:r>
        <w:t xml:space="preserve">)</w:t>
      </w:r>
    </w:p>
    <w:p>
      <w:pPr>
        <w:pStyle w:val="Heading4"/>
      </w:pPr>
      <w:bookmarkStart w:id="43" w:name="trips-by-purpose-and-resident-type-subscriber_class-1"/>
      <w:bookmarkEnd w:id="43"/>
      <w:r>
        <w:t xml:space="preserve">Trips by purpose, and resident type (Subscriber_Class)</w:t>
      </w:r>
    </w:p>
    <w:p>
      <w:pPr>
        <w:pStyle w:val="Compact"/>
        <w:numPr>
          <w:numId w:val="1006"/>
          <w:ilvl w:val="0"/>
        </w:numPr>
      </w:pPr>
      <w:r>
        <w:t xml:space="preserve">There are a total of 4,001,471 OD flows in this file which represent EE flows through the region (Not sure I fully flow this file - Need some explaination from Airsage)</w:t>
      </w:r>
    </w:p>
    <w:p>
      <w:pPr>
        <w:pStyle w:val="Compact"/>
        <w:numPr>
          <w:numId w:val="1006"/>
          <w:ilvl w:val="0"/>
        </w:numPr>
      </w:pPr>
      <w:r>
        <w:t xml:space="preserve">About 80% of these trips (2.9 Million flows) are made by resident pouplation and the remaining 20% of trip are made by the visitors.</w:t>
      </w:r>
    </w:p>
    <w:p>
      <w:pPr>
        <w:pStyle w:val="Compact"/>
        <w:numPr>
          <w:numId w:val="1006"/>
          <w:ilvl w:val="0"/>
        </w:numPr>
      </w:pPr>
      <w:r>
        <w:t xml:space="preserve">About 9% of these trips are External-External through trips (ee). This is computed based on</w:t>
      </w:r>
      <w:r>
        <w:t xml:space="preserve"> </w:t>
      </w:r>
      <w:r>
        <w:rPr>
          <w:i/>
        </w:rPr>
        <w:t xml:space="preserve">SZCount</w:t>
      </w:r>
      <w:r>
        <w:t xml:space="preserve"> </w:t>
      </w:r>
      <w:r>
        <w:t xml:space="preserve">field in the data.</w:t>
      </w:r>
    </w:p>
    <w:p>
      <w:pPr>
        <w:pStyle w:val="Compact"/>
        <w:numPr>
          <w:numId w:val="1006"/>
          <w:ilvl w:val="0"/>
        </w:numPr>
      </w:pPr>
      <w:r>
        <w:t xml:space="preserve">The share of ee trips by purpose is consistent across all resident purposes and time of day.</w:t>
      </w:r>
    </w:p>
    <w:p>
      <w:pPr>
        <w:pStyle w:val="Compact"/>
        <w:numPr>
          <w:numId w:val="1006"/>
          <w:ilvl w:val="0"/>
        </w:numPr>
      </w:pPr>
      <w:r>
        <w:t xml:space="preserve">Most of the visitor trip purpose was Non-home based (NHB) as expected.</w:t>
      </w:r>
    </w:p>
    <w:p>
      <w:pPr>
        <w:pStyle w:val="SourceCode"/>
      </w:pPr>
      <w:r>
        <w:rPr>
          <w:rStyle w:val="VerbatimChar"/>
        </w:rPr>
        <w:t xml:space="preserve">## [1] "Total trips = 4001471.97"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ee</w:t>
            </w:r>
          </w:p>
        </w:tc>
        <w:tc>
          <w:tcPr>
            <w:tcBorders>
              <w:bottom w:val="single"/>
            </w:tcBorders>
            <w:vAlign w:val="bottom"/>
          </w:tcPr>
          <w:p>
            <w:pPr>
              <w:pStyle w:val="Compact"/>
              <w:jc w:val="right"/>
            </w:pPr>
            <w:r>
              <w:t xml:space="preserve">pct_trips</w:t>
            </w:r>
          </w:p>
        </w:tc>
        <w:tc>
          <w:tcPr>
            <w:tcBorders>
              <w:bottom w:val="single"/>
            </w:tcBorders>
            <w:vAlign w:val="bottom"/>
          </w:tcPr>
          <w:p>
            <w:pPr>
              <w:pStyle w:val="Compact"/>
              <w:jc w:val="right"/>
            </w:pPr>
            <w:r>
              <w:t xml:space="preserve">pct_ee</w:t>
            </w:r>
          </w:p>
        </w:tc>
        <w:tc>
          <w:tcPr>
            <w:tcBorders>
              <w:bottom w:val="single"/>
            </w:tcBorders>
            <w:vAlign w:val="bottom"/>
          </w:tcPr>
          <w:p>
            <w:pPr>
              <w:pStyle w:val="Compact"/>
              <w:jc w:val="right"/>
            </w:pPr>
            <w:r>
              <w:t xml:space="preserve">ee_share</w:t>
            </w:r>
          </w:p>
        </w:tc>
      </w:tr>
      <w:tr>
        <w:tc>
          <w:p>
            <w:pPr>
              <w:pStyle w:val="Compact"/>
              <w:jc w:val="left"/>
            </w:pPr>
            <w:r>
              <w:t xml:space="preserve">Resident</w:t>
            </w:r>
          </w:p>
        </w:tc>
        <w:tc>
          <w:p>
            <w:pPr>
              <w:pStyle w:val="Compact"/>
              <w:jc w:val="right"/>
            </w:pPr>
            <w:r>
              <w:t xml:space="preserve">3217870.5</w:t>
            </w:r>
          </w:p>
        </w:tc>
        <w:tc>
          <w:p>
            <w:pPr>
              <w:pStyle w:val="Compact"/>
              <w:jc w:val="right"/>
            </w:pPr>
            <w:r>
              <w:t xml:space="preserve">298634.30</w:t>
            </w:r>
          </w:p>
        </w:tc>
        <w:tc>
          <w:p>
            <w:pPr>
              <w:pStyle w:val="Compact"/>
              <w:jc w:val="right"/>
            </w:pPr>
            <w:r>
              <w:t xml:space="preserve">80.41717</w:t>
            </w:r>
          </w:p>
        </w:tc>
        <w:tc>
          <w:p>
            <w:pPr>
              <w:pStyle w:val="Compact"/>
              <w:jc w:val="right"/>
            </w:pPr>
            <w:r>
              <w:t xml:space="preserve">80.1565</w:t>
            </w:r>
          </w:p>
        </w:tc>
        <w:tc>
          <w:p>
            <w:pPr>
              <w:pStyle w:val="Compact"/>
              <w:jc w:val="right"/>
            </w:pPr>
            <w:r>
              <w:t xml:space="preserve">9.280495</w:t>
            </w:r>
          </w:p>
        </w:tc>
      </w:tr>
      <w:tr>
        <w:tc>
          <w:p>
            <w:pPr>
              <w:pStyle w:val="Compact"/>
              <w:jc w:val="left"/>
            </w:pPr>
            <w:r>
              <w:t xml:space="preserve">Visitor</w:t>
            </w:r>
          </w:p>
        </w:tc>
        <w:tc>
          <w:p>
            <w:pPr>
              <w:pStyle w:val="Compact"/>
              <w:jc w:val="right"/>
            </w:pPr>
            <w:r>
              <w:t xml:space="preserve">783601.5</w:t>
            </w:r>
          </w:p>
        </w:tc>
        <w:tc>
          <w:p>
            <w:pPr>
              <w:pStyle w:val="Compact"/>
              <w:jc w:val="right"/>
            </w:pPr>
            <w:r>
              <w:t xml:space="preserve">73929.74</w:t>
            </w:r>
          </w:p>
        </w:tc>
        <w:tc>
          <w:p>
            <w:pPr>
              <w:pStyle w:val="Compact"/>
              <w:jc w:val="right"/>
            </w:pPr>
            <w:r>
              <w:t xml:space="preserve">19.58283</w:t>
            </w:r>
          </w:p>
        </w:tc>
        <w:tc>
          <w:p>
            <w:pPr>
              <w:pStyle w:val="Compact"/>
              <w:jc w:val="right"/>
            </w:pPr>
            <w:r>
              <w:t xml:space="preserve">19.8435</w:t>
            </w:r>
          </w:p>
        </w:tc>
        <w:tc>
          <w:p>
            <w:pPr>
              <w:pStyle w:val="Compact"/>
              <w:jc w:val="right"/>
            </w:pPr>
            <w:r>
              <w:t xml:space="preserve">9.434609</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Subscriber_Class</w:t>
            </w:r>
          </w:p>
        </w:tc>
        <w:tc>
          <w:tcPr>
            <w:tcBorders>
              <w:bottom w:val="single"/>
            </w:tcBorders>
            <w:vAlign w:val="bottom"/>
          </w:tcPr>
          <w:p>
            <w:pPr>
              <w:pStyle w:val="Compact"/>
              <w:jc w:val="left"/>
            </w:pPr>
            <w:r>
              <w:t xml:space="preserve">Purpose</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ee</w:t>
            </w:r>
          </w:p>
        </w:tc>
        <w:tc>
          <w:tcPr>
            <w:tcBorders>
              <w:bottom w:val="single"/>
            </w:tcBorders>
            <w:vAlign w:val="bottom"/>
          </w:tcPr>
          <w:p>
            <w:pPr>
              <w:pStyle w:val="Compact"/>
              <w:jc w:val="right"/>
            </w:pPr>
            <w:r>
              <w:t xml:space="preserve">pct_trips</w:t>
            </w:r>
          </w:p>
        </w:tc>
        <w:tc>
          <w:tcPr>
            <w:tcBorders>
              <w:bottom w:val="single"/>
            </w:tcBorders>
            <w:vAlign w:val="bottom"/>
          </w:tcPr>
          <w:p>
            <w:pPr>
              <w:pStyle w:val="Compact"/>
              <w:jc w:val="right"/>
            </w:pPr>
            <w:r>
              <w:t xml:space="preserve">pct_ee</w:t>
            </w:r>
          </w:p>
        </w:tc>
        <w:tc>
          <w:tcPr>
            <w:tcBorders>
              <w:bottom w:val="single"/>
            </w:tcBorders>
            <w:vAlign w:val="bottom"/>
          </w:tcPr>
          <w:p>
            <w:pPr>
              <w:pStyle w:val="Compact"/>
              <w:jc w:val="right"/>
            </w:pPr>
            <w:r>
              <w:t xml:space="preserve">ee_share</w:t>
            </w:r>
          </w:p>
        </w:tc>
      </w:tr>
      <w:tr>
        <w:tc>
          <w:p>
            <w:pPr>
              <w:pStyle w:val="Compact"/>
              <w:jc w:val="left"/>
            </w:pPr>
            <w:r>
              <w:t xml:space="preserve">Resident</w:t>
            </w:r>
          </w:p>
        </w:tc>
        <w:tc>
          <w:p>
            <w:pPr>
              <w:pStyle w:val="Compact"/>
              <w:jc w:val="left"/>
            </w:pPr>
            <w:r>
              <w:t xml:space="preserve">HBO</w:t>
            </w:r>
          </w:p>
        </w:tc>
        <w:tc>
          <w:p>
            <w:pPr>
              <w:pStyle w:val="Compact"/>
              <w:jc w:val="right"/>
            </w:pPr>
            <w:r>
              <w:t xml:space="preserve">1154883.54</w:t>
            </w:r>
          </w:p>
        </w:tc>
        <w:tc>
          <w:p>
            <w:pPr>
              <w:pStyle w:val="Compact"/>
              <w:jc w:val="right"/>
            </w:pPr>
            <w:r>
              <w:t xml:space="preserve">105315.88</w:t>
            </w:r>
          </w:p>
        </w:tc>
        <w:tc>
          <w:p>
            <w:pPr>
              <w:pStyle w:val="Compact"/>
              <w:jc w:val="right"/>
            </w:pPr>
            <w:r>
              <w:t xml:space="preserve">28.8614677</w:t>
            </w:r>
          </w:p>
        </w:tc>
        <w:tc>
          <w:p>
            <w:pPr>
              <w:pStyle w:val="Compact"/>
              <w:jc w:val="right"/>
            </w:pPr>
            <w:r>
              <w:t xml:space="preserve">28.2678597</w:t>
            </w:r>
          </w:p>
        </w:tc>
        <w:tc>
          <w:p>
            <w:pPr>
              <w:pStyle w:val="Compact"/>
              <w:jc w:val="right"/>
            </w:pPr>
            <w:r>
              <w:t xml:space="preserve">9.119177</w:t>
            </w:r>
          </w:p>
        </w:tc>
      </w:tr>
      <w:tr>
        <w:tc>
          <w:p>
            <w:pPr>
              <w:pStyle w:val="Compact"/>
              <w:jc w:val="left"/>
            </w:pPr>
            <w:r>
              <w:t xml:space="preserve">Resident</w:t>
            </w:r>
          </w:p>
        </w:tc>
        <w:tc>
          <w:p>
            <w:pPr>
              <w:pStyle w:val="Compact"/>
              <w:jc w:val="left"/>
            </w:pPr>
            <w:r>
              <w:t xml:space="preserve">HBW</w:t>
            </w:r>
          </w:p>
        </w:tc>
        <w:tc>
          <w:p>
            <w:pPr>
              <w:pStyle w:val="Compact"/>
              <w:jc w:val="right"/>
            </w:pPr>
            <w:r>
              <w:t xml:space="preserve">816881.18</w:t>
            </w:r>
          </w:p>
        </w:tc>
        <w:tc>
          <w:p>
            <w:pPr>
              <w:pStyle w:val="Compact"/>
              <w:jc w:val="right"/>
            </w:pPr>
            <w:r>
              <w:t xml:space="preserve">52825.53</w:t>
            </w:r>
          </w:p>
        </w:tc>
        <w:tc>
          <w:p>
            <w:pPr>
              <w:pStyle w:val="Compact"/>
              <w:jc w:val="right"/>
            </w:pPr>
            <w:r>
              <w:t xml:space="preserve">20.4145171</w:t>
            </w:r>
          </w:p>
        </w:tc>
        <w:tc>
          <w:p>
            <w:pPr>
              <w:pStyle w:val="Compact"/>
              <w:jc w:val="right"/>
            </w:pPr>
            <w:r>
              <w:t xml:space="preserve">14.1789127</w:t>
            </w:r>
          </w:p>
        </w:tc>
        <w:tc>
          <w:p>
            <w:pPr>
              <w:pStyle w:val="Compact"/>
              <w:jc w:val="right"/>
            </w:pPr>
            <w:r>
              <w:t xml:space="preserve">6.466734</w:t>
            </w:r>
          </w:p>
        </w:tc>
      </w:tr>
      <w:tr>
        <w:tc>
          <w:p>
            <w:pPr>
              <w:pStyle w:val="Compact"/>
              <w:jc w:val="left"/>
            </w:pPr>
            <w:r>
              <w:t xml:space="preserve">Resident</w:t>
            </w:r>
          </w:p>
        </w:tc>
        <w:tc>
          <w:p>
            <w:pPr>
              <w:pStyle w:val="Compact"/>
              <w:jc w:val="left"/>
            </w:pPr>
            <w:r>
              <w:t xml:space="preserve">NHB</w:t>
            </w:r>
          </w:p>
        </w:tc>
        <w:tc>
          <w:p>
            <w:pPr>
              <w:pStyle w:val="Compact"/>
              <w:jc w:val="right"/>
            </w:pPr>
            <w:r>
              <w:t xml:space="preserve">1246105.76</w:t>
            </w:r>
          </w:p>
        </w:tc>
        <w:tc>
          <w:p>
            <w:pPr>
              <w:pStyle w:val="Compact"/>
              <w:jc w:val="right"/>
            </w:pPr>
            <w:r>
              <w:t xml:space="preserve">140492.89</w:t>
            </w:r>
          </w:p>
        </w:tc>
        <w:tc>
          <w:p>
            <w:pPr>
              <w:pStyle w:val="Compact"/>
              <w:jc w:val="right"/>
            </w:pPr>
            <w:r>
              <w:t xml:space="preserve">31.1411843</w:t>
            </w:r>
          </w:p>
        </w:tc>
        <w:tc>
          <w:p>
            <w:pPr>
              <w:pStyle w:val="Compact"/>
              <w:jc w:val="right"/>
            </w:pPr>
            <w:r>
              <w:t xml:space="preserve">37.7097290</w:t>
            </w:r>
          </w:p>
        </w:tc>
        <w:tc>
          <w:p>
            <w:pPr>
              <w:pStyle w:val="Compact"/>
              <w:jc w:val="right"/>
            </w:pPr>
            <w:r>
              <w:t xml:space="preserve">11.274556</w:t>
            </w:r>
          </w:p>
        </w:tc>
      </w:tr>
      <w:tr>
        <w:tc>
          <w:p>
            <w:pPr>
              <w:pStyle w:val="Compact"/>
              <w:jc w:val="left"/>
            </w:pPr>
            <w:r>
              <w:t xml:space="preserve">Visitor</w:t>
            </w:r>
          </w:p>
        </w:tc>
        <w:tc>
          <w:p>
            <w:pPr>
              <w:pStyle w:val="Compact"/>
              <w:jc w:val="left"/>
            </w:pPr>
            <w:r>
              <w:t xml:space="preserve">HBO</w:t>
            </w:r>
          </w:p>
        </w:tc>
        <w:tc>
          <w:p>
            <w:pPr>
              <w:pStyle w:val="Compact"/>
              <w:jc w:val="right"/>
            </w:pPr>
            <w:r>
              <w:t xml:space="preserve">150.76</w:t>
            </w:r>
          </w:p>
        </w:tc>
        <w:tc>
          <w:p>
            <w:pPr>
              <w:pStyle w:val="Compact"/>
              <w:jc w:val="right"/>
            </w:pPr>
            <w:r>
              <w:t xml:space="preserve">58.13</w:t>
            </w:r>
          </w:p>
        </w:tc>
        <w:tc>
          <w:p>
            <w:pPr>
              <w:pStyle w:val="Compact"/>
              <w:jc w:val="right"/>
            </w:pPr>
            <w:r>
              <w:t xml:space="preserve">0.0037676</w:t>
            </w:r>
          </w:p>
        </w:tc>
        <w:tc>
          <w:p>
            <w:pPr>
              <w:pStyle w:val="Compact"/>
              <w:jc w:val="right"/>
            </w:pPr>
            <w:r>
              <w:t xml:space="preserve">0.0156027</w:t>
            </w:r>
          </w:p>
        </w:tc>
        <w:tc>
          <w:p>
            <w:pPr>
              <w:pStyle w:val="Compact"/>
              <w:jc w:val="right"/>
            </w:pPr>
            <w:r>
              <w:t xml:space="preserve">38.557973</w:t>
            </w:r>
          </w:p>
        </w:tc>
      </w:tr>
      <w:tr>
        <w:tc>
          <w:p>
            <w:pPr>
              <w:pStyle w:val="Compact"/>
              <w:jc w:val="left"/>
            </w:pPr>
            <w:r>
              <w:t xml:space="preserve">Visitor</w:t>
            </w:r>
          </w:p>
        </w:tc>
        <w:tc>
          <w:p>
            <w:pPr>
              <w:pStyle w:val="Compact"/>
              <w:jc w:val="left"/>
            </w:pPr>
            <w:r>
              <w:t xml:space="preserve">NHB</w:t>
            </w:r>
          </w:p>
        </w:tc>
        <w:tc>
          <w:p>
            <w:pPr>
              <w:pStyle w:val="Compact"/>
              <w:jc w:val="right"/>
            </w:pPr>
            <w:r>
              <w:t xml:space="preserve">783450.73</w:t>
            </w:r>
          </w:p>
        </w:tc>
        <w:tc>
          <w:p>
            <w:pPr>
              <w:pStyle w:val="Compact"/>
              <w:jc w:val="right"/>
            </w:pPr>
            <w:r>
              <w:t xml:space="preserve">73871.61</w:t>
            </w:r>
          </w:p>
        </w:tc>
        <w:tc>
          <w:p>
            <w:pPr>
              <w:pStyle w:val="Compact"/>
              <w:jc w:val="right"/>
            </w:pPr>
            <w:r>
              <w:t xml:space="preserve">19.5790633</w:t>
            </w:r>
          </w:p>
        </w:tc>
        <w:tc>
          <w:p>
            <w:pPr>
              <w:pStyle w:val="Compact"/>
              <w:jc w:val="right"/>
            </w:pPr>
            <w:r>
              <w:t xml:space="preserve">19.8278959</w:t>
            </w:r>
          </w:p>
        </w:tc>
        <w:tc>
          <w:p>
            <w:pPr>
              <w:pStyle w:val="Compact"/>
              <w:jc w:val="right"/>
            </w:pPr>
            <w:r>
              <w:t xml:space="preserve">9.429005</w:t>
            </w:r>
          </w:p>
        </w:tc>
      </w:tr>
    </w:tbl>
    <w:tbl>
      <w:tblPr>
        <w:tblStyle w:val="TableNormal"/>
        <w:tblW w:type="pct" w:w="0.0"/>
        <w:tblLook w:firstRow="1"/>
      </w:tblPr>
      <w:tblGrid/>
      <w:tr>
        <w:trPr>
          <w:cnfStyle w:firstRow="1"/>
        </w:trPr>
        <w:tc>
          <w:tcPr>
            <w:tcBorders>
              <w:bottom w:val="single"/>
            </w:tcBorders>
            <w:vAlign w:val="bottom"/>
          </w:tcPr>
          <w:p>
            <w:pPr>
              <w:pStyle w:val="Compact"/>
              <w:jc w:val="left"/>
            </w:pPr>
            <w:r>
              <w:t xml:space="preserve">Time_of_Day</w:t>
            </w:r>
          </w:p>
        </w:tc>
        <w:tc>
          <w:tcPr>
            <w:tcBorders>
              <w:bottom w:val="single"/>
            </w:tcBorders>
            <w:vAlign w:val="bottom"/>
          </w:tcPr>
          <w:p>
            <w:pPr>
              <w:pStyle w:val="Compact"/>
              <w:jc w:val="right"/>
            </w:pPr>
            <w:r>
              <w:t xml:space="preserve">trips</w:t>
            </w:r>
          </w:p>
        </w:tc>
        <w:tc>
          <w:tcPr>
            <w:tcBorders>
              <w:bottom w:val="single"/>
            </w:tcBorders>
            <w:vAlign w:val="bottom"/>
          </w:tcPr>
          <w:p>
            <w:pPr>
              <w:pStyle w:val="Compact"/>
              <w:jc w:val="right"/>
            </w:pPr>
            <w:r>
              <w:t xml:space="preserve">ee</w:t>
            </w:r>
          </w:p>
        </w:tc>
        <w:tc>
          <w:tcPr>
            <w:tcBorders>
              <w:bottom w:val="single"/>
            </w:tcBorders>
            <w:vAlign w:val="bottom"/>
          </w:tcPr>
          <w:p>
            <w:pPr>
              <w:pStyle w:val="Compact"/>
              <w:jc w:val="right"/>
            </w:pPr>
            <w:r>
              <w:t xml:space="preserve">pct_trips</w:t>
            </w:r>
          </w:p>
        </w:tc>
        <w:tc>
          <w:tcPr>
            <w:tcBorders>
              <w:bottom w:val="single"/>
            </w:tcBorders>
            <w:vAlign w:val="bottom"/>
          </w:tcPr>
          <w:p>
            <w:pPr>
              <w:pStyle w:val="Compact"/>
              <w:jc w:val="right"/>
            </w:pPr>
            <w:r>
              <w:t xml:space="preserve">pct_ee</w:t>
            </w:r>
          </w:p>
        </w:tc>
        <w:tc>
          <w:tcPr>
            <w:tcBorders>
              <w:bottom w:val="single"/>
            </w:tcBorders>
            <w:vAlign w:val="bottom"/>
          </w:tcPr>
          <w:p>
            <w:pPr>
              <w:pStyle w:val="Compact"/>
              <w:jc w:val="right"/>
            </w:pPr>
            <w:r>
              <w:t xml:space="preserve">ee_share</w:t>
            </w:r>
          </w:p>
        </w:tc>
      </w:tr>
      <w:tr>
        <w:tc>
          <w:p>
            <w:pPr>
              <w:pStyle w:val="Compact"/>
              <w:jc w:val="left"/>
            </w:pPr>
            <w:r>
              <w:t xml:space="preserve">H00:H24</w:t>
            </w:r>
          </w:p>
        </w:tc>
        <w:tc>
          <w:p>
            <w:pPr>
              <w:pStyle w:val="Compact"/>
              <w:jc w:val="right"/>
            </w:pPr>
            <w:r>
              <w:t xml:space="preserve">4001472</w:t>
            </w:r>
          </w:p>
        </w:tc>
        <w:tc>
          <w:p>
            <w:pPr>
              <w:pStyle w:val="Compact"/>
              <w:jc w:val="right"/>
            </w:pPr>
            <w:r>
              <w:t xml:space="preserve">372564</w:t>
            </w:r>
          </w:p>
        </w:tc>
        <w:tc>
          <w:p>
            <w:pPr>
              <w:pStyle w:val="Compact"/>
              <w:jc w:val="right"/>
            </w:pPr>
            <w:r>
              <w:t xml:space="preserve">100</w:t>
            </w:r>
          </w:p>
        </w:tc>
        <w:tc>
          <w:p>
            <w:pPr>
              <w:pStyle w:val="Compact"/>
              <w:jc w:val="right"/>
            </w:pPr>
            <w:r>
              <w:t xml:space="preserve">100</w:t>
            </w:r>
          </w:p>
        </w:tc>
        <w:tc>
          <w:p>
            <w:pPr>
              <w:pStyle w:val="Compact"/>
              <w:jc w:val="right"/>
            </w:pPr>
            <w:r>
              <w:t xml:space="preserve">9.310675</w:t>
            </w:r>
          </w:p>
        </w:tc>
      </w:tr>
    </w:tbl>
    <w:p>
      <w:r>
        <w:pict>
          <v:rect style="width:0;height:1.5pt" o:hralign="center" o:hrstd="t" o:hr="t"/>
        </w:pict>
      </w:r>
    </w:p>
    <w:p>
      <w:pPr>
        <w:pStyle w:val="Heading2"/>
      </w:pPr>
      <w:bookmarkStart w:id="44" w:name="review-of-acs-ctpp-jtw-flows"/>
      <w:bookmarkEnd w:id="44"/>
      <w:r>
        <w:t xml:space="preserve">4. Review of ACS / CTPP JTW Flows</w:t>
      </w:r>
    </w:p>
    <w:p>
      <w:pPr>
        <w:pStyle w:val="FirstParagraph"/>
      </w:pPr>
      <w:r>
        <w:t xml:space="preserve">Add ACS/CTPP JTW data to the map and compute:</w:t>
      </w:r>
    </w:p>
    <w:p>
      <w:pPr>
        <w:pStyle w:val="Compact"/>
        <w:numPr>
          <w:numId w:val="1007"/>
          <w:ilvl w:val="0"/>
        </w:numPr>
      </w:pPr>
      <w:r>
        <w:t xml:space="preserve">Samples origins and destinations by distrcits</w:t>
      </w:r>
    </w:p>
    <w:p>
      <w:pPr>
        <w:pStyle w:val="Compact"/>
        <w:numPr>
          <w:numId w:val="1007"/>
          <w:ilvl w:val="0"/>
        </w:numPr>
      </w:pPr>
      <w:r>
        <w:t xml:space="preserve">Trips origins and destinations by area</w:t>
      </w:r>
    </w:p>
    <w:p>
      <w:pPr>
        <w:pStyle w:val="Compact"/>
        <w:numPr>
          <w:numId w:val="1007"/>
          <w:ilvl w:val="0"/>
        </w:numPr>
      </w:pPr>
      <w:r>
        <w:t xml:space="preserve">Trips by prupose (table)</w:t>
      </w:r>
    </w:p>
    <w:p>
      <w:pPr>
        <w:pStyle w:val="Compact"/>
        <w:numPr>
          <w:numId w:val="1007"/>
          <w:ilvl w:val="0"/>
        </w:numPr>
      </w:pPr>
      <w:r>
        <w:t xml:space="preserve">Trip flows by purpose (table, d3chord, flowmap)</w:t>
      </w:r>
    </w:p>
    <w:p>
      <w:pPr>
        <w:pStyle w:val="FirstParagraph"/>
      </w:pPr>
      <w:r>
        <w:drawing>
          <wp:inline>
            <wp:extent cx="5334000" cy="2245895"/>
            <wp:effectExtent b="0" l="0" r="0" t="0"/>
            <wp:docPr descr="" id="1" name="Picture"/>
            <a:graphic>
              <a:graphicData uri="http://schemas.openxmlformats.org/drawingml/2006/picture">
                <pic:pic>
                  <pic:nvPicPr>
                    <pic:cNvPr descr="airsage_files/figure-docx/process%20airsage-1.png" id="0" name="Picture"/>
                    <pic:cNvPicPr>
                      <a:picLocks noChangeArrowheads="1" noChangeAspect="1"/>
                    </pic:cNvPicPr>
                  </pic:nvPicPr>
                  <pic:blipFill>
                    <a:blip r:embed="rId45"/>
                    <a:stretch>
                      <a:fillRect/>
                    </a:stretch>
                  </pic:blipFill>
                  <pic:spPr bwMode="auto">
                    <a:xfrm>
                      <a:off x="0" y="0"/>
                      <a:ext cx="5334000" cy="2245895"/>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46" w:name="review-of-census-data"/>
      <w:bookmarkEnd w:id="46"/>
      <w:r>
        <w:t xml:space="preserve">5. Review of Census Data</w:t>
      </w:r>
    </w:p>
    <w:p>
      <w:pPr>
        <w:pStyle w:val="Heading3"/>
      </w:pPr>
      <w:bookmarkStart w:id="47" w:name="review-of-household-population-worker-and-employment-data"/>
      <w:bookmarkEnd w:id="47"/>
      <w:r>
        <w:t xml:space="preserve">Review of Household, Population, Worker and Employment data</w:t>
      </w:r>
    </w:p>
    <w:p>
      <w:pPr>
        <w:pStyle w:val="FirstParagraph"/>
      </w:pPr>
      <w:r>
        <w:t xml:space="preserve">The map below displays population, and household and employment densities.</w:t>
      </w:r>
    </w:p>
    <w:p>
      <w:pPr>
        <w:pStyle w:val="BodyText"/>
      </w:pPr>
      <w:r>
        <w:drawing>
          <wp:inline>
            <wp:extent cx="5334000" cy="2245895"/>
            <wp:effectExtent b="0" l="0" r="0" t="0"/>
            <wp:docPr descr="" id="1" name="Picture"/>
            <a:graphic>
              <a:graphicData uri="http://schemas.openxmlformats.org/drawingml/2006/picture">
                <pic:pic>
                  <pic:nvPicPr>
                    <pic:cNvPr descr="airsage_files/figure-docx/unnamed-chunk-5-1.png" id="0" name="Picture"/>
                    <pic:cNvPicPr>
                      <a:picLocks noChangeArrowheads="1" noChangeAspect="1"/>
                    </pic:cNvPicPr>
                  </pic:nvPicPr>
                  <pic:blipFill>
                    <a:blip r:embed="rId48"/>
                    <a:stretch>
                      <a:fillRect/>
                    </a:stretch>
                  </pic:blipFill>
                  <pic:spPr bwMode="auto">
                    <a:xfrm>
                      <a:off x="0" y="0"/>
                      <a:ext cx="5334000" cy="2245895"/>
                    </a:xfrm>
                    <a:prstGeom prst="rect">
                      <a:avLst/>
                    </a:prstGeom>
                    <a:noFill/>
                    <a:ln w="9525">
                      <a:noFill/>
                      <a:headEnd/>
                      <a:tailEnd/>
                    </a:ln>
                  </pic:spPr>
                </pic:pic>
              </a:graphicData>
            </a:graphic>
          </wp:inline>
        </w:drawing>
      </w:r>
    </w:p>
    <w:p>
      <w:pPr>
        <w:pStyle w:val="BodyText"/>
      </w:pPr>
      <w:r>
        <w:t xml:space="preserve">The map below displays employment and worker densities. THe worker densities are the household workers which is different the employment data.</w:t>
      </w:r>
    </w:p>
    <w:p>
      <w:pPr>
        <w:pStyle w:val="BodyText"/>
      </w:pPr>
      <w:r>
        <w:drawing>
          <wp:inline>
            <wp:extent cx="5334000" cy="2245895"/>
            <wp:effectExtent b="0" l="0" r="0" t="0"/>
            <wp:docPr descr="" id="1" name="Picture"/>
            <a:graphic>
              <a:graphicData uri="http://schemas.openxmlformats.org/drawingml/2006/picture">
                <pic:pic>
                  <pic:nvPicPr>
                    <pic:cNvPr descr="airsage_files/figure-docx/unnamed-chunk-6-1.png" id="0" name="Picture"/>
                    <pic:cNvPicPr>
                      <a:picLocks noChangeArrowheads="1" noChangeAspect="1"/>
                    </pic:cNvPicPr>
                  </pic:nvPicPr>
                  <pic:blipFill>
                    <a:blip r:embed="rId49"/>
                    <a:stretch>
                      <a:fillRect/>
                    </a:stretch>
                  </pic:blipFill>
                  <pic:spPr bwMode="auto">
                    <a:xfrm>
                      <a:off x="0" y="0"/>
                      <a:ext cx="5334000" cy="2245895"/>
                    </a:xfrm>
                    <a:prstGeom prst="rect">
                      <a:avLst/>
                    </a:prstGeom>
                    <a:noFill/>
                    <a:ln w="9525">
                      <a:noFill/>
                      <a:headEnd/>
                      <a:tailEnd/>
                    </a:ln>
                  </pic:spPr>
                </pic:pic>
              </a:graphicData>
            </a:graphic>
          </wp:inline>
        </w:drawing>
      </w:r>
    </w:p>
    <w:p>
      <w:pPr>
        <w:pStyle w:val="Heading3"/>
      </w:pPr>
      <w:bookmarkStart w:id="50" w:name="read-miami-dade-zones"/>
      <w:bookmarkEnd w:id="50"/>
      <w:r>
        <w:t xml:space="preserve">3. Read Miami Dade Zones</w:t>
      </w:r>
    </w:p>
    <w:p>
      <w:r>
        <w:pict>
          <v:rect style="width:0;height:1.5pt" o:hralign="center" o:hrstd="t" o:hr="t"/>
        </w:pict>
      </w:r>
    </w:p>
    <w:p>
      <w:pPr>
        <w:pStyle w:val="Heading3"/>
      </w:pPr>
      <w:bookmarkStart w:id="51" w:name="review-of-apc-data"/>
      <w:bookmarkEnd w:id="51"/>
      <w:r>
        <w:t xml:space="preserve">6. Review of APC Data</w:t>
      </w:r>
    </w:p>
    <w:p>
      <w:pPr>
        <w:pStyle w:val="SourceCode"/>
      </w:pPr>
      <w:r>
        <w:rPr>
          <w:rStyle w:val="NormalTok"/>
        </w:rPr>
        <w:t xml:space="preserve">xlsFiles &lt;-</w:t>
      </w:r>
      <w:r>
        <w:rPr>
          <w:rStyle w:val="StringTok"/>
        </w:rPr>
        <w:t xml:space="preserve"> </w:t>
      </w:r>
      <w:r>
        <w:rPr>
          <w:rStyle w:val="KeywordTok"/>
        </w:rPr>
        <w:t xml:space="preserve">dir</w:t>
      </w:r>
      <w:r>
        <w:rPr>
          <w:rStyle w:val="NormalTok"/>
        </w:rPr>
        <w:t xml:space="preserve">(apc_dir, </w:t>
      </w:r>
      <w:r>
        <w:rPr>
          <w:rStyle w:val="DataTypeTok"/>
        </w:rPr>
        <w:t xml:space="preserve">pattern =</w:t>
      </w:r>
      <w:r>
        <w:rPr>
          <w:rStyle w:val="NormalTok"/>
        </w:rPr>
        <w:t xml:space="preserve"> </w:t>
      </w:r>
      <w:r>
        <w:rPr>
          <w:rStyle w:val="StringTok"/>
        </w:rPr>
        <w:t xml:space="preserve">".xls"</w:t>
      </w:r>
      <w:r>
        <w:rPr>
          <w:rStyle w:val="NormalTok"/>
        </w:rPr>
        <w:t xml:space="preserve">)</w:t>
      </w:r>
      <w:r>
        <w:br w:type="textWrapping"/>
      </w:r>
      <w:r>
        <w:br w:type="textWrapping"/>
      </w:r>
      <w:r>
        <w:rPr>
          <w:rStyle w:val="CommentTok"/>
        </w:rPr>
        <w:t xml:space="preserve"># for (i in 1:length(xlsFiles)){</w:t>
      </w:r>
      <w:r>
        <w:br w:type="textWrapping"/>
      </w:r>
      <w:r>
        <w:rPr>
          <w:rStyle w:val="CommentTok"/>
        </w:rPr>
        <w:t xml:space="preserve">#   apc_data &lt;- read_excel(paste0(projDir,"/",apc_dir,"/",xlsFiles[i]))</w:t>
      </w:r>
      <w:r>
        <w:br w:type="textWrapping"/>
      </w:r>
      <w:r>
        <w:rPr>
          <w:rStyle w:val="CommentTok"/>
        </w:rPr>
        <w:t xml:space="preserve">#   </w:t>
      </w:r>
      <w:r>
        <w:br w:type="textWrapping"/>
      </w:r>
      <w:r>
        <w:rPr>
          <w:rStyle w:val="CommentTok"/>
        </w:rPr>
        <w:t xml:space="preserve"># }</w:t>
      </w:r>
      <w:r>
        <w:br w:type="textWrapping"/>
      </w:r>
      <w:r>
        <w:br w:type="textWrapping"/>
      </w:r>
      <w:r>
        <w:rPr>
          <w:rStyle w:val="CommentTok"/>
        </w:rPr>
        <w:t xml:space="preserve"># Get layer name from shape file</w:t>
      </w:r>
      <w:r>
        <w:br w:type="textWrapping"/>
      </w:r>
      <w:r>
        <w:rPr>
          <w:rStyle w:val="NormalTok"/>
        </w:rPr>
        <w:t xml:space="preserve">layerName &lt;-</w:t>
      </w:r>
      <w:r>
        <w:rPr>
          <w:rStyle w:val="StringTok"/>
        </w:rPr>
        <w:t xml:space="preserve"> </w:t>
      </w:r>
      <w:r>
        <w:rPr>
          <w:rStyle w:val="KeywordTok"/>
        </w:rPr>
        <w:t xml:space="preserve">strsplit</w:t>
      </w:r>
      <w:r>
        <w:rPr>
          <w:rStyle w:val="NormalTok"/>
        </w:rPr>
        <w:t xml:space="preserve">(</w:t>
      </w:r>
      <w:r>
        <w:rPr>
          <w:rStyle w:val="KeywordTok"/>
        </w:rPr>
        <w:t xml:space="preserve">strsplit</w:t>
      </w:r>
      <w:r>
        <w:rPr>
          <w:rStyle w:val="NormalTok"/>
        </w:rPr>
        <w:t xml:space="preserve">(acs_shapeFile,</w:t>
      </w:r>
      <w:r>
        <w:rPr>
          <w:rStyle w:val="StringTok"/>
        </w:rPr>
        <w:t xml:space="preserve">"[.]"</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CommentTok"/>
        </w:rPr>
        <w:t xml:space="preserve"># Add census shape files</w:t>
      </w:r>
      <w:r>
        <w:br w:type="textWrapping"/>
      </w:r>
      <w:r>
        <w:rPr>
          <w:rStyle w:val="NormalTok"/>
        </w:rPr>
        <w:t xml:space="preserve">acsShape &lt;-</w:t>
      </w:r>
      <w:r>
        <w:rPr>
          <w:rStyle w:val="StringTok"/>
        </w:rPr>
        <w:t xml:space="preserve"> </w:t>
      </w:r>
      <w:r>
        <w:rPr>
          <w:rStyle w:val="KeywordTok"/>
        </w:rPr>
        <w:t xml:space="preserve">readOGR</w:t>
      </w:r>
      <w:r>
        <w:rPr>
          <w:rStyle w:val="NormalTok"/>
        </w:rPr>
        <w:t xml:space="preserve">(</w:t>
      </w:r>
      <w:r>
        <w:rPr>
          <w:rStyle w:val="KeywordTok"/>
        </w:rPr>
        <w:t xml:space="preserve">paste0</w:t>
      </w:r>
      <w:r>
        <w:rPr>
          <w:rStyle w:val="NormalTok"/>
        </w:rPr>
        <w:t xml:space="preserve">(projDir,</w:t>
      </w:r>
      <w:r>
        <w:rPr>
          <w:rStyle w:val="StringTok"/>
        </w:rPr>
        <w:t xml:space="preserve">"/"</w:t>
      </w:r>
      <w:r>
        <w:rPr>
          <w:rStyle w:val="NormalTok"/>
        </w:rPr>
        <w:t xml:space="preserve">,acs_shapeFile), </w:t>
      </w:r>
      <w:r>
        <w:rPr>
          <w:rStyle w:val="DataTypeTok"/>
        </w:rPr>
        <w:t xml:space="preserve">layer =</w:t>
      </w:r>
      <w:r>
        <w:rPr>
          <w:rStyle w:val="NormalTok"/>
        </w:rPr>
        <w:t xml:space="preserve"> </w:t>
      </w:r>
      <w:r>
        <w:rPr>
          <w:rStyle w:val="NormalTok"/>
        </w:rPr>
        <w:t xml:space="preserve">layerName, </w:t>
      </w:r>
      <w:r>
        <w:rPr>
          <w:rStyle w:val="DataTypeTok"/>
        </w:rPr>
        <w:t xml:space="preserve">verbose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map &lt;-</w:t>
      </w:r>
      <w:r>
        <w:rPr>
          <w:rStyle w:val="StringTok"/>
        </w:rPr>
        <w:t xml:space="preserve"> </w:t>
      </w:r>
      <w:r>
        <w:rPr>
          <w:rStyle w:val="KeywordTok"/>
        </w:rPr>
        <w:t xml:space="preserve">leaflet</w:t>
      </w:r>
      <w:r>
        <w:rPr>
          <w:rStyle w:val="NormalTok"/>
        </w:rPr>
        <w:t xml:space="preserve">() %&gt;%</w:t>
      </w:r>
      <w:r>
        <w:br w:type="textWrapping"/>
      </w:r>
      <w:r>
        <w:rPr>
          <w:rStyle w:val="StringTok"/>
        </w:rPr>
        <w:t xml:space="preserve">  </w:t>
      </w:r>
      <w:r>
        <w:rPr>
          <w:rStyle w:val="CommentTok"/>
        </w:rPr>
        <w:t xml:space="preserve"># Base Map</w:t>
      </w:r>
      <w:r>
        <w:br w:type="textWrapping"/>
      </w:r>
      <w:r>
        <w:rPr>
          <w:rStyle w:val="StringTok"/>
        </w:rPr>
        <w:t xml:space="preserve">  </w:t>
      </w:r>
      <w:r>
        <w:rPr>
          <w:rStyle w:val="KeywordTok"/>
        </w:rPr>
        <w:t xml:space="preserve">addProviderTiles</w:t>
      </w:r>
      <w:r>
        <w:rPr>
          <w:rStyle w:val="NormalTok"/>
        </w:rPr>
        <w:t xml:space="preserve">(</w:t>
      </w:r>
      <w:r>
        <w:rPr>
          <w:rStyle w:val="StringTok"/>
        </w:rPr>
        <w:t xml:space="preserve">"Stamen.Toner"</w:t>
      </w:r>
      <w:r>
        <w:rPr>
          <w:rStyle w:val="NormalTok"/>
        </w:rPr>
        <w:t xml:space="preserve">,</w:t>
      </w:r>
      <w:r>
        <w:rPr>
          <w:rStyle w:val="DataTypeTok"/>
        </w:rPr>
        <w:t xml:space="preserve">group =</w:t>
      </w:r>
      <w:r>
        <w:rPr>
          <w:rStyle w:val="NormalTok"/>
        </w:rPr>
        <w:t xml:space="preserve"> </w:t>
      </w:r>
      <w:r>
        <w:rPr>
          <w:rStyle w:val="StringTok"/>
        </w:rPr>
        <w:t xml:space="preserve">"Stamen"</w:t>
      </w:r>
      <w:r>
        <w:rPr>
          <w:rStyle w:val="NormalTok"/>
        </w:rPr>
        <w:t xml:space="preserve">) %&gt;%</w:t>
      </w:r>
      <w:r>
        <w:br w:type="textWrapping"/>
      </w:r>
      <w:r>
        <w:rPr>
          <w:rStyle w:val="StringTok"/>
        </w:rPr>
        <w:t xml:space="preserve">  </w:t>
      </w:r>
      <w:r>
        <w:rPr>
          <w:rStyle w:val="KeywordTok"/>
        </w:rPr>
        <w:t xml:space="preserve">addTiles</w:t>
      </w:r>
      <w:r>
        <w:rPr>
          <w:rStyle w:val="NormalTok"/>
        </w:rPr>
        <w:t xml:space="preserve">(</w:t>
      </w:r>
      <w:r>
        <w:rPr>
          <w:rStyle w:val="DataTypeTok"/>
        </w:rPr>
        <w:t xml:space="preserve">group =</w:t>
      </w:r>
      <w:r>
        <w:rPr>
          <w:rStyle w:val="NormalTok"/>
        </w:rPr>
        <w:t xml:space="preserve"> </w:t>
      </w:r>
      <w:r>
        <w:rPr>
          <w:rStyle w:val="StringTok"/>
        </w:rPr>
        <w:t xml:space="preserve">"OSM"</w:t>
      </w:r>
      <w:r>
        <w:rPr>
          <w:rStyle w:val="NormalTok"/>
        </w:rPr>
        <w:t xml:space="preserve">) %&gt;%</w:t>
      </w:r>
      <w:r>
        <w:br w:type="textWrapping"/>
      </w:r>
      <w:r>
        <w:rPr>
          <w:rStyle w:val="StringTok"/>
        </w:rPr>
        <w:t xml:space="preserve">  </w:t>
      </w:r>
      <w:r>
        <w:rPr>
          <w:rStyle w:val="KeywordTok"/>
        </w:rPr>
        <w:t xml:space="preserve">setView</w:t>
      </w:r>
      <w:r>
        <w:rPr>
          <w:rStyle w:val="NormalTok"/>
        </w:rPr>
        <w:t xml:space="preserve">(</w:t>
      </w:r>
      <w:r>
        <w:rPr>
          <w:rStyle w:val="DataTypeTok"/>
        </w:rPr>
        <w:t xml:space="preserve">lng =</w:t>
      </w:r>
      <w:r>
        <w:rPr>
          <w:rStyle w:val="NormalTok"/>
        </w:rPr>
        <w:t xml:space="preserve"> </w:t>
      </w:r>
      <w:r>
        <w:rPr>
          <w:rStyle w:val="NormalTok"/>
        </w:rPr>
        <w:t xml:space="preserve">-</w:t>
      </w:r>
      <w:r>
        <w:rPr>
          <w:rStyle w:val="FloatTok"/>
        </w:rPr>
        <w:t xml:space="preserve">80.1918</w:t>
      </w:r>
      <w:r>
        <w:rPr>
          <w:rStyle w:val="NormalTok"/>
        </w:rPr>
        <w:t xml:space="preserve">, </w:t>
      </w:r>
      <w:r>
        <w:rPr>
          <w:rStyle w:val="DataTypeTok"/>
        </w:rPr>
        <w:t xml:space="preserve">lat =</w:t>
      </w:r>
      <w:r>
        <w:rPr>
          <w:rStyle w:val="NormalTok"/>
        </w:rPr>
        <w:t xml:space="preserve"> </w:t>
      </w:r>
      <w:r>
        <w:rPr>
          <w:rStyle w:val="FloatTok"/>
        </w:rPr>
        <w:t xml:space="preserve">25.7617</w:t>
      </w:r>
      <w:r>
        <w:rPr>
          <w:rStyle w:val="NormalTok"/>
        </w:rPr>
        <w:t xml:space="preserve">, </w:t>
      </w:r>
      <w:r>
        <w:rPr>
          <w:rStyle w:val="DataTypeTok"/>
        </w:rPr>
        <w:t xml:space="preserve">zoom =</w:t>
      </w:r>
      <w:r>
        <w:rPr>
          <w:rStyle w:val="NormalTok"/>
        </w:rPr>
        <w:t xml:space="preserve"> </w:t>
      </w:r>
      <w:r>
        <w:rPr>
          <w:rStyle w:val="DecValTok"/>
        </w:rPr>
        <w:t xml:space="preserve">10</w:t>
      </w:r>
      <w:r>
        <w:rPr>
          <w:rStyle w:val="NormalTok"/>
        </w:rPr>
        <w:t xml:space="preserve">) %&gt;%</w:t>
      </w:r>
      <w:r>
        <w:br w:type="textWrapping"/>
      </w:r>
      <w:r>
        <w:rPr>
          <w:rStyle w:val="StringTok"/>
        </w:rPr>
        <w:t xml:space="preserve">  </w:t>
      </w:r>
      <w:r>
        <w:rPr>
          <w:rStyle w:val="NormalTok"/>
        </w:rPr>
        <w:t xml:space="preserve">addTiles %&gt;%</w:t>
      </w:r>
      <w:r>
        <w:br w:type="textWrapping"/>
      </w:r>
      <w:r>
        <w:rPr>
          <w:rStyle w:val="StringTok"/>
        </w:rPr>
        <w:t xml:space="preserve">  </w:t>
      </w:r>
      <w:r>
        <w:rPr>
          <w:rStyle w:val="KeywordTok"/>
        </w:rPr>
        <w:t xml:space="preserve">addPolygons</w:t>
      </w:r>
      <w:r>
        <w:rPr>
          <w:rStyle w:val="NormalTok"/>
        </w:rPr>
        <w:t xml:space="preserve">(</w:t>
      </w:r>
      <w:r>
        <w:rPr>
          <w:rStyle w:val="DataTypeTok"/>
        </w:rPr>
        <w:t xml:space="preserve">data =</w:t>
      </w:r>
      <w:r>
        <w:rPr>
          <w:rStyle w:val="NormalTok"/>
        </w:rPr>
        <w:t xml:space="preserve"> </w:t>
      </w:r>
      <w:r>
        <w:rPr>
          <w:rStyle w:val="NormalTok"/>
        </w:rPr>
        <w:t xml:space="preserve">acsShape, </w:t>
      </w:r>
      <w:r>
        <w:rPr>
          <w:rStyle w:val="DataTypeTok"/>
        </w:rPr>
        <w:t xml:space="preserve">group =</w:t>
      </w:r>
      <w:r>
        <w:rPr>
          <w:rStyle w:val="NormalTok"/>
        </w:rPr>
        <w:t xml:space="preserve"> </w:t>
      </w:r>
      <w:r>
        <w:rPr>
          <w:rStyle w:val="StringTok"/>
        </w:rPr>
        <w:t xml:space="preserve">"acs_data"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map</w:t>
      </w:r>
    </w:p>
    <w:p>
      <w:pPr>
        <w:pStyle w:val="FirstParagraph"/>
      </w:pPr>
      <w:r>
        <w:drawing>
          <wp:inline>
            <wp:extent cx="5334000" cy="2245895"/>
            <wp:effectExtent b="0" l="0" r="0" t="0"/>
            <wp:docPr descr="" id="1" name="Picture"/>
            <a:graphic>
              <a:graphicData uri="http://schemas.openxmlformats.org/drawingml/2006/picture">
                <pic:pic>
                  <pic:nvPicPr>
                    <pic:cNvPr descr="airsage_files/figure-docx/unnamed-chunk-7-1.png" id="0" name="Picture"/>
                    <pic:cNvPicPr>
                      <a:picLocks noChangeArrowheads="1" noChangeAspect="1"/>
                    </pic:cNvPicPr>
                  </pic:nvPicPr>
                  <pic:blipFill>
                    <a:blip r:embed="rId52"/>
                    <a:stretch>
                      <a:fillRect/>
                    </a:stretch>
                  </pic:blipFill>
                  <pic:spPr bwMode="auto">
                    <a:xfrm>
                      <a:off x="0" y="0"/>
                      <a:ext cx="5334000" cy="2245895"/>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a76620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7aa6ef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b34c38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f0e10a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2" Target="media/rId5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Flagler Data Review</dc:title>
  <dc:creator>Amar Sarvepalli</dc:creator>
  <dcterms:created xsi:type="dcterms:W3CDTF">2016-09-27</dcterms:created>
  <dcterms:modified xsi:type="dcterms:W3CDTF">2016-09-27</dcterms:modified>
</cp:coreProperties>
</file>