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9D5" w14:textId="028844A7" w:rsidR="00EB5C5F" w:rsidRPr="00CE3A8C" w:rsidRDefault="00C76F4D" w:rsidP="00CE3A8C">
      <w:pPr>
        <w:pStyle w:val="Heading1"/>
        <w:rPr>
          <w:b/>
          <w:bCs/>
        </w:rPr>
      </w:pPr>
      <w:r w:rsidRPr="00CE3A8C">
        <w:rPr>
          <w:b/>
          <w:bCs/>
        </w:rPr>
        <w:t>SE Data Development</w:t>
      </w:r>
    </w:p>
    <w:p w14:paraId="24CD2299" w14:textId="77777777" w:rsidR="00C76F4D" w:rsidRDefault="00C76F4D"/>
    <w:p w14:paraId="507A2F0F" w14:textId="77777777" w:rsidR="002B1D0A" w:rsidRPr="002B1D0A" w:rsidRDefault="002B1D0A" w:rsidP="002B1D0A">
      <w:pPr>
        <w:pStyle w:val="Heading2"/>
        <w:numPr>
          <w:ilvl w:val="0"/>
          <w:numId w:val="2"/>
        </w:numPr>
        <w:ind w:left="360"/>
        <w:rPr>
          <w:b/>
          <w:bCs/>
        </w:rPr>
      </w:pPr>
      <w:r w:rsidRPr="002B1D0A">
        <w:rPr>
          <w:b/>
          <w:bCs/>
        </w:rPr>
        <w:t>Location:</w:t>
      </w:r>
    </w:p>
    <w:p w14:paraId="09A33704" w14:textId="5FB57C9B" w:rsidR="00C76F4D" w:rsidRDefault="00C76F4D" w:rsidP="002B1D0A">
      <w:pPr>
        <w:ind w:left="360"/>
      </w:pPr>
      <w:r w:rsidRPr="00C76F4D">
        <w:t>M:\Models\StateWide\TSM_NextGen\900 CAD GIS Modeling\940 Modeling\</w:t>
      </w:r>
      <w:proofErr w:type="spellStart"/>
      <w:r w:rsidRPr="00C76F4D">
        <w:t>working_dir</w:t>
      </w:r>
      <w:proofErr w:type="spellEnd"/>
      <w:r w:rsidRPr="00C76F4D">
        <w:t>\</w:t>
      </w:r>
      <w:proofErr w:type="spellStart"/>
      <w:r w:rsidRPr="00C76F4D">
        <w:t>SE_Data</w:t>
      </w:r>
      <w:proofErr w:type="spellEnd"/>
      <w:r w:rsidRPr="00C76F4D">
        <w:t>\version_v3.5_Development</w:t>
      </w:r>
    </w:p>
    <w:p w14:paraId="7B90C0C0" w14:textId="09BF4413" w:rsidR="00C76F4D" w:rsidRDefault="00C76F4D" w:rsidP="002B1D0A">
      <w:pPr>
        <w:pStyle w:val="ListParagraph"/>
        <w:numPr>
          <w:ilvl w:val="0"/>
          <w:numId w:val="3"/>
        </w:numPr>
      </w:pPr>
      <w:proofErr w:type="spellStart"/>
      <w:r w:rsidRPr="00C76F4D">
        <w:t>SE_from_Census_DB</w:t>
      </w:r>
      <w:proofErr w:type="spellEnd"/>
      <w:r w:rsidRPr="00C76F4D">
        <w:t>\</w:t>
      </w:r>
      <w:proofErr w:type="spellStart"/>
      <w:r w:rsidRPr="00C76F4D">
        <w:t>DU_data</w:t>
      </w:r>
      <w:proofErr w:type="spellEnd"/>
    </w:p>
    <w:p w14:paraId="35C53681" w14:textId="6788CAE4" w:rsidR="00C76F4D" w:rsidRDefault="00C76F4D" w:rsidP="002B1D0A">
      <w:pPr>
        <w:pStyle w:val="ListParagraph"/>
        <w:numPr>
          <w:ilvl w:val="0"/>
          <w:numId w:val="3"/>
        </w:numPr>
      </w:pPr>
      <w:proofErr w:type="spellStart"/>
      <w:r w:rsidRPr="00C76F4D">
        <w:t>SE_from_Census_DB</w:t>
      </w:r>
      <w:proofErr w:type="spellEnd"/>
      <w:r w:rsidRPr="00C76F4D">
        <w:t>\</w:t>
      </w:r>
      <w:r w:rsidRPr="00C76F4D">
        <w:t xml:space="preserve"> </w:t>
      </w:r>
      <w:proofErr w:type="spellStart"/>
      <w:r w:rsidRPr="00C76F4D">
        <w:t>emp_data</w:t>
      </w:r>
      <w:proofErr w:type="spellEnd"/>
    </w:p>
    <w:p w14:paraId="028701B5" w14:textId="216CF5E4" w:rsidR="00C76F4D" w:rsidRDefault="00C76F4D" w:rsidP="002B1D0A">
      <w:pPr>
        <w:pStyle w:val="ListParagraph"/>
        <w:numPr>
          <w:ilvl w:val="0"/>
          <w:numId w:val="3"/>
        </w:numPr>
      </w:pPr>
      <w:r w:rsidRPr="00C76F4D">
        <w:t>P</w:t>
      </w:r>
      <w:r w:rsidRPr="00C76F4D">
        <w:t>rocessing</w:t>
      </w:r>
      <w:r>
        <w:t xml:space="preserve">\&lt;college, school, beach, </w:t>
      </w:r>
      <w:proofErr w:type="spellStart"/>
      <w:r>
        <w:t>stateparks</w:t>
      </w:r>
      <w:proofErr w:type="spellEnd"/>
      <w:r>
        <w:t>, hotel data files&gt;</w:t>
      </w:r>
    </w:p>
    <w:p w14:paraId="6638003B" w14:textId="1C88DC36" w:rsidR="00C76F4D" w:rsidRPr="00F03E2F" w:rsidRDefault="00C76F4D" w:rsidP="00F03E2F">
      <w:pPr>
        <w:pStyle w:val="Heading2"/>
        <w:numPr>
          <w:ilvl w:val="0"/>
          <w:numId w:val="2"/>
        </w:numPr>
        <w:ind w:left="360"/>
        <w:rPr>
          <w:b/>
          <w:bCs/>
        </w:rPr>
      </w:pPr>
      <w:r w:rsidRPr="00F03E2F">
        <w:rPr>
          <w:b/>
          <w:bCs/>
        </w:rPr>
        <w:t>Data sources:</w:t>
      </w:r>
    </w:p>
    <w:p w14:paraId="3AC01FA0" w14:textId="0B6EC616" w:rsidR="00C76F4D" w:rsidRDefault="00C76F4D" w:rsidP="00C76F4D">
      <w:pPr>
        <w:pStyle w:val="ListParagraph"/>
        <w:numPr>
          <w:ilvl w:val="1"/>
          <w:numId w:val="2"/>
        </w:numPr>
      </w:pPr>
      <w:r>
        <w:t>Census 2020: Block data – DU, HH, Pop, GQ, Child</w:t>
      </w:r>
    </w:p>
    <w:p w14:paraId="04185463" w14:textId="29DA7F31" w:rsidR="00C76F4D" w:rsidRDefault="00C76F4D" w:rsidP="00C76F4D">
      <w:pPr>
        <w:pStyle w:val="ListParagraph"/>
        <w:numPr>
          <w:ilvl w:val="1"/>
          <w:numId w:val="2"/>
        </w:numPr>
      </w:pPr>
      <w:r>
        <w:t>FL Parcel Data – 2022</w:t>
      </w:r>
    </w:p>
    <w:p w14:paraId="5FDB46BE" w14:textId="50853E74" w:rsidR="003F0BE6" w:rsidRDefault="003F0BE6" w:rsidP="00C76F4D">
      <w:pPr>
        <w:pStyle w:val="ListParagraph"/>
        <w:numPr>
          <w:ilvl w:val="1"/>
          <w:numId w:val="2"/>
        </w:numPr>
      </w:pPr>
      <w:r>
        <w:t>BEBR – 2022 (</w:t>
      </w:r>
      <w:r>
        <w:t>Volume 56, Bulletin 195</w:t>
      </w:r>
      <w:r>
        <w:t>, release April 2023)</w:t>
      </w:r>
    </w:p>
    <w:p w14:paraId="54D84FDD" w14:textId="1E6B39F3" w:rsidR="00C76F4D" w:rsidRDefault="00C76F4D" w:rsidP="00C76F4D">
      <w:pPr>
        <w:pStyle w:val="ListParagraph"/>
        <w:numPr>
          <w:ilvl w:val="1"/>
          <w:numId w:val="2"/>
        </w:numPr>
      </w:pPr>
      <w:r>
        <w:t>Dan &amp; Bradstreet – 2020   - Point data</w:t>
      </w:r>
    </w:p>
    <w:p w14:paraId="14CB9E9F" w14:textId="0E877721" w:rsidR="00C76F4D" w:rsidRDefault="00C76F4D" w:rsidP="00C76F4D">
      <w:pPr>
        <w:pStyle w:val="ListParagraph"/>
        <w:numPr>
          <w:ilvl w:val="1"/>
          <w:numId w:val="2"/>
        </w:numPr>
      </w:pPr>
      <w:r>
        <w:t xml:space="preserve">BEA 2021, Woods &amp; Poole </w:t>
      </w:r>
      <w:r w:rsidR="003F0BE6">
        <w:t>–</w:t>
      </w:r>
      <w:r>
        <w:t xml:space="preserve"> 2022</w:t>
      </w:r>
      <w:r w:rsidR="003F0BE6">
        <w:t xml:space="preserve"> (</w:t>
      </w:r>
      <w:r w:rsidR="003F0BE6" w:rsidRPr="003F0BE6">
        <w:t>SP_2022_FL</w:t>
      </w:r>
      <w:r w:rsidR="003F0BE6">
        <w:t>)</w:t>
      </w:r>
    </w:p>
    <w:p w14:paraId="13A5D78A" w14:textId="4D47782B" w:rsidR="00C76F4D" w:rsidRDefault="00C76F4D" w:rsidP="00F03E2F">
      <w:pPr>
        <w:pStyle w:val="Heading2"/>
        <w:numPr>
          <w:ilvl w:val="0"/>
          <w:numId w:val="2"/>
        </w:numPr>
        <w:ind w:left="360"/>
        <w:rPr>
          <w:b/>
          <w:bCs/>
        </w:rPr>
      </w:pPr>
      <w:r w:rsidRPr="003F0BE6">
        <w:rPr>
          <w:b/>
          <w:bCs/>
        </w:rPr>
        <w:t>Process:</w:t>
      </w:r>
    </w:p>
    <w:p w14:paraId="25114CA7" w14:textId="77777777" w:rsidR="00F03E2F" w:rsidRDefault="00C76F4D" w:rsidP="00F03E2F">
      <w:pPr>
        <w:pStyle w:val="ListParagraph"/>
        <w:numPr>
          <w:ilvl w:val="1"/>
          <w:numId w:val="2"/>
        </w:numPr>
        <w:ind w:left="720"/>
      </w:pPr>
      <w:r w:rsidRPr="003F0BE6">
        <w:rPr>
          <w:b/>
          <w:bCs/>
        </w:rPr>
        <w:t>Zone System</w:t>
      </w:r>
      <w:r>
        <w:t xml:space="preserve">: </w:t>
      </w:r>
    </w:p>
    <w:p w14:paraId="7989F5BA" w14:textId="0F680841" w:rsidR="00C76F4D" w:rsidRDefault="00C76F4D" w:rsidP="00F03E2F">
      <w:pPr>
        <w:pStyle w:val="ListParagraph"/>
      </w:pPr>
      <w:r>
        <w:t xml:space="preserve">A new TSM zone system was developed incorporating all 25,000 Regional Models’ (REG) zones. This allows to maintain data at the regional model system level (TAZ, not MAZ) while NextGen model uses aggregated regional model at TSM-zone level. </w:t>
      </w:r>
    </w:p>
    <w:p w14:paraId="00C31F68" w14:textId="77777777" w:rsidR="00F03E2F" w:rsidRDefault="00F03E2F" w:rsidP="00F03E2F">
      <w:pPr>
        <w:pStyle w:val="ListParagraph"/>
      </w:pPr>
    </w:p>
    <w:p w14:paraId="7BEF791A" w14:textId="77777777" w:rsidR="00F03E2F" w:rsidRDefault="003F0BE6" w:rsidP="00ED2D26">
      <w:pPr>
        <w:pStyle w:val="ListParagraph"/>
        <w:numPr>
          <w:ilvl w:val="1"/>
          <w:numId w:val="2"/>
        </w:numPr>
        <w:ind w:left="630" w:hanging="270"/>
      </w:pPr>
      <w:r w:rsidRPr="003F0BE6">
        <w:rPr>
          <w:b/>
          <w:bCs/>
        </w:rPr>
        <w:t>Population &amp; Households</w:t>
      </w:r>
      <w:r>
        <w:t xml:space="preserve">: </w:t>
      </w:r>
    </w:p>
    <w:p w14:paraId="2095AA9D" w14:textId="5EB5B50C" w:rsidR="00F03E2F" w:rsidRDefault="00C76F4D" w:rsidP="00F03E2F">
      <w:pPr>
        <w:ind w:left="630"/>
      </w:pPr>
      <w:r>
        <w:t>The Census blocks (480k blocks in FL) were tagged with TSM and Regional Models’ (REG) TAZ ids and processed to get 2020 Housing Units (DU), Households (HH), population (POP), Group Quarter (GQ) population (both Intuitional and non-</w:t>
      </w:r>
      <w:r>
        <w:t>Intuitional</w:t>
      </w:r>
      <w:r>
        <w:t>) and households with Children (Child).  The data is aggregate to regional model zones</w:t>
      </w:r>
      <w:r w:rsidR="003F0BE6">
        <w:t xml:space="preserve">.  Housing occupancy rates (Ratio of housing units to households) and average household size (ratio of population to households) were derived. </w:t>
      </w:r>
    </w:p>
    <w:p w14:paraId="417FA40C" w14:textId="77777777" w:rsidR="00F03E2F" w:rsidRDefault="003F0BE6" w:rsidP="00F03E2F">
      <w:pPr>
        <w:ind w:left="630"/>
      </w:pPr>
      <w:r>
        <w:t xml:space="preserve">All the parcels in Florida, about 10.8 million from parcel data released in 2023 (with end of year 2022 property appraisals) was geo tagged with TSM and REG zonal ids.  The new parcels that were developed into residential (single family units, multi-family units and mobile homes) between 2020 to 2022 were filtered out and the number of land-units were counted at the REG zone level. These were classified as newly developed housing units past Census 2020 count.  </w:t>
      </w:r>
      <w:r w:rsidR="00F03E2F">
        <w:t xml:space="preserve">The new households (2020 – 2022) and their population was developed by applying Census 2020 derived </w:t>
      </w:r>
      <w:r>
        <w:t>H</w:t>
      </w:r>
      <w:r w:rsidR="00F03E2F">
        <w:t xml:space="preserve">ousing occupancy rates and average household size.  </w:t>
      </w:r>
    </w:p>
    <w:p w14:paraId="5AED0D76" w14:textId="280F460D" w:rsidR="00C76F4D" w:rsidRDefault="00F03E2F" w:rsidP="00F03E2F">
      <w:pPr>
        <w:ind w:left="630"/>
      </w:pPr>
      <w:r>
        <w:t xml:space="preserve">The county level estimates from the latest BEBR, </w:t>
      </w:r>
      <w:r>
        <w:t>Volume 56, Bulletin 195</w:t>
      </w:r>
      <w:r>
        <w:t xml:space="preserve"> (released in April 2023) was used in scaling the population at the REG zonal. Once scaled and matched at the county level (after addressing for rounding / reallocating to zones) the new scaled households were derived, </w:t>
      </w:r>
      <w:r>
        <w:lastRenderedPageBreak/>
        <w:t>again by applying average household size.   This is now considered 2022 BEBR scaled households and population data at the REG zone level.</w:t>
      </w:r>
    </w:p>
    <w:p w14:paraId="15F0CE00" w14:textId="71251214" w:rsidR="00F03E2F" w:rsidRPr="00F03E2F" w:rsidRDefault="00F03E2F" w:rsidP="00F03E2F">
      <w:pPr>
        <w:pStyle w:val="ListParagraph"/>
        <w:numPr>
          <w:ilvl w:val="1"/>
          <w:numId w:val="2"/>
        </w:numPr>
        <w:ind w:left="720"/>
        <w:rPr>
          <w:b/>
          <w:bCs/>
        </w:rPr>
      </w:pPr>
      <w:r w:rsidRPr="00F03E2F">
        <w:rPr>
          <w:b/>
          <w:bCs/>
        </w:rPr>
        <w:t xml:space="preserve">Employment Data: </w:t>
      </w:r>
    </w:p>
    <w:p w14:paraId="72055426" w14:textId="5D667535" w:rsidR="00F03E2F" w:rsidRDefault="00F03E2F" w:rsidP="00067C27">
      <w:pPr>
        <w:pStyle w:val="ListParagraph"/>
      </w:pPr>
      <w:r>
        <w:t xml:space="preserve">Dan and Bradstreet data from 2020 was geocoded with REG and TSM id and then a two-digit NAICS code as extracted. </w:t>
      </w:r>
      <w:r w:rsidR="00067C27">
        <w:t xml:space="preserve"> The data was aggregated to</w:t>
      </w:r>
      <w:r w:rsidR="00067C27">
        <w:t xml:space="preserve"> </w:t>
      </w:r>
      <w:r w:rsidR="00067C27">
        <w:t xml:space="preserve">22 employment categories (see </w:t>
      </w:r>
      <w:r w:rsidR="00067C27">
        <w:t>NAICS codes</w:t>
      </w:r>
      <w:r w:rsidR="00067C27">
        <w:t xml:space="preserve"> table below)</w:t>
      </w:r>
      <w:r w:rsidR="00067C27">
        <w:t xml:space="preserve"> </w:t>
      </w:r>
      <w:r w:rsidR="00067C27">
        <w:t xml:space="preserve">at REG zone level.  However, the total employment data is 13% less than 2020 BEA data (10.5 vs 12.1 million jobs).  This maybe due to the discrepancies between jobs versus </w:t>
      </w:r>
      <w:proofErr w:type="gramStart"/>
      <w:r w:rsidR="00067C27">
        <w:t>employees</w:t>
      </w:r>
      <w:proofErr w:type="gramEnd"/>
      <w:r w:rsidR="00067C27">
        <w:t xml:space="preserve"> data types since Dan &amp; Bradstreet data reports number of employees working at a location while BEA </w:t>
      </w:r>
      <w:r w:rsidR="002B1D0A">
        <w:t>/</w:t>
      </w:r>
      <w:r w:rsidR="00067C27">
        <w:t xml:space="preserve"> W&amp;P report number of jobs</w:t>
      </w:r>
      <w:r w:rsidR="002B1D0A">
        <w:t>?</w:t>
      </w:r>
      <w:r w:rsidR="00067C27">
        <w:t xml:space="preserve"> </w:t>
      </w:r>
      <w:r w:rsidR="002B1D0A">
        <w:t xml:space="preserve"> Since BEA/ W&amp;P is going to be used </w:t>
      </w:r>
      <w:proofErr w:type="gramStart"/>
      <w:r w:rsidR="002B1D0A">
        <w:t>as  control</w:t>
      </w:r>
      <w:proofErr w:type="gramEnd"/>
      <w:r w:rsidR="002B1D0A">
        <w:t xml:space="preserve"> total for future year data,  the base employment is scaled to match to the same (12.1 million).   While both BEA/W&amp;P data consist of NAICS codes, these were not used since there is a larger discrepancy between D&amp;B data and BEA at the county level.  </w:t>
      </w:r>
    </w:p>
    <w:p w14:paraId="485ADF33" w14:textId="77777777" w:rsidR="00067C27" w:rsidRDefault="00067C27" w:rsidP="00067C27">
      <w:pPr>
        <w:pStyle w:val="ListParagraph"/>
      </w:pPr>
    </w:p>
    <w:tbl>
      <w:tblPr>
        <w:tblW w:w="0" w:type="auto"/>
        <w:tblLook w:val="04A0" w:firstRow="1" w:lastRow="0" w:firstColumn="1" w:lastColumn="0" w:noHBand="0" w:noVBand="1"/>
      </w:tblPr>
      <w:tblGrid>
        <w:gridCol w:w="413"/>
        <w:gridCol w:w="697"/>
        <w:gridCol w:w="1554"/>
        <w:gridCol w:w="1761"/>
        <w:gridCol w:w="2498"/>
        <w:gridCol w:w="1206"/>
        <w:gridCol w:w="1221"/>
      </w:tblGrid>
      <w:tr w:rsidR="00067C27" w:rsidRPr="00067C27" w14:paraId="5C970CD8" w14:textId="77777777" w:rsidTr="00067C27">
        <w:trPr>
          <w:trHeight w:val="510"/>
        </w:trPr>
        <w:tc>
          <w:tcPr>
            <w:tcW w:w="0" w:type="auto"/>
            <w:tcBorders>
              <w:top w:val="single" w:sz="8" w:space="0" w:color="9C122B"/>
              <w:left w:val="single" w:sz="8" w:space="0" w:color="9C122B"/>
              <w:bottom w:val="nil"/>
              <w:right w:val="nil"/>
            </w:tcBorders>
            <w:shd w:val="clear" w:color="000000" w:fill="F68B1F"/>
            <w:vAlign w:val="center"/>
            <w:hideMark/>
          </w:tcPr>
          <w:p w14:paraId="1EDEBEA6"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No</w:t>
            </w:r>
          </w:p>
        </w:tc>
        <w:tc>
          <w:tcPr>
            <w:tcW w:w="0" w:type="auto"/>
            <w:tcBorders>
              <w:top w:val="single" w:sz="4" w:space="0" w:color="auto"/>
              <w:left w:val="single" w:sz="4" w:space="0" w:color="auto"/>
              <w:bottom w:val="single" w:sz="4" w:space="0" w:color="auto"/>
              <w:right w:val="single" w:sz="4" w:space="0" w:color="auto"/>
            </w:tcBorders>
            <w:shd w:val="clear" w:color="000000" w:fill="F68B1F"/>
            <w:vAlign w:val="center"/>
            <w:hideMark/>
          </w:tcPr>
          <w:p w14:paraId="6244A924"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NAICS</w:t>
            </w:r>
          </w:p>
        </w:tc>
        <w:tc>
          <w:tcPr>
            <w:tcW w:w="0" w:type="auto"/>
            <w:tcBorders>
              <w:top w:val="single" w:sz="4" w:space="0" w:color="auto"/>
              <w:left w:val="nil"/>
              <w:bottom w:val="nil"/>
              <w:right w:val="nil"/>
            </w:tcBorders>
            <w:shd w:val="clear" w:color="000000" w:fill="F68B1F"/>
            <w:vAlign w:val="center"/>
            <w:hideMark/>
          </w:tcPr>
          <w:p w14:paraId="7F19A4D0"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LD Model</w:t>
            </w:r>
          </w:p>
        </w:tc>
        <w:tc>
          <w:tcPr>
            <w:tcW w:w="0" w:type="auto"/>
            <w:tcBorders>
              <w:top w:val="single" w:sz="4" w:space="0" w:color="auto"/>
              <w:left w:val="single" w:sz="4" w:space="0" w:color="auto"/>
              <w:bottom w:val="single" w:sz="4" w:space="0" w:color="auto"/>
              <w:right w:val="single" w:sz="4" w:space="0" w:color="auto"/>
            </w:tcBorders>
            <w:shd w:val="clear" w:color="000000" w:fill="F68B1F"/>
            <w:vAlign w:val="center"/>
            <w:hideMark/>
          </w:tcPr>
          <w:p w14:paraId="15D4BE7E"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SD Model</w:t>
            </w:r>
          </w:p>
        </w:tc>
        <w:tc>
          <w:tcPr>
            <w:tcW w:w="0" w:type="auto"/>
            <w:tcBorders>
              <w:top w:val="single" w:sz="4" w:space="0" w:color="auto"/>
              <w:left w:val="nil"/>
              <w:bottom w:val="single" w:sz="4" w:space="0" w:color="auto"/>
              <w:right w:val="single" w:sz="4" w:space="0" w:color="auto"/>
            </w:tcBorders>
            <w:shd w:val="clear" w:color="000000" w:fill="F68B1F"/>
            <w:vAlign w:val="center"/>
            <w:hideMark/>
          </w:tcPr>
          <w:p w14:paraId="1D9CB63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Parcel Data (DOR_UC) Use Codes</w:t>
            </w:r>
          </w:p>
        </w:tc>
        <w:tc>
          <w:tcPr>
            <w:tcW w:w="0" w:type="auto"/>
            <w:tcBorders>
              <w:top w:val="single" w:sz="4" w:space="0" w:color="auto"/>
              <w:left w:val="nil"/>
              <w:bottom w:val="nil"/>
              <w:right w:val="single" w:sz="4" w:space="0" w:color="auto"/>
            </w:tcBorders>
            <w:shd w:val="clear" w:color="000000" w:fill="F68B1F"/>
            <w:vAlign w:val="center"/>
            <w:hideMark/>
          </w:tcPr>
          <w:p w14:paraId="2007895E"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Employment Category</w:t>
            </w:r>
          </w:p>
        </w:tc>
        <w:tc>
          <w:tcPr>
            <w:tcW w:w="0" w:type="auto"/>
            <w:tcBorders>
              <w:top w:val="nil"/>
              <w:left w:val="nil"/>
              <w:bottom w:val="nil"/>
              <w:right w:val="nil"/>
            </w:tcBorders>
            <w:shd w:val="clear" w:color="000000" w:fill="F68B1F"/>
            <w:vAlign w:val="center"/>
            <w:hideMark/>
          </w:tcPr>
          <w:p w14:paraId="5C2D9AC3"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 xml:space="preserve"> SE data &lt;</w:t>
            </w:r>
            <w:proofErr w:type="spellStart"/>
            <w:r w:rsidRPr="00067C27">
              <w:rPr>
                <w:rFonts w:ascii="Times New Roman" w:eastAsia="Times New Roman" w:hAnsi="Times New Roman" w:cs="Times New Roman"/>
                <w:color w:val="000000"/>
                <w:kern w:val="0"/>
                <w:sz w:val="16"/>
                <w:szCs w:val="16"/>
                <w14:ligatures w14:val="none"/>
              </w:rPr>
              <w:t>fieldName</w:t>
            </w:r>
            <w:proofErr w:type="spellEnd"/>
            <w:r w:rsidRPr="00067C27">
              <w:rPr>
                <w:rFonts w:ascii="Times New Roman" w:eastAsia="Times New Roman" w:hAnsi="Times New Roman" w:cs="Times New Roman"/>
                <w:color w:val="000000"/>
                <w:kern w:val="0"/>
                <w:sz w:val="16"/>
                <w:szCs w:val="16"/>
                <w14:ligatures w14:val="none"/>
              </w:rPr>
              <w:t>&gt;</w:t>
            </w:r>
          </w:p>
        </w:tc>
      </w:tr>
      <w:tr w:rsidR="00067C27" w:rsidRPr="00067C27" w14:paraId="27035DD2" w14:textId="77777777" w:rsidTr="00067C27">
        <w:trPr>
          <w:trHeight w:val="510"/>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29D4AACA"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w:t>
            </w:r>
          </w:p>
        </w:tc>
        <w:tc>
          <w:tcPr>
            <w:tcW w:w="0" w:type="auto"/>
            <w:tcBorders>
              <w:top w:val="nil"/>
              <w:left w:val="nil"/>
              <w:bottom w:val="single" w:sz="4" w:space="0" w:color="auto"/>
              <w:right w:val="nil"/>
            </w:tcBorders>
            <w:shd w:val="clear" w:color="000000" w:fill="FFFFFF"/>
            <w:vAlign w:val="center"/>
            <w:hideMark/>
          </w:tcPr>
          <w:p w14:paraId="5EA8C592"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11</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0BB0691B"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Agriculture</w:t>
            </w:r>
          </w:p>
        </w:tc>
        <w:tc>
          <w:tcPr>
            <w:tcW w:w="0" w:type="auto"/>
            <w:tcBorders>
              <w:top w:val="nil"/>
              <w:left w:val="nil"/>
              <w:bottom w:val="single" w:sz="4" w:space="0" w:color="auto"/>
              <w:right w:val="single" w:sz="4" w:space="0" w:color="auto"/>
            </w:tcBorders>
            <w:shd w:val="clear" w:color="000000" w:fill="FFFFFF"/>
            <w:vAlign w:val="center"/>
            <w:hideMark/>
          </w:tcPr>
          <w:p w14:paraId="09BCD5F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Agriculture</w:t>
            </w:r>
          </w:p>
        </w:tc>
        <w:tc>
          <w:tcPr>
            <w:tcW w:w="0" w:type="auto"/>
            <w:tcBorders>
              <w:top w:val="nil"/>
              <w:left w:val="nil"/>
              <w:bottom w:val="single" w:sz="4" w:space="0" w:color="auto"/>
              <w:right w:val="single" w:sz="4" w:space="0" w:color="auto"/>
            </w:tcBorders>
            <w:shd w:val="clear" w:color="000000" w:fill="FFFFFF"/>
            <w:vAlign w:val="center"/>
            <w:hideMark/>
          </w:tcPr>
          <w:p w14:paraId="2C698EE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050, 051, 052, 053, 054, 055, 056, 057, 058, 059, 060, 061, 062, 063, 064, 065, 066, 067, 068, 069, 082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9BAE12"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Industrial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71E24C"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agricemp</w:t>
            </w:r>
            <w:proofErr w:type="spellEnd"/>
          </w:p>
        </w:tc>
      </w:tr>
      <w:tr w:rsidR="00067C27" w:rsidRPr="00067C27" w14:paraId="22078275"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732FD75"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2</w:t>
            </w:r>
          </w:p>
        </w:tc>
        <w:tc>
          <w:tcPr>
            <w:tcW w:w="0" w:type="auto"/>
            <w:tcBorders>
              <w:top w:val="nil"/>
              <w:left w:val="nil"/>
              <w:bottom w:val="single" w:sz="4" w:space="0" w:color="auto"/>
              <w:right w:val="nil"/>
            </w:tcBorders>
            <w:shd w:val="clear" w:color="000000" w:fill="FFFFFF"/>
            <w:vAlign w:val="center"/>
            <w:hideMark/>
          </w:tcPr>
          <w:p w14:paraId="0A3245E0"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21</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5AF6A1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Mining</w:t>
            </w:r>
          </w:p>
        </w:tc>
        <w:tc>
          <w:tcPr>
            <w:tcW w:w="0" w:type="auto"/>
            <w:tcBorders>
              <w:top w:val="nil"/>
              <w:left w:val="nil"/>
              <w:bottom w:val="single" w:sz="4" w:space="0" w:color="auto"/>
              <w:right w:val="single" w:sz="4" w:space="0" w:color="auto"/>
            </w:tcBorders>
            <w:shd w:val="clear" w:color="000000" w:fill="FFFFFF"/>
            <w:vAlign w:val="center"/>
            <w:hideMark/>
          </w:tcPr>
          <w:p w14:paraId="75857AF2"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Industry</w:t>
            </w:r>
          </w:p>
        </w:tc>
        <w:tc>
          <w:tcPr>
            <w:tcW w:w="0" w:type="auto"/>
            <w:tcBorders>
              <w:top w:val="nil"/>
              <w:left w:val="nil"/>
              <w:bottom w:val="single" w:sz="4" w:space="0" w:color="auto"/>
              <w:right w:val="single" w:sz="4" w:space="0" w:color="auto"/>
            </w:tcBorders>
            <w:shd w:val="clear" w:color="000000" w:fill="FFFFFF"/>
            <w:vAlign w:val="center"/>
            <w:hideMark/>
          </w:tcPr>
          <w:p w14:paraId="1CCA958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047, 092</w:t>
            </w:r>
          </w:p>
        </w:tc>
        <w:tc>
          <w:tcPr>
            <w:tcW w:w="0" w:type="auto"/>
            <w:tcBorders>
              <w:top w:val="nil"/>
              <w:left w:val="nil"/>
              <w:bottom w:val="single" w:sz="4" w:space="0" w:color="auto"/>
              <w:right w:val="single" w:sz="4" w:space="0" w:color="auto"/>
            </w:tcBorders>
            <w:shd w:val="clear" w:color="auto" w:fill="auto"/>
            <w:vAlign w:val="center"/>
            <w:hideMark/>
          </w:tcPr>
          <w:p w14:paraId="22D6CFAF"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Industrial</w:t>
            </w:r>
          </w:p>
        </w:tc>
        <w:tc>
          <w:tcPr>
            <w:tcW w:w="0" w:type="auto"/>
            <w:tcBorders>
              <w:top w:val="nil"/>
              <w:left w:val="nil"/>
              <w:bottom w:val="single" w:sz="4" w:space="0" w:color="auto"/>
              <w:right w:val="single" w:sz="4" w:space="0" w:color="auto"/>
            </w:tcBorders>
            <w:shd w:val="clear" w:color="auto" w:fill="auto"/>
            <w:vAlign w:val="center"/>
            <w:hideMark/>
          </w:tcPr>
          <w:p w14:paraId="25EA212D"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mininemp</w:t>
            </w:r>
            <w:proofErr w:type="spellEnd"/>
          </w:p>
        </w:tc>
      </w:tr>
      <w:tr w:rsidR="00067C27" w:rsidRPr="00067C27" w14:paraId="20F3FE5C" w14:textId="77777777" w:rsidTr="00067C27">
        <w:trPr>
          <w:trHeight w:val="51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248472"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3</w:t>
            </w:r>
          </w:p>
        </w:tc>
        <w:tc>
          <w:tcPr>
            <w:tcW w:w="0" w:type="auto"/>
            <w:tcBorders>
              <w:top w:val="nil"/>
              <w:left w:val="nil"/>
              <w:bottom w:val="single" w:sz="4" w:space="0" w:color="auto"/>
              <w:right w:val="nil"/>
            </w:tcBorders>
            <w:shd w:val="clear" w:color="000000" w:fill="FFFFFF"/>
            <w:vAlign w:val="center"/>
            <w:hideMark/>
          </w:tcPr>
          <w:p w14:paraId="34F9B6E6"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22</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AEA52D8"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Utility</w:t>
            </w:r>
          </w:p>
        </w:tc>
        <w:tc>
          <w:tcPr>
            <w:tcW w:w="0" w:type="auto"/>
            <w:tcBorders>
              <w:top w:val="nil"/>
              <w:left w:val="nil"/>
              <w:bottom w:val="single" w:sz="4" w:space="0" w:color="auto"/>
              <w:right w:val="single" w:sz="4" w:space="0" w:color="auto"/>
            </w:tcBorders>
            <w:shd w:val="clear" w:color="000000" w:fill="FFFFFF"/>
            <w:vAlign w:val="center"/>
            <w:hideMark/>
          </w:tcPr>
          <w:p w14:paraId="3A7918A3"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Transportation, Communications, Utilities</w:t>
            </w:r>
          </w:p>
        </w:tc>
        <w:tc>
          <w:tcPr>
            <w:tcW w:w="0" w:type="auto"/>
            <w:tcBorders>
              <w:top w:val="nil"/>
              <w:left w:val="nil"/>
              <w:bottom w:val="single" w:sz="4" w:space="0" w:color="auto"/>
              <w:right w:val="single" w:sz="4" w:space="0" w:color="auto"/>
            </w:tcBorders>
            <w:shd w:val="clear" w:color="000000" w:fill="FFFFFF"/>
            <w:vAlign w:val="center"/>
            <w:hideMark/>
          </w:tcPr>
          <w:p w14:paraId="52B2FBE8"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020, 042, 026</w:t>
            </w:r>
          </w:p>
        </w:tc>
        <w:tc>
          <w:tcPr>
            <w:tcW w:w="0" w:type="auto"/>
            <w:tcBorders>
              <w:top w:val="nil"/>
              <w:left w:val="nil"/>
              <w:bottom w:val="single" w:sz="4" w:space="0" w:color="auto"/>
              <w:right w:val="single" w:sz="4" w:space="0" w:color="auto"/>
            </w:tcBorders>
            <w:shd w:val="clear" w:color="auto" w:fill="auto"/>
            <w:vAlign w:val="center"/>
            <w:hideMark/>
          </w:tcPr>
          <w:p w14:paraId="3776D331"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Industrial</w:t>
            </w:r>
          </w:p>
        </w:tc>
        <w:tc>
          <w:tcPr>
            <w:tcW w:w="0" w:type="auto"/>
            <w:tcBorders>
              <w:top w:val="nil"/>
              <w:left w:val="nil"/>
              <w:bottom w:val="single" w:sz="4" w:space="0" w:color="auto"/>
              <w:right w:val="single" w:sz="4" w:space="0" w:color="auto"/>
            </w:tcBorders>
            <w:shd w:val="clear" w:color="auto" w:fill="auto"/>
            <w:vAlign w:val="center"/>
            <w:hideMark/>
          </w:tcPr>
          <w:p w14:paraId="6490C57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utiliemp</w:t>
            </w:r>
            <w:proofErr w:type="spellEnd"/>
          </w:p>
        </w:tc>
      </w:tr>
      <w:tr w:rsidR="00067C27" w:rsidRPr="00067C27" w14:paraId="3BB9030D"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B71D5A1"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4</w:t>
            </w:r>
          </w:p>
        </w:tc>
        <w:tc>
          <w:tcPr>
            <w:tcW w:w="0" w:type="auto"/>
            <w:tcBorders>
              <w:top w:val="nil"/>
              <w:left w:val="nil"/>
              <w:bottom w:val="single" w:sz="4" w:space="0" w:color="auto"/>
              <w:right w:val="nil"/>
            </w:tcBorders>
            <w:shd w:val="clear" w:color="000000" w:fill="FFFFFF"/>
            <w:vAlign w:val="center"/>
            <w:hideMark/>
          </w:tcPr>
          <w:p w14:paraId="691D62E5"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23</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2767CA21"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Construction</w:t>
            </w:r>
          </w:p>
        </w:tc>
        <w:tc>
          <w:tcPr>
            <w:tcW w:w="0" w:type="auto"/>
            <w:tcBorders>
              <w:top w:val="nil"/>
              <w:left w:val="nil"/>
              <w:bottom w:val="single" w:sz="4" w:space="0" w:color="auto"/>
              <w:right w:val="single" w:sz="4" w:space="0" w:color="auto"/>
            </w:tcBorders>
            <w:shd w:val="clear" w:color="000000" w:fill="FFFFFF"/>
            <w:vAlign w:val="center"/>
            <w:hideMark/>
          </w:tcPr>
          <w:p w14:paraId="53C20CC8"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Construction</w:t>
            </w:r>
          </w:p>
        </w:tc>
        <w:tc>
          <w:tcPr>
            <w:tcW w:w="0" w:type="auto"/>
            <w:tcBorders>
              <w:top w:val="nil"/>
              <w:left w:val="nil"/>
              <w:bottom w:val="single" w:sz="4" w:space="0" w:color="auto"/>
              <w:right w:val="single" w:sz="4" w:space="0" w:color="auto"/>
            </w:tcBorders>
            <w:shd w:val="clear" w:color="000000" w:fill="FFFFFF"/>
            <w:vAlign w:val="center"/>
            <w:hideMark/>
          </w:tcPr>
          <w:p w14:paraId="567148B8"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042, 043, 049</w:t>
            </w:r>
          </w:p>
        </w:tc>
        <w:tc>
          <w:tcPr>
            <w:tcW w:w="0" w:type="auto"/>
            <w:tcBorders>
              <w:top w:val="nil"/>
              <w:left w:val="nil"/>
              <w:bottom w:val="single" w:sz="4" w:space="0" w:color="auto"/>
              <w:right w:val="single" w:sz="4" w:space="0" w:color="auto"/>
            </w:tcBorders>
            <w:shd w:val="clear" w:color="auto" w:fill="auto"/>
            <w:vAlign w:val="center"/>
            <w:hideMark/>
          </w:tcPr>
          <w:p w14:paraId="52FFA28B"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Industrial</w:t>
            </w:r>
          </w:p>
        </w:tc>
        <w:tc>
          <w:tcPr>
            <w:tcW w:w="0" w:type="auto"/>
            <w:tcBorders>
              <w:top w:val="nil"/>
              <w:left w:val="nil"/>
              <w:bottom w:val="single" w:sz="4" w:space="0" w:color="auto"/>
              <w:right w:val="single" w:sz="4" w:space="0" w:color="auto"/>
            </w:tcBorders>
            <w:shd w:val="clear" w:color="auto" w:fill="auto"/>
            <w:vAlign w:val="center"/>
            <w:hideMark/>
          </w:tcPr>
          <w:p w14:paraId="340B9752"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constemp</w:t>
            </w:r>
            <w:proofErr w:type="spellEnd"/>
          </w:p>
        </w:tc>
      </w:tr>
      <w:tr w:rsidR="00067C27" w:rsidRPr="00067C27" w14:paraId="369CB5C0"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3B6D088"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5</w:t>
            </w:r>
          </w:p>
        </w:tc>
        <w:tc>
          <w:tcPr>
            <w:tcW w:w="0" w:type="auto"/>
            <w:tcBorders>
              <w:top w:val="nil"/>
              <w:left w:val="nil"/>
              <w:bottom w:val="single" w:sz="4" w:space="0" w:color="auto"/>
              <w:right w:val="nil"/>
            </w:tcBorders>
            <w:shd w:val="clear" w:color="000000" w:fill="FFFFFF"/>
            <w:vAlign w:val="center"/>
            <w:hideMark/>
          </w:tcPr>
          <w:p w14:paraId="576ABDD5"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31-33</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350178B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Manufacturing</w:t>
            </w:r>
          </w:p>
        </w:tc>
        <w:tc>
          <w:tcPr>
            <w:tcW w:w="0" w:type="auto"/>
            <w:tcBorders>
              <w:top w:val="nil"/>
              <w:left w:val="nil"/>
              <w:bottom w:val="single" w:sz="4" w:space="0" w:color="auto"/>
              <w:right w:val="single" w:sz="4" w:space="0" w:color="auto"/>
            </w:tcBorders>
            <w:shd w:val="clear" w:color="000000" w:fill="FFFFFF"/>
            <w:vAlign w:val="center"/>
            <w:hideMark/>
          </w:tcPr>
          <w:p w14:paraId="148099E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Industry</w:t>
            </w:r>
          </w:p>
        </w:tc>
        <w:tc>
          <w:tcPr>
            <w:tcW w:w="0" w:type="auto"/>
            <w:tcBorders>
              <w:top w:val="nil"/>
              <w:left w:val="nil"/>
              <w:bottom w:val="single" w:sz="4" w:space="0" w:color="auto"/>
              <w:right w:val="single" w:sz="4" w:space="0" w:color="auto"/>
            </w:tcBorders>
            <w:shd w:val="clear" w:color="000000" w:fill="FFFFFF"/>
            <w:vAlign w:val="center"/>
            <w:hideMark/>
          </w:tcPr>
          <w:p w14:paraId="249D578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040, 041, 042, 044, 045, 046</w:t>
            </w:r>
          </w:p>
        </w:tc>
        <w:tc>
          <w:tcPr>
            <w:tcW w:w="0" w:type="auto"/>
            <w:tcBorders>
              <w:top w:val="nil"/>
              <w:left w:val="nil"/>
              <w:bottom w:val="single" w:sz="4" w:space="0" w:color="auto"/>
              <w:right w:val="single" w:sz="4" w:space="0" w:color="auto"/>
            </w:tcBorders>
            <w:shd w:val="clear" w:color="auto" w:fill="auto"/>
            <w:vAlign w:val="center"/>
            <w:hideMark/>
          </w:tcPr>
          <w:p w14:paraId="4333FF1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Industrial</w:t>
            </w:r>
          </w:p>
        </w:tc>
        <w:tc>
          <w:tcPr>
            <w:tcW w:w="0" w:type="auto"/>
            <w:tcBorders>
              <w:top w:val="nil"/>
              <w:left w:val="nil"/>
              <w:bottom w:val="single" w:sz="4" w:space="0" w:color="auto"/>
              <w:right w:val="single" w:sz="4" w:space="0" w:color="auto"/>
            </w:tcBorders>
            <w:shd w:val="clear" w:color="auto" w:fill="auto"/>
            <w:vAlign w:val="center"/>
            <w:hideMark/>
          </w:tcPr>
          <w:p w14:paraId="3CCD9A14"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manufemp</w:t>
            </w:r>
            <w:proofErr w:type="spellEnd"/>
          </w:p>
        </w:tc>
      </w:tr>
      <w:tr w:rsidR="00067C27" w:rsidRPr="00067C27" w14:paraId="53FC7406"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4F56157"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6</w:t>
            </w:r>
          </w:p>
        </w:tc>
        <w:tc>
          <w:tcPr>
            <w:tcW w:w="0" w:type="auto"/>
            <w:tcBorders>
              <w:top w:val="nil"/>
              <w:left w:val="nil"/>
              <w:bottom w:val="single" w:sz="4" w:space="0" w:color="auto"/>
              <w:right w:val="nil"/>
            </w:tcBorders>
            <w:shd w:val="clear" w:color="000000" w:fill="FFFFFF"/>
            <w:vAlign w:val="center"/>
            <w:hideMark/>
          </w:tcPr>
          <w:p w14:paraId="44A4113C"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42</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360156"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Wholesale Trade</w:t>
            </w:r>
          </w:p>
        </w:tc>
        <w:tc>
          <w:tcPr>
            <w:tcW w:w="0" w:type="auto"/>
            <w:tcBorders>
              <w:top w:val="nil"/>
              <w:left w:val="nil"/>
              <w:bottom w:val="single" w:sz="4" w:space="0" w:color="auto"/>
              <w:right w:val="single" w:sz="4" w:space="0" w:color="auto"/>
            </w:tcBorders>
            <w:shd w:val="clear" w:color="000000" w:fill="FFFFFF"/>
            <w:vAlign w:val="center"/>
            <w:hideMark/>
          </w:tcPr>
          <w:p w14:paraId="63DE3893"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 xml:space="preserve">Industrial </w:t>
            </w:r>
          </w:p>
        </w:tc>
        <w:tc>
          <w:tcPr>
            <w:tcW w:w="0" w:type="auto"/>
            <w:tcBorders>
              <w:top w:val="nil"/>
              <w:left w:val="nil"/>
              <w:bottom w:val="single" w:sz="4" w:space="0" w:color="auto"/>
              <w:right w:val="single" w:sz="4" w:space="0" w:color="auto"/>
            </w:tcBorders>
            <w:shd w:val="clear" w:color="000000" w:fill="FFFFFF"/>
            <w:vAlign w:val="center"/>
            <w:hideMark/>
          </w:tcPr>
          <w:p w14:paraId="5F2D54AA"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029</w:t>
            </w:r>
          </w:p>
        </w:tc>
        <w:tc>
          <w:tcPr>
            <w:tcW w:w="0" w:type="auto"/>
            <w:tcBorders>
              <w:top w:val="nil"/>
              <w:left w:val="nil"/>
              <w:bottom w:val="single" w:sz="4" w:space="0" w:color="auto"/>
              <w:right w:val="single" w:sz="4" w:space="0" w:color="auto"/>
            </w:tcBorders>
            <w:shd w:val="clear" w:color="auto" w:fill="auto"/>
            <w:vAlign w:val="center"/>
            <w:hideMark/>
          </w:tcPr>
          <w:p w14:paraId="6915E1DC"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Warehouse</w:t>
            </w:r>
          </w:p>
        </w:tc>
        <w:tc>
          <w:tcPr>
            <w:tcW w:w="0" w:type="auto"/>
            <w:tcBorders>
              <w:top w:val="nil"/>
              <w:left w:val="nil"/>
              <w:bottom w:val="single" w:sz="4" w:space="0" w:color="auto"/>
              <w:right w:val="single" w:sz="4" w:space="0" w:color="auto"/>
            </w:tcBorders>
            <w:shd w:val="clear" w:color="auto" w:fill="auto"/>
            <w:vAlign w:val="center"/>
            <w:hideMark/>
          </w:tcPr>
          <w:p w14:paraId="0786A88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wholeemp</w:t>
            </w:r>
            <w:proofErr w:type="spellEnd"/>
          </w:p>
        </w:tc>
      </w:tr>
      <w:tr w:rsidR="00067C27" w:rsidRPr="00067C27" w14:paraId="7CD7FF52"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6FBE55F"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7</w:t>
            </w:r>
          </w:p>
        </w:tc>
        <w:tc>
          <w:tcPr>
            <w:tcW w:w="0" w:type="auto"/>
            <w:tcBorders>
              <w:top w:val="nil"/>
              <w:left w:val="nil"/>
              <w:bottom w:val="single" w:sz="4" w:space="0" w:color="auto"/>
              <w:right w:val="nil"/>
            </w:tcBorders>
            <w:shd w:val="clear" w:color="000000" w:fill="FFFFFF"/>
            <w:vAlign w:val="center"/>
            <w:hideMark/>
          </w:tcPr>
          <w:p w14:paraId="589B2329"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44-45</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52A0B7D5"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Retail Trade</w:t>
            </w:r>
          </w:p>
        </w:tc>
        <w:tc>
          <w:tcPr>
            <w:tcW w:w="0" w:type="auto"/>
            <w:tcBorders>
              <w:top w:val="nil"/>
              <w:left w:val="nil"/>
              <w:bottom w:val="single" w:sz="4" w:space="0" w:color="auto"/>
              <w:right w:val="single" w:sz="4" w:space="0" w:color="auto"/>
            </w:tcBorders>
            <w:shd w:val="clear" w:color="000000" w:fill="FFFFFF"/>
            <w:vAlign w:val="center"/>
            <w:hideMark/>
          </w:tcPr>
          <w:p w14:paraId="7AB93B58"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Retail</w:t>
            </w:r>
          </w:p>
        </w:tc>
        <w:tc>
          <w:tcPr>
            <w:tcW w:w="0" w:type="auto"/>
            <w:tcBorders>
              <w:top w:val="nil"/>
              <w:left w:val="nil"/>
              <w:bottom w:val="single" w:sz="4" w:space="0" w:color="auto"/>
              <w:right w:val="single" w:sz="4" w:space="0" w:color="auto"/>
            </w:tcBorders>
            <w:shd w:val="clear" w:color="000000" w:fill="FFFFFF"/>
            <w:vAlign w:val="center"/>
            <w:hideMark/>
          </w:tcPr>
          <w:p w14:paraId="2F269E6C"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010, 011, 012, 013, 014, 015, 016, 021, 022, 030</w:t>
            </w:r>
          </w:p>
        </w:tc>
        <w:tc>
          <w:tcPr>
            <w:tcW w:w="0" w:type="auto"/>
            <w:tcBorders>
              <w:top w:val="nil"/>
              <w:left w:val="nil"/>
              <w:bottom w:val="single" w:sz="4" w:space="0" w:color="auto"/>
              <w:right w:val="single" w:sz="4" w:space="0" w:color="auto"/>
            </w:tcBorders>
            <w:shd w:val="clear" w:color="auto" w:fill="auto"/>
            <w:vAlign w:val="center"/>
            <w:hideMark/>
          </w:tcPr>
          <w:p w14:paraId="77986E05"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Retail</w:t>
            </w:r>
          </w:p>
        </w:tc>
        <w:tc>
          <w:tcPr>
            <w:tcW w:w="0" w:type="auto"/>
            <w:tcBorders>
              <w:top w:val="nil"/>
              <w:left w:val="nil"/>
              <w:bottom w:val="single" w:sz="4" w:space="0" w:color="auto"/>
              <w:right w:val="single" w:sz="4" w:space="0" w:color="auto"/>
            </w:tcBorders>
            <w:shd w:val="clear" w:color="auto" w:fill="auto"/>
            <w:vAlign w:val="center"/>
            <w:hideMark/>
          </w:tcPr>
          <w:p w14:paraId="2DC1BF63"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proofErr w:type="spellStart"/>
            <w:r w:rsidRPr="00067C27">
              <w:rPr>
                <w:rFonts w:ascii="Times New Roman" w:eastAsia="Times New Roman" w:hAnsi="Times New Roman" w:cs="Times New Roman"/>
                <w:kern w:val="0"/>
                <w:sz w:val="16"/>
                <w:szCs w:val="16"/>
                <w14:ligatures w14:val="none"/>
              </w:rPr>
              <w:t>retaiemp</w:t>
            </w:r>
            <w:proofErr w:type="spellEnd"/>
          </w:p>
        </w:tc>
      </w:tr>
      <w:tr w:rsidR="00067C27" w:rsidRPr="00067C27" w14:paraId="027C3398" w14:textId="77777777" w:rsidTr="00067C27">
        <w:trPr>
          <w:trHeight w:val="51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56ADC23"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8</w:t>
            </w:r>
          </w:p>
        </w:tc>
        <w:tc>
          <w:tcPr>
            <w:tcW w:w="0" w:type="auto"/>
            <w:tcBorders>
              <w:top w:val="nil"/>
              <w:left w:val="nil"/>
              <w:bottom w:val="single" w:sz="4" w:space="0" w:color="auto"/>
              <w:right w:val="nil"/>
            </w:tcBorders>
            <w:shd w:val="clear" w:color="000000" w:fill="FFFFFF"/>
            <w:vAlign w:val="center"/>
            <w:hideMark/>
          </w:tcPr>
          <w:p w14:paraId="6F8BDB31"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48-49</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364D4A5"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Transportation and Warehousing</w:t>
            </w:r>
          </w:p>
        </w:tc>
        <w:tc>
          <w:tcPr>
            <w:tcW w:w="0" w:type="auto"/>
            <w:tcBorders>
              <w:top w:val="nil"/>
              <w:left w:val="nil"/>
              <w:bottom w:val="single" w:sz="4" w:space="0" w:color="auto"/>
              <w:right w:val="single" w:sz="4" w:space="0" w:color="auto"/>
            </w:tcBorders>
            <w:shd w:val="clear" w:color="000000" w:fill="FFFFFF"/>
            <w:vAlign w:val="center"/>
            <w:hideMark/>
          </w:tcPr>
          <w:p w14:paraId="2E3EA2DF"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Transportation, Communications, Utilities</w:t>
            </w:r>
          </w:p>
        </w:tc>
        <w:tc>
          <w:tcPr>
            <w:tcW w:w="0" w:type="auto"/>
            <w:tcBorders>
              <w:top w:val="nil"/>
              <w:left w:val="nil"/>
              <w:bottom w:val="single" w:sz="4" w:space="0" w:color="auto"/>
              <w:right w:val="single" w:sz="4" w:space="0" w:color="auto"/>
            </w:tcBorders>
            <w:shd w:val="clear" w:color="000000" w:fill="FFFFFF"/>
            <w:vAlign w:val="center"/>
            <w:hideMark/>
          </w:tcPr>
          <w:p w14:paraId="33FB1230"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048</w:t>
            </w:r>
          </w:p>
        </w:tc>
        <w:tc>
          <w:tcPr>
            <w:tcW w:w="0" w:type="auto"/>
            <w:tcBorders>
              <w:top w:val="nil"/>
              <w:left w:val="nil"/>
              <w:bottom w:val="single" w:sz="4" w:space="0" w:color="auto"/>
              <w:right w:val="single" w:sz="4" w:space="0" w:color="auto"/>
            </w:tcBorders>
            <w:shd w:val="clear" w:color="auto" w:fill="auto"/>
            <w:vAlign w:val="center"/>
            <w:hideMark/>
          </w:tcPr>
          <w:p w14:paraId="41F598B9"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Warehouse</w:t>
            </w:r>
          </w:p>
        </w:tc>
        <w:tc>
          <w:tcPr>
            <w:tcW w:w="0" w:type="auto"/>
            <w:tcBorders>
              <w:top w:val="nil"/>
              <w:left w:val="nil"/>
              <w:bottom w:val="single" w:sz="4" w:space="0" w:color="auto"/>
              <w:right w:val="single" w:sz="4" w:space="0" w:color="auto"/>
            </w:tcBorders>
            <w:shd w:val="clear" w:color="auto" w:fill="auto"/>
            <w:vAlign w:val="center"/>
            <w:hideMark/>
          </w:tcPr>
          <w:p w14:paraId="05F0D08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transemp</w:t>
            </w:r>
            <w:proofErr w:type="spellEnd"/>
          </w:p>
        </w:tc>
      </w:tr>
      <w:tr w:rsidR="00067C27" w:rsidRPr="00067C27" w14:paraId="4EB4FBE3"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1D40750"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9</w:t>
            </w:r>
          </w:p>
        </w:tc>
        <w:tc>
          <w:tcPr>
            <w:tcW w:w="0" w:type="auto"/>
            <w:tcBorders>
              <w:top w:val="nil"/>
              <w:left w:val="nil"/>
              <w:bottom w:val="single" w:sz="4" w:space="0" w:color="auto"/>
              <w:right w:val="nil"/>
            </w:tcBorders>
            <w:shd w:val="clear" w:color="000000" w:fill="FFFFFF"/>
            <w:vAlign w:val="center"/>
            <w:hideMark/>
          </w:tcPr>
          <w:p w14:paraId="6E2971A3"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51</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6F9686F"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Information Services</w:t>
            </w:r>
          </w:p>
        </w:tc>
        <w:tc>
          <w:tcPr>
            <w:tcW w:w="0" w:type="auto"/>
            <w:tcBorders>
              <w:top w:val="nil"/>
              <w:left w:val="nil"/>
              <w:bottom w:val="single" w:sz="4" w:space="0" w:color="auto"/>
              <w:right w:val="single" w:sz="4" w:space="0" w:color="auto"/>
            </w:tcBorders>
            <w:shd w:val="clear" w:color="000000" w:fill="FFFFFF"/>
            <w:vAlign w:val="center"/>
            <w:hideMark/>
          </w:tcPr>
          <w:p w14:paraId="69284BA7"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49EB43FF"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017, 018</w:t>
            </w:r>
          </w:p>
        </w:tc>
        <w:tc>
          <w:tcPr>
            <w:tcW w:w="0" w:type="auto"/>
            <w:tcBorders>
              <w:top w:val="nil"/>
              <w:left w:val="nil"/>
              <w:bottom w:val="single" w:sz="4" w:space="0" w:color="auto"/>
              <w:right w:val="single" w:sz="4" w:space="0" w:color="auto"/>
            </w:tcBorders>
            <w:shd w:val="clear" w:color="auto" w:fill="auto"/>
            <w:vAlign w:val="center"/>
            <w:hideMark/>
          </w:tcPr>
          <w:p w14:paraId="619C70E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49A4B4B2"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inforemp</w:t>
            </w:r>
            <w:proofErr w:type="spellEnd"/>
          </w:p>
        </w:tc>
      </w:tr>
      <w:tr w:rsidR="00067C27" w:rsidRPr="00067C27" w14:paraId="4DB858A6" w14:textId="77777777" w:rsidTr="00067C27">
        <w:trPr>
          <w:trHeight w:val="51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0300A89"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10</w:t>
            </w:r>
          </w:p>
        </w:tc>
        <w:tc>
          <w:tcPr>
            <w:tcW w:w="0" w:type="auto"/>
            <w:tcBorders>
              <w:top w:val="nil"/>
              <w:left w:val="nil"/>
              <w:bottom w:val="single" w:sz="4" w:space="0" w:color="auto"/>
              <w:right w:val="nil"/>
            </w:tcBorders>
            <w:shd w:val="clear" w:color="000000" w:fill="FFFFFF"/>
            <w:vAlign w:val="center"/>
            <w:hideMark/>
          </w:tcPr>
          <w:p w14:paraId="1E10DFCC"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52</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0866472A"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Financial Services</w:t>
            </w:r>
          </w:p>
        </w:tc>
        <w:tc>
          <w:tcPr>
            <w:tcW w:w="0" w:type="auto"/>
            <w:tcBorders>
              <w:top w:val="nil"/>
              <w:left w:val="nil"/>
              <w:bottom w:val="single" w:sz="4" w:space="0" w:color="auto"/>
              <w:right w:val="single" w:sz="4" w:space="0" w:color="auto"/>
            </w:tcBorders>
            <w:shd w:val="clear" w:color="000000" w:fill="FFFFFF"/>
            <w:vAlign w:val="center"/>
            <w:hideMark/>
          </w:tcPr>
          <w:p w14:paraId="56C4D69F"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Financial, real estate, insurance</w:t>
            </w:r>
          </w:p>
        </w:tc>
        <w:tc>
          <w:tcPr>
            <w:tcW w:w="0" w:type="auto"/>
            <w:tcBorders>
              <w:top w:val="nil"/>
              <w:left w:val="nil"/>
              <w:bottom w:val="single" w:sz="4" w:space="0" w:color="auto"/>
              <w:right w:val="single" w:sz="4" w:space="0" w:color="auto"/>
            </w:tcBorders>
            <w:shd w:val="clear" w:color="000000" w:fill="FFFFFF"/>
            <w:vAlign w:val="center"/>
            <w:hideMark/>
          </w:tcPr>
          <w:p w14:paraId="586A6CB9"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05D9E2AE"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12D9EF27"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finanemp</w:t>
            </w:r>
            <w:proofErr w:type="spellEnd"/>
          </w:p>
        </w:tc>
      </w:tr>
      <w:tr w:rsidR="00067C27" w:rsidRPr="00067C27" w14:paraId="242EB25F" w14:textId="77777777" w:rsidTr="00067C27">
        <w:trPr>
          <w:trHeight w:val="51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42DBBF6"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11</w:t>
            </w:r>
          </w:p>
        </w:tc>
        <w:tc>
          <w:tcPr>
            <w:tcW w:w="0" w:type="auto"/>
            <w:tcBorders>
              <w:top w:val="nil"/>
              <w:left w:val="nil"/>
              <w:bottom w:val="single" w:sz="4" w:space="0" w:color="auto"/>
              <w:right w:val="nil"/>
            </w:tcBorders>
            <w:shd w:val="clear" w:color="000000" w:fill="FFFFFF"/>
            <w:vAlign w:val="center"/>
            <w:hideMark/>
          </w:tcPr>
          <w:p w14:paraId="5990962C"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53</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1ADDEC9B"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Real Estate Service</w:t>
            </w:r>
          </w:p>
        </w:tc>
        <w:tc>
          <w:tcPr>
            <w:tcW w:w="0" w:type="auto"/>
            <w:tcBorders>
              <w:top w:val="nil"/>
              <w:left w:val="nil"/>
              <w:bottom w:val="single" w:sz="4" w:space="0" w:color="auto"/>
              <w:right w:val="single" w:sz="4" w:space="0" w:color="auto"/>
            </w:tcBorders>
            <w:shd w:val="clear" w:color="000000" w:fill="FFFFFF"/>
            <w:vAlign w:val="center"/>
            <w:hideMark/>
          </w:tcPr>
          <w:p w14:paraId="4ECAA8E2"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Financial, real estate, insurance</w:t>
            </w:r>
          </w:p>
        </w:tc>
        <w:tc>
          <w:tcPr>
            <w:tcW w:w="0" w:type="auto"/>
            <w:tcBorders>
              <w:top w:val="nil"/>
              <w:left w:val="nil"/>
              <w:bottom w:val="single" w:sz="4" w:space="0" w:color="auto"/>
              <w:right w:val="single" w:sz="4" w:space="0" w:color="auto"/>
            </w:tcBorders>
            <w:shd w:val="clear" w:color="000000" w:fill="FFFFFF"/>
            <w:vAlign w:val="center"/>
            <w:hideMark/>
          </w:tcPr>
          <w:p w14:paraId="4FBDD73E"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023, 024</w:t>
            </w:r>
          </w:p>
        </w:tc>
        <w:tc>
          <w:tcPr>
            <w:tcW w:w="0" w:type="auto"/>
            <w:tcBorders>
              <w:top w:val="nil"/>
              <w:left w:val="nil"/>
              <w:bottom w:val="single" w:sz="4" w:space="0" w:color="auto"/>
              <w:right w:val="single" w:sz="4" w:space="0" w:color="auto"/>
            </w:tcBorders>
            <w:shd w:val="clear" w:color="auto" w:fill="auto"/>
            <w:vAlign w:val="center"/>
            <w:hideMark/>
          </w:tcPr>
          <w:p w14:paraId="40F74A01"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69DED217"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realeemp</w:t>
            </w:r>
            <w:proofErr w:type="spellEnd"/>
          </w:p>
        </w:tc>
      </w:tr>
      <w:tr w:rsidR="00067C27" w:rsidRPr="00067C27" w14:paraId="0F313E0F"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E7D9D36"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12</w:t>
            </w:r>
          </w:p>
        </w:tc>
        <w:tc>
          <w:tcPr>
            <w:tcW w:w="0" w:type="auto"/>
            <w:tcBorders>
              <w:top w:val="nil"/>
              <w:left w:val="nil"/>
              <w:bottom w:val="single" w:sz="4" w:space="0" w:color="auto"/>
              <w:right w:val="nil"/>
            </w:tcBorders>
            <w:shd w:val="clear" w:color="000000" w:fill="FFFFFF"/>
            <w:vAlign w:val="center"/>
            <w:hideMark/>
          </w:tcPr>
          <w:p w14:paraId="2404EB06"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54</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BB906D1"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Professional Services</w:t>
            </w:r>
          </w:p>
        </w:tc>
        <w:tc>
          <w:tcPr>
            <w:tcW w:w="0" w:type="auto"/>
            <w:tcBorders>
              <w:top w:val="nil"/>
              <w:left w:val="nil"/>
              <w:bottom w:val="single" w:sz="4" w:space="0" w:color="auto"/>
              <w:right w:val="single" w:sz="4" w:space="0" w:color="auto"/>
            </w:tcBorders>
            <w:shd w:val="clear" w:color="000000" w:fill="FFFFFF"/>
            <w:vAlign w:val="center"/>
            <w:hideMark/>
          </w:tcPr>
          <w:p w14:paraId="34475E43"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30F7FE31"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34DF6D13"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7A68527B"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profeemp</w:t>
            </w:r>
            <w:proofErr w:type="spellEnd"/>
          </w:p>
        </w:tc>
      </w:tr>
      <w:tr w:rsidR="00067C27" w:rsidRPr="00067C27" w14:paraId="2E62A61A"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F268536"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13</w:t>
            </w:r>
          </w:p>
        </w:tc>
        <w:tc>
          <w:tcPr>
            <w:tcW w:w="0" w:type="auto"/>
            <w:tcBorders>
              <w:top w:val="nil"/>
              <w:left w:val="nil"/>
              <w:bottom w:val="single" w:sz="4" w:space="0" w:color="auto"/>
              <w:right w:val="nil"/>
            </w:tcBorders>
            <w:shd w:val="clear" w:color="000000" w:fill="FFFFFF"/>
            <w:vAlign w:val="center"/>
            <w:hideMark/>
          </w:tcPr>
          <w:p w14:paraId="33D15890"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55</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013F4E2E"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Managerial</w:t>
            </w:r>
          </w:p>
        </w:tc>
        <w:tc>
          <w:tcPr>
            <w:tcW w:w="0" w:type="auto"/>
            <w:tcBorders>
              <w:top w:val="nil"/>
              <w:left w:val="nil"/>
              <w:bottom w:val="single" w:sz="4" w:space="0" w:color="auto"/>
              <w:right w:val="single" w:sz="4" w:space="0" w:color="auto"/>
            </w:tcBorders>
            <w:shd w:val="clear" w:color="000000" w:fill="FFFFFF"/>
            <w:vAlign w:val="center"/>
            <w:hideMark/>
          </w:tcPr>
          <w:p w14:paraId="74A6E139"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411B2F7C"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019</w:t>
            </w:r>
          </w:p>
        </w:tc>
        <w:tc>
          <w:tcPr>
            <w:tcW w:w="0" w:type="auto"/>
            <w:tcBorders>
              <w:top w:val="nil"/>
              <w:left w:val="nil"/>
              <w:bottom w:val="single" w:sz="4" w:space="0" w:color="auto"/>
              <w:right w:val="single" w:sz="4" w:space="0" w:color="auto"/>
            </w:tcBorders>
            <w:shd w:val="clear" w:color="auto" w:fill="auto"/>
            <w:vAlign w:val="center"/>
            <w:hideMark/>
          </w:tcPr>
          <w:p w14:paraId="4AF97D17"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6040BB69"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managemp</w:t>
            </w:r>
            <w:proofErr w:type="spellEnd"/>
          </w:p>
        </w:tc>
      </w:tr>
      <w:tr w:rsidR="00067C27" w:rsidRPr="00067C27" w14:paraId="0A35C98D"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98B100F"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14</w:t>
            </w:r>
          </w:p>
        </w:tc>
        <w:tc>
          <w:tcPr>
            <w:tcW w:w="0" w:type="auto"/>
            <w:tcBorders>
              <w:top w:val="nil"/>
              <w:left w:val="nil"/>
              <w:bottom w:val="single" w:sz="4" w:space="0" w:color="auto"/>
              <w:right w:val="nil"/>
            </w:tcBorders>
            <w:shd w:val="clear" w:color="000000" w:fill="FFFFFF"/>
            <w:vAlign w:val="center"/>
            <w:hideMark/>
          </w:tcPr>
          <w:p w14:paraId="06F3D669"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56</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53752E25"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Administrative</w:t>
            </w:r>
          </w:p>
        </w:tc>
        <w:tc>
          <w:tcPr>
            <w:tcW w:w="0" w:type="auto"/>
            <w:tcBorders>
              <w:top w:val="nil"/>
              <w:left w:val="nil"/>
              <w:bottom w:val="single" w:sz="4" w:space="0" w:color="auto"/>
              <w:right w:val="single" w:sz="4" w:space="0" w:color="auto"/>
            </w:tcBorders>
            <w:shd w:val="clear" w:color="000000" w:fill="FFFFFF"/>
            <w:vAlign w:val="center"/>
            <w:hideMark/>
          </w:tcPr>
          <w:p w14:paraId="51781D87"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0811A6F4"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283E8920"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021F6A18"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adminemp</w:t>
            </w:r>
            <w:proofErr w:type="spellEnd"/>
          </w:p>
        </w:tc>
      </w:tr>
      <w:tr w:rsidR="00067C27" w:rsidRPr="00067C27" w14:paraId="661778B6"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C81EDDB"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15</w:t>
            </w:r>
          </w:p>
        </w:tc>
        <w:tc>
          <w:tcPr>
            <w:tcW w:w="0" w:type="auto"/>
            <w:tcBorders>
              <w:top w:val="nil"/>
              <w:left w:val="nil"/>
              <w:bottom w:val="single" w:sz="4" w:space="0" w:color="auto"/>
              <w:right w:val="nil"/>
            </w:tcBorders>
            <w:shd w:val="clear" w:color="000000" w:fill="FFFFFF"/>
            <w:vAlign w:val="center"/>
            <w:hideMark/>
          </w:tcPr>
          <w:p w14:paraId="2F8ECDE8"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61</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7E024B"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Education</w:t>
            </w:r>
          </w:p>
        </w:tc>
        <w:tc>
          <w:tcPr>
            <w:tcW w:w="0" w:type="auto"/>
            <w:tcBorders>
              <w:top w:val="nil"/>
              <w:left w:val="nil"/>
              <w:bottom w:val="single" w:sz="4" w:space="0" w:color="auto"/>
              <w:right w:val="single" w:sz="4" w:space="0" w:color="auto"/>
            </w:tcBorders>
            <w:shd w:val="clear" w:color="000000" w:fill="FFFFFF"/>
            <w:vAlign w:val="center"/>
            <w:hideMark/>
          </w:tcPr>
          <w:p w14:paraId="412AB5E3"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1E90999D"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072, 083, 084</w:t>
            </w:r>
          </w:p>
        </w:tc>
        <w:tc>
          <w:tcPr>
            <w:tcW w:w="0" w:type="auto"/>
            <w:tcBorders>
              <w:top w:val="nil"/>
              <w:left w:val="nil"/>
              <w:bottom w:val="single" w:sz="4" w:space="0" w:color="auto"/>
              <w:right w:val="single" w:sz="4" w:space="0" w:color="auto"/>
            </w:tcBorders>
            <w:shd w:val="clear" w:color="auto" w:fill="auto"/>
            <w:vAlign w:val="center"/>
            <w:hideMark/>
          </w:tcPr>
          <w:p w14:paraId="2C61CED7"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School</w:t>
            </w:r>
          </w:p>
        </w:tc>
        <w:tc>
          <w:tcPr>
            <w:tcW w:w="0" w:type="auto"/>
            <w:tcBorders>
              <w:top w:val="nil"/>
              <w:left w:val="nil"/>
              <w:bottom w:val="single" w:sz="4" w:space="0" w:color="auto"/>
              <w:right w:val="single" w:sz="4" w:space="0" w:color="auto"/>
            </w:tcBorders>
            <w:shd w:val="clear" w:color="auto" w:fill="auto"/>
            <w:vAlign w:val="center"/>
            <w:hideMark/>
          </w:tcPr>
          <w:p w14:paraId="3F48C76D"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educaemp</w:t>
            </w:r>
            <w:proofErr w:type="spellEnd"/>
          </w:p>
        </w:tc>
      </w:tr>
      <w:tr w:rsidR="00067C27" w:rsidRPr="00067C27" w14:paraId="69557707"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D7ECF56"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16</w:t>
            </w:r>
          </w:p>
        </w:tc>
        <w:tc>
          <w:tcPr>
            <w:tcW w:w="0" w:type="auto"/>
            <w:tcBorders>
              <w:top w:val="nil"/>
              <w:left w:val="nil"/>
              <w:bottom w:val="single" w:sz="4" w:space="0" w:color="auto"/>
              <w:right w:val="nil"/>
            </w:tcBorders>
            <w:shd w:val="clear" w:color="000000" w:fill="FFFFFF"/>
            <w:vAlign w:val="center"/>
            <w:hideMark/>
          </w:tcPr>
          <w:p w14:paraId="74E4DB53"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62</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0ABEEB21"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Medical</w:t>
            </w:r>
          </w:p>
        </w:tc>
        <w:tc>
          <w:tcPr>
            <w:tcW w:w="0" w:type="auto"/>
            <w:tcBorders>
              <w:top w:val="nil"/>
              <w:left w:val="nil"/>
              <w:bottom w:val="single" w:sz="4" w:space="0" w:color="auto"/>
              <w:right w:val="single" w:sz="4" w:space="0" w:color="auto"/>
            </w:tcBorders>
            <w:shd w:val="clear" w:color="000000" w:fill="FFFFFF"/>
            <w:vAlign w:val="center"/>
            <w:hideMark/>
          </w:tcPr>
          <w:p w14:paraId="594EFAB9"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45F56BB7"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073, 074, 085</w:t>
            </w:r>
          </w:p>
        </w:tc>
        <w:tc>
          <w:tcPr>
            <w:tcW w:w="0" w:type="auto"/>
            <w:tcBorders>
              <w:top w:val="nil"/>
              <w:left w:val="nil"/>
              <w:bottom w:val="single" w:sz="4" w:space="0" w:color="auto"/>
              <w:right w:val="single" w:sz="4" w:space="0" w:color="auto"/>
            </w:tcBorders>
            <w:shd w:val="clear" w:color="auto" w:fill="auto"/>
            <w:vAlign w:val="center"/>
            <w:hideMark/>
          </w:tcPr>
          <w:p w14:paraId="7332238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Hospital</w:t>
            </w:r>
          </w:p>
        </w:tc>
        <w:tc>
          <w:tcPr>
            <w:tcW w:w="0" w:type="auto"/>
            <w:tcBorders>
              <w:top w:val="nil"/>
              <w:left w:val="nil"/>
              <w:bottom w:val="single" w:sz="4" w:space="0" w:color="auto"/>
              <w:right w:val="single" w:sz="4" w:space="0" w:color="auto"/>
            </w:tcBorders>
            <w:shd w:val="clear" w:color="auto" w:fill="auto"/>
            <w:vAlign w:val="center"/>
            <w:hideMark/>
          </w:tcPr>
          <w:p w14:paraId="65898F90"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medicemp</w:t>
            </w:r>
            <w:proofErr w:type="spellEnd"/>
          </w:p>
        </w:tc>
      </w:tr>
      <w:tr w:rsidR="00067C27" w:rsidRPr="00067C27" w14:paraId="003AE2EC"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EC44114"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17</w:t>
            </w:r>
          </w:p>
        </w:tc>
        <w:tc>
          <w:tcPr>
            <w:tcW w:w="0" w:type="auto"/>
            <w:tcBorders>
              <w:top w:val="nil"/>
              <w:left w:val="nil"/>
              <w:bottom w:val="single" w:sz="4" w:space="0" w:color="auto"/>
              <w:right w:val="nil"/>
            </w:tcBorders>
            <w:shd w:val="clear" w:color="000000" w:fill="FFFFFF"/>
            <w:vAlign w:val="center"/>
            <w:hideMark/>
          </w:tcPr>
          <w:p w14:paraId="1A016792"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71</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2EF1492"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Entertainment</w:t>
            </w:r>
          </w:p>
        </w:tc>
        <w:tc>
          <w:tcPr>
            <w:tcW w:w="0" w:type="auto"/>
            <w:tcBorders>
              <w:top w:val="nil"/>
              <w:left w:val="nil"/>
              <w:bottom w:val="single" w:sz="4" w:space="0" w:color="auto"/>
              <w:right w:val="single" w:sz="4" w:space="0" w:color="auto"/>
            </w:tcBorders>
            <w:shd w:val="clear" w:color="000000" w:fill="FFFFFF"/>
            <w:vAlign w:val="center"/>
            <w:hideMark/>
          </w:tcPr>
          <w:p w14:paraId="68F4F848"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18E5DACB"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031, 032, 033, 034, 035, 037, 038</w:t>
            </w:r>
          </w:p>
        </w:tc>
        <w:tc>
          <w:tcPr>
            <w:tcW w:w="0" w:type="auto"/>
            <w:tcBorders>
              <w:top w:val="nil"/>
              <w:left w:val="nil"/>
              <w:bottom w:val="single" w:sz="4" w:space="0" w:color="auto"/>
              <w:right w:val="single" w:sz="4" w:space="0" w:color="auto"/>
            </w:tcBorders>
            <w:shd w:val="clear" w:color="auto" w:fill="auto"/>
            <w:vAlign w:val="center"/>
            <w:hideMark/>
          </w:tcPr>
          <w:p w14:paraId="45076228"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474D6C27"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enteremp</w:t>
            </w:r>
            <w:proofErr w:type="spellEnd"/>
          </w:p>
        </w:tc>
      </w:tr>
      <w:tr w:rsidR="00067C27" w:rsidRPr="00067C27" w14:paraId="4801BA8C"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E202789"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18</w:t>
            </w:r>
          </w:p>
        </w:tc>
        <w:tc>
          <w:tcPr>
            <w:tcW w:w="0" w:type="auto"/>
            <w:tcBorders>
              <w:top w:val="nil"/>
              <w:left w:val="nil"/>
              <w:bottom w:val="single" w:sz="4" w:space="0" w:color="auto"/>
              <w:right w:val="nil"/>
            </w:tcBorders>
            <w:shd w:val="clear" w:color="000000" w:fill="FFFFFF"/>
            <w:vAlign w:val="center"/>
            <w:hideMark/>
          </w:tcPr>
          <w:p w14:paraId="6299AEA0"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72</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3CCD2217"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Accommodation</w:t>
            </w:r>
          </w:p>
        </w:tc>
        <w:tc>
          <w:tcPr>
            <w:tcW w:w="0" w:type="auto"/>
            <w:tcBorders>
              <w:top w:val="nil"/>
              <w:left w:val="nil"/>
              <w:bottom w:val="single" w:sz="4" w:space="0" w:color="auto"/>
              <w:right w:val="single" w:sz="4" w:space="0" w:color="auto"/>
            </w:tcBorders>
            <w:shd w:val="clear" w:color="000000" w:fill="FFFFFF"/>
            <w:vAlign w:val="center"/>
            <w:hideMark/>
          </w:tcPr>
          <w:p w14:paraId="24A1B0C3"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Hotel</w:t>
            </w:r>
          </w:p>
        </w:tc>
        <w:tc>
          <w:tcPr>
            <w:tcW w:w="0" w:type="auto"/>
            <w:tcBorders>
              <w:top w:val="nil"/>
              <w:left w:val="nil"/>
              <w:bottom w:val="single" w:sz="4" w:space="0" w:color="auto"/>
              <w:right w:val="single" w:sz="4" w:space="0" w:color="auto"/>
            </w:tcBorders>
            <w:shd w:val="clear" w:color="000000" w:fill="FFFFFF"/>
            <w:vAlign w:val="center"/>
            <w:hideMark/>
          </w:tcPr>
          <w:p w14:paraId="6A06EB99"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039</w:t>
            </w:r>
          </w:p>
        </w:tc>
        <w:tc>
          <w:tcPr>
            <w:tcW w:w="0" w:type="auto"/>
            <w:tcBorders>
              <w:top w:val="nil"/>
              <w:left w:val="nil"/>
              <w:bottom w:val="single" w:sz="4" w:space="0" w:color="auto"/>
              <w:right w:val="single" w:sz="4" w:space="0" w:color="auto"/>
            </w:tcBorders>
            <w:shd w:val="clear" w:color="auto" w:fill="auto"/>
            <w:vAlign w:val="center"/>
            <w:hideMark/>
          </w:tcPr>
          <w:p w14:paraId="268946B8"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Hotel</w:t>
            </w:r>
          </w:p>
        </w:tc>
        <w:tc>
          <w:tcPr>
            <w:tcW w:w="0" w:type="auto"/>
            <w:tcBorders>
              <w:top w:val="nil"/>
              <w:left w:val="nil"/>
              <w:bottom w:val="single" w:sz="4" w:space="0" w:color="auto"/>
              <w:right w:val="single" w:sz="4" w:space="0" w:color="auto"/>
            </w:tcBorders>
            <w:shd w:val="clear" w:color="auto" w:fill="auto"/>
            <w:vAlign w:val="center"/>
            <w:hideMark/>
          </w:tcPr>
          <w:p w14:paraId="7B6AB72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accomemp</w:t>
            </w:r>
            <w:proofErr w:type="spellEnd"/>
          </w:p>
        </w:tc>
      </w:tr>
      <w:tr w:rsidR="00067C27" w:rsidRPr="00067C27" w14:paraId="5DEF6AC7"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55E631B"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19</w:t>
            </w:r>
          </w:p>
        </w:tc>
        <w:tc>
          <w:tcPr>
            <w:tcW w:w="0" w:type="auto"/>
            <w:tcBorders>
              <w:top w:val="nil"/>
              <w:left w:val="nil"/>
              <w:bottom w:val="single" w:sz="4" w:space="0" w:color="auto"/>
              <w:right w:val="nil"/>
            </w:tcBorders>
            <w:shd w:val="clear" w:color="000000" w:fill="FFFFFF"/>
            <w:vAlign w:val="center"/>
            <w:hideMark/>
          </w:tcPr>
          <w:p w14:paraId="110CB8E9"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81</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301E7BAB"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Other Service</w:t>
            </w:r>
          </w:p>
        </w:tc>
        <w:tc>
          <w:tcPr>
            <w:tcW w:w="0" w:type="auto"/>
            <w:tcBorders>
              <w:top w:val="nil"/>
              <w:left w:val="nil"/>
              <w:bottom w:val="single" w:sz="4" w:space="0" w:color="auto"/>
              <w:right w:val="single" w:sz="4" w:space="0" w:color="auto"/>
            </w:tcBorders>
            <w:shd w:val="clear" w:color="000000" w:fill="FFFFFF"/>
            <w:vAlign w:val="center"/>
            <w:hideMark/>
          </w:tcPr>
          <w:p w14:paraId="1C7B0B5E"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Service</w:t>
            </w:r>
          </w:p>
        </w:tc>
        <w:tc>
          <w:tcPr>
            <w:tcW w:w="0" w:type="auto"/>
            <w:tcBorders>
              <w:top w:val="nil"/>
              <w:left w:val="nil"/>
              <w:bottom w:val="single" w:sz="4" w:space="0" w:color="auto"/>
              <w:right w:val="single" w:sz="4" w:space="0" w:color="auto"/>
            </w:tcBorders>
            <w:shd w:val="clear" w:color="000000" w:fill="FFFFFF"/>
            <w:vAlign w:val="center"/>
            <w:hideMark/>
          </w:tcPr>
          <w:p w14:paraId="376FCA20"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025, 027, 071, 075, 076, 077, 078, 079</w:t>
            </w:r>
          </w:p>
        </w:tc>
        <w:tc>
          <w:tcPr>
            <w:tcW w:w="0" w:type="auto"/>
            <w:tcBorders>
              <w:top w:val="nil"/>
              <w:left w:val="nil"/>
              <w:bottom w:val="single" w:sz="4" w:space="0" w:color="auto"/>
              <w:right w:val="single" w:sz="4" w:space="0" w:color="auto"/>
            </w:tcBorders>
            <w:shd w:val="clear" w:color="auto" w:fill="auto"/>
            <w:vAlign w:val="center"/>
            <w:hideMark/>
          </w:tcPr>
          <w:p w14:paraId="56A9F136"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50977850"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oservemp</w:t>
            </w:r>
            <w:proofErr w:type="spellEnd"/>
          </w:p>
        </w:tc>
      </w:tr>
      <w:tr w:rsidR="00067C27" w:rsidRPr="00067C27" w14:paraId="592CE430"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4E04CB4"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20</w:t>
            </w:r>
          </w:p>
        </w:tc>
        <w:tc>
          <w:tcPr>
            <w:tcW w:w="0" w:type="auto"/>
            <w:tcBorders>
              <w:top w:val="nil"/>
              <w:left w:val="nil"/>
              <w:bottom w:val="single" w:sz="4" w:space="0" w:color="auto"/>
              <w:right w:val="nil"/>
            </w:tcBorders>
            <w:shd w:val="clear" w:color="000000" w:fill="FFFFFF"/>
            <w:vAlign w:val="center"/>
            <w:hideMark/>
          </w:tcPr>
          <w:p w14:paraId="6BEB6B42"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92</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417EA2F6"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Public Administration</w:t>
            </w:r>
          </w:p>
        </w:tc>
        <w:tc>
          <w:tcPr>
            <w:tcW w:w="0" w:type="auto"/>
            <w:tcBorders>
              <w:top w:val="nil"/>
              <w:left w:val="nil"/>
              <w:bottom w:val="single" w:sz="4" w:space="0" w:color="auto"/>
              <w:right w:val="single" w:sz="4" w:space="0" w:color="auto"/>
            </w:tcBorders>
            <w:shd w:val="clear" w:color="000000" w:fill="FFFFFF"/>
            <w:vAlign w:val="center"/>
            <w:hideMark/>
          </w:tcPr>
          <w:p w14:paraId="323E8512"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Government</w:t>
            </w:r>
          </w:p>
        </w:tc>
        <w:tc>
          <w:tcPr>
            <w:tcW w:w="0" w:type="auto"/>
            <w:tcBorders>
              <w:top w:val="nil"/>
              <w:left w:val="nil"/>
              <w:bottom w:val="single" w:sz="4" w:space="0" w:color="auto"/>
              <w:right w:val="single" w:sz="4" w:space="0" w:color="auto"/>
            </w:tcBorders>
            <w:shd w:val="clear" w:color="000000" w:fill="FFFFFF"/>
            <w:vAlign w:val="center"/>
            <w:hideMark/>
          </w:tcPr>
          <w:p w14:paraId="2383C4E1"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088</w:t>
            </w:r>
          </w:p>
        </w:tc>
        <w:tc>
          <w:tcPr>
            <w:tcW w:w="0" w:type="auto"/>
            <w:tcBorders>
              <w:top w:val="nil"/>
              <w:left w:val="nil"/>
              <w:bottom w:val="single" w:sz="4" w:space="0" w:color="auto"/>
              <w:right w:val="single" w:sz="4" w:space="0" w:color="auto"/>
            </w:tcBorders>
            <w:shd w:val="clear" w:color="auto" w:fill="auto"/>
            <w:vAlign w:val="center"/>
            <w:hideMark/>
          </w:tcPr>
          <w:p w14:paraId="1124AE34"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473BB8C9"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pubademp</w:t>
            </w:r>
            <w:proofErr w:type="spellEnd"/>
          </w:p>
        </w:tc>
      </w:tr>
      <w:tr w:rsidR="00067C27" w:rsidRPr="00067C27" w14:paraId="218F56A0"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A3AF83B"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21</w:t>
            </w:r>
          </w:p>
        </w:tc>
        <w:tc>
          <w:tcPr>
            <w:tcW w:w="0" w:type="auto"/>
            <w:tcBorders>
              <w:top w:val="nil"/>
              <w:left w:val="nil"/>
              <w:bottom w:val="single" w:sz="4" w:space="0" w:color="auto"/>
              <w:right w:val="nil"/>
            </w:tcBorders>
            <w:shd w:val="clear" w:color="000000" w:fill="FFFFFF"/>
            <w:vAlign w:val="center"/>
            <w:hideMark/>
          </w:tcPr>
          <w:p w14:paraId="3351AD67"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928110</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5F760436"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Federal Government</w:t>
            </w:r>
          </w:p>
        </w:tc>
        <w:tc>
          <w:tcPr>
            <w:tcW w:w="0" w:type="auto"/>
            <w:tcBorders>
              <w:top w:val="nil"/>
              <w:left w:val="nil"/>
              <w:bottom w:val="single" w:sz="4" w:space="0" w:color="auto"/>
              <w:right w:val="single" w:sz="4" w:space="0" w:color="auto"/>
            </w:tcBorders>
            <w:shd w:val="clear" w:color="000000" w:fill="FFFFFF"/>
            <w:vAlign w:val="center"/>
            <w:hideMark/>
          </w:tcPr>
          <w:p w14:paraId="4D8C6382"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Government</w:t>
            </w:r>
          </w:p>
        </w:tc>
        <w:tc>
          <w:tcPr>
            <w:tcW w:w="0" w:type="auto"/>
            <w:tcBorders>
              <w:top w:val="nil"/>
              <w:left w:val="nil"/>
              <w:bottom w:val="single" w:sz="4" w:space="0" w:color="auto"/>
              <w:right w:val="single" w:sz="4" w:space="0" w:color="auto"/>
            </w:tcBorders>
            <w:shd w:val="clear" w:color="000000" w:fill="FFFFFF"/>
            <w:vAlign w:val="center"/>
            <w:hideMark/>
          </w:tcPr>
          <w:p w14:paraId="1DD24E8A"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081</w:t>
            </w:r>
          </w:p>
        </w:tc>
        <w:tc>
          <w:tcPr>
            <w:tcW w:w="0" w:type="auto"/>
            <w:tcBorders>
              <w:top w:val="nil"/>
              <w:left w:val="nil"/>
              <w:bottom w:val="single" w:sz="4" w:space="0" w:color="auto"/>
              <w:right w:val="single" w:sz="4" w:space="0" w:color="auto"/>
            </w:tcBorders>
            <w:shd w:val="clear" w:color="auto" w:fill="auto"/>
            <w:vAlign w:val="center"/>
            <w:hideMark/>
          </w:tcPr>
          <w:p w14:paraId="281BD595"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4EDD799D"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federemp</w:t>
            </w:r>
            <w:proofErr w:type="spellEnd"/>
          </w:p>
        </w:tc>
      </w:tr>
      <w:tr w:rsidR="00067C27" w:rsidRPr="00067C27" w14:paraId="6825C047" w14:textId="77777777" w:rsidTr="00067C27">
        <w:trPr>
          <w:trHeight w:val="300"/>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2FB02C2" w14:textId="77777777" w:rsidR="00067C27" w:rsidRPr="00067C27" w:rsidRDefault="00067C27" w:rsidP="00067C27">
            <w:pPr>
              <w:spacing w:after="0" w:line="240" w:lineRule="auto"/>
              <w:jc w:val="center"/>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lastRenderedPageBreak/>
              <w:t>22</w:t>
            </w:r>
          </w:p>
        </w:tc>
        <w:tc>
          <w:tcPr>
            <w:tcW w:w="0" w:type="auto"/>
            <w:tcBorders>
              <w:top w:val="nil"/>
              <w:left w:val="nil"/>
              <w:bottom w:val="single" w:sz="4" w:space="0" w:color="auto"/>
              <w:right w:val="nil"/>
            </w:tcBorders>
            <w:shd w:val="clear" w:color="000000" w:fill="FFFFFF"/>
            <w:vAlign w:val="center"/>
            <w:hideMark/>
          </w:tcPr>
          <w:p w14:paraId="42A57CA8" w14:textId="77777777" w:rsidR="00067C27" w:rsidRPr="00067C27" w:rsidRDefault="00067C27" w:rsidP="00067C27">
            <w:pPr>
              <w:spacing w:after="0" w:line="240" w:lineRule="auto"/>
              <w:jc w:val="center"/>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921190</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61AC0B00"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State Government</w:t>
            </w:r>
          </w:p>
        </w:tc>
        <w:tc>
          <w:tcPr>
            <w:tcW w:w="0" w:type="auto"/>
            <w:tcBorders>
              <w:top w:val="nil"/>
              <w:left w:val="nil"/>
              <w:bottom w:val="single" w:sz="4" w:space="0" w:color="auto"/>
              <w:right w:val="single" w:sz="4" w:space="0" w:color="auto"/>
            </w:tcBorders>
            <w:shd w:val="clear" w:color="000000" w:fill="FFFFFF"/>
            <w:vAlign w:val="center"/>
            <w:hideMark/>
          </w:tcPr>
          <w:p w14:paraId="202EF444"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Government</w:t>
            </w:r>
          </w:p>
        </w:tc>
        <w:tc>
          <w:tcPr>
            <w:tcW w:w="0" w:type="auto"/>
            <w:tcBorders>
              <w:top w:val="nil"/>
              <w:left w:val="nil"/>
              <w:bottom w:val="single" w:sz="4" w:space="0" w:color="auto"/>
              <w:right w:val="single" w:sz="4" w:space="0" w:color="auto"/>
            </w:tcBorders>
            <w:shd w:val="clear" w:color="000000" w:fill="FFFFFF"/>
            <w:vAlign w:val="center"/>
            <w:hideMark/>
          </w:tcPr>
          <w:p w14:paraId="445D9272" w14:textId="77777777" w:rsidR="00067C27" w:rsidRPr="00067C27" w:rsidRDefault="00067C27" w:rsidP="00067C27">
            <w:pPr>
              <w:spacing w:after="0" w:line="240" w:lineRule="auto"/>
              <w:rPr>
                <w:rFonts w:ascii="Times New Roman" w:eastAsia="Times New Roman" w:hAnsi="Times New Roman" w:cs="Times New Roman"/>
                <w:kern w:val="0"/>
                <w:sz w:val="16"/>
                <w:szCs w:val="16"/>
                <w14:ligatures w14:val="none"/>
              </w:rPr>
            </w:pPr>
            <w:r w:rsidRPr="00067C27">
              <w:rPr>
                <w:rFonts w:ascii="Times New Roman" w:eastAsia="Times New Roman" w:hAnsi="Times New Roman" w:cs="Times New Roman"/>
                <w:kern w:val="0"/>
                <w:sz w:val="16"/>
                <w:szCs w:val="16"/>
                <w14:ligatures w14:val="none"/>
              </w:rPr>
              <w:t>086,087</w:t>
            </w:r>
          </w:p>
        </w:tc>
        <w:tc>
          <w:tcPr>
            <w:tcW w:w="0" w:type="auto"/>
            <w:tcBorders>
              <w:top w:val="nil"/>
              <w:left w:val="nil"/>
              <w:bottom w:val="single" w:sz="4" w:space="0" w:color="auto"/>
              <w:right w:val="single" w:sz="4" w:space="0" w:color="auto"/>
            </w:tcBorders>
            <w:shd w:val="clear" w:color="auto" w:fill="auto"/>
            <w:vAlign w:val="center"/>
            <w:hideMark/>
          </w:tcPr>
          <w:p w14:paraId="54C7ECAA"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r w:rsidRPr="00067C27">
              <w:rPr>
                <w:rFonts w:ascii="Times New Roman" w:eastAsia="Times New Roman" w:hAnsi="Times New Roman" w:cs="Times New Roman"/>
                <w:color w:val="000000"/>
                <w:kern w:val="0"/>
                <w:sz w:val="16"/>
                <w:szCs w:val="16"/>
                <w14:ligatures w14:val="none"/>
              </w:rPr>
              <w:t>Office</w:t>
            </w:r>
          </w:p>
        </w:tc>
        <w:tc>
          <w:tcPr>
            <w:tcW w:w="0" w:type="auto"/>
            <w:tcBorders>
              <w:top w:val="nil"/>
              <w:left w:val="nil"/>
              <w:bottom w:val="single" w:sz="4" w:space="0" w:color="auto"/>
              <w:right w:val="single" w:sz="4" w:space="0" w:color="auto"/>
            </w:tcBorders>
            <w:shd w:val="clear" w:color="auto" w:fill="auto"/>
            <w:vAlign w:val="center"/>
            <w:hideMark/>
          </w:tcPr>
          <w:p w14:paraId="14CF1A04" w14:textId="77777777" w:rsidR="00067C27" w:rsidRPr="00067C27" w:rsidRDefault="00067C27" w:rsidP="00067C27">
            <w:pPr>
              <w:spacing w:after="0" w:line="240" w:lineRule="auto"/>
              <w:rPr>
                <w:rFonts w:ascii="Times New Roman" w:eastAsia="Times New Roman" w:hAnsi="Times New Roman" w:cs="Times New Roman"/>
                <w:color w:val="000000"/>
                <w:kern w:val="0"/>
                <w:sz w:val="16"/>
                <w:szCs w:val="16"/>
                <w14:ligatures w14:val="none"/>
              </w:rPr>
            </w:pPr>
            <w:proofErr w:type="spellStart"/>
            <w:r w:rsidRPr="00067C27">
              <w:rPr>
                <w:rFonts w:ascii="Times New Roman" w:eastAsia="Times New Roman" w:hAnsi="Times New Roman" w:cs="Times New Roman"/>
                <w:color w:val="000000"/>
                <w:kern w:val="0"/>
                <w:sz w:val="16"/>
                <w:szCs w:val="16"/>
                <w14:ligatures w14:val="none"/>
              </w:rPr>
              <w:t>stateemp</w:t>
            </w:r>
            <w:proofErr w:type="spellEnd"/>
          </w:p>
        </w:tc>
      </w:tr>
    </w:tbl>
    <w:p w14:paraId="0F506B32" w14:textId="77777777" w:rsidR="003F0BE6" w:rsidRDefault="003F0BE6" w:rsidP="00F03E2F">
      <w:pPr>
        <w:pStyle w:val="ListParagraph"/>
        <w:ind w:left="360"/>
      </w:pPr>
    </w:p>
    <w:p w14:paraId="6716944A" w14:textId="588EB3C5" w:rsidR="002B1D0A" w:rsidRDefault="002B1D0A" w:rsidP="00F03E2F">
      <w:pPr>
        <w:pStyle w:val="ListParagraph"/>
        <w:ind w:left="360"/>
      </w:pPr>
      <w:r>
        <w:t xml:space="preserve">Using parcel data all the land units that were developed between 2020 and 2022 were </w:t>
      </w:r>
      <w:r>
        <w:t>classifie</w:t>
      </w:r>
      <w:r>
        <w:t xml:space="preserve">d </w:t>
      </w:r>
      <w:proofErr w:type="gramStart"/>
      <w:r>
        <w:t xml:space="preserve">into </w:t>
      </w:r>
      <w:r>
        <w:t xml:space="preserve"> employment</w:t>
      </w:r>
      <w:proofErr w:type="gramEnd"/>
      <w:r>
        <w:t xml:space="preserve"> categor</w:t>
      </w:r>
      <w:r>
        <w:t>ies using department of revenue use code (</w:t>
      </w:r>
      <w:r>
        <w:t>DOR_UC</w:t>
      </w:r>
      <w:r>
        <w:t xml:space="preserve">). See above table for the codes.  The number of employees per livable square footage (see table below) was applied to generate new employees at these parcels. The data is aggregated to REG zone level and </w:t>
      </w:r>
      <w:r w:rsidR="00FE280D">
        <w:t xml:space="preserve">one of the 22 </w:t>
      </w:r>
      <w:r w:rsidR="00FE280D">
        <w:t>employment categories were then assigned to each</w:t>
      </w:r>
      <w:r w:rsidR="00FE280D">
        <w:t xml:space="preserve"> parcel based on their DOR_UC. This new data was </w:t>
      </w:r>
      <w:r>
        <w:t xml:space="preserve">appended </w:t>
      </w:r>
      <w:r w:rsidR="00FE280D">
        <w:t>data</w:t>
      </w:r>
      <w:r>
        <w:t xml:space="preserve"> 2020 scaled employment by category. </w:t>
      </w:r>
      <w:r w:rsidR="00FE280D">
        <w:t xml:space="preserve">   The 2022 employment data is once again scaled to match W&amp;P 2022 estimate (BEA last release in Nov 2022 reflects only 2021 data).</w:t>
      </w:r>
    </w:p>
    <w:p w14:paraId="2FA72EFB" w14:textId="77777777" w:rsidR="002B1D0A" w:rsidRDefault="002B1D0A" w:rsidP="00F03E2F">
      <w:pPr>
        <w:pStyle w:val="ListParagraph"/>
        <w:ind w:left="360"/>
      </w:pPr>
    </w:p>
    <w:tbl>
      <w:tblPr>
        <w:tblW w:w="0" w:type="auto"/>
        <w:tblInd w:w="1975" w:type="dxa"/>
        <w:tblLook w:val="04A0" w:firstRow="1" w:lastRow="0" w:firstColumn="1" w:lastColumn="0" w:noHBand="0" w:noVBand="1"/>
      </w:tblPr>
      <w:tblGrid>
        <w:gridCol w:w="2078"/>
        <w:gridCol w:w="1166"/>
        <w:gridCol w:w="1372"/>
        <w:gridCol w:w="1405"/>
      </w:tblGrid>
      <w:tr w:rsidR="002B1D0A" w:rsidRPr="002B1D0A" w14:paraId="4F29F406" w14:textId="77777777" w:rsidTr="002B1D0A">
        <w:trPr>
          <w:trHeight w:val="330"/>
        </w:trPr>
        <w:tc>
          <w:tcPr>
            <w:tcW w:w="0" w:type="auto"/>
            <w:tcBorders>
              <w:top w:val="single" w:sz="4" w:space="0" w:color="auto"/>
              <w:left w:val="single" w:sz="4" w:space="0" w:color="auto"/>
              <w:bottom w:val="nil"/>
              <w:right w:val="single" w:sz="8" w:space="0" w:color="auto"/>
            </w:tcBorders>
            <w:shd w:val="clear" w:color="000000" w:fill="C4BC96"/>
            <w:vAlign w:val="center"/>
            <w:hideMark/>
          </w:tcPr>
          <w:p w14:paraId="1A18C92A" w14:textId="77777777" w:rsidR="002B1D0A" w:rsidRPr="002B1D0A" w:rsidRDefault="002B1D0A" w:rsidP="002B1D0A">
            <w:pPr>
              <w:spacing w:after="0" w:line="240" w:lineRule="auto"/>
              <w:jc w:val="center"/>
              <w:rPr>
                <w:rFonts w:ascii="Times New Roman" w:eastAsia="Times New Roman" w:hAnsi="Times New Roman" w:cs="Times New Roman"/>
                <w:b/>
                <w:bCs/>
                <w:color w:val="000000"/>
                <w:kern w:val="0"/>
                <w:sz w:val="20"/>
                <w:szCs w:val="20"/>
                <w14:ligatures w14:val="none"/>
              </w:rPr>
            </w:pPr>
            <w:r w:rsidRPr="002B1D0A">
              <w:rPr>
                <w:rFonts w:ascii="Times New Roman" w:eastAsia="Times New Roman" w:hAnsi="Times New Roman" w:cs="Times New Roman"/>
                <w:b/>
                <w:bCs/>
                <w:color w:val="000000"/>
                <w:kern w:val="0"/>
                <w:sz w:val="20"/>
                <w:szCs w:val="20"/>
                <w14:ligatures w14:val="none"/>
              </w:rPr>
              <w:t>Description/Land Use</w:t>
            </w:r>
          </w:p>
        </w:tc>
        <w:tc>
          <w:tcPr>
            <w:tcW w:w="0" w:type="auto"/>
            <w:tcBorders>
              <w:top w:val="single" w:sz="4" w:space="0" w:color="auto"/>
              <w:left w:val="nil"/>
              <w:bottom w:val="nil"/>
              <w:right w:val="single" w:sz="8" w:space="0" w:color="auto"/>
            </w:tcBorders>
            <w:shd w:val="clear" w:color="000000" w:fill="C4BC96"/>
            <w:vAlign w:val="center"/>
            <w:hideMark/>
          </w:tcPr>
          <w:p w14:paraId="43EA1D82" w14:textId="77777777" w:rsidR="002B1D0A" w:rsidRPr="002B1D0A" w:rsidRDefault="002B1D0A" w:rsidP="002B1D0A">
            <w:pPr>
              <w:spacing w:after="0" w:line="240" w:lineRule="auto"/>
              <w:jc w:val="center"/>
              <w:rPr>
                <w:rFonts w:ascii="Times New Roman" w:eastAsia="Times New Roman" w:hAnsi="Times New Roman" w:cs="Times New Roman"/>
                <w:b/>
                <w:bCs/>
                <w:color w:val="000000"/>
                <w:kern w:val="0"/>
                <w:sz w:val="20"/>
                <w:szCs w:val="20"/>
                <w14:ligatures w14:val="none"/>
              </w:rPr>
            </w:pPr>
            <w:r w:rsidRPr="002B1D0A">
              <w:rPr>
                <w:rFonts w:ascii="Times New Roman" w:eastAsia="Times New Roman" w:hAnsi="Times New Roman" w:cs="Times New Roman"/>
                <w:b/>
                <w:bCs/>
                <w:color w:val="000000"/>
                <w:kern w:val="0"/>
                <w:sz w:val="20"/>
                <w:szCs w:val="20"/>
                <w14:ligatures w14:val="none"/>
              </w:rPr>
              <w:t>Unit</w:t>
            </w:r>
          </w:p>
        </w:tc>
        <w:tc>
          <w:tcPr>
            <w:tcW w:w="0" w:type="auto"/>
            <w:tcBorders>
              <w:top w:val="single" w:sz="4" w:space="0" w:color="auto"/>
              <w:left w:val="nil"/>
              <w:bottom w:val="nil"/>
              <w:right w:val="single" w:sz="4" w:space="0" w:color="auto"/>
            </w:tcBorders>
            <w:shd w:val="clear" w:color="000000" w:fill="C4BC96"/>
            <w:vAlign w:val="center"/>
            <w:hideMark/>
          </w:tcPr>
          <w:p w14:paraId="077AE87C" w14:textId="77777777" w:rsidR="002B1D0A" w:rsidRPr="002B1D0A" w:rsidRDefault="002B1D0A" w:rsidP="002B1D0A">
            <w:pPr>
              <w:spacing w:after="0" w:line="240" w:lineRule="auto"/>
              <w:jc w:val="center"/>
              <w:rPr>
                <w:rFonts w:ascii="Times New Roman" w:eastAsia="Times New Roman" w:hAnsi="Times New Roman" w:cs="Times New Roman"/>
                <w:b/>
                <w:bCs/>
                <w:color w:val="000000"/>
                <w:kern w:val="0"/>
                <w:sz w:val="20"/>
                <w:szCs w:val="20"/>
                <w14:ligatures w14:val="none"/>
              </w:rPr>
            </w:pPr>
            <w:r w:rsidRPr="002B1D0A">
              <w:rPr>
                <w:rFonts w:ascii="Times New Roman" w:eastAsia="Times New Roman" w:hAnsi="Times New Roman" w:cs="Times New Roman"/>
                <w:b/>
                <w:bCs/>
                <w:color w:val="000000"/>
                <w:kern w:val="0"/>
                <w:sz w:val="20"/>
                <w:szCs w:val="20"/>
                <w14:ligatures w14:val="none"/>
              </w:rPr>
              <w:t>Rate</w:t>
            </w:r>
          </w:p>
        </w:tc>
        <w:tc>
          <w:tcPr>
            <w:tcW w:w="0" w:type="auto"/>
            <w:tcBorders>
              <w:top w:val="nil"/>
              <w:left w:val="nil"/>
              <w:bottom w:val="nil"/>
              <w:right w:val="nil"/>
            </w:tcBorders>
            <w:shd w:val="clear" w:color="000000" w:fill="FFFF00"/>
            <w:noWrap/>
            <w:vAlign w:val="bottom"/>
            <w:hideMark/>
          </w:tcPr>
          <w:p w14:paraId="113591E0" w14:textId="77777777" w:rsidR="002B1D0A" w:rsidRPr="002B1D0A" w:rsidRDefault="002B1D0A" w:rsidP="002B1D0A">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2B1D0A">
              <w:rPr>
                <w:rFonts w:ascii="Times New Roman" w:eastAsia="Times New Roman" w:hAnsi="Times New Roman" w:cs="Times New Roman"/>
                <w:b/>
                <w:bCs/>
                <w:color w:val="000000"/>
                <w:kern w:val="0"/>
                <w:sz w:val="20"/>
                <w:szCs w:val="20"/>
                <w14:ligatures w14:val="none"/>
              </w:rPr>
              <w:t>LandUse</w:t>
            </w:r>
            <w:proofErr w:type="spellEnd"/>
          </w:p>
        </w:tc>
      </w:tr>
      <w:tr w:rsidR="002B1D0A" w:rsidRPr="002B1D0A" w14:paraId="648E881C" w14:textId="77777777" w:rsidTr="002B1D0A">
        <w:trPr>
          <w:trHeight w:val="33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783661F"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Hospital</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6F161DE"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 xml:space="preserve">1,000 </w:t>
            </w:r>
            <w:proofErr w:type="spellStart"/>
            <w:r w:rsidRPr="002B1D0A">
              <w:rPr>
                <w:rFonts w:ascii="Times New Roman" w:eastAsia="Times New Roman" w:hAnsi="Times New Roman" w:cs="Times New Roman"/>
                <w:color w:val="00B050"/>
                <w:kern w:val="0"/>
                <w:sz w:val="20"/>
                <w:szCs w:val="20"/>
                <w14:ligatures w14:val="none"/>
              </w:rPr>
              <w:t>sq.ft</w:t>
            </w:r>
            <w:proofErr w:type="spellEnd"/>
            <w:r w:rsidRPr="002B1D0A">
              <w:rPr>
                <w:rFonts w:ascii="Times New Roman" w:eastAsia="Times New Roman" w:hAnsi="Times New Roman" w:cs="Times New Roman"/>
                <w:color w:val="00B050"/>
                <w:kern w:val="0"/>
                <w:sz w:val="20"/>
                <w:szCs w:val="20"/>
                <w14:ligatures w14:val="none"/>
              </w:rPr>
              <w:t>.</w:t>
            </w:r>
          </w:p>
        </w:tc>
        <w:tc>
          <w:tcPr>
            <w:tcW w:w="0" w:type="auto"/>
            <w:tcBorders>
              <w:top w:val="single" w:sz="8" w:space="0" w:color="auto"/>
              <w:left w:val="nil"/>
              <w:bottom w:val="single" w:sz="8" w:space="0" w:color="auto"/>
              <w:right w:val="single" w:sz="4" w:space="0" w:color="auto"/>
            </w:tcBorders>
            <w:shd w:val="clear" w:color="auto" w:fill="auto"/>
            <w:vAlign w:val="center"/>
            <w:hideMark/>
          </w:tcPr>
          <w:p w14:paraId="15445ABE"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3 employees</w:t>
            </w:r>
          </w:p>
        </w:tc>
        <w:tc>
          <w:tcPr>
            <w:tcW w:w="0" w:type="auto"/>
            <w:tcBorders>
              <w:top w:val="single" w:sz="8" w:space="0" w:color="auto"/>
              <w:left w:val="nil"/>
              <w:bottom w:val="nil"/>
              <w:right w:val="single" w:sz="8" w:space="0" w:color="auto"/>
            </w:tcBorders>
            <w:shd w:val="clear" w:color="auto" w:fill="auto"/>
            <w:noWrap/>
            <w:vAlign w:val="bottom"/>
            <w:hideMark/>
          </w:tcPr>
          <w:p w14:paraId="7A59DD5F"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Hospital</w:t>
            </w:r>
          </w:p>
        </w:tc>
      </w:tr>
      <w:tr w:rsidR="002B1D0A" w:rsidRPr="002B1D0A" w14:paraId="0C4B57CD" w14:textId="77777777" w:rsidTr="002B1D0A">
        <w:trPr>
          <w:trHeight w:val="64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B088B17"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Hotel</w:t>
            </w:r>
          </w:p>
        </w:tc>
        <w:tc>
          <w:tcPr>
            <w:tcW w:w="0" w:type="auto"/>
            <w:tcBorders>
              <w:top w:val="nil"/>
              <w:left w:val="nil"/>
              <w:bottom w:val="single" w:sz="8" w:space="0" w:color="auto"/>
              <w:right w:val="single" w:sz="8" w:space="0" w:color="auto"/>
            </w:tcBorders>
            <w:shd w:val="clear" w:color="auto" w:fill="auto"/>
            <w:vAlign w:val="center"/>
            <w:hideMark/>
          </w:tcPr>
          <w:p w14:paraId="21CCC0EE"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1 room</w:t>
            </w:r>
          </w:p>
        </w:tc>
        <w:tc>
          <w:tcPr>
            <w:tcW w:w="0" w:type="auto"/>
            <w:tcBorders>
              <w:top w:val="nil"/>
              <w:left w:val="nil"/>
              <w:bottom w:val="single" w:sz="8" w:space="0" w:color="auto"/>
              <w:right w:val="single" w:sz="4" w:space="0" w:color="auto"/>
            </w:tcBorders>
            <w:shd w:val="clear" w:color="auto" w:fill="auto"/>
            <w:vAlign w:val="center"/>
            <w:hideMark/>
          </w:tcPr>
          <w:p w14:paraId="4712408E"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0.9 employees</w:t>
            </w:r>
          </w:p>
        </w:tc>
        <w:tc>
          <w:tcPr>
            <w:tcW w:w="0" w:type="auto"/>
            <w:tcBorders>
              <w:top w:val="nil"/>
              <w:left w:val="nil"/>
              <w:bottom w:val="nil"/>
              <w:right w:val="single" w:sz="8" w:space="0" w:color="auto"/>
            </w:tcBorders>
            <w:shd w:val="clear" w:color="auto" w:fill="auto"/>
            <w:noWrap/>
            <w:vAlign w:val="bottom"/>
            <w:hideMark/>
          </w:tcPr>
          <w:p w14:paraId="2243561D"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Hotels</w:t>
            </w:r>
          </w:p>
        </w:tc>
      </w:tr>
      <w:tr w:rsidR="002B1D0A" w:rsidRPr="002B1D0A" w14:paraId="23F3C492" w14:textId="77777777" w:rsidTr="002B1D0A">
        <w:trPr>
          <w:trHeight w:val="64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1740EF7"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Industrial</w:t>
            </w:r>
          </w:p>
        </w:tc>
        <w:tc>
          <w:tcPr>
            <w:tcW w:w="0" w:type="auto"/>
            <w:tcBorders>
              <w:top w:val="nil"/>
              <w:left w:val="nil"/>
              <w:bottom w:val="single" w:sz="8" w:space="0" w:color="auto"/>
              <w:right w:val="single" w:sz="8" w:space="0" w:color="auto"/>
            </w:tcBorders>
            <w:shd w:val="clear" w:color="auto" w:fill="auto"/>
            <w:vAlign w:val="center"/>
            <w:hideMark/>
          </w:tcPr>
          <w:p w14:paraId="1C6EFC1D"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1,000 sq. ft.</w:t>
            </w:r>
          </w:p>
        </w:tc>
        <w:tc>
          <w:tcPr>
            <w:tcW w:w="0" w:type="auto"/>
            <w:tcBorders>
              <w:top w:val="nil"/>
              <w:left w:val="nil"/>
              <w:bottom w:val="single" w:sz="8" w:space="0" w:color="auto"/>
              <w:right w:val="single" w:sz="4" w:space="0" w:color="auto"/>
            </w:tcBorders>
            <w:shd w:val="clear" w:color="auto" w:fill="auto"/>
            <w:vAlign w:val="center"/>
            <w:hideMark/>
          </w:tcPr>
          <w:p w14:paraId="68CAAAF7"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2 employees</w:t>
            </w:r>
          </w:p>
        </w:tc>
        <w:tc>
          <w:tcPr>
            <w:tcW w:w="0" w:type="auto"/>
            <w:tcBorders>
              <w:top w:val="nil"/>
              <w:left w:val="nil"/>
              <w:bottom w:val="nil"/>
              <w:right w:val="single" w:sz="8" w:space="0" w:color="auto"/>
            </w:tcBorders>
            <w:shd w:val="clear" w:color="auto" w:fill="auto"/>
            <w:noWrap/>
            <w:vAlign w:val="bottom"/>
            <w:hideMark/>
          </w:tcPr>
          <w:p w14:paraId="420DBC0B"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Industrial</w:t>
            </w:r>
          </w:p>
        </w:tc>
      </w:tr>
      <w:tr w:rsidR="002B1D0A" w:rsidRPr="002B1D0A" w14:paraId="22757833" w14:textId="77777777" w:rsidTr="002B1D0A">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C8CEF5" w14:textId="77777777" w:rsidR="002B1D0A" w:rsidRPr="002B1D0A" w:rsidRDefault="002B1D0A" w:rsidP="002B1D0A">
            <w:pPr>
              <w:spacing w:after="0" w:line="240" w:lineRule="auto"/>
              <w:rPr>
                <w:rFonts w:ascii="Times New Roman" w:eastAsia="Times New Roman" w:hAnsi="Times New Roman" w:cs="Times New Roman"/>
                <w:color w:val="7030A0"/>
                <w:kern w:val="0"/>
                <w:sz w:val="20"/>
                <w:szCs w:val="20"/>
                <w14:ligatures w14:val="none"/>
              </w:rPr>
            </w:pPr>
            <w:proofErr w:type="spellStart"/>
            <w:r w:rsidRPr="002B1D0A">
              <w:rPr>
                <w:rFonts w:ascii="Times New Roman" w:eastAsia="Times New Roman" w:hAnsi="Times New Roman" w:cs="Times New Roman"/>
                <w:color w:val="7030A0"/>
                <w:kern w:val="0"/>
                <w:sz w:val="20"/>
                <w:szCs w:val="20"/>
                <w14:ligatures w14:val="none"/>
              </w:rPr>
              <w:t>LargeRetail</w:t>
            </w:r>
            <w:proofErr w:type="spellEnd"/>
          </w:p>
        </w:tc>
        <w:tc>
          <w:tcPr>
            <w:tcW w:w="0" w:type="auto"/>
            <w:tcBorders>
              <w:top w:val="nil"/>
              <w:left w:val="nil"/>
              <w:bottom w:val="single" w:sz="8" w:space="0" w:color="auto"/>
              <w:right w:val="single" w:sz="8" w:space="0" w:color="auto"/>
            </w:tcBorders>
            <w:shd w:val="clear" w:color="auto" w:fill="auto"/>
            <w:vAlign w:val="center"/>
            <w:hideMark/>
          </w:tcPr>
          <w:p w14:paraId="07B87682"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1,000 sq. ft.</w:t>
            </w:r>
          </w:p>
        </w:tc>
        <w:tc>
          <w:tcPr>
            <w:tcW w:w="0" w:type="auto"/>
            <w:tcBorders>
              <w:top w:val="nil"/>
              <w:left w:val="nil"/>
              <w:bottom w:val="single" w:sz="8" w:space="0" w:color="auto"/>
              <w:right w:val="single" w:sz="4" w:space="0" w:color="auto"/>
            </w:tcBorders>
            <w:shd w:val="clear" w:color="auto" w:fill="auto"/>
            <w:vAlign w:val="center"/>
            <w:hideMark/>
          </w:tcPr>
          <w:p w14:paraId="4AA7031C" w14:textId="77777777" w:rsidR="002B1D0A" w:rsidRPr="002B1D0A" w:rsidRDefault="002B1D0A" w:rsidP="002B1D0A">
            <w:pPr>
              <w:spacing w:after="0" w:line="240" w:lineRule="auto"/>
              <w:rPr>
                <w:rFonts w:ascii="Times New Roman" w:eastAsia="Times New Roman" w:hAnsi="Times New Roman" w:cs="Times New Roman"/>
                <w:color w:val="7030A0"/>
                <w:kern w:val="0"/>
                <w:sz w:val="20"/>
                <w:szCs w:val="20"/>
                <w14:ligatures w14:val="none"/>
              </w:rPr>
            </w:pPr>
            <w:r w:rsidRPr="002B1D0A">
              <w:rPr>
                <w:rFonts w:ascii="Times New Roman" w:eastAsia="Times New Roman" w:hAnsi="Times New Roman" w:cs="Times New Roman"/>
                <w:color w:val="7030A0"/>
                <w:kern w:val="0"/>
                <w:sz w:val="20"/>
                <w:szCs w:val="20"/>
                <w14:ligatures w14:val="none"/>
              </w:rPr>
              <w:t>2 employees</w:t>
            </w:r>
          </w:p>
        </w:tc>
        <w:tc>
          <w:tcPr>
            <w:tcW w:w="0" w:type="auto"/>
            <w:tcBorders>
              <w:top w:val="nil"/>
              <w:left w:val="nil"/>
              <w:bottom w:val="single" w:sz="8" w:space="0" w:color="auto"/>
              <w:right w:val="single" w:sz="8" w:space="0" w:color="auto"/>
            </w:tcBorders>
            <w:shd w:val="clear" w:color="auto" w:fill="auto"/>
            <w:vAlign w:val="center"/>
            <w:hideMark/>
          </w:tcPr>
          <w:p w14:paraId="042F379F" w14:textId="77777777" w:rsidR="002B1D0A" w:rsidRPr="002B1D0A" w:rsidRDefault="002B1D0A" w:rsidP="002B1D0A">
            <w:pPr>
              <w:spacing w:after="0" w:line="240" w:lineRule="auto"/>
              <w:rPr>
                <w:rFonts w:ascii="Times New Roman" w:eastAsia="Times New Roman" w:hAnsi="Times New Roman" w:cs="Times New Roman"/>
                <w:color w:val="7030A0"/>
                <w:kern w:val="0"/>
                <w:sz w:val="20"/>
                <w:szCs w:val="20"/>
                <w14:ligatures w14:val="none"/>
              </w:rPr>
            </w:pPr>
            <w:proofErr w:type="spellStart"/>
            <w:r w:rsidRPr="002B1D0A">
              <w:rPr>
                <w:rFonts w:ascii="Times New Roman" w:eastAsia="Times New Roman" w:hAnsi="Times New Roman" w:cs="Times New Roman"/>
                <w:color w:val="7030A0"/>
                <w:kern w:val="0"/>
                <w:sz w:val="20"/>
                <w:szCs w:val="20"/>
                <w14:ligatures w14:val="none"/>
              </w:rPr>
              <w:t>LargeRetail</w:t>
            </w:r>
            <w:proofErr w:type="spellEnd"/>
          </w:p>
        </w:tc>
      </w:tr>
      <w:tr w:rsidR="002B1D0A" w:rsidRPr="002B1D0A" w14:paraId="2CB94E04" w14:textId="77777777" w:rsidTr="002B1D0A">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F91012A"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Manufacturing</w:t>
            </w:r>
          </w:p>
        </w:tc>
        <w:tc>
          <w:tcPr>
            <w:tcW w:w="0" w:type="auto"/>
            <w:tcBorders>
              <w:top w:val="nil"/>
              <w:left w:val="nil"/>
              <w:bottom w:val="single" w:sz="8" w:space="0" w:color="auto"/>
              <w:right w:val="single" w:sz="8" w:space="0" w:color="auto"/>
            </w:tcBorders>
            <w:shd w:val="clear" w:color="auto" w:fill="auto"/>
            <w:vAlign w:val="center"/>
            <w:hideMark/>
          </w:tcPr>
          <w:p w14:paraId="48E66A6B"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 xml:space="preserve">1,000 </w:t>
            </w:r>
            <w:proofErr w:type="spellStart"/>
            <w:r w:rsidRPr="002B1D0A">
              <w:rPr>
                <w:rFonts w:ascii="Times New Roman" w:eastAsia="Times New Roman" w:hAnsi="Times New Roman" w:cs="Times New Roman"/>
                <w:kern w:val="0"/>
                <w:sz w:val="20"/>
                <w:szCs w:val="20"/>
                <w14:ligatures w14:val="none"/>
              </w:rPr>
              <w:t>sq.ft</w:t>
            </w:r>
            <w:proofErr w:type="spellEnd"/>
            <w:r w:rsidRPr="002B1D0A">
              <w:rPr>
                <w:rFonts w:ascii="Times New Roman" w:eastAsia="Times New Roman" w:hAnsi="Times New Roman" w:cs="Times New Roman"/>
                <w:kern w:val="0"/>
                <w:sz w:val="20"/>
                <w:szCs w:val="20"/>
                <w14:ligatures w14:val="none"/>
              </w:rPr>
              <w:t>.</w:t>
            </w:r>
          </w:p>
        </w:tc>
        <w:tc>
          <w:tcPr>
            <w:tcW w:w="0" w:type="auto"/>
            <w:tcBorders>
              <w:top w:val="nil"/>
              <w:left w:val="nil"/>
              <w:bottom w:val="single" w:sz="8" w:space="0" w:color="auto"/>
              <w:right w:val="single" w:sz="4" w:space="0" w:color="auto"/>
            </w:tcBorders>
            <w:shd w:val="clear" w:color="auto" w:fill="auto"/>
            <w:vAlign w:val="center"/>
            <w:hideMark/>
          </w:tcPr>
          <w:p w14:paraId="4A8D739F"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1.8 employees</w:t>
            </w:r>
          </w:p>
        </w:tc>
        <w:tc>
          <w:tcPr>
            <w:tcW w:w="0" w:type="auto"/>
            <w:tcBorders>
              <w:top w:val="nil"/>
              <w:left w:val="nil"/>
              <w:bottom w:val="nil"/>
              <w:right w:val="single" w:sz="8" w:space="0" w:color="auto"/>
            </w:tcBorders>
            <w:shd w:val="clear" w:color="auto" w:fill="auto"/>
            <w:noWrap/>
            <w:vAlign w:val="bottom"/>
            <w:hideMark/>
          </w:tcPr>
          <w:p w14:paraId="2F99720E"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Manufacturing</w:t>
            </w:r>
          </w:p>
        </w:tc>
      </w:tr>
      <w:tr w:rsidR="002B1D0A" w:rsidRPr="002B1D0A" w14:paraId="73CD0608" w14:textId="77777777" w:rsidTr="002B1D0A">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BF2BB81"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Office</w:t>
            </w:r>
          </w:p>
        </w:tc>
        <w:tc>
          <w:tcPr>
            <w:tcW w:w="0" w:type="auto"/>
            <w:tcBorders>
              <w:top w:val="nil"/>
              <w:left w:val="nil"/>
              <w:bottom w:val="single" w:sz="8" w:space="0" w:color="auto"/>
              <w:right w:val="single" w:sz="8" w:space="0" w:color="auto"/>
            </w:tcBorders>
            <w:shd w:val="clear" w:color="auto" w:fill="auto"/>
            <w:vAlign w:val="center"/>
            <w:hideMark/>
          </w:tcPr>
          <w:p w14:paraId="0A102BB8"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1,000 sq. ft.</w:t>
            </w:r>
          </w:p>
        </w:tc>
        <w:tc>
          <w:tcPr>
            <w:tcW w:w="0" w:type="auto"/>
            <w:tcBorders>
              <w:top w:val="nil"/>
              <w:left w:val="nil"/>
              <w:bottom w:val="single" w:sz="8" w:space="0" w:color="auto"/>
              <w:right w:val="single" w:sz="4" w:space="0" w:color="auto"/>
            </w:tcBorders>
            <w:shd w:val="clear" w:color="auto" w:fill="auto"/>
            <w:vAlign w:val="center"/>
            <w:hideMark/>
          </w:tcPr>
          <w:p w14:paraId="2969DBE1"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4 employees</w:t>
            </w:r>
          </w:p>
        </w:tc>
        <w:tc>
          <w:tcPr>
            <w:tcW w:w="0" w:type="auto"/>
            <w:tcBorders>
              <w:top w:val="nil"/>
              <w:left w:val="nil"/>
              <w:bottom w:val="nil"/>
              <w:right w:val="single" w:sz="8" w:space="0" w:color="auto"/>
            </w:tcBorders>
            <w:shd w:val="clear" w:color="auto" w:fill="auto"/>
            <w:noWrap/>
            <w:vAlign w:val="bottom"/>
            <w:hideMark/>
          </w:tcPr>
          <w:p w14:paraId="5D251CC1"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Office</w:t>
            </w:r>
          </w:p>
        </w:tc>
      </w:tr>
      <w:tr w:rsidR="002B1D0A" w:rsidRPr="002B1D0A" w14:paraId="4D45CF3A" w14:textId="77777777" w:rsidTr="002B1D0A">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B6D4CA8"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Restaurant</w:t>
            </w:r>
          </w:p>
        </w:tc>
        <w:tc>
          <w:tcPr>
            <w:tcW w:w="0" w:type="auto"/>
            <w:tcBorders>
              <w:top w:val="nil"/>
              <w:left w:val="nil"/>
              <w:bottom w:val="single" w:sz="8" w:space="0" w:color="auto"/>
              <w:right w:val="single" w:sz="8" w:space="0" w:color="auto"/>
            </w:tcBorders>
            <w:shd w:val="clear" w:color="auto" w:fill="auto"/>
            <w:vAlign w:val="center"/>
            <w:hideMark/>
          </w:tcPr>
          <w:p w14:paraId="4B22844D"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1,000 sq. ft.</w:t>
            </w:r>
          </w:p>
        </w:tc>
        <w:tc>
          <w:tcPr>
            <w:tcW w:w="0" w:type="auto"/>
            <w:tcBorders>
              <w:top w:val="nil"/>
              <w:left w:val="nil"/>
              <w:bottom w:val="single" w:sz="8" w:space="0" w:color="auto"/>
              <w:right w:val="single" w:sz="4" w:space="0" w:color="auto"/>
            </w:tcBorders>
            <w:shd w:val="clear" w:color="auto" w:fill="auto"/>
            <w:vAlign w:val="center"/>
            <w:hideMark/>
          </w:tcPr>
          <w:p w14:paraId="063A4B74"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5 employees</w:t>
            </w:r>
          </w:p>
        </w:tc>
        <w:tc>
          <w:tcPr>
            <w:tcW w:w="0" w:type="auto"/>
            <w:tcBorders>
              <w:top w:val="nil"/>
              <w:left w:val="nil"/>
              <w:bottom w:val="nil"/>
              <w:right w:val="single" w:sz="8" w:space="0" w:color="auto"/>
            </w:tcBorders>
            <w:shd w:val="clear" w:color="auto" w:fill="auto"/>
            <w:noWrap/>
            <w:vAlign w:val="bottom"/>
            <w:hideMark/>
          </w:tcPr>
          <w:p w14:paraId="056D4D94"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Restaurant</w:t>
            </w:r>
          </w:p>
        </w:tc>
      </w:tr>
      <w:tr w:rsidR="002B1D0A" w:rsidRPr="002B1D0A" w14:paraId="34B81D28" w14:textId="77777777" w:rsidTr="002B1D0A">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A2BC136"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Commercial</w:t>
            </w:r>
          </w:p>
        </w:tc>
        <w:tc>
          <w:tcPr>
            <w:tcW w:w="0" w:type="auto"/>
            <w:tcBorders>
              <w:top w:val="nil"/>
              <w:left w:val="nil"/>
              <w:bottom w:val="single" w:sz="8" w:space="0" w:color="auto"/>
              <w:right w:val="single" w:sz="8" w:space="0" w:color="auto"/>
            </w:tcBorders>
            <w:shd w:val="clear" w:color="auto" w:fill="auto"/>
            <w:vAlign w:val="center"/>
            <w:hideMark/>
          </w:tcPr>
          <w:p w14:paraId="4B9FDFA0"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1,000 sq. ft.</w:t>
            </w:r>
          </w:p>
        </w:tc>
        <w:tc>
          <w:tcPr>
            <w:tcW w:w="0" w:type="auto"/>
            <w:tcBorders>
              <w:top w:val="nil"/>
              <w:left w:val="nil"/>
              <w:bottom w:val="single" w:sz="8" w:space="0" w:color="auto"/>
              <w:right w:val="single" w:sz="4" w:space="0" w:color="auto"/>
            </w:tcBorders>
            <w:shd w:val="clear" w:color="auto" w:fill="auto"/>
            <w:vAlign w:val="center"/>
            <w:hideMark/>
          </w:tcPr>
          <w:p w14:paraId="4F52E101" w14:textId="77777777" w:rsidR="002B1D0A" w:rsidRPr="002B1D0A" w:rsidRDefault="002B1D0A" w:rsidP="002B1D0A">
            <w:pPr>
              <w:spacing w:after="0" w:line="240" w:lineRule="auto"/>
              <w:rPr>
                <w:rFonts w:ascii="Times New Roman" w:eastAsia="Times New Roman" w:hAnsi="Times New Roman" w:cs="Times New Roman"/>
                <w:color w:val="00B050"/>
                <w:kern w:val="0"/>
                <w:sz w:val="20"/>
                <w:szCs w:val="20"/>
                <w14:ligatures w14:val="none"/>
              </w:rPr>
            </w:pPr>
            <w:r w:rsidRPr="002B1D0A">
              <w:rPr>
                <w:rFonts w:ascii="Times New Roman" w:eastAsia="Times New Roman" w:hAnsi="Times New Roman" w:cs="Times New Roman"/>
                <w:color w:val="00B050"/>
                <w:kern w:val="0"/>
                <w:sz w:val="20"/>
                <w:szCs w:val="20"/>
                <w14:ligatures w14:val="none"/>
              </w:rPr>
              <w:t>3 employees</w:t>
            </w:r>
          </w:p>
        </w:tc>
        <w:tc>
          <w:tcPr>
            <w:tcW w:w="0" w:type="auto"/>
            <w:tcBorders>
              <w:top w:val="nil"/>
              <w:left w:val="nil"/>
              <w:bottom w:val="nil"/>
              <w:right w:val="single" w:sz="8" w:space="0" w:color="auto"/>
            </w:tcBorders>
            <w:shd w:val="clear" w:color="auto" w:fill="auto"/>
            <w:noWrap/>
            <w:vAlign w:val="bottom"/>
            <w:hideMark/>
          </w:tcPr>
          <w:p w14:paraId="398EC213"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Commercial</w:t>
            </w:r>
          </w:p>
        </w:tc>
      </w:tr>
      <w:tr w:rsidR="002B1D0A" w:rsidRPr="002B1D0A" w14:paraId="40C68C5D" w14:textId="77777777" w:rsidTr="002B1D0A">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436199"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School</w:t>
            </w:r>
          </w:p>
        </w:tc>
        <w:tc>
          <w:tcPr>
            <w:tcW w:w="0" w:type="auto"/>
            <w:tcBorders>
              <w:top w:val="nil"/>
              <w:left w:val="nil"/>
              <w:bottom w:val="single" w:sz="8" w:space="0" w:color="auto"/>
              <w:right w:val="single" w:sz="8" w:space="0" w:color="auto"/>
            </w:tcBorders>
            <w:shd w:val="clear" w:color="auto" w:fill="auto"/>
            <w:vAlign w:val="center"/>
            <w:hideMark/>
          </w:tcPr>
          <w:p w14:paraId="3203EACC"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1,000 sq. ft.</w:t>
            </w:r>
          </w:p>
        </w:tc>
        <w:tc>
          <w:tcPr>
            <w:tcW w:w="0" w:type="auto"/>
            <w:tcBorders>
              <w:top w:val="nil"/>
              <w:left w:val="nil"/>
              <w:bottom w:val="single" w:sz="8" w:space="0" w:color="auto"/>
              <w:right w:val="single" w:sz="4" w:space="0" w:color="auto"/>
            </w:tcBorders>
            <w:shd w:val="clear" w:color="auto" w:fill="auto"/>
            <w:vAlign w:val="center"/>
            <w:hideMark/>
          </w:tcPr>
          <w:p w14:paraId="5B536122"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0.8 employees</w:t>
            </w:r>
          </w:p>
        </w:tc>
        <w:tc>
          <w:tcPr>
            <w:tcW w:w="0" w:type="auto"/>
            <w:tcBorders>
              <w:top w:val="nil"/>
              <w:left w:val="nil"/>
              <w:bottom w:val="nil"/>
              <w:right w:val="single" w:sz="8" w:space="0" w:color="auto"/>
            </w:tcBorders>
            <w:shd w:val="clear" w:color="auto" w:fill="auto"/>
            <w:noWrap/>
            <w:vAlign w:val="bottom"/>
            <w:hideMark/>
          </w:tcPr>
          <w:p w14:paraId="28C24B11"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School</w:t>
            </w:r>
          </w:p>
        </w:tc>
      </w:tr>
      <w:tr w:rsidR="002B1D0A" w:rsidRPr="002B1D0A" w14:paraId="57BDAD7D" w14:textId="77777777" w:rsidTr="002B1D0A">
        <w:trPr>
          <w:trHeight w:val="330"/>
        </w:trPr>
        <w:tc>
          <w:tcPr>
            <w:tcW w:w="0" w:type="auto"/>
            <w:tcBorders>
              <w:top w:val="nil"/>
              <w:left w:val="single" w:sz="8" w:space="0" w:color="auto"/>
              <w:bottom w:val="single" w:sz="8" w:space="0" w:color="auto"/>
              <w:right w:val="nil"/>
            </w:tcBorders>
            <w:shd w:val="clear" w:color="auto" w:fill="auto"/>
            <w:noWrap/>
            <w:vAlign w:val="bottom"/>
            <w:hideMark/>
          </w:tcPr>
          <w:p w14:paraId="1C03A6AD"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Warehouse</w:t>
            </w:r>
          </w:p>
        </w:tc>
        <w:tc>
          <w:tcPr>
            <w:tcW w:w="0" w:type="auto"/>
            <w:tcBorders>
              <w:top w:val="nil"/>
              <w:left w:val="nil"/>
              <w:bottom w:val="single" w:sz="8" w:space="0" w:color="auto"/>
              <w:right w:val="single" w:sz="8" w:space="0" w:color="auto"/>
            </w:tcBorders>
            <w:shd w:val="clear" w:color="auto" w:fill="auto"/>
            <w:vAlign w:val="center"/>
            <w:hideMark/>
          </w:tcPr>
          <w:p w14:paraId="531DFAFC" w14:textId="77777777" w:rsidR="002B1D0A" w:rsidRPr="002B1D0A" w:rsidRDefault="002B1D0A" w:rsidP="002B1D0A">
            <w:pPr>
              <w:spacing w:after="0" w:line="240" w:lineRule="auto"/>
              <w:rPr>
                <w:rFonts w:ascii="Times New Roman" w:eastAsia="Times New Roman" w:hAnsi="Times New Roman" w:cs="Times New Roman"/>
                <w:kern w:val="0"/>
                <w:sz w:val="20"/>
                <w:szCs w:val="20"/>
                <w14:ligatures w14:val="none"/>
              </w:rPr>
            </w:pPr>
            <w:r w:rsidRPr="002B1D0A">
              <w:rPr>
                <w:rFonts w:ascii="Times New Roman" w:eastAsia="Times New Roman" w:hAnsi="Times New Roman" w:cs="Times New Roman"/>
                <w:kern w:val="0"/>
                <w:sz w:val="20"/>
                <w:szCs w:val="20"/>
                <w14:ligatures w14:val="none"/>
              </w:rPr>
              <w:t>1,000 sq. ft.</w:t>
            </w:r>
          </w:p>
        </w:tc>
        <w:tc>
          <w:tcPr>
            <w:tcW w:w="0" w:type="auto"/>
            <w:tcBorders>
              <w:top w:val="nil"/>
              <w:left w:val="nil"/>
              <w:bottom w:val="single" w:sz="8" w:space="0" w:color="auto"/>
              <w:right w:val="single" w:sz="4" w:space="0" w:color="auto"/>
            </w:tcBorders>
            <w:shd w:val="clear" w:color="auto" w:fill="auto"/>
            <w:vAlign w:val="center"/>
            <w:hideMark/>
          </w:tcPr>
          <w:p w14:paraId="403281F8" w14:textId="77777777" w:rsidR="002B1D0A" w:rsidRPr="002B1D0A" w:rsidRDefault="002B1D0A" w:rsidP="002B1D0A">
            <w:pPr>
              <w:spacing w:after="0" w:line="240" w:lineRule="auto"/>
              <w:rPr>
                <w:rFonts w:ascii="Times New Roman" w:eastAsia="Times New Roman" w:hAnsi="Times New Roman" w:cs="Times New Roman"/>
                <w:color w:val="7030A0"/>
                <w:kern w:val="0"/>
                <w:sz w:val="20"/>
                <w:szCs w:val="20"/>
                <w14:ligatures w14:val="none"/>
              </w:rPr>
            </w:pPr>
            <w:r w:rsidRPr="002B1D0A">
              <w:rPr>
                <w:rFonts w:ascii="Times New Roman" w:eastAsia="Times New Roman" w:hAnsi="Times New Roman" w:cs="Times New Roman"/>
                <w:color w:val="7030A0"/>
                <w:kern w:val="0"/>
                <w:sz w:val="20"/>
                <w:szCs w:val="20"/>
                <w14:ligatures w14:val="none"/>
              </w:rPr>
              <w:t xml:space="preserve">1 </w:t>
            </w:r>
            <w:proofErr w:type="gramStart"/>
            <w:r w:rsidRPr="002B1D0A">
              <w:rPr>
                <w:rFonts w:ascii="Times New Roman" w:eastAsia="Times New Roman" w:hAnsi="Times New Roman" w:cs="Times New Roman"/>
                <w:color w:val="7030A0"/>
                <w:kern w:val="0"/>
                <w:sz w:val="20"/>
                <w:szCs w:val="20"/>
                <w14:ligatures w14:val="none"/>
              </w:rPr>
              <w:t>employees</w:t>
            </w:r>
            <w:proofErr w:type="gramEnd"/>
          </w:p>
        </w:tc>
        <w:tc>
          <w:tcPr>
            <w:tcW w:w="0" w:type="auto"/>
            <w:tcBorders>
              <w:top w:val="nil"/>
              <w:left w:val="nil"/>
              <w:bottom w:val="single" w:sz="8" w:space="0" w:color="auto"/>
              <w:right w:val="single" w:sz="8" w:space="0" w:color="auto"/>
            </w:tcBorders>
            <w:shd w:val="clear" w:color="auto" w:fill="auto"/>
            <w:noWrap/>
            <w:vAlign w:val="bottom"/>
            <w:hideMark/>
          </w:tcPr>
          <w:p w14:paraId="6CB0DA90" w14:textId="77777777" w:rsidR="002B1D0A" w:rsidRPr="002B1D0A" w:rsidRDefault="002B1D0A" w:rsidP="002B1D0A">
            <w:pPr>
              <w:spacing w:after="0" w:line="240" w:lineRule="auto"/>
              <w:rPr>
                <w:rFonts w:ascii="Times New Roman" w:eastAsia="Times New Roman" w:hAnsi="Times New Roman" w:cs="Times New Roman"/>
                <w:color w:val="000000"/>
                <w:kern w:val="0"/>
                <w:sz w:val="20"/>
                <w:szCs w:val="20"/>
                <w14:ligatures w14:val="none"/>
              </w:rPr>
            </w:pPr>
            <w:r w:rsidRPr="002B1D0A">
              <w:rPr>
                <w:rFonts w:ascii="Times New Roman" w:eastAsia="Times New Roman" w:hAnsi="Times New Roman" w:cs="Times New Roman"/>
                <w:color w:val="000000"/>
                <w:kern w:val="0"/>
                <w:sz w:val="20"/>
                <w:szCs w:val="20"/>
                <w14:ligatures w14:val="none"/>
              </w:rPr>
              <w:t>Warehouse</w:t>
            </w:r>
          </w:p>
        </w:tc>
      </w:tr>
    </w:tbl>
    <w:p w14:paraId="214F077C" w14:textId="77777777" w:rsidR="002B1D0A" w:rsidRDefault="002B1D0A" w:rsidP="00F03E2F">
      <w:pPr>
        <w:pStyle w:val="ListParagraph"/>
        <w:ind w:left="360"/>
      </w:pPr>
    </w:p>
    <w:p w14:paraId="46C6D55D" w14:textId="6C15C33F" w:rsidR="00FE280D" w:rsidRDefault="00FE280D" w:rsidP="00FE280D">
      <w:pPr>
        <w:pStyle w:val="ListParagraph"/>
        <w:numPr>
          <w:ilvl w:val="1"/>
          <w:numId w:val="2"/>
        </w:numPr>
        <w:ind w:left="630" w:hanging="270"/>
        <w:rPr>
          <w:b/>
          <w:bCs/>
        </w:rPr>
      </w:pPr>
      <w:r>
        <w:rPr>
          <w:b/>
          <w:bCs/>
        </w:rPr>
        <w:t>School Enrollment</w:t>
      </w:r>
      <w:r w:rsidRPr="00F03E2F">
        <w:rPr>
          <w:b/>
          <w:bCs/>
        </w:rPr>
        <w:t xml:space="preserve"> Data: </w:t>
      </w:r>
    </w:p>
    <w:p w14:paraId="76DF361B" w14:textId="734B539F" w:rsidR="00FE280D" w:rsidRPr="00FE280D" w:rsidRDefault="00FE280D" w:rsidP="00FE280D">
      <w:pPr>
        <w:pStyle w:val="ListParagraph"/>
        <w:ind w:left="630"/>
      </w:pPr>
      <w:r w:rsidRPr="00FE280D">
        <w:t xml:space="preserve">School enrollment data for both private and public schools was </w:t>
      </w:r>
      <w:r>
        <w:t xml:space="preserve">gathered from Florida department of education (FLDOE) for 2022 and is geocoded with REG and TSM ids. This data also includes number of teachers at the schools. This data was used to cross check and update education employment category at the REG zone level.  </w:t>
      </w:r>
    </w:p>
    <w:p w14:paraId="30FF1835" w14:textId="2BD3FD4A" w:rsidR="00FE280D" w:rsidRPr="00F03E2F" w:rsidRDefault="00FE280D" w:rsidP="00FE280D">
      <w:pPr>
        <w:pStyle w:val="ListParagraph"/>
        <w:numPr>
          <w:ilvl w:val="1"/>
          <w:numId w:val="2"/>
        </w:numPr>
        <w:ind w:left="630" w:hanging="270"/>
        <w:rPr>
          <w:b/>
          <w:bCs/>
        </w:rPr>
      </w:pPr>
      <w:r>
        <w:rPr>
          <w:b/>
          <w:bCs/>
        </w:rPr>
        <w:t>College</w:t>
      </w:r>
      <w:r>
        <w:rPr>
          <w:b/>
          <w:bCs/>
        </w:rPr>
        <w:t xml:space="preserve"> </w:t>
      </w:r>
      <w:r>
        <w:rPr>
          <w:b/>
          <w:bCs/>
        </w:rPr>
        <w:t>Enrollment</w:t>
      </w:r>
      <w:r w:rsidRPr="00F03E2F">
        <w:rPr>
          <w:b/>
          <w:bCs/>
        </w:rPr>
        <w:t xml:space="preserve"> Data</w:t>
      </w:r>
      <w:r>
        <w:rPr>
          <w:b/>
          <w:bCs/>
        </w:rPr>
        <w:t xml:space="preserve">: </w:t>
      </w:r>
      <w:r>
        <w:t xml:space="preserve">The college enrollment data was originally developed in 2019 and is used as is here in 2022.  The college data (point data layer) is a geocoded with REG and TSM ids and is available for review / update to 2022. However, in the interest of time, this data is not updated. </w:t>
      </w:r>
    </w:p>
    <w:p w14:paraId="4E28E8F1" w14:textId="25C02BD4" w:rsidR="00767C1F" w:rsidRPr="00ED2D26" w:rsidRDefault="00767C1F" w:rsidP="00ED2D26">
      <w:pPr>
        <w:pStyle w:val="ListParagraph"/>
        <w:numPr>
          <w:ilvl w:val="1"/>
          <w:numId w:val="2"/>
        </w:numPr>
        <w:ind w:left="630"/>
        <w:rPr>
          <w:b/>
          <w:bCs/>
        </w:rPr>
      </w:pPr>
      <w:r w:rsidRPr="00767C1F">
        <w:rPr>
          <w:b/>
          <w:bCs/>
        </w:rPr>
        <w:t xml:space="preserve">Parking at State Parks and Beaches: </w:t>
      </w:r>
      <w:r>
        <w:t>Since public places such as beaches and state parks don’t contain employment it is important to reflect their attractiveness in the trip distribution models (destination choice models). Thus</w:t>
      </w:r>
      <w:r w:rsidR="00ED2D26">
        <w:t>,</w:t>
      </w:r>
      <w:r>
        <w:t xml:space="preserve"> parking is used as a surrogate to employment. The data was first obtained from Department of </w:t>
      </w:r>
      <w:proofErr w:type="spellStart"/>
      <w:r>
        <w:t>Eniv</w:t>
      </w:r>
      <w:proofErr w:type="spellEnd"/>
      <w:r>
        <w:t>. Protection (</w:t>
      </w:r>
      <w:r w:rsidRPr="00767C1F">
        <w:t>geodata.dep.state.fl.us/</w:t>
      </w:r>
      <w:proofErr w:type="gramStart"/>
      <w:r w:rsidRPr="00767C1F">
        <w:t>datasets</w:t>
      </w:r>
      <w:r w:rsidRPr="00767C1F">
        <w:t xml:space="preserve"> </w:t>
      </w:r>
      <w:r>
        <w:t>)</w:t>
      </w:r>
      <w:proofErr w:type="gramEnd"/>
      <w:r w:rsidR="00ED2D26">
        <w:t xml:space="preserve"> then geocoded with REG and TSM ids. The data with parking spaces is aggregated to REG zones. </w:t>
      </w:r>
    </w:p>
    <w:p w14:paraId="5E412257" w14:textId="77777777" w:rsidR="00ED2D26" w:rsidRDefault="00ED2D26" w:rsidP="00ED2D26">
      <w:r w:rsidRPr="00ED2D26">
        <w:t>All five data sets</w:t>
      </w:r>
      <w:r>
        <w:t xml:space="preserve"> (population/HH, employment, school enrollment, college enrollment and parking at public beaches and parks)</w:t>
      </w:r>
      <w:r w:rsidRPr="00ED2D26">
        <w:t xml:space="preserve"> were</w:t>
      </w:r>
      <w:r>
        <w:t xml:space="preserve"> appended together to form 2022 land-use data. </w:t>
      </w:r>
    </w:p>
    <w:p w14:paraId="382DC419" w14:textId="387DEC8F" w:rsidR="00ED2D26" w:rsidRPr="00ED2D26" w:rsidRDefault="00ED2D26" w:rsidP="00ED2D26">
      <w:r>
        <w:lastRenderedPageBreak/>
        <w:t>Furthermore, households are subcategorized based on SIZE, HEAD_AGE, INCOME and WORKER categories while persons are categorized into AGE, MALE/FEMALE</w:t>
      </w:r>
      <w:r w:rsidR="0001357C">
        <w:t xml:space="preserve">, Type of work based on 2017 ACS data. The latest available data is </w:t>
      </w:r>
      <w:proofErr w:type="gramStart"/>
      <w:r w:rsidR="0001357C">
        <w:t>5 year</w:t>
      </w:r>
      <w:proofErr w:type="gramEnd"/>
      <w:r w:rsidR="0001357C">
        <w:t xml:space="preserve"> ACS 2021 and Decennial Census 2020 with this detail would be released sometime in Nov 2023.</w:t>
      </w:r>
    </w:p>
    <w:p w14:paraId="4A816ECD" w14:textId="11C08F80" w:rsidR="00C76F4D" w:rsidRDefault="00C76F4D" w:rsidP="00F03E2F">
      <w:pPr>
        <w:pStyle w:val="Heading2"/>
        <w:numPr>
          <w:ilvl w:val="0"/>
          <w:numId w:val="2"/>
        </w:numPr>
        <w:ind w:left="360"/>
        <w:rPr>
          <w:b/>
          <w:bCs/>
        </w:rPr>
      </w:pPr>
      <w:r w:rsidRPr="00F03E2F">
        <w:rPr>
          <w:b/>
          <w:bCs/>
        </w:rPr>
        <w:t>Files</w:t>
      </w:r>
    </w:p>
    <w:p w14:paraId="3689AA63" w14:textId="7A8FA431" w:rsidR="00FE280D" w:rsidRDefault="00FE280D" w:rsidP="00FE280D">
      <w:pPr>
        <w:pStyle w:val="ListParagraph"/>
        <w:numPr>
          <w:ilvl w:val="0"/>
          <w:numId w:val="4"/>
        </w:numPr>
      </w:pPr>
      <w:r>
        <w:t xml:space="preserve">Summaries of demography &lt;DU/HU/POP&gt; employment data can be found in </w:t>
      </w:r>
      <w:proofErr w:type="gramStart"/>
      <w:r w:rsidRPr="00FE280D">
        <w:rPr>
          <w:b/>
          <w:bCs/>
        </w:rPr>
        <w:t>TSM_Census2020_ParcelNew22_BEBR_Scaled.xlsx</w:t>
      </w:r>
      <w:proofErr w:type="gramEnd"/>
    </w:p>
    <w:p w14:paraId="15FB7B1D" w14:textId="0F27AEA3" w:rsidR="00FE280D" w:rsidRDefault="00FE280D" w:rsidP="00FE280D">
      <w:pPr>
        <w:pStyle w:val="ListParagraph"/>
        <w:numPr>
          <w:ilvl w:val="0"/>
          <w:numId w:val="4"/>
        </w:numPr>
      </w:pPr>
      <w:r>
        <w:t>See “</w:t>
      </w:r>
      <w:r w:rsidRPr="00FE280D">
        <w:rPr>
          <w:b/>
          <w:bCs/>
        </w:rPr>
        <w:t>2022_Users_Guide_Quick_Reference_TSM_Categories.xlsx</w:t>
      </w:r>
      <w:r w:rsidRPr="00FE280D">
        <w:t xml:space="preserve"> </w:t>
      </w:r>
      <w:proofErr w:type="gramStart"/>
      <w:r>
        <w:t>“ for</w:t>
      </w:r>
      <w:proofErr w:type="gramEnd"/>
      <w:r>
        <w:t xml:space="preserve"> employment categories to NAICS Code references to BEA/W&amp;P/</w:t>
      </w:r>
      <w:proofErr w:type="spellStart"/>
      <w:r>
        <w:t>ParcelData</w:t>
      </w:r>
      <w:proofErr w:type="spellEnd"/>
      <w:r>
        <w:t xml:space="preserve"> </w:t>
      </w:r>
    </w:p>
    <w:p w14:paraId="77F061B2" w14:textId="5E657E6D" w:rsidR="00FE280D" w:rsidRPr="00FE280D" w:rsidRDefault="0001357C" w:rsidP="00FE280D">
      <w:pPr>
        <w:pStyle w:val="ListParagraph"/>
        <w:numPr>
          <w:ilvl w:val="0"/>
          <w:numId w:val="4"/>
        </w:numPr>
      </w:pPr>
      <w:r w:rsidRPr="0001357C">
        <w:t>TSM_mpo_data_2022_hotel_sch_beach_state_</w:t>
      </w:r>
      <w:proofErr w:type="gramStart"/>
      <w:r w:rsidRPr="0001357C">
        <w:t>parking.gpkg</w:t>
      </w:r>
      <w:proofErr w:type="gramEnd"/>
      <w:r>
        <w:t xml:space="preserve"> contains all the information.</w:t>
      </w:r>
    </w:p>
    <w:p w14:paraId="7E998DD7" w14:textId="4A728B0C" w:rsidR="00C76F4D" w:rsidRDefault="00C76F4D" w:rsidP="00F03E2F">
      <w:pPr>
        <w:pStyle w:val="Heading2"/>
        <w:numPr>
          <w:ilvl w:val="0"/>
          <w:numId w:val="2"/>
        </w:numPr>
        <w:ind w:left="360"/>
        <w:rPr>
          <w:b/>
          <w:bCs/>
        </w:rPr>
      </w:pPr>
      <w:r w:rsidRPr="00F03E2F">
        <w:rPr>
          <w:b/>
          <w:bCs/>
        </w:rPr>
        <w:t>Scripts</w:t>
      </w:r>
    </w:p>
    <w:p w14:paraId="716BC343" w14:textId="4F4F93F7" w:rsidR="0001357C" w:rsidRDefault="0001357C" w:rsidP="0001357C">
      <w:pPr>
        <w:pStyle w:val="ListParagraph"/>
        <w:numPr>
          <w:ilvl w:val="0"/>
          <w:numId w:val="6"/>
        </w:numPr>
      </w:pPr>
      <w:proofErr w:type="spellStart"/>
      <w:r w:rsidRPr="0001357C">
        <w:t>Compute_DU_from_ParcelData.R</w:t>
      </w:r>
      <w:proofErr w:type="spellEnd"/>
    </w:p>
    <w:p w14:paraId="4A1396CF" w14:textId="4412A370" w:rsidR="0001357C" w:rsidRDefault="0001357C" w:rsidP="0001357C">
      <w:pPr>
        <w:pStyle w:val="ListParagraph"/>
        <w:numPr>
          <w:ilvl w:val="0"/>
          <w:numId w:val="6"/>
        </w:numPr>
      </w:pPr>
      <w:proofErr w:type="spellStart"/>
      <w:r w:rsidRPr="0001357C">
        <w:t>Compute_EMP_From_DB_Scale_to_</w:t>
      </w:r>
      <w:proofErr w:type="gramStart"/>
      <w:r w:rsidRPr="0001357C">
        <w:t>WP.R</w:t>
      </w:r>
      <w:proofErr w:type="spellEnd"/>
      <w:proofErr w:type="gramEnd"/>
    </w:p>
    <w:p w14:paraId="3D4A1EBB" w14:textId="77777777" w:rsidR="0001357C" w:rsidRDefault="0001357C" w:rsidP="0001357C">
      <w:pPr>
        <w:pStyle w:val="ListParagraph"/>
        <w:numPr>
          <w:ilvl w:val="0"/>
          <w:numId w:val="6"/>
        </w:numPr>
      </w:pPr>
      <w:proofErr w:type="spellStart"/>
      <w:r w:rsidRPr="0001357C">
        <w:t>Compute_SE_Data_from_Parcels.R</w:t>
      </w:r>
      <w:proofErr w:type="spellEnd"/>
    </w:p>
    <w:p w14:paraId="2D7C7B1F" w14:textId="44DF3E4E" w:rsidR="0001357C" w:rsidRDefault="0001357C" w:rsidP="0001357C">
      <w:pPr>
        <w:pStyle w:val="ListParagraph"/>
        <w:numPr>
          <w:ilvl w:val="0"/>
          <w:numId w:val="6"/>
        </w:numPr>
      </w:pPr>
      <w:proofErr w:type="spellStart"/>
      <w:r w:rsidRPr="0001357C">
        <w:t>school_enrollment_</w:t>
      </w:r>
      <w:proofErr w:type="gramStart"/>
      <w:r w:rsidRPr="0001357C">
        <w:t>data.R</w:t>
      </w:r>
      <w:proofErr w:type="spellEnd"/>
      <w:proofErr w:type="gramEnd"/>
    </w:p>
    <w:p w14:paraId="40224204" w14:textId="77777777" w:rsidR="0001357C" w:rsidRPr="0001357C" w:rsidRDefault="0001357C" w:rsidP="0001357C"/>
    <w:sectPr w:rsidR="0001357C" w:rsidRPr="0001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B49"/>
    <w:multiLevelType w:val="hybridMultilevel"/>
    <w:tmpl w:val="8684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34681"/>
    <w:multiLevelType w:val="hybridMultilevel"/>
    <w:tmpl w:val="C03EB7F8"/>
    <w:lvl w:ilvl="0" w:tplc="D506CE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86CF2"/>
    <w:multiLevelType w:val="hybridMultilevel"/>
    <w:tmpl w:val="9E164E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E8F473D"/>
    <w:multiLevelType w:val="hybridMultilevel"/>
    <w:tmpl w:val="3F30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27E56"/>
    <w:multiLevelType w:val="hybridMultilevel"/>
    <w:tmpl w:val="D5F81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03189D"/>
    <w:multiLevelType w:val="hybridMultilevel"/>
    <w:tmpl w:val="5196726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11659045">
    <w:abstractNumId w:val="0"/>
  </w:num>
  <w:num w:numId="2" w16cid:durableId="1938707263">
    <w:abstractNumId w:val="1"/>
  </w:num>
  <w:num w:numId="3" w16cid:durableId="1703288515">
    <w:abstractNumId w:val="4"/>
  </w:num>
  <w:num w:numId="4" w16cid:durableId="1707950508">
    <w:abstractNumId w:val="5"/>
  </w:num>
  <w:num w:numId="5" w16cid:durableId="608664528">
    <w:abstractNumId w:val="2"/>
  </w:num>
  <w:num w:numId="6" w16cid:durableId="262878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4D"/>
    <w:rsid w:val="0001357C"/>
    <w:rsid w:val="00067C27"/>
    <w:rsid w:val="002B1D0A"/>
    <w:rsid w:val="003F0BE6"/>
    <w:rsid w:val="00767C1F"/>
    <w:rsid w:val="00C76F4D"/>
    <w:rsid w:val="00CE3A8C"/>
    <w:rsid w:val="00EB5C5F"/>
    <w:rsid w:val="00ED2D26"/>
    <w:rsid w:val="00F03E2F"/>
    <w:rsid w:val="00FE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5FCC"/>
  <w15:chartTrackingRefBased/>
  <w15:docId w15:val="{95D24A92-5C0D-44A0-B130-CD2E7405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4D"/>
    <w:pPr>
      <w:ind w:left="720"/>
      <w:contextualSpacing/>
    </w:pPr>
  </w:style>
  <w:style w:type="character" w:customStyle="1" w:styleId="Heading1Char">
    <w:name w:val="Heading 1 Char"/>
    <w:basedOn w:val="DefaultParagraphFont"/>
    <w:link w:val="Heading1"/>
    <w:uiPriority w:val="9"/>
    <w:rsid w:val="00CE3A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3E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334">
      <w:bodyDiv w:val="1"/>
      <w:marLeft w:val="0"/>
      <w:marRight w:val="0"/>
      <w:marTop w:val="0"/>
      <w:marBottom w:val="0"/>
      <w:divBdr>
        <w:top w:val="none" w:sz="0" w:space="0" w:color="auto"/>
        <w:left w:val="none" w:sz="0" w:space="0" w:color="auto"/>
        <w:bottom w:val="none" w:sz="0" w:space="0" w:color="auto"/>
        <w:right w:val="none" w:sz="0" w:space="0" w:color="auto"/>
      </w:divBdr>
    </w:div>
    <w:div w:id="17423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Florida Department of Transportation</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Sarvepalli, Venkat</dc:creator>
  <cp:keywords/>
  <dc:description/>
  <cp:lastModifiedBy>Sarvepalli, Venkat</cp:lastModifiedBy>
  <cp:revision>1</cp:revision>
  <dcterms:created xsi:type="dcterms:W3CDTF">2023-07-14T13:30:00Z</dcterms:created>
  <dcterms:modified xsi:type="dcterms:W3CDTF">2023-07-14T16:56:00Z</dcterms:modified>
</cp:coreProperties>
</file>