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419" w:val="clear"/>
          </w:tcPr>
          <w:p>
            <w:pPr>
              <w:spacing w:before="2400"/>
            </w:pPr>
          </w:p>
          <w:p>
            <w:pPr>
              <w:pBdr>
                <w:bottom w:val="single" w:color="00A887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00A887"/>
                <w:spacing w:val="40"/>
                <w:sz w:val="18"/>
                <w:szCs w:val="18"/>
              </w:rPr>
              <w:t xml:space="preserve">T  E  C  H  N  I  C  A  L     S  P  E  C  I  F  I  C  A  T  I  O  N</w:t>
            </w:r>
          </w:p>
          <w:p>
            <w:pPr>
              <w:spacing w:after="100" w:line="598" w:lineRule="atLeast"/>
              <w:ind w:left="1200"/>
            </w:pPr>
            <w:r>
              <w:rPr>
                <w:rFonts w:ascii="Calibri" w:eastAsia="SimHei"/>
                <w:b/>
                <w:bCs/>
                <w:color w:val="FFFFFF"/>
                <w:sz w:val="52"/>
                <w:szCs w:val="52"/>
              </w:rPr>
              <w:t xml:space="preserve">Техническое задание</w:t>
            </w:r>
          </w:p>
          <w:p>
            <w:pPr>
              <w:spacing w:after="100" w:line="598" w:lineRule="atLeast"/>
              <w:ind w:left="1200"/>
            </w:pPr>
            <w:r>
              <w:rPr>
                <w:rFonts w:ascii="Calibri" w:eastAsia="SimHei"/>
                <w:b/>
                <w:bCs/>
                <w:color w:val="FFFFFF"/>
                <w:sz w:val="52"/>
                <w:szCs w:val="52"/>
              </w:rPr>
              <w:t xml:space="preserve">на разработку установочника</w:t>
            </w:r>
          </w:p>
          <w:p>
            <w:pPr>
              <w:spacing w:after="300" w:line="598" w:lineRule="atLeast"/>
              <w:ind w:left="1200"/>
            </w:pPr>
            <w:r>
              <w:rPr>
                <w:rFonts w:ascii="Calibri" w:eastAsia="SimHei"/>
                <w:b/>
                <w:bCs/>
                <w:color w:val="FFFFFF"/>
                <w:sz w:val="52"/>
                <w:szCs w:val="52"/>
              </w:rPr>
              <w:t xml:space="preserve">игры ENIGMA</w:t>
            </w:r>
          </w:p>
          <w:p>
            <w:pPr>
              <w:spacing w:after="1200" w:line="312"/>
              <w:ind w:left="1200" w:right="800"/>
            </w:pPr>
            <w:r>
              <w:rPr>
                <w:rFonts w:ascii="Calibri"/>
                <w:color w:val="C9D4E5"/>
                <w:sz w:val="22"/>
                <w:szCs w:val="22"/>
              </w:rPr>
              <w:t xml:space="preserve">Многокомпонентный установщик в стиле Xatab-modern с прозрачным для пользователя стеком Python + llama.cpp + CUDA</w:t>
            </w:r>
          </w:p>
          <w:p>
            <w:pPr>
              <w:pBdr>
                <w:left w:val="single" w:color="00A887" w:sz="8" w:space="12"/>
              </w:pBdr>
              <w:spacing w:after="80" w:line="312"/>
              <w:ind w:left="1400"/>
            </w:pPr>
            <w:r>
              <w:rPr>
                <w:rFonts w:ascii="Calibri"/>
                <w:color w:val="9DB4D3"/>
                <w:sz w:val="22"/>
                <w:szCs w:val="22"/>
              </w:rPr>
              <w:t xml:space="preserve">Версия документа: 1.0 (Draft)</w:t>
            </w:r>
          </w:p>
          <w:p>
            <w:pPr>
              <w:pBdr>
                <w:left w:val="single" w:color="00A887" w:sz="8" w:space="12"/>
              </w:pBdr>
              <w:spacing w:after="80" w:line="312"/>
              <w:ind w:left="1400"/>
            </w:pPr>
            <w:r>
              <w:rPr>
                <w:rFonts w:ascii="Calibri"/>
                <w:color w:val="9DB4D3"/>
                <w:sz w:val="22"/>
                <w:szCs w:val="22"/>
              </w:rPr>
              <w:t xml:space="preserve">Дата составления: 29 июня 2026 г.</w:t>
            </w:r>
          </w:p>
          <w:p>
            <w:pPr>
              <w:pBdr>
                <w:left w:val="single" w:color="00A887" w:sz="8" w:space="12"/>
              </w:pBdr>
              <w:spacing w:after="80" w:line="312"/>
              <w:ind w:left="1400"/>
            </w:pPr>
            <w:r>
              <w:rPr>
                <w:rFonts w:ascii="Calibri"/>
                <w:color w:val="9DB4D3"/>
                <w:sz w:val="22"/>
                <w:szCs w:val="22"/>
              </w:rPr>
              <w:t xml:space="preserve">Исполнитель: Архитектор установочника</w:t>
            </w:r>
          </w:p>
          <w:p>
            <w:pPr>
              <w:pBdr>
                <w:left w:val="single" w:color="00A887" w:sz="8" w:space="12"/>
              </w:pBdr>
              <w:spacing w:after="80" w:line="312"/>
              <w:ind w:left="1400"/>
            </w:pPr>
            <w:r>
              <w:rPr>
                <w:rFonts w:ascii="Calibri"/>
                <w:color w:val="9DB4D3"/>
                <w:sz w:val="22"/>
                <w:szCs w:val="22"/>
              </w:rPr>
              <w:t xml:space="preserve">Заказчик: Команда проекта ENIGMA</w:t>
            </w:r>
          </w:p>
          <w:p>
            <w:pPr>
              <w:pBdr>
                <w:left w:val="single" w:color="00A887" w:sz="8" w:space="12"/>
              </w:pBdr>
              <w:spacing w:after="80" w:line="312"/>
              <w:ind w:left="1400"/>
            </w:pPr>
            <w:r>
              <w:rPr>
                <w:rFonts w:ascii="Calibri"/>
                <w:color w:val="9DB4D3"/>
                <w:sz w:val="22"/>
                <w:szCs w:val="22"/>
              </w:rPr>
              <w:t xml:space="preserve">Статус: К утверждению</w:t>
            </w:r>
          </w:p>
          <w:p>
            <w:pPr>
              <w:spacing w:before="2800"/>
            </w:pPr>
          </w:p>
          <w:p>
            <w:pPr>
              <w:pBdr>
                <w:top w:val="single" w:color="00A887" w:sz="2" w:space="8"/>
              </w:pBdr>
              <w:spacing w:before="200"/>
              <w:ind w:left="1200" w:right="800"/>
            </w:pPr>
            <w:r>
              <w:rPr>
                <w:rFonts w:ascii="Calibri"/>
                <w:color w:val="6B7A99"/>
                <w:sz w:val="18"/>
                <w:szCs w:val="18"/>
              </w:rPr>
              <w:t xml:space="preserve">ENIGMA / The Fool — V.0.5.3.2.8</w:t>
            </w:r>
            <w:r>
              <w:t xml:space="preserve">                                        </w:t>
            </w:r>
            <w:r>
              <w:rPr>
                <w:rFonts w:ascii="Calibri"/>
                <w:color w:val="6B7A99"/>
                <w:sz w:val="18"/>
                <w:szCs w:val="18"/>
              </w:rPr>
              <w:t xml:space="preserve">Конфиденциально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Calibri" w:eastAsia="SimHei"/>
          <w:b/>
          <w:bCs/>
          <w:color w:val="0F1A2E"/>
          <w:sz w:val="36"/>
          <w:szCs w:val="36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Общие сведения и глоссарий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1.1. Термины и аббревиатуры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 Цели и задачи установочника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2.1. Функциональные задачи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2.2. Нефункциональные задачи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 Целевая аудитория и платформы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3.1. Целевая аудитория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3.2. Языки интерфейса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 Архитектура решения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4.1. Слои архитектуры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4.2. Структура проекта Inno Setup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5. Требования к системе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6. Состав дистрибутива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7. Сценарий установки (UX flow)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7.1. Пошаговый сценарий мастера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7.2. Детализация ключевых страниц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7.2.1. Welcome-страница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7.2.2. Страница выбора компонентов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7.2.3. Страница pre-install checks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7.2.4. Страница установки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8. Системные проверки (детальные алгоритмы)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8.1. Проверка ОС и разрядности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8.2. Проверка CUDA и GPU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8.3. Проверка оперативной памяти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8.4. Проверка свободного порта 8000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8.5. Проверка Visual C++ Redistributable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8.6. Проверка свободного места на диске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9. Компоненты установки (детальное описание)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9.1. Ядро игры (обязательный)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9.2. Python embeddable 3.12 (обязательный, скрытый)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9.3. LLM-модель GGUF (опциональный)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9.4. llama.cpp CUDA-сборка (авто-выбор)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9.5. llama.cpp CPU-сборка (обязательный fallback)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9.6. Diagnose tools (опциональный)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9.7. Ярлыки (опциональный)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10. Тихая установка и CLI-параметры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10.1. Поддерживаемые CLI-ключи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10.2. Примеры использования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11. Деинсталлятор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11.1. Алгоритм удаления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11.2. Бэкап сохранённых игр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11.3. Тихое удаление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12. Встроенный обновлятор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12.1. Алгоритм проверки обновлений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12.2. Delta-патчи (опционально)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12.3. Бэкап перед обновлением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13. Хэш-проверка целостности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13.1. Генерация манифеста (build-time)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13.2. Верификация при установке (install-time)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13.3. Пропуск верификации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14. Дизайн UI (Xatab-modern стиль)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14.1. Цветовая палитра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14.2. Типографика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14.3. Компоненты UI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14.3.1. Баннер игры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14.3.2. Прогресс-бар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14.3.3. Чекбоксы компонентов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14.3.4. Лог-зона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14.3.5. Страница проверок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9" w:history="1">
            <w:r>
              <w:rPr>
                <w:rStyle w:val="Hyperlink"/>
              </w:rPr>
              <w:t>14.4. Запрещённые элементы в UI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0" w:history="1">
            <w:r>
              <w:rPr>
                <w:rStyle w:val="Hyperlink"/>
              </w:rPr>
              <w:t>15. Реестр, ярлыки и ассоциации</w:t>
            </w:r>
            <w:r>
              <w:tab/>
            </w:r>
            <w:r>
              <w:fldChar w:fldCharType="begin"/>
            </w:r>
            <w:r>
              <w:instrText xml:space="preserve"> PAGEREF _Toc100060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1" w:history="1">
            <w:r>
              <w:rPr>
                <w:rStyle w:val="Hyperlink"/>
              </w:rPr>
              <w:t>15.1. Записи реестра</w:t>
            </w:r>
            <w:r>
              <w:tab/>
            </w:r>
            <w:r>
              <w:fldChar w:fldCharType="begin"/>
            </w:r>
            <w:r>
              <w:instrText xml:space="preserve"> PAGEREF _Toc100061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2" w:history="1">
            <w:r>
              <w:rPr>
                <w:rStyle w:val="Hyperlink"/>
              </w:rPr>
              <w:t>15.2. Ярлыки</w:t>
            </w:r>
            <w:r>
              <w:tab/>
            </w:r>
            <w:r>
              <w:fldChar w:fldCharType="begin"/>
            </w:r>
            <w:r>
              <w:instrText xml:space="preserve"> PAGEREF _Toc100062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3" w:history="1">
            <w:r>
              <w:rPr>
                <w:rStyle w:val="Hyperlink"/>
              </w:rPr>
              <w:t>16. Структура каталогов после установки</w:t>
            </w:r>
            <w:r>
              <w:tab/>
            </w:r>
            <w:r>
              <w:fldChar w:fldCharType="begin"/>
            </w:r>
            <w:r>
              <w:instrText xml:space="preserve"> PAGEREF _Toc100063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4" w:history="1">
            <w:r>
              <w:rPr>
                <w:rStyle w:val="Hyperlink"/>
              </w:rPr>
              <w:t>16.1. Дерево каталогов</w:t>
            </w:r>
            <w:r>
              <w:tab/>
            </w:r>
            <w:r>
              <w:fldChar w:fldCharType="begin"/>
            </w:r>
            <w:r>
              <w:instrText xml:space="preserve"> PAGEREF _Toc100064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5" w:history="1">
            <w:r>
              <w:rPr>
                <w:rStyle w:val="Hyperlink"/>
              </w:rPr>
              <w:t>16.2. Файл enigma_runtime.yaml</w:t>
            </w:r>
            <w:r>
              <w:tab/>
            </w:r>
            <w:r>
              <w:fldChar w:fldCharType="begin"/>
            </w:r>
            <w:r>
              <w:instrText xml:space="preserve"> PAGEREF _Toc100065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6" w:history="1">
            <w:r>
              <w:rPr>
                <w:rStyle w:val="Hyperlink"/>
              </w:rPr>
              <w:t>17. Скрипты pre/post install</w:t>
            </w:r>
            <w:r>
              <w:tab/>
            </w:r>
            <w:r>
              <w:fldChar w:fldCharType="begin"/>
            </w:r>
            <w:r>
              <w:instrText xml:space="preserve"> PAGEREF _Toc100066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7" w:history="1">
            <w:r>
              <w:rPr>
                <w:rStyle w:val="Hyperlink"/>
              </w:rPr>
              <w:t>17.1. Pre-install скрипты</w:t>
            </w:r>
            <w:r>
              <w:tab/>
            </w:r>
            <w:r>
              <w:fldChar w:fldCharType="begin"/>
            </w:r>
            <w:r>
              <w:instrText xml:space="preserve"> PAGEREF _Toc100067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8" w:history="1">
            <w:r>
              <w:rPr>
                <w:rStyle w:val="Hyperlink"/>
              </w:rPr>
              <w:t>17.2. Post-install скрипты</w:t>
            </w:r>
            <w:r>
              <w:tab/>
            </w:r>
            <w:r>
              <w:fldChar w:fldCharType="begin"/>
            </w:r>
            <w:r>
              <w:instrText xml:space="preserve"> PAGEREF _Toc100068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9" w:history="1">
            <w:r>
              <w:rPr>
                <w:rStyle w:val="Hyperlink"/>
              </w:rPr>
              <w:t>17.3. Скрипты деинсталляции</w:t>
            </w:r>
            <w:r>
              <w:tab/>
            </w:r>
            <w:r>
              <w:fldChar w:fldCharType="begin"/>
            </w:r>
            <w:r>
              <w:instrText xml:space="preserve"> PAGEREF _Toc100069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0" w:history="1">
            <w:r>
              <w:rPr>
                <w:rStyle w:val="Hyperlink"/>
              </w:rPr>
              <w:t>18. Безопасность, антивирус и подпись</w:t>
            </w:r>
            <w:r>
              <w:tab/>
            </w:r>
            <w:r>
              <w:fldChar w:fldCharType="begin"/>
            </w:r>
            <w:r>
              <w:instrText xml:space="preserve"> PAGEREF _Toc100070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1" w:history="1">
            <w:r>
              <w:rPr>
                <w:rStyle w:val="Hyperlink"/>
              </w:rPr>
              <w:t>18.1. Ложные срабатывания антивирусов</w:t>
            </w:r>
            <w:r>
              <w:tab/>
            </w:r>
            <w:r>
              <w:fldChar w:fldCharType="begin"/>
            </w:r>
            <w:r>
              <w:instrText xml:space="preserve"> PAGEREF _Toc100071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2" w:history="1">
            <w:r>
              <w:rPr>
                <w:rStyle w:val="Hyperlink"/>
              </w:rPr>
              <w:t>18.2. Подписание setup.exe</w:t>
            </w:r>
            <w:r>
              <w:tab/>
            </w:r>
            <w:r>
              <w:fldChar w:fldCharType="begin"/>
            </w:r>
            <w:r>
              <w:instrText xml:space="preserve"> PAGEREF _Toc100072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3" w:history="1">
            <w:r>
              <w:rPr>
                <w:rStyle w:val="Hyperlink"/>
              </w:rPr>
              <w:t>18.3. Защита от подмены и извлечения</w:t>
            </w:r>
            <w:r>
              <w:tab/>
            </w:r>
            <w:r>
              <w:fldChar w:fldCharType="begin"/>
            </w:r>
            <w:r>
              <w:instrText xml:space="preserve"> PAGEREF _Toc100073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4" w:history="1">
            <w:r>
              <w:rPr>
                <w:rStyle w:val="Hyperlink"/>
              </w:rPr>
              <w:t>19. Тестирование (тест-кейсы и критерии приёмки)</w:t>
            </w:r>
            <w:r>
              <w:tab/>
            </w:r>
            <w:r>
              <w:fldChar w:fldCharType="begin"/>
            </w:r>
            <w:r>
              <w:instrText xml:space="preserve"> PAGEREF _Toc100074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5" w:history="1">
            <w:r>
              <w:rPr>
                <w:rStyle w:val="Hyperlink"/>
              </w:rPr>
              <w:t>19.1. Тест-кейсы</w:t>
            </w:r>
            <w:r>
              <w:tab/>
            </w:r>
            <w:r>
              <w:fldChar w:fldCharType="begin"/>
            </w:r>
            <w:r>
              <w:instrText xml:space="preserve"> PAGEREF _Toc100075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6" w:history="1">
            <w:r>
              <w:rPr>
                <w:rStyle w:val="Hyperlink"/>
              </w:rPr>
              <w:t>19.2. Критерии приёмки</w:t>
            </w:r>
            <w:r>
              <w:tab/>
            </w:r>
            <w:r>
              <w:fldChar w:fldCharType="begin"/>
            </w:r>
            <w:r>
              <w:instrText xml:space="preserve"> PAGEREF _Toc100076 \h 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7" w:history="1">
            <w:r>
              <w:rPr>
                <w:rStyle w:val="Hyperlink"/>
              </w:rPr>
              <w:t>20. Этапы реализации для архитектора</w:t>
            </w:r>
            <w:r>
              <w:tab/>
            </w:r>
            <w:r>
              <w:fldChar w:fldCharType="begin"/>
            </w:r>
            <w:r>
              <w:instrText xml:space="preserve"> PAGEREF _Toc100077 \h 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8" w:history="1">
            <w:r>
              <w:rPr>
                <w:rStyle w:val="Hyperlink"/>
              </w:rPr>
              <w:t>20.1. Дорожная карта</w:t>
            </w:r>
            <w:r>
              <w:tab/>
            </w:r>
            <w:r>
              <w:fldChar w:fldCharType="begin"/>
            </w:r>
            <w:r>
              <w:instrText xml:space="preserve"> PAGEREF _Toc100078 \h 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9" w:history="1">
            <w:r>
              <w:rPr>
                <w:rStyle w:val="Hyperlink"/>
              </w:rPr>
              <w:t>20.2. Детализация этапа 1 (Подготовка payload-блоков)</w:t>
            </w:r>
            <w:r>
              <w:tab/>
            </w:r>
            <w:r>
              <w:fldChar w:fldCharType="begin"/>
            </w:r>
            <w:r>
              <w:instrText xml:space="preserve"> PAGEREF _Toc100079 \h 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0" w:history="1">
            <w:r>
              <w:rPr>
                <w:rStyle w:val="Hyperlink"/>
              </w:rPr>
              <w:t>20.3. Детализация этапа 2 (Базовый Inno Setup скрипт)</w:t>
            </w:r>
            <w:r>
              <w:tab/>
            </w:r>
            <w:r>
              <w:fldChar w:fldCharType="begin"/>
            </w:r>
            <w:r>
              <w:instrText xml:space="preserve"> PAGEREF _Toc100080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1" w:history="1">
            <w:r>
              <w:rPr>
                <w:rStyle w:val="Hyperlink"/>
              </w:rPr>
              <w:t>20.4. Зависимости и параллелизация</w:t>
            </w:r>
            <w:r>
              <w:tab/>
            </w:r>
            <w:r>
              <w:fldChar w:fldCharType="begin"/>
            </w:r>
            <w:r>
              <w:instrText xml:space="preserve"> PAGEREF _Toc100081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82" w:history="1">
            <w:r>
              <w:rPr>
                <w:rStyle w:val="Hyperlink"/>
              </w:rPr>
              <w:t>21. Риски и митигация</w:t>
            </w:r>
            <w:r>
              <w:tab/>
            </w:r>
            <w:r>
              <w:fldChar w:fldCharType="begin"/>
            </w:r>
            <w:r>
              <w:instrText xml:space="preserve"> PAGEREF _Toc100082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3" w:history="1">
            <w:r>
              <w:rPr>
                <w:rStyle w:val="Hyperlink"/>
              </w:rPr>
              <w:t>21.1. Реестр рисков</w:t>
            </w:r>
            <w:r>
              <w:tab/>
            </w:r>
            <w:r>
              <w:fldChar w:fldCharType="begin"/>
            </w:r>
            <w:r>
              <w:instrText xml:space="preserve"> PAGEREF _Toc100083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4" w:history="1">
            <w:r>
              <w:rPr>
                <w:rStyle w:val="Hyperlink"/>
              </w:rPr>
              <w:t>21.2. Контингентное планирование</w:t>
            </w:r>
            <w:r>
              <w:tab/>
            </w:r>
            <w:r>
              <w:fldChar w:fldCharType="begin"/>
            </w:r>
            <w:r>
              <w:instrText xml:space="preserve"> PAGEREF _Toc100084 \h </w:instrText>
            </w:r>
            <w:r>
              <w:fldChar w:fldCharType="separate"/>
            </w:r>
            <w:r>
              <w:t>53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85" w:history="1">
            <w:r>
              <w:rPr>
                <w:rStyle w:val="Hyperlink"/>
              </w:rPr>
              <w:t>22. Приложения</w:t>
            </w:r>
            <w:r>
              <w:tab/>
            </w:r>
            <w:r>
              <w:fldChar w:fldCharType="begin"/>
            </w:r>
            <w:r>
              <w:instrText xml:space="preserve"> PAGEREF _Toc100085 \h </w:instrText>
            </w:r>
            <w:r>
              <w:fldChar w:fldCharType="separate"/>
            </w:r>
            <w:r>
              <w:t>53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6" w:history="1">
            <w:r>
              <w:rPr>
                <w:rStyle w:val="Hyperlink"/>
              </w:rPr>
              <w:t>22.1. Приложение А. Внешние зависимости</w:t>
            </w:r>
            <w:r>
              <w:tab/>
            </w:r>
            <w:r>
              <w:fldChar w:fldCharType="begin"/>
            </w:r>
            <w:r>
              <w:instrText xml:space="preserve"> PAGEREF _Toc100086 \h </w:instrText>
            </w:r>
            <w:r>
              <w:fldChar w:fldCharType="separate"/>
            </w:r>
            <w:r>
              <w:t>53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7" w:history="1">
            <w:r>
              <w:rPr>
                <w:rStyle w:val="Hyperlink"/>
              </w:rPr>
              <w:t>22.2. Приложение Б. Шаблон enigma_setup.iss</w:t>
            </w:r>
            <w:r>
              <w:tab/>
            </w:r>
            <w:r>
              <w:fldChar w:fldCharType="begin"/>
            </w:r>
            <w:r>
              <w:instrText xml:space="preserve"> PAGEREF _Toc100087 \h </w:instrText>
            </w:r>
            <w:r>
              <w:fldChar w:fldCharType="separate"/>
            </w:r>
            <w:r>
              <w:t>54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8" w:history="1">
            <w:r>
              <w:rPr>
                <w:rStyle w:val="Hyperlink"/>
              </w:rPr>
              <w:t>22.3. Приложение В. Чек-лист финальной сборки</w:t>
            </w:r>
            <w:r>
              <w:tab/>
            </w:r>
            <w:r>
              <w:fldChar w:fldCharType="begin"/>
            </w:r>
            <w:r>
              <w:instrText xml:space="preserve"> PAGEREF _Toc100088 \h </w:instrText>
            </w:r>
            <w:r>
              <w:fldChar w:fldCharType="separate"/>
            </w:r>
            <w:r>
              <w:t>59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/>
          <w:i/>
          <w:iCs/>
          <w:color w:val="888888"/>
          <w:sz w:val="18"/>
          <w:szCs w:val="18"/>
        </w:rPr>
        <w:t xml:space="preserve">Примечание: Это содержание формируется через поля Word. Чтобы обновить номера страниц после редактирования, щёлкните правой кнопкой по содержанию и выберите «Обновить поле».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80" w:before="360" w:line="312"/>
      </w:pPr>
      <w:bookmarkStart w:id="100000" w:name="_Toc100000"/>
      <w:r>
        <w:rPr>
          <w:rFonts w:ascii="Calibri" w:eastAsia="SimHei"/>
          <w:b/>
          <w:bCs/>
          <w:color w:val="0F1A2E"/>
          <w:sz w:val="32"/>
          <w:szCs w:val="32"/>
        </w:rPr>
        <w:t xml:space="preserve">1. Общие сведения и глоссарий</w:t>
      </w:r>
      <w:bookmarkEnd w:id="100000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Настоящее техническое задание (далее — ТЗ) определяет требования к разработке единого установочного пакета (setup.exe) для игры ENIGMA версии V.0.5.3.2.8. Установочник предназначен для распространения игры среди конечных пользователей через каналы, традиционно используемые пиратскими repack-командами (торренты, файлообменники, тематические форумы). Документ адресован архитектору-разработчику, который будет выполнять прямую реализацию установочника, и содержит исчерпывающую информацию о составе дистрибутива, сценарии установки, системных проверках, дизайне пользовательского интерфейса и требованиях к тестированию.</w:t>
      </w:r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Ключевым архитектурным принципом, заданным заказчиком, является «прозрачность сложности». Игрок, запускающий установочник, не должен понимать, что под капотом игры работает Python-стек, FastAPI-бэкенд, llama.cpp с локальной LLM-моделью и опциональная поддержка CUDA. Внешне процесс должен выглядеть как установка обычной компьютерной игры в стиле современных repack-сборок (Xatab-стиль с обновлённой визуальной частью). Все технические компоненты должны быть скрыты либо упакованы так, чтобы не привлекать внимания конечного пользователя.</w:t>
      </w:r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Документ структурирован по принципу «от общего к частному»: первые разделы описывают цели и архитектуру, средние — детальные требования к компонентам и сценариям, заключительные — этапы реализации, риски и критерии приёмки. Архитектор обязан следовать всем требованиям настоящего ТЗ; любые отклонения должны быть согласованы с заказчиком в письменной форме до начала реализации соответствующего этапа.</w:t>
      </w:r>
    </w:p>
    <w:p>
      <w:pPr>
        <w:pStyle w:val="Heading2"/>
        <w:spacing w:after="140" w:before="280" w:line="312"/>
      </w:pPr>
      <w:bookmarkStart w:id="100001" w:name="_Toc100001"/>
      <w:r>
        <w:rPr>
          <w:rFonts w:ascii="Calibri" w:eastAsia="SimHei"/>
          <w:b/>
          <w:bCs/>
          <w:color w:val="0F1A2E"/>
          <w:sz w:val="28"/>
          <w:szCs w:val="28"/>
        </w:rPr>
        <w:t xml:space="preserve">1.1. Термины и аббревиатуры</w:t>
      </w:r>
      <w:bookmarkEnd w:id="100001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Для исключения двусмысленностей в толковании технических терминов ниже приведён глоссарий, используемый на протяжении всего документа. Термины применяются в их узком техническом смысле; расширительные толкования не допускаются.</w:t>
      </w:r>
    </w:p>
    <w:p>
      <w:pPr>
        <w:keepNext/>
        <w:spacing w:after="80" w:before="200" w:line="312"/>
      </w:pPr>
      <w:r>
        <w:rPr>
          <w:rFonts w:ascii="Calibri"/>
          <w:b/>
          <w:bCs/>
          <w:color w:val="0F1A2E"/>
          <w:sz w:val="22"/>
          <w:szCs w:val="22"/>
        </w:rPr>
        <w:t xml:space="preserve">Таблица 1.1. Глоссарий терминов и сокращений</w:t>
      </w:r>
    </w:p>
    <w:tbl>
      <w:tblPr>
        <w:tblW w:type="pct" w:w="100%"/>
        <w:tblBorders>
          <w:top w:val="single" w:color="0F1A2E" w:sz="4"/>
          <w:left w:val="none"/>
          <w:bottom w:val="single" w:color="0F1A2E" w:sz="4"/>
          <w:right w:val="none"/>
          <w:insideH w:val="single" w:color="D0D0D0" w:sz="1"/>
          <w:insideV w:val="single" w:color="E0E0E0" w:sz="1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pct" w:w="35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Расшифровка</w:t>
            </w:r>
          </w:p>
        </w:tc>
        <w:tc>
          <w:tcPr>
            <w:tcW w:type="pct" w:w="50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Контекст использования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ISPP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Inno Setup PreProcessor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Препроцессор Inno Setup, обеспечивает макросы и условную компиляцию</w:t>
            </w:r>
          </w:p>
        </w:tc>
      </w:tr>
      <w:tr>
        <w:trPr>
          <w:cantSplit/>
        </w:trPr>
        <w:tc>
          <w:tcPr>
            <w:tcW w:type="pct" w:w="15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LZMA2</w:t>
            </w:r>
          </w:p>
        </w:tc>
        <w:tc>
          <w:tcPr>
            <w:tcW w:type="pct" w:w="35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Lempel–Ziv–Markov chain algorithm, v2</w:t>
            </w:r>
          </w:p>
        </w:tc>
        <w:tc>
          <w:tcPr>
            <w:tcW w:type="pct" w:w="5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Алгоритм сжатия payload-блоков установочника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Embeddable Python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Python в редакции Windows embeddable package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Карманный Python без инсталлятора, для встраивания в приложения</w:t>
            </w:r>
          </w:p>
        </w:tc>
      </w:tr>
      <w:tr>
        <w:trPr>
          <w:cantSplit/>
        </w:trPr>
        <w:tc>
          <w:tcPr>
            <w:tcW w:type="pct" w:w="15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llama.cpp</w:t>
            </w:r>
          </w:p>
        </w:tc>
        <w:tc>
          <w:tcPr>
            <w:tcW w:type="pct" w:w="35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C++-реализация LLaMA-инференса</w:t>
            </w:r>
          </w:p>
        </w:tc>
        <w:tc>
          <w:tcPr>
            <w:tcW w:type="pct" w:w="5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Локальный LLM-движок, используется игрой для NPC-агентов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GGUF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GPT-Generated Unified Format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Формат файла весов LLM-модели для llama.cpp</w:t>
            </w:r>
          </w:p>
        </w:tc>
      </w:tr>
      <w:tr>
        <w:trPr>
          <w:cantSplit/>
        </w:trPr>
        <w:tc>
          <w:tcPr>
            <w:tcW w:type="pct" w:w="15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FastAPI</w:t>
            </w:r>
          </w:p>
        </w:tc>
        <w:tc>
          <w:tcPr>
            <w:tcW w:type="pct" w:w="35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Python ASGI-фреймворк</w:t>
            </w:r>
          </w:p>
        </w:tc>
        <w:tc>
          <w:tcPr>
            <w:tcW w:type="pct" w:w="5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Бэкенд-фреймворк игры, запускается через uvicorn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AppAgent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Подмодуль AI-агента игры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Отдельный компонент с собственными зависимостями</w:t>
            </w:r>
          </w:p>
        </w:tc>
      </w:tr>
      <w:tr>
        <w:trPr>
          <w:cantSplit/>
        </w:trPr>
        <w:tc>
          <w:tcPr>
            <w:tcW w:type="pct" w:w="15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CUDA</w:t>
            </w:r>
          </w:p>
        </w:tc>
        <w:tc>
          <w:tcPr>
            <w:tcW w:type="pct" w:w="35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Compute Unified Device Architecture</w:t>
            </w:r>
          </w:p>
        </w:tc>
        <w:tc>
          <w:tcPr>
            <w:tcW w:type="pct" w:w="5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NVIDIA API для GPU-вычислений, требуется для GPU-инференса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cuBLAS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CUDA Basic Linear Algebra Subprograms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Библиотека линейной алгебры CUDA, нужна llama.cpp GPU-сборке</w:t>
            </w:r>
          </w:p>
        </w:tc>
      </w:tr>
      <w:tr>
        <w:trPr>
          <w:cantSplit/>
        </w:trPr>
        <w:tc>
          <w:tcPr>
            <w:tcW w:type="pct" w:w="15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VCRedist</w:t>
            </w:r>
          </w:p>
        </w:tc>
        <w:tc>
          <w:tcPr>
            <w:tcW w:type="pct" w:w="35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Visual C++ Redistributable</w:t>
            </w:r>
          </w:p>
        </w:tc>
        <w:tc>
          <w:tcPr>
            <w:tcW w:type="pct" w:w="5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Среда выполнения C++ приложений, нужна для llama.cpp бинарников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GGUF Q4_K_M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4-битное квантование K-quant medium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Рекомендуемый формат модели: баланс качество/размер</w:t>
            </w:r>
          </w:p>
        </w:tc>
      </w:tr>
      <w:tr>
        <w:trPr>
          <w:cantSplit/>
        </w:trPr>
        <w:tc>
          <w:tcPr>
            <w:tcW w:type="pct" w:w="15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WMI</w:t>
            </w:r>
          </w:p>
        </w:tc>
        <w:tc>
          <w:tcPr>
            <w:tcW w:type="pct" w:w="35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Windows Management Instrumentation</w:t>
            </w:r>
          </w:p>
        </w:tc>
        <w:tc>
          <w:tcPr>
            <w:tcW w:type="pct" w:w="5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Используется для запроса информации о GPU через Win32_VideoController</w:t>
            </w:r>
          </w:p>
        </w:tc>
      </w:tr>
    </w:tbl>
    <w:p>
      <w:pPr>
        <w:pStyle w:val="Heading1"/>
        <w:spacing w:after="180" w:before="360" w:line="312"/>
      </w:pPr>
      <w:bookmarkStart w:id="100002" w:name="_Toc100002"/>
      <w:r>
        <w:rPr>
          <w:rFonts w:ascii="Calibri" w:eastAsia="SimHei"/>
          <w:b/>
          <w:bCs/>
          <w:color w:val="0F1A2E"/>
          <w:sz w:val="32"/>
          <w:szCs w:val="32"/>
        </w:rPr>
        <w:t xml:space="preserve">2. Цели и задачи установочника</w:t>
      </w:r>
      <w:bookmarkEnd w:id="100002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Главная цель разработки — создание одного исполняемого файла setup.exe, который обеспечивает полную автономную установку игры ENIGMA на компьютер конечного пользователя под управлением Windows 10/11 x64, без требования каких-либо предварительных действий со стороны игрока (не требуется установка Python, CUDA Toolkit, VCRedist или иных системных компонентов вручную). Установочник должен в один проход развернуть все необходимые компоненты: ядро игры, встроенный Python-рантайм, FastAPI-бэкенд, llama.cpp (CPU и/или GPU-сборка), опционально LLM-модель в формате GGUF, а также создать ярлыки и записи реестра для корректного удаления через стандартные средства Windows.</w:t>
      </w:r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Критический нефункциональный принцип — «прозрачность сложности». Конечный игрок не должен понимать, что внутри установочника разворачивается многокомпонентный AI-стек. В интерфейсе мастера запрещено упоминание терминов «Python», «llama.cpp», «FastAPI», «CUDA Toolkit», «инференс», «GGUF» — они должны быть заменены нейтральными формулировками: «движок игры», «графические библиотеки», «AI-агенты», «компонент обработки речи NPC». Это требование продиктовано необходимостью сохранять у игрока ощущение, что он устанавливает обычную игру, а не сложную программную систему, и снизить риск ложных срабатываний антивирусов на «подозрительные» технические компоненты.</w:t>
      </w:r>
    </w:p>
    <w:p>
      <w:pPr>
        <w:pStyle w:val="Heading2"/>
        <w:spacing w:after="140" w:before="280" w:line="312"/>
      </w:pPr>
      <w:bookmarkStart w:id="100003" w:name="_Toc100003"/>
      <w:r>
        <w:rPr>
          <w:rFonts w:ascii="Calibri" w:eastAsia="SimHei"/>
          <w:b/>
          <w:bCs/>
          <w:color w:val="0F1A2E"/>
          <w:sz w:val="28"/>
          <w:szCs w:val="28"/>
        </w:rPr>
        <w:t xml:space="preserve">2.1. Функциональные задачи</w:t>
      </w:r>
      <w:bookmarkEnd w:id="100003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Установочник должен выполнять следующие функциональные задачи в порядке их выполнения внутри мастера: (1) запуск мастера установки с интерфейсом на русском языке по умолчанию; (2) приём согласия с дисклеймером/лицензией; (3) выбор каталога установки с дефолтным значением C:\Games\Enigma и проверкой доступного места; (4) выбор компонентов через чекбоксы — ядро обязательно, остальные опциональны; (5) выбор папки меню Пуск и создание ярлыков; (6) автоматическая проверка системы (ОС, разрядность, RAM, GPU/CUDA, порт 8000, VCRedist, место на диске) с визуальным отчётом; (7) распаковка выбранных компонентов с прогресс-баром; (8) автоматическая установка VCRedist при его отсутствии; (9) автоопределение CUDA-совместимого GPU и выбор соответствующей сборки llama.cpp; (10) генерация config.yaml с реальными путями установки; (11) создание ярлыков на рабочем столе и в меню Пуск; (12) регистрация в «Программы и компоненты» для штатного удаления; (13) расчёт и верификация SHA256-манифеста целостности; (14) финальная страница с кнопкой «Играть».</w:t>
      </w:r>
    </w:p>
    <w:p>
      <w:pPr>
        <w:pStyle w:val="Heading2"/>
        <w:spacing w:after="140" w:before="280" w:line="312"/>
      </w:pPr>
      <w:bookmarkStart w:id="100004" w:name="_Toc100004"/>
      <w:r>
        <w:rPr>
          <w:rFonts w:ascii="Calibri" w:eastAsia="SimHei"/>
          <w:b/>
          <w:bCs/>
          <w:color w:val="0F1A2E"/>
          <w:sz w:val="28"/>
          <w:szCs w:val="28"/>
        </w:rPr>
        <w:t xml:space="preserve">2.2. Нефункциональные задачи</w:t>
      </w:r>
      <w:bookmarkEnd w:id="100004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Поддержка тихого режима установки через ключи /SILENT и /VERYSILENT для автоматизированного деплоя в корпоративных или пиратских сценариях распространения.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Наличие полного деинсталлятора, корректно удаляющего все файлы, ярлыки, записи реестра и предлагающего резервное копирование сохранённых игр перед удалением.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Встроенный механизм проверки обновлений через GitHub Releases или внутренний сервер обновлений с возможностью delta-patch или полного переустановочного сценария.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Хэш-проверка целостности распакованных файлов по SHA256-манифесту с автоматическим перераспаковыванием повреждённых блоков.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Поддержка как пользовательской установки (в %LOCALAPPDATA%\Programs\Enigma без прав администратора), так и машинной (в Program Files с правами администратора).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Компрессия LZMA2/Ultra64 для минимизации итогового размера setup.exe и оптимизации времени распаковки на медленных CPU.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Подписание setup.exe через Authenticode (опционально, при наличии сертификата) для снижения ложных срабатываний SmartScreen и антивирусов.</w:t>
      </w:r>
    </w:p>
    <w:p>
      <w:pPr>
        <w:pStyle w:val="Heading1"/>
        <w:spacing w:after="180" w:before="360" w:line="312"/>
      </w:pPr>
      <w:bookmarkStart w:id="100005" w:name="_Toc100005"/>
      <w:r>
        <w:rPr>
          <w:rFonts w:ascii="Calibri" w:eastAsia="SimHei"/>
          <w:b/>
          <w:bCs/>
          <w:color w:val="0F1A2E"/>
          <w:sz w:val="32"/>
          <w:szCs w:val="32"/>
        </w:rPr>
        <w:t xml:space="preserve">3. Целевая аудитория и платформы</w:t>
      </w:r>
      <w:bookmarkEnd w:id="100005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Целевой платформой является исключительно операционная система Windows корпорации Microsoft. Поддержка Linux и macOS в настоящей версии ТЗ не предусмотрена в связи с тем, что стандартный канал распространения пиратских repack-сборок ориентирован на Windows-аудиторию (по статистике торрентов около 95% загрузок игровых repack'ов приходится на Windows-платформу). Архитектор обязан обеспечить полную работоспособность установочника на следующих редакциях Windows: Windows 10 (сборка 19041 и новее, все редакции — Home, Pro, Enterprise, Education) и Windows 11 (все редакции). Поддержка Windows 7, 8, 8.1 и более ранних версий не требуется.</w:t>
      </w:r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Архитектура целевой платформы — только x64 (AMD64). Установочник должен отказывать в запуске на x86-системах с понятным сообщением об ошибке. Это ограничение связано с тем, что llama.cpp-сборки с оптимизацией под современные инструкции AVX2/AVX-512 распространяются преимущественно в x64-вариантах, а также с тем, что для LLM-инференса требуется не менее 8 ГБ оперативной памяти, что само по себе исключает использование устаревших x86-конфигураций.</w:t>
      </w:r>
    </w:p>
    <w:p>
      <w:pPr>
        <w:pStyle w:val="Heading2"/>
        <w:spacing w:after="140" w:before="280" w:line="312"/>
      </w:pPr>
      <w:bookmarkStart w:id="100006" w:name="_Toc100006"/>
      <w:r>
        <w:rPr>
          <w:rFonts w:ascii="Calibri" w:eastAsia="SimHei"/>
          <w:b/>
          <w:bCs/>
          <w:color w:val="0F1A2E"/>
          <w:sz w:val="28"/>
          <w:szCs w:val="28"/>
        </w:rPr>
        <w:t xml:space="preserve">3.1. Целевая аудитория</w:t>
      </w:r>
      <w:bookmarkEnd w:id="100006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Основная целевая аудитория — игроки, привыкшие к пиратским repack-сборкам игр, в первую очередь из русскоязычного сегмента интернета. Пользователи этой аудитории ожидают: (а) простой и понятный мастер установки на русском языке; (б) возможность выбора пути установки и компонентов; (в) информативный прогресс-бар с указанием скорости и процента выполнения; (г) наличие ярлыка на рабочем столе и в меню Пуск после установки; (д) корректное удаление через «Программы и компоненты». Аудитория не является технически подкованной, поэтому любые упоминания Python, LLM, CUDA должны быть скрыты, а технические шаги (распаковка Python embeddable, установка VCRedist) должны выполняться без отображения пользователю или маскироваться под единый процесс «установка компонентов игры».</w:t>
      </w:r>
    </w:p>
    <w:p>
      <w:pPr>
        <w:pStyle w:val="Heading2"/>
        <w:spacing w:after="140" w:before="280" w:line="312"/>
      </w:pPr>
      <w:bookmarkStart w:id="100007" w:name="_Toc100007"/>
      <w:r>
        <w:rPr>
          <w:rFonts w:ascii="Calibri" w:eastAsia="SimHei"/>
          <w:b/>
          <w:bCs/>
          <w:color w:val="0F1A2E"/>
          <w:sz w:val="28"/>
          <w:szCs w:val="28"/>
        </w:rPr>
        <w:t xml:space="preserve">3.2. Языки интерфейса</w:t>
      </w:r>
      <w:bookmarkEnd w:id="100007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Язык интерфейса установщика по умолчанию — русский. В мастере должен быть предусмотрен выбор английского языка (опционально, на странице Welcome). Все строки пользовательского интерфейса должны быть вынесены в отдельный языковой файл (ru.lng, en.lng) для удобства локализации. Язык игры (i18n.py в frontend) — отдельная настройка, не связанная с языком установочника; дефолтное значение определяется языком установщика, но может быть изменено пользователем в настройках игры после установки.</w:t>
      </w:r>
    </w:p>
    <w:p>
      <w:pPr>
        <w:pStyle w:val="Heading1"/>
        <w:spacing w:after="180" w:before="360" w:line="312"/>
      </w:pPr>
      <w:bookmarkStart w:id="100008" w:name="_Toc100008"/>
      <w:r>
        <w:rPr>
          <w:rFonts w:ascii="Calibri" w:eastAsia="SimHei"/>
          <w:b/>
          <w:bCs/>
          <w:color w:val="0F1A2E"/>
          <w:sz w:val="32"/>
          <w:szCs w:val="32"/>
        </w:rPr>
        <w:t xml:space="preserve">4. Архитектура решения</w:t>
      </w:r>
      <w:bookmarkEnd w:id="100008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Технологической основой установочника выбран Inno Setup версии 6.2 или новее в связке с препроцессором ISPP (Inno Setup PreProcessor). Inno Setup является де-факто стандартом индустрии для создания repack-установочников и обеспечивает все необходимые возможности: скриптование на Pascal, поддержку LZMA2-сжатия с настраиваемыми уровнями, кастомизацию UI через Support-файлы (графика, музыка), проверку системных требований через код, интеграцию с реестром, ярлыками и компонентами. Альтернативы (NSIS, WiX/MSI) были рассмотрены и отклонены: NSIS даёт менее полированный UI из коробки, а WiX/MSI избыточен для пиратского репака и слишком тяжёл для тиражирования через торренты.</w:t>
      </w:r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Архитектура установочника представляет собой многослойную систему, в которой каждый слой отвечает за конкретную группу задач и изолирован от соседних слоёв через чёткие интерфейсы. Такой подход позволяет модифицировать отдельные слои (например, заменить алгоритм проверки CUDA) без затрагивания остальных компонентов, а также упрощает тестирование.</w:t>
      </w:r>
    </w:p>
    <w:p>
      <w:pPr>
        <w:pStyle w:val="Heading2"/>
        <w:spacing w:after="140" w:before="280" w:line="312"/>
      </w:pPr>
      <w:bookmarkStart w:id="100009" w:name="_Toc100009"/>
      <w:r>
        <w:rPr>
          <w:rFonts w:ascii="Calibri" w:eastAsia="SimHei"/>
          <w:b/>
          <w:bCs/>
          <w:color w:val="0F1A2E"/>
          <w:sz w:val="28"/>
          <w:szCs w:val="28"/>
        </w:rPr>
        <w:t xml:space="preserve">4.1. Слои архитектуры</w:t>
      </w:r>
      <w:bookmarkEnd w:id="100009"/>
    </w:p>
    <w:p>
      <w:pPr>
        <w:keepNext/>
        <w:spacing w:after="80" w:before="200" w:line="312"/>
      </w:pPr>
      <w:r>
        <w:rPr>
          <w:rFonts w:ascii="Calibri"/>
          <w:b/>
          <w:bCs/>
          <w:color w:val="0F1A2E"/>
          <w:sz w:val="22"/>
          <w:szCs w:val="22"/>
        </w:rPr>
        <w:t xml:space="preserve">Таблица 4.1. Слои архитектуры установочника</w:t>
      </w:r>
    </w:p>
    <w:tbl>
      <w:tblPr>
        <w:tblW w:type="pct" w:w="100%"/>
        <w:tblBorders>
          <w:top w:val="single" w:color="0F1A2E" w:sz="4"/>
          <w:left w:val="none"/>
          <w:bottom w:val="single" w:color="0F1A2E" w:sz="4"/>
          <w:right w:val="none"/>
          <w:insideH w:val="single" w:color="D0D0D0" w:sz="1"/>
          <w:insideV w:val="single" w:color="E0E0E0" w:sz="1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pct" w:w="52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Ответственность</w:t>
            </w:r>
          </w:p>
        </w:tc>
        <w:tc>
          <w:tcPr>
            <w:tcW w:type="pct" w:w="30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UI Layer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Отрисовка мастера, кнопок, прогресс-бара, баннеров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Inno Setup WizardForm + кастомные Pascal-классы</w:t>
            </w:r>
          </w:p>
        </w:tc>
      </w:tr>
      <w:tr>
        <w:trPr>
          <w:cantSplit/>
        </w:trPr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Pre-check Layer</w:t>
            </w:r>
          </w:p>
        </w:tc>
        <w:tc>
          <w:tcPr>
            <w:tcW w:type="pct" w:w="5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Все системные проверки до начала распаковки</w:t>
            </w:r>
          </w:p>
        </w:tc>
        <w:tc>
          <w:tcPr>
            <w:tcW w:type="pct" w:w="3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Pascal-код в InitializeWizard / NextButtonClick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Payload Layer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Сжатые бинарные блоки: ядро, Python, llama.cpp, модель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Inno Setup [Files] секция + LZMA2 Solid</w:t>
            </w:r>
          </w:p>
        </w:tc>
      </w:tr>
      <w:tr>
        <w:trPr>
          <w:cantSplit/>
        </w:trPr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Install Engine</w:t>
            </w:r>
          </w:p>
        </w:tc>
        <w:tc>
          <w:tcPr>
            <w:tcW w:type="pct" w:w="5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Распаковка, регистрация в реестре, ярлыки</w:t>
            </w:r>
          </w:p>
        </w:tc>
        <w:tc>
          <w:tcPr>
            <w:tcW w:type="pct" w:w="3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Встроенный Inno Setup install engine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Post-install Layer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Генерация config.yaml, верификация SHA256, инициализация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Pascal-код в CurStepChanged(ssPostInstall)</w:t>
            </w:r>
          </w:p>
        </w:tc>
      </w:tr>
      <w:tr>
        <w:trPr>
          <w:cantSplit/>
        </w:trPr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Uninstall Layer</w:t>
            </w:r>
          </w:p>
        </w:tc>
        <w:tc>
          <w:tcPr>
            <w:tcW w:type="pct" w:w="5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Удаление файлов, реестра, ярлыков; бэкап сейвов</w:t>
            </w:r>
          </w:p>
        </w:tc>
        <w:tc>
          <w:tcPr>
            <w:tcW w:type="pct" w:w="3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Встроенный Inno Setup uninstaller + CurUninstallStepChanged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Update Layer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Проверка и применение обновлений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Отдельный updater.exe на Python + PyInstaller</w:t>
            </w:r>
          </w:p>
        </w:tc>
      </w:tr>
    </w:tbl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Логический поток выполнения: при запуске setup.exe управление передаётся в InitializeSetup() — здесь выполняются критические проверки (ОС, разрядность, права), при провале которых установка прерывается. Далее открывается мастер (InitializeWizard) — здесь можно кастомизировать UI, добавить кастомные страницы, инициализировать переменные. На странице выбора компонентов пользователь отмечает нужные опции. При нажатии «Установить» срабатывает NextButtonClick — здесь выполняются оставшиеся проверки (место на диске, порт, RAM, GPU). Если все проверки прошли, начинается распаковка (стандартный механизм Inno Setup). После распаковки вызывается CurStepChanged(ssPostInstall) — здесь генерируется config.yaml, проверяются SHA256-хэши, создаются дополнительные ярлыки.</w:t>
      </w:r>
    </w:p>
    <w:p>
      <w:pPr>
        <w:pStyle w:val="Heading2"/>
        <w:spacing w:after="140" w:before="280" w:line="312"/>
      </w:pPr>
      <w:bookmarkStart w:id="100010" w:name="_Toc100010"/>
      <w:r>
        <w:rPr>
          <w:rFonts w:ascii="Calibri" w:eastAsia="SimHei"/>
          <w:b/>
          <w:bCs/>
          <w:color w:val="0F1A2E"/>
          <w:sz w:val="28"/>
          <w:szCs w:val="28"/>
        </w:rPr>
        <w:t xml:space="preserve">4.2. Структура проекта Inno Setup</w:t>
      </w:r>
      <w:bookmarkEnd w:id="100010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Проект установочника должен быть организован в виде набора .iss-файлов, связанных через директиву #include препроцессора ISPP. Это обеспечивает читаемость и поддерживаемость кода. Главный файл — enigma_setup.iss — содержит настройки [Setup], общие переменные и include остальных модулей.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// enigma_setup.iss — главный файл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#include "modules\config.iss"      // Константы, версии, пути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#include "modules\components.iss"  // Описание [Components] и [Tasks]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#include "modules\files.iss"       // Секция [Files] — payload-блоки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#include "modules\icons.iss"       // Секция [Icons] — ярлыки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#include "modules\registry.iss"    // Секция [Registry] — записи реестра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#include "modules\run.iss"         // Секция [Run] — post-install шаги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#include "modules\code\checks.iss"   // Pascal: системные проверки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#include "modules\code\cuda.iss"     // Pascal: CUDA-детекция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#include "modules\code\config_gen.iss" // Pascal: генерация config.yaml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#include "modules\code\hashverify.iss" // Pascal: SHA256-верификация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#include "modules\code\ui_custom.iss"  // Pascal: кастомизация UI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#include "modules\code\uninstall.iss"  // Pascal: uninstall hooks</w:t>
      </w:r>
    </w:p>
    <w:p>
      <w:pPr>
        <w:pStyle w:val="Heading1"/>
        <w:spacing w:after="180" w:before="360" w:line="312"/>
      </w:pPr>
      <w:bookmarkStart w:id="100011" w:name="_Toc100011"/>
      <w:r>
        <w:rPr>
          <w:rFonts w:ascii="Calibri" w:eastAsia="SimHei"/>
          <w:b/>
          <w:bCs/>
          <w:color w:val="0F1A2E"/>
          <w:sz w:val="32"/>
          <w:szCs w:val="32"/>
        </w:rPr>
        <w:t xml:space="preserve">5. Требования к системе</w:t>
      </w:r>
      <w:bookmarkEnd w:id="100011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Установочник должен корректно работать в двух конфигурациях целевой системы: минимальной (без GPU, CPU-режим llama.cpp) и рекомендуемой (с NVIDIA GPU, GPU-режим llama.cpp). Все системные требования должны проверяться автоматически на этапе pre-install checks (раздел 8), причём несоответствие минимальным требованиям должно блокировать продолжение установки с понятным сообщением, а несоответствие рекомендуемым — только предупреждать пользователя с возможностью продолжить.</w:t>
      </w:r>
    </w:p>
    <w:p>
      <w:pPr>
        <w:keepNext/>
        <w:spacing w:after="80" w:before="200" w:line="312"/>
      </w:pPr>
      <w:r>
        <w:rPr>
          <w:rFonts w:ascii="Calibri"/>
          <w:b/>
          <w:bCs/>
          <w:color w:val="0F1A2E"/>
          <w:sz w:val="22"/>
          <w:szCs w:val="22"/>
        </w:rPr>
        <w:t xml:space="preserve">Таблица 5.1. Минимальные и рекомендуемые системные требования</w:t>
      </w:r>
    </w:p>
    <w:tbl>
      <w:tblPr>
        <w:tblW w:type="pct" w:w="100%"/>
        <w:tblBorders>
          <w:top w:val="single" w:color="0F1A2E" w:sz="4"/>
          <w:left w:val="none"/>
          <w:bottom w:val="single" w:color="0F1A2E" w:sz="4"/>
          <w:right w:val="none"/>
          <w:insideH w:val="single" w:color="D0D0D0" w:sz="1"/>
          <w:insideV w:val="single" w:color="E0E0E0" w:sz="1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pct" w:w="38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Минимум</w:t>
            </w:r>
          </w:p>
        </w:tc>
        <w:tc>
          <w:tcPr>
            <w:tcW w:type="pct" w:w="37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Рекомендуется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ОС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Windows 10 x64 (build 19041+)</w:t>
            </w:r>
          </w:p>
        </w:tc>
        <w:tc>
          <w:tcPr>
            <w:tcW w:type="pct" w:w="3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Windows 11 x64</w:t>
            </w:r>
          </w:p>
        </w:tc>
      </w:tr>
      <w:tr>
        <w:trPr>
          <w:cantSplit/>
        </w:trPr>
        <w:tc>
          <w:tcPr>
            <w:tcW w:type="pct" w:w="25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Архитектура CPU</w:t>
            </w:r>
          </w:p>
        </w:tc>
        <w:tc>
          <w:tcPr>
            <w:tcW w:type="pct" w:w="3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x64 (AMD64)</w:t>
            </w:r>
          </w:p>
        </w:tc>
        <w:tc>
          <w:tcPr>
            <w:tcW w:type="pct" w:w="37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x64 с поддержкой AVX2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Оперативная память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8 ГБ DDR4</w:t>
            </w:r>
          </w:p>
        </w:tc>
        <w:tc>
          <w:tcPr>
            <w:tcW w:type="pct" w:w="3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16 ГБ DDR4/DDR5</w:t>
            </w:r>
          </w:p>
        </w:tc>
      </w:tr>
      <w:tr>
        <w:trPr>
          <w:cantSplit/>
        </w:trPr>
        <w:tc>
          <w:tcPr>
            <w:tcW w:type="pct" w:w="25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Место на диске</w:t>
            </w:r>
          </w:p>
        </w:tc>
        <w:tc>
          <w:tcPr>
            <w:tcW w:type="pct" w:w="3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25 ГБ (HDD)</w:t>
            </w:r>
          </w:p>
        </w:tc>
        <w:tc>
          <w:tcPr>
            <w:tcW w:type="pct" w:w="37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35 ГБ (SSD)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GPU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Не требуется (CPU-инференс)</w:t>
            </w:r>
          </w:p>
        </w:tc>
        <w:tc>
          <w:tcPr>
            <w:tcW w:type="pct" w:w="3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NVIDIA с ≥6 ГБ VRAM</w:t>
            </w:r>
          </w:p>
        </w:tc>
      </w:tr>
      <w:tr>
        <w:trPr>
          <w:cantSplit/>
        </w:trPr>
        <w:tc>
          <w:tcPr>
            <w:tcW w:type="pct" w:w="25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CUDA Compute Capability</w:t>
            </w:r>
          </w:p>
        </w:tc>
        <w:tc>
          <w:tcPr>
            <w:tcW w:type="pct" w:w="3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Не требуется</w:t>
            </w:r>
          </w:p>
        </w:tc>
        <w:tc>
          <w:tcPr>
            <w:tcW w:type="pct" w:w="37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≥ 7.0 (Volta/Turing/Ampere/Ada)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Драйвер NVIDIA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Не требуется</w:t>
            </w:r>
          </w:p>
        </w:tc>
        <w:tc>
          <w:tcPr>
            <w:tcW w:type="pct" w:w="3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≥ 535.xx (для CUDA 12.x)</w:t>
            </w:r>
          </w:p>
        </w:tc>
      </w:tr>
      <w:tr>
        <w:trPr>
          <w:cantSplit/>
        </w:trPr>
        <w:tc>
          <w:tcPr>
            <w:tcW w:type="pct" w:w="25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Visual C++ Redist</w:t>
            </w:r>
          </w:p>
        </w:tc>
        <w:tc>
          <w:tcPr>
            <w:tcW w:type="pct" w:w="3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2015-2022 x64 (автоустановка)</w:t>
            </w:r>
          </w:p>
        </w:tc>
        <w:tc>
          <w:tcPr>
            <w:tcW w:type="pct" w:w="37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То же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Свободный TCP-порт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8000 (или настраивается в config.yaml)</w:t>
            </w:r>
          </w:p>
        </w:tc>
        <w:tc>
          <w:tcPr>
            <w:tcW w:type="pct" w:w="3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8000</w:t>
            </w:r>
          </w:p>
        </w:tc>
      </w:tr>
      <w:tr>
        <w:trPr>
          <w:cantSplit/>
        </w:trPr>
        <w:tc>
          <w:tcPr>
            <w:tcW w:type="pct" w:w="25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Права пользователя</w:t>
            </w:r>
          </w:p>
        </w:tc>
        <w:tc>
          <w:tcPr>
            <w:tcW w:type="pct" w:w="3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Обычные (user-space install)</w:t>
            </w:r>
          </w:p>
        </w:tc>
        <w:tc>
          <w:tcPr>
            <w:tcW w:type="pct" w:w="37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Обычные или администратор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DirectX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Не требуется (игра не использует)</w:t>
            </w:r>
          </w:p>
        </w:tc>
        <w:tc>
          <w:tcPr>
            <w:tcW w:type="pct" w:w="3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Особое внимание следует уделить требованию по оперативной памяти: при работе с LLM-моделью размера 7B-8B (рекомендованный размер для игры ENIGMA) требуется около 6-8 ГБ RAM только под инференс в CPU-режиме. С учётом FastAPI-бэкенда, игрового фронтенда и ОС, 8 ГБ RAM является абсолютным минимумом для запуска; при меньшем объёме система будет активно использовать swap, что сделает игру некоммерчески пригодной. Предупреждение об этом должно отображаться на странице pre-install checks.</w:t>
      </w:r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Требование по месту на диске рассчитывается динамически на основе выбранных компонентов: ядро игры требует ~80 МБ распакованного места, Python embeddable + зависимости — ~250 МБ, llama.cpp CPU-сборка — ~10 МБ, llama.cpp CUDA-сборка — ~30 МБ, LLM-модель GGUF Q4_K_M для 7B-модели — ~4.5 ГБ, VCRedist — ~25 МБ. Итоговый расчёт: место_на_диске = сумма_выбранных_компонентов × 1.2 (20% буфер на логи, сейвы, временные файлы).</w:t>
      </w:r>
    </w:p>
    <w:p>
      <w:pPr>
        <w:pStyle w:val="Heading1"/>
        <w:spacing w:after="180" w:before="360" w:line="312"/>
      </w:pPr>
      <w:bookmarkStart w:id="100012" w:name="_Toc100012"/>
      <w:r>
        <w:rPr>
          <w:rFonts w:ascii="Calibri" w:eastAsia="SimHei"/>
          <w:b/>
          <w:bCs/>
          <w:color w:val="0F1A2E"/>
          <w:sz w:val="32"/>
          <w:szCs w:val="32"/>
        </w:rPr>
        <w:t xml:space="preserve">6. Состав дистрибутива</w:t>
      </w:r>
      <w:bookmarkEnd w:id="100012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Итоговый установочник setup.exe должен содержать все необходимые payload-блоки, упакованные с использованием LZMA2/Ultra64 solid-сжатия. Solid-режим означает, что все файлы сжимаются как единый поток, что даёт значительно лучший коэффициент сжатия для текстовых и бинарных файлов с повторяющимися паттернами (Python-исходники, .pyc, конфиги). Распаковка solid-архива требует последовательного чтения с начала, что увеличивает время старта распаковки, но в сумме даёт выигрыш как в размере, так и в общем времени установки на HDD-дисках.</w:t>
      </w:r>
    </w:p>
    <w:p>
      <w:pPr>
        <w:keepNext/>
        <w:spacing w:after="80" w:before="200" w:line="312"/>
      </w:pPr>
      <w:r>
        <w:rPr>
          <w:rFonts w:ascii="Calibri"/>
          <w:b/>
          <w:bCs/>
          <w:color w:val="0F1A2E"/>
          <w:sz w:val="22"/>
          <w:szCs w:val="22"/>
        </w:rPr>
        <w:t xml:space="preserve">Таблица 6.1. Состав payload-блоков в setup.exe</w:t>
      </w:r>
    </w:p>
    <w:tbl>
      <w:tblPr>
        <w:tblW w:type="pct" w:w="100%"/>
        <w:tblBorders>
          <w:top w:val="single" w:color="0F1A2E" w:sz="4"/>
          <w:left w:val="none"/>
          <w:bottom w:val="single" w:color="0F1A2E" w:sz="4"/>
          <w:right w:val="none"/>
          <w:insideH w:val="single" w:color="D0D0D0" w:sz="1"/>
          <w:insideV w:val="single" w:color="E0E0E0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pct" w:w="22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pct" w:w="16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Размер до сжатия</w:t>
            </w:r>
          </w:p>
        </w:tc>
        <w:tc>
          <w:tcPr>
            <w:tcW w:type="pct" w:w="16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Размер после LZMA2</w:t>
            </w:r>
          </w:p>
        </w:tc>
        <w:tc>
          <w:tcPr>
            <w:tcW w:type="pct" w:w="24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Обязательный?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Ядро игры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Enigma-V.0.5.3.2.8/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~80 МБ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~32 МБ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Да</w:t>
            </w:r>
          </w:p>
        </w:tc>
      </w:tr>
      <w:tr>
        <w:trPr>
          <w:cantSplit/>
        </w:trPr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Python 3.12 embeddable x64</w:t>
            </w:r>
          </w:p>
        </w:tc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python-3.12.x-embed-amd64.zip</w:t>
            </w:r>
          </w:p>
        </w:tc>
        <w:tc>
          <w:tcPr>
            <w:tcW w:type="pct" w:w="1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~15 МБ</w:t>
            </w:r>
          </w:p>
        </w:tc>
        <w:tc>
          <w:tcPr>
            <w:tcW w:type="pct" w:w="1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~6 МБ</w:t>
            </w:r>
          </w:p>
        </w:tc>
        <w:tc>
          <w:tcPr>
            <w:tcW w:type="pct" w:w="24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Да (скрытый)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Python wheels (requirements.txt)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pip download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~120 МБ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~45 МБ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Да (скрытый)</w:t>
            </w:r>
          </w:p>
        </w:tc>
      </w:tr>
      <w:tr>
        <w:trPr>
          <w:cantSplit/>
        </w:trPr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AppAgent + зависимости</w:t>
            </w:r>
          </w:p>
        </w:tc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backend/AppAgent/</w:t>
            </w:r>
          </w:p>
        </w:tc>
        <w:tc>
          <w:tcPr>
            <w:tcW w:type="pct" w:w="1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~5 МБ</w:t>
            </w:r>
          </w:p>
        </w:tc>
        <w:tc>
          <w:tcPr>
            <w:tcW w:type="pct" w:w="1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~2 МБ</w:t>
            </w:r>
          </w:p>
        </w:tc>
        <w:tc>
          <w:tcPr>
            <w:tcW w:type="pct" w:w="24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Да (скрытый)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llama.cpp CPU-сборка (no CUDA)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llama-*-bin-win-cpu-x64.zip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~10 МБ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~5 МБ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Да (fallback)</w:t>
            </w:r>
          </w:p>
        </w:tc>
      </w:tr>
      <w:tr>
        <w:trPr>
          <w:cantSplit/>
        </w:trPr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llama.cpp CUDA-сборка (cuBLAS)</w:t>
            </w:r>
          </w:p>
        </w:tc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llama-*-bin-win-cuda-cu12-x64.zip</w:t>
            </w:r>
          </w:p>
        </w:tc>
        <w:tc>
          <w:tcPr>
            <w:tcW w:type="pct" w:w="1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~30 МБ</w:t>
            </w:r>
          </w:p>
        </w:tc>
        <w:tc>
          <w:tcPr>
            <w:tcW w:type="pct" w:w="1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~12 МБ</w:t>
            </w:r>
          </w:p>
        </w:tc>
        <w:tc>
          <w:tcPr>
            <w:tcW w:type="pct" w:w="24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Опционально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VCRedist 2015-2022 x64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vc_redist.x64.exe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~25 МБ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~14 МБ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Да (если отсутствует)</w:t>
            </w:r>
          </w:p>
        </w:tc>
      </w:tr>
      <w:tr>
        <w:trPr>
          <w:cantSplit/>
        </w:trPr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LLM-модель GGUF Q4_K_M 7B</w:t>
            </w:r>
          </w:p>
        </w:tc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model-7b-q4_k_m.gguf</w:t>
            </w:r>
          </w:p>
        </w:tc>
        <w:tc>
          <w:tcPr>
            <w:tcW w:type="pct" w:w="1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~4.5 ГБ</w:t>
            </w:r>
          </w:p>
        </w:tc>
        <w:tc>
          <w:tcPr>
            <w:tcW w:type="pct" w:w="1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~4.4 ГБ</w:t>
            </w:r>
          </w:p>
        </w:tc>
        <w:tc>
          <w:tcPr>
            <w:tcW w:type="pct" w:w="24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Опционально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LLM-модель GGUF Q4_K_M 13B (large)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model-13b-q4_k_m.gguf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~8 ГБ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~7.9 ГБ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Опционально (large)</w:t>
            </w:r>
          </w:p>
        </w:tc>
      </w:tr>
      <w:tr>
        <w:trPr>
          <w:cantSplit/>
        </w:trPr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Баннер UI + иконки</w:t>
            </w:r>
          </w:p>
        </w:tc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assets/</w:t>
            </w:r>
          </w:p>
        </w:tc>
        <w:tc>
          <w:tcPr>
            <w:tcW w:type="pct" w:w="1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~5 МБ</w:t>
            </w:r>
          </w:p>
        </w:tc>
        <w:tc>
          <w:tcPr>
            <w:tcW w:type="pct" w:w="1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~3 МБ</w:t>
            </w:r>
          </w:p>
        </w:tc>
        <w:tc>
          <w:tcPr>
            <w:tcW w:type="pct" w:w="24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Да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Скрипты диагностики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diagnostics/, scripts/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~2 МБ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~0.5 МБ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Опционально</w:t>
            </w:r>
          </w:p>
        </w:tc>
      </w:tr>
      <w:tr>
        <w:trPr>
          <w:cantSplit/>
        </w:trPr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ИТОГО (без модели)</w:t>
            </w:r>
          </w:p>
        </w:tc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~290 МБ</w:t>
            </w:r>
          </w:p>
        </w:tc>
        <w:tc>
          <w:tcPr>
            <w:tcW w:type="pct" w:w="1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~120 МБ</w:t>
            </w:r>
          </w:p>
        </w:tc>
        <w:tc>
          <w:tcPr>
            <w:tcW w:type="pct" w:w="24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ИТОГО (с 7B моделью)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~4.8 ГБ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~4.6 ГБ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ИТОГО (с 13B моделью)</w:t>
            </w:r>
          </w:p>
        </w:tc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~8.3 ГБ</w:t>
            </w:r>
          </w:p>
        </w:tc>
        <w:tc>
          <w:tcPr>
            <w:tcW w:type="pct" w:w="1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~8.1 ГБ</w:t>
            </w:r>
          </w:p>
        </w:tc>
        <w:tc>
          <w:tcPr>
            <w:tcW w:type="pct" w:w="24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Архитектор должен принять стратегическое решение по LLM-модели: либо включать её в setup.exe (что увеличивает размер установочника до 4.6-8.1 ГБ, но даёт полноценную игру «из коробки»), либо сделать модель опциональным компонентом, который скачивается при первом запуске игры (что уменьшает размер установочника до ~120 МБ, но требует интернет-соединения при первом запуске и может вызвать подозрения у пользователя и антивирусов). Рекомендуется гибридный вариант: в установочник включается 7B-модель Q4_K_M как опциональный чекбокс (выбран по умолчанию), а 13B-модель доступна для отдельного скачивания через внутриигровое меню настроек.</w:t>
      </w:r>
    </w:p>
    <w:p>
      <w:pPr>
        <w:pStyle w:val="Heading1"/>
        <w:spacing w:after="180" w:before="360" w:line="312"/>
      </w:pPr>
      <w:bookmarkStart w:id="100013" w:name="_Toc100013"/>
      <w:r>
        <w:rPr>
          <w:rFonts w:ascii="Calibri" w:eastAsia="SimHei"/>
          <w:b/>
          <w:bCs/>
          <w:color w:val="0F1A2E"/>
          <w:sz w:val="32"/>
          <w:szCs w:val="32"/>
        </w:rPr>
        <w:t xml:space="preserve">7. Сценарий установки (UX flow)</w:t>
      </w:r>
      <w:bookmarkEnd w:id="100013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Сценарий установки разработан с учётом привычек целевой аудитории — игроков, регулярно использующих пиратские repack-сборки. Мастер должен иметь знакомую последовательность страниц, что снизит когнитивную нагрузку и количество обращений в поддержку. Все технические шаги (распаковка Python embeddable, установка VCRedist, генерация config.yaml) выполняются под капотом и не отображаются пользователю как отдельные этапы — они маскируются под единый прогресс-бар «Установка компонентов игры».</w:t>
      </w:r>
    </w:p>
    <w:p>
      <w:pPr>
        <w:pStyle w:val="Heading2"/>
        <w:spacing w:after="140" w:before="280" w:line="312"/>
      </w:pPr>
      <w:bookmarkStart w:id="100014" w:name="_Toc100014"/>
      <w:r>
        <w:rPr>
          <w:rFonts w:ascii="Calibri" w:eastAsia="SimHei"/>
          <w:b/>
          <w:bCs/>
          <w:color w:val="0F1A2E"/>
          <w:sz w:val="28"/>
          <w:szCs w:val="28"/>
        </w:rPr>
        <w:t xml:space="preserve">7.1. Пошаговый сценарий мастера</w:t>
      </w:r>
      <w:bookmarkEnd w:id="100014"/>
    </w:p>
    <w:p>
      <w:pPr>
        <w:keepNext/>
        <w:spacing w:after="80" w:before="200" w:line="312"/>
      </w:pPr>
      <w:r>
        <w:rPr>
          <w:rFonts w:ascii="Calibri"/>
          <w:b/>
          <w:bCs/>
          <w:color w:val="0F1A2E"/>
          <w:sz w:val="22"/>
          <w:szCs w:val="22"/>
        </w:rPr>
        <w:t xml:space="preserve">Таблица 7.1. Последовательность страниц мастера установки</w:t>
      </w:r>
    </w:p>
    <w:tbl>
      <w:tblPr>
        <w:tblW w:type="pct" w:w="100%"/>
        <w:tblBorders>
          <w:top w:val="single" w:color="0F1A2E" w:sz="4"/>
          <w:left w:val="none"/>
          <w:bottom w:val="single" w:color="0F1A2E" w:sz="4"/>
          <w:right w:val="none"/>
          <w:insideH w:val="single" w:color="D0D0D0" w:sz="1"/>
          <w:insideV w:val="single" w:color="E0E0E0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8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Страница</w:t>
            </w:r>
          </w:p>
        </w:tc>
        <w:tc>
          <w:tcPr>
            <w:tcW w:type="pct" w:w="40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Что видит игрок</w:t>
            </w:r>
          </w:p>
        </w:tc>
        <w:tc>
          <w:tcPr>
            <w:tcW w:type="pct" w:w="36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Что происходит под капотом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Splash screen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Логотип игры ENIGMA на 1-2 секунды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Распаковка временных файлов во %TEMP%</w:t>
            </w:r>
          </w:p>
        </w:tc>
      </w:tr>
      <w:tr>
        <w:trPr>
          <w:cantSplit/>
        </w:trPr>
        <w:tc>
          <w:tcPr>
            <w:tcW w:type="pct" w:w="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Welcome</w:t>
            </w:r>
          </w:p>
        </w:tc>
        <w:tc>
          <w:tcPr>
            <w:tcW w:type="pct" w:w="4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Краткое описание игры + кнопка «Далее»</w:t>
            </w:r>
          </w:p>
        </w:tc>
        <w:tc>
          <w:tcPr>
            <w:tcW w:type="pct" w:w="3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Инициализация переменных ISPP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License/Disclaimer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Текст дисклеймера + чекбокс «Принимаю»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Path selection</w:t>
            </w:r>
          </w:p>
        </w:tc>
        <w:tc>
          <w:tcPr>
            <w:tcW w:type="pct" w:w="4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Поле пути + кнопка «Обзор», дефолт C:\Games\Enigma</w:t>
            </w:r>
          </w:p>
        </w:tc>
        <w:tc>
          <w:tcPr>
            <w:tcW w:type="pct" w:w="3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Проверка доступного места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5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Components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Чекбоксы: ядро (заблокировано), модель, diagnose tools, ярлыки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Расчёт итогового размера</w:t>
            </w:r>
          </w:p>
        </w:tc>
      </w:tr>
      <w:tr>
        <w:trPr>
          <w:cantSplit/>
        </w:trPr>
        <w:tc>
          <w:tcPr>
            <w:tcW w:type="pct" w:w="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6</w:t>
            </w:r>
          </w:p>
        </w:tc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Start menu</w:t>
            </w:r>
          </w:p>
        </w:tc>
        <w:tc>
          <w:tcPr>
            <w:tcW w:type="pct" w:w="4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Поле имени группы + чекбоксы desktop/startup</w:t>
            </w:r>
          </w:p>
        </w:tc>
        <w:tc>
          <w:tcPr>
            <w:tcW w:type="pct" w:w="3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7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Pre-install checks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Визуальный отчёт: ОС ✓, RAM ✓, GPU ✓ CUDA ✓, порт ✓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Вызов всех функций из раздела 8</w:t>
            </w:r>
          </w:p>
        </w:tc>
      </w:tr>
      <w:tr>
        <w:trPr>
          <w:cantSplit/>
        </w:trPr>
        <w:tc>
          <w:tcPr>
            <w:tcW w:type="pct" w:w="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8</w:t>
            </w:r>
          </w:p>
        </w:tc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Installing</w:t>
            </w:r>
          </w:p>
        </w:tc>
        <w:tc>
          <w:tcPr>
            <w:tcW w:type="pct" w:w="4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Прогресс-бар % + скорость МБ/с + лог-зона</w:t>
            </w:r>
          </w:p>
        </w:tc>
        <w:tc>
          <w:tcPr>
            <w:tcW w:type="pct" w:w="3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Распаковка payload-блоков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9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Post-config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Под-прогресс «Настройка компонентов»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Генерация config.yaml, VCRedist, SHA256</w:t>
            </w:r>
          </w:p>
        </w:tc>
      </w:tr>
      <w:tr>
        <w:trPr>
          <w:cantSplit/>
        </w:trPr>
        <w:tc>
          <w:tcPr>
            <w:tcW w:type="pct" w:w="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10</w:t>
            </w:r>
          </w:p>
        </w:tc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Finish</w:t>
            </w:r>
          </w:p>
        </w:tc>
        <w:tc>
          <w:tcPr>
            <w:tcW w:type="pct" w:w="4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«Игра установлена!» + чекбокс «Запустить»</w:t>
            </w:r>
          </w:p>
        </w:tc>
        <w:tc>
          <w:tcPr>
            <w:tcW w:type="pct" w:w="3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Финализация реестра и ярлыков</w:t>
            </w:r>
          </w:p>
        </w:tc>
      </w:tr>
    </w:tbl>
    <w:p>
      <w:pPr>
        <w:pStyle w:val="Heading2"/>
        <w:spacing w:after="140" w:before="280" w:line="312"/>
      </w:pPr>
      <w:bookmarkStart w:id="100015" w:name="_Toc100015"/>
      <w:r>
        <w:rPr>
          <w:rFonts w:ascii="Calibri" w:eastAsia="SimHei"/>
          <w:b/>
          <w:bCs/>
          <w:color w:val="0F1A2E"/>
          <w:sz w:val="28"/>
          <w:szCs w:val="28"/>
        </w:rPr>
        <w:t xml:space="preserve">7.2. Детализация ключевых страниц</w:t>
      </w:r>
      <w:bookmarkEnd w:id="100015"/>
    </w:p>
    <w:p>
      <w:pPr>
        <w:pStyle w:val="Heading3"/>
        <w:spacing w:after="100" w:before="220" w:line="312"/>
      </w:pPr>
      <w:bookmarkStart w:id="100016" w:name="_Toc100016"/>
      <w:r>
        <w:rPr>
          <w:rFonts w:ascii="Calibri" w:eastAsia="SimHei"/>
          <w:b/>
          <w:bCs/>
          <w:color w:val="0F1A2E"/>
          <w:sz w:val="24"/>
          <w:szCs w:val="24"/>
        </w:rPr>
        <w:t xml:space="preserve">7.2.1. Welcome-страница</w:t>
      </w:r>
      <w:bookmarkEnd w:id="100016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На Welcome-странице отображается: баннер игры (1280×300 пикселей, размытый с градиентной маской), крупный заголовок «Установка ENIGMA», подзаголовок «Версия V.0.5.3.2.8» и краткое описание игры в 2-3 строках. Внизу — выбор языка интерфейса мастера (RU/EN) и кнопка «Далее». Кнопка «Назад» на этой странице отсутствует. Дизайн должен соответствовать разделу 14 (Xatab-modern стиль).</w:t>
      </w:r>
    </w:p>
    <w:p>
      <w:pPr>
        <w:pStyle w:val="Heading3"/>
        <w:spacing w:after="100" w:before="220" w:line="312"/>
      </w:pPr>
      <w:bookmarkStart w:id="100017" w:name="_Toc100017"/>
      <w:r>
        <w:rPr>
          <w:rFonts w:ascii="Calibri" w:eastAsia="SimHei"/>
          <w:b/>
          <w:bCs/>
          <w:color w:val="0F1A2E"/>
          <w:sz w:val="24"/>
          <w:szCs w:val="24"/>
        </w:rPr>
        <w:t xml:space="preserve">7.2.2. Страница выбора компонентов</w:t>
      </w:r>
      <w:bookmarkEnd w:id="100017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На странице выбора компонентов отображается список чекбоксов с описанием каждого компонента, его размером и зависимостями. Ядро игры — заблокированный чекбокс (всегда выбран). Для каждого опционального компонента рядом с названием выводится его размер в МБ или ГБ. При наведении на компонент показывается всплывающая подсказка с подробным описанием. Внизу страницы — итоговый размер установки, пересчитываемый динамически при изменении чекбоксов.</w:t>
      </w:r>
    </w:p>
    <w:p>
      <w:pPr>
        <w:pStyle w:val="Heading3"/>
        <w:spacing w:after="100" w:before="220" w:line="312"/>
      </w:pPr>
      <w:bookmarkStart w:id="100018" w:name="_Toc100018"/>
      <w:r>
        <w:rPr>
          <w:rFonts w:ascii="Calibri" w:eastAsia="SimHei"/>
          <w:b/>
          <w:bCs/>
          <w:color w:val="0F1A2E"/>
          <w:sz w:val="24"/>
          <w:szCs w:val="24"/>
        </w:rPr>
        <w:t xml:space="preserve">7.2.3. Страница pre-install checks</w:t>
      </w:r>
      <w:bookmarkEnd w:id="100018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Эта страница критически важна для пользовательского опыта. На ней отображается список проверок с цветными индикаторами: зелёная галочка — проверка пройдена, жёлтый восклицательный знак — предупреждение (можно продолжить), красный крест — критическая ошибка (продолжение невозможно). Под каждой проверкой — короткая поясняющая строка с конкретными значениями (например, «NVIDIA RTX 3060, 12 ГБ VRAM, CUDA 12.1, driver 545.84»). Если есть красные ошибки, кнопка «Далее» блокируется до их устранения.</w:t>
      </w:r>
    </w:p>
    <w:p>
      <w:pPr>
        <w:pStyle w:val="Heading3"/>
        <w:spacing w:after="100" w:before="220" w:line="312"/>
      </w:pPr>
      <w:bookmarkStart w:id="100019" w:name="_Toc100019"/>
      <w:r>
        <w:rPr>
          <w:rFonts w:ascii="Calibri" w:eastAsia="SimHei"/>
          <w:b/>
          <w:bCs/>
          <w:color w:val="0F1A2E"/>
          <w:sz w:val="24"/>
          <w:szCs w:val="24"/>
        </w:rPr>
        <w:t xml:space="preserve">7.2.4. Страница установки</w:t>
      </w:r>
      <w:bookmarkEnd w:id="100019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Это основная страница процесса установки. Содержит: (а) крупный круговой или горизонтальный прогресс-бар с процентом выполнения; (б) текстовую строку над прогресс-баром с описанием текущего действия («Распаковка компонентов игры...», «Настройка AI-движка...»); (в) строку со скоростью распаковки в МБ/с и оставшимся временем; (г) сворачиваемую лог-зону внизу страницы с детальным логом операций. Кнопка «Отмена» доступна и при нажатии вызывает диалог подтверждения.</w:t>
      </w:r>
    </w:p>
    <w:p>
      <w:pPr>
        <w:pStyle w:val="Heading1"/>
        <w:spacing w:after="180" w:before="360" w:line="312"/>
      </w:pPr>
      <w:bookmarkStart w:id="100020" w:name="_Toc100020"/>
      <w:r>
        <w:rPr>
          <w:rFonts w:ascii="Calibri" w:eastAsia="SimHei"/>
          <w:b/>
          <w:bCs/>
          <w:color w:val="0F1A2E"/>
          <w:sz w:val="32"/>
          <w:szCs w:val="32"/>
        </w:rPr>
        <w:t xml:space="preserve">8. Системные проверки (детальные алгоритмы)</w:t>
      </w:r>
      <w:bookmarkEnd w:id="100020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Все системные проверки должны выполняться автоматически на этапе pre-install checks и не требовать от пользователя никаких ручных действий. Каждая проверка возвращает один из трёх статусов: PASS (зелёный, можно продолжать), WARN (жёлтый, предупреждение с возможностью продолжить), FAIL (красный, критическая ошибка, продолжение невозможно). Результаты всех проверок агрегируются на странице pre-install checks (раздел 7.2.3).</w:t>
      </w:r>
    </w:p>
    <w:p>
      <w:pPr>
        <w:pStyle w:val="Heading2"/>
        <w:spacing w:after="140" w:before="280" w:line="312"/>
      </w:pPr>
      <w:bookmarkStart w:id="100021" w:name="_Toc100021"/>
      <w:r>
        <w:rPr>
          <w:rFonts w:ascii="Calibri" w:eastAsia="SimHei"/>
          <w:b/>
          <w:bCs/>
          <w:color w:val="0F1A2E"/>
          <w:sz w:val="28"/>
          <w:szCs w:val="28"/>
        </w:rPr>
        <w:t xml:space="preserve">8.1. Проверка ОС и разрядности</w:t>
      </w:r>
      <w:bookmarkEnd w:id="100021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Алгоритм: вызов Windows API GetVersionEx через Pascal-обёртку, проверка dwMajorVersion ≥ 10 (Windows 10/11). Для определения сборки используется запрос реестра HKLM\SOFTWARE\Microsoft\Windows NT\CurrentVersion\CurrentBuild ≥ 19041. Разрядность проверяется через IsWow64Process2 или вызов GetNativeSystemInfo. На x86-системах возвращается FAIL с сообщением «Игра ENIGMA требует 64-битную версию Windows. Установите Windows 10/11 x64 и повторите попытку». На Windows 7/8/8.1 возвращается FAIL с сообщением о неподдерживаемой версии ОС.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function IsSupportedOS(): Boolean;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var Version: TOSVersionInfo;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begin Version.dwOSVersionInfoSize := SizeOf(Version);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GetVersionEx(Version);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Result := (Version.dwMajorVersion &gt;= 10) and IsWin64;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end;</w:t>
      </w:r>
    </w:p>
    <w:p>
      <w:pPr>
        <w:pStyle w:val="Heading2"/>
        <w:spacing w:after="140" w:before="280" w:line="312"/>
      </w:pPr>
      <w:bookmarkStart w:id="100022" w:name="_Toc100022"/>
      <w:r>
        <w:rPr>
          <w:rFonts w:ascii="Calibri" w:eastAsia="SimHei"/>
          <w:b/>
          <w:bCs/>
          <w:color w:val="0F1A2E"/>
          <w:sz w:val="28"/>
          <w:szCs w:val="28"/>
        </w:rPr>
        <w:t xml:space="preserve">8.2. Проверка CUDA и GPU</w:t>
      </w:r>
      <w:bookmarkEnd w:id="100022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Эта проверка — самая сложная в системе. Алгоритм многоступенчатый: (1) запрос к WMI через Win32_VideoController для получения списка всех GPU в системе; (2) фильтрация списка на предмет наличия NVIDIA GPU (по строке «NVIDIA» в поле Name); (3) если NVIDIA GPU найден — попытка запустить nvidia-smi.exe (ищется в стандартных путях C:\Windows\System32\nvidia-smi.exe и C:\Program Files\NVIDIA Corporation\NVSMI\nvidia-smi.exe) с параметром --query-gpu=driver_version,compute_cap --format=csv; (4) парсинг вывода nvidia-smi для получения версии драйвера и compute capability; (5) определение совместимости: compute capability ≥ 7.0 и драйвер ≥ 535.xx поддерживают CUDA 12.x, что достаточно для GPU-сборки llama.cpp; (6) выбор соответствующей сборки llama.cpp (CPU-only если GPU не найден, CUDA если найден и совместим). Результат проверки отображается пользователю как «GPU: NVIDIA RTX 3060, 12 ГБ VRAM, CUDA 12.1, драйвер 545.84 — поддерживается» или «GPU: Intel UHD Graphics 770 — не поддерживается, будет использован CPU-режим» (это WARN, не FAIL, так как CPU-режим работоспособен).</w:t>
      </w:r>
    </w:p>
    <w:p>
      <w:pPr>
        <w:pStyle w:val="Heading2"/>
        <w:spacing w:after="140" w:before="280" w:line="312"/>
      </w:pPr>
      <w:bookmarkStart w:id="100023" w:name="_Toc100023"/>
      <w:r>
        <w:rPr>
          <w:rFonts w:ascii="Calibri" w:eastAsia="SimHei"/>
          <w:b/>
          <w:bCs/>
          <w:color w:val="0F1A2E"/>
          <w:sz w:val="28"/>
          <w:szCs w:val="28"/>
        </w:rPr>
        <w:t xml:space="preserve">8.3. Проверка оперативной памяти</w:t>
      </w:r>
      <w:bookmarkEnd w:id="100023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Алгоритм: вызов GlobalMemoryStatusEx через Pascal, чтение поля ullTotalPhys. Если RAM &lt; 6 ГБ — возвращается FAIL с сообщением «Недостаточно оперативной памяти. Требуется минимум 8 ГБ, обнаружено 5.9 ГБ». Если 6 ≤ RAM &lt; 8 ГБ — WARN с сообщением «Рекомендуется 8 ГБ RAM, обнаружено 6.5 ГБ. Игра может работать медленно». Если RAM ≥ 8 ГБ — PASS. Дополнительно проверяется доступная RAM (ullAvailPhys) — если доступно менее 4 ГБ при общей памяти 8 ГБ, выдаётся WARN о необходимости закрыть другие приложения.</w:t>
      </w:r>
    </w:p>
    <w:p>
      <w:pPr>
        <w:pStyle w:val="Heading2"/>
        <w:spacing w:after="140" w:before="280" w:line="312"/>
      </w:pPr>
      <w:bookmarkStart w:id="100024" w:name="_Toc100024"/>
      <w:r>
        <w:rPr>
          <w:rFonts w:ascii="Calibri" w:eastAsia="SimHei"/>
          <w:b/>
          <w:bCs/>
          <w:color w:val="0F1A2E"/>
          <w:sz w:val="28"/>
          <w:szCs w:val="28"/>
        </w:rPr>
        <w:t xml:space="preserve">8.4. Проверка свободного порта 8000</w:t>
      </w:r>
      <w:bookmarkEnd w:id="100024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Порт 8000 используется FastAPI-бэкендом игры для uvicorn-сервера. Алгоритм: попытка bind-а сокета на 127.0.0.1:8000 через WinSock API. Если bind успешен — порт свободен, PASS. Если bind возвращает WSAEADDRINUSE — порт занят, WARN с предложением автоматически изменить порт в config.yaml на 8001, 8002 или другой свободный. Поиск свободного порта: последовательная попытка bind-а на 8001, 8002, ..., 8099. Найденный свободный порт записывается в config.yaml как server.port. Если все порты 8000-8099 заняты — FAIL с сообщением «Не удалось найти свободный порт в диапазоне 8000-8099. Освободите один из портов и повторите попытку».</w:t>
      </w:r>
    </w:p>
    <w:p>
      <w:pPr>
        <w:pStyle w:val="Heading2"/>
        <w:spacing w:after="140" w:before="280" w:line="312"/>
      </w:pPr>
      <w:bookmarkStart w:id="100025" w:name="_Toc100025"/>
      <w:r>
        <w:rPr>
          <w:rFonts w:ascii="Calibri" w:eastAsia="SimHei"/>
          <w:b/>
          <w:bCs/>
          <w:color w:val="0F1A2E"/>
          <w:sz w:val="28"/>
          <w:szCs w:val="28"/>
        </w:rPr>
        <w:t xml:space="preserve">8.5. Проверка Visual C++ Redistributable</w:t>
      </w:r>
      <w:bookmarkEnd w:id="100025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VCRedist 2015-2022 x64 требуется для корректной работы llama.cpp-бинарников (скомпилированы с MSVC). Алгоритм: чтение реестра HKLM\SOFTWARE\Microsoft\VisualStudio\14.0\VC\Runtimes\x64 — если ключ существует и значение Version ≥ 14.28 (минимальная версия для C++17), возвращается PASS. Если ключ отсутствует или версия ниже — возвращается WARN, и в очередь post-install шагов добавляется автоматический запуск vc_redist.x64.exe /install /quiet /norestart. Файл vc_redist.x64.exe (25 МБ) включён в состав установочника как payload-блок. После тихой установки VCRedist проверка повторяется; если всё равно не пройдена — FAIL.</w:t>
      </w:r>
    </w:p>
    <w:p>
      <w:pPr>
        <w:pStyle w:val="Heading2"/>
        <w:spacing w:after="140" w:before="280" w:line="312"/>
      </w:pPr>
      <w:bookmarkStart w:id="100026" w:name="_Toc100026"/>
      <w:r>
        <w:rPr>
          <w:rFonts w:ascii="Calibri" w:eastAsia="SimHei"/>
          <w:b/>
          <w:bCs/>
          <w:color w:val="0F1A2E"/>
          <w:sz w:val="28"/>
          <w:szCs w:val="28"/>
        </w:rPr>
        <w:t xml:space="preserve">8.6. Проверка свободного места на диске</w:t>
      </w:r>
      <w:bookmarkEnd w:id="100026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Алгоритм: вызов GetDiskFreeSpaceEx для диска, на котором находится выбранный путь установки. Расчёт требуемого места: сумма размеров выбранных компонентов × 1.2 (20% буфер). Если свободно &lt; требуемого — FAIL с сообщением «Недостаточно места на диске C:. Требуется 5.4 ГБ, доступно 3.1 ГБ. Освободите место или выберите другой диск». Если свободно ≥ требуемого, но &lt; требуемого × 1.5 — WARN с предложением учитывать, что во время работы игры место дополнительно будут занимать сейвы и логи.</w:t>
      </w:r>
    </w:p>
    <w:p>
      <w:pPr>
        <w:pStyle w:val="Heading1"/>
        <w:spacing w:after="180" w:before="360" w:line="312"/>
      </w:pPr>
      <w:bookmarkStart w:id="100027" w:name="_Toc100027"/>
      <w:r>
        <w:rPr>
          <w:rFonts w:ascii="Calibri" w:eastAsia="SimHei"/>
          <w:b/>
          <w:bCs/>
          <w:color w:val="0F1A2E"/>
          <w:sz w:val="32"/>
          <w:szCs w:val="32"/>
        </w:rPr>
        <w:t xml:space="preserve">9. Компоненты установки (детальное описание)</w:t>
      </w:r>
      <w:bookmarkEnd w:id="100027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В мастере установки пользователь выбирает компоненты через чекбоксы на странице Components (раздел 7.2.2). Часть компонентов является обязательной и не может быть снята (чекбокс заблокирован), часть — опциональной. В этом разделе подробно описан каждый компонент: его назначение, состав, путь установки, размер, зависимости и последствия отказа от установки.</w:t>
      </w:r>
    </w:p>
    <w:p>
      <w:pPr>
        <w:pStyle w:val="Heading2"/>
        <w:spacing w:after="140" w:before="280" w:line="312"/>
      </w:pPr>
      <w:bookmarkStart w:id="100028" w:name="_Toc100028"/>
      <w:r>
        <w:rPr>
          <w:rFonts w:ascii="Calibri" w:eastAsia="SimHei"/>
          <w:b/>
          <w:bCs/>
          <w:color w:val="0F1A2E"/>
          <w:sz w:val="28"/>
          <w:szCs w:val="28"/>
        </w:rPr>
        <w:t xml:space="preserve">9.1. Ядро игры (обязательный)</w:t>
      </w:r>
      <w:bookmarkEnd w:id="100028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Включает в себя весь основной код игры: backend/ (FastAPI-приложение, app/ с агентами dm_agent.py, rules_agent.py, world_sim_agent.py, API-маршруты, доменные модели, контракты), frontend/ (Python-фронтенд с game_screen.py, scene_renderer.py, narrative_renderer.py, map_editor/), config/ (YAML-конфигурации мира, NPC, правил), data/ (кампания Open_road, campaign_tavern_silver_wolf), architecture/ (YAML-описания систем игры: spatial, temporal, physiology, identity и др.), game_launcher.py (главный entry-point). Размер: ~80 МБ распакованного. Путь: {InstallDir}\. Этот компонент нельзя отключить — чекбокс заблокирован в UI.</w:t>
      </w:r>
    </w:p>
    <w:p>
      <w:pPr>
        <w:pStyle w:val="Heading2"/>
        <w:spacing w:after="140" w:before="280" w:line="312"/>
      </w:pPr>
      <w:bookmarkStart w:id="100029" w:name="_Toc100029"/>
      <w:r>
        <w:rPr>
          <w:rFonts w:ascii="Calibri" w:eastAsia="SimHei"/>
          <w:b/>
          <w:bCs/>
          <w:color w:val="0F1A2E"/>
          <w:sz w:val="28"/>
          <w:szCs w:val="28"/>
        </w:rPr>
        <w:t xml:space="preserve">9.2. Python embeddable 3.12 (обязательный, скрытый)</w:t>
      </w:r>
      <w:bookmarkEnd w:id="100029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Встраиваемая редакция Python 3.12.x для Windows x64 (официальный архив python-3.12.x-embed-amd64.zip с python.org). Используется вместо системного Python для обеспечения автономности игры — игроку не требуется устанавливать Python отдельно, и игра не конфликтует с другими Python-приложениями. Включает: python.exe, python3.dll, python312.dll, venv-модуль (модифицированный для работы без pip), стандартную библиотеку в zip-архиве. Размер: ~15 МБ. Путь: {InstallDir}\_internal\python\. Этот компонент скрыт от пользователя — не отображается в списке чекбоксов, устанавливается всегда. Дополнительно устанавливаются pip и все зависимости из backend/requirements.txt (~120 МБ wheels) и backend/AppAgent/requirements.txt.</w:t>
      </w:r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Важно: embeddable Python по умолчанию не включает pip. Архитектор должен модифицировать python312._pth — раскомментировать строку import site — и установить pip через get-pip.py. Затем pip install всех зависимостей в офлайн-режиме из bundled wheels-каталога.</w:t>
      </w:r>
    </w:p>
    <w:p>
      <w:pPr>
        <w:pStyle w:val="Heading2"/>
        <w:spacing w:after="140" w:before="280" w:line="312"/>
      </w:pPr>
      <w:bookmarkStart w:id="100030" w:name="_Toc100030"/>
      <w:r>
        <w:rPr>
          <w:rFonts w:ascii="Calibri" w:eastAsia="SimHei"/>
          <w:b/>
          <w:bCs/>
          <w:color w:val="0F1A2E"/>
          <w:sz w:val="28"/>
          <w:szCs w:val="28"/>
        </w:rPr>
        <w:t xml:space="preserve">9.3. LLM-модель GGUF (опциональный)</w:t>
      </w:r>
      <w:bookmarkEnd w:id="100030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Вес LLM-модели в формате GGUF с квантованием Q4_K_M (рекомендуемый баланс качества и размера). По умолчанию в установочник включается 7B-модель (~4.5 ГБ), обеспечивающая приемлемое качество генерации речи NPC на GPU и работоспособная (хоть и медленная) на CPU. Альтернативно 13B-модель (~8 ГБ) доступна через отдельное скачивание при первом запуске игры. Путь: {InstallDir}\models\. Если компонент снят — игра установится, но при первом запуске будет выведен диалог: «AI-модель не найдена. Скачать рекомендуемую модель (4.5 ГБ) сейчас?». Это позволяет установить игру с минимальным размером и докачать модель позже, что полезно для пользователей с медленным интернетом или при распространении установочника на физических носителях.</w:t>
      </w:r>
    </w:p>
    <w:p>
      <w:pPr>
        <w:pStyle w:val="Heading2"/>
        <w:spacing w:after="140" w:before="280" w:line="312"/>
      </w:pPr>
      <w:bookmarkStart w:id="100031" w:name="_Toc100031"/>
      <w:r>
        <w:rPr>
          <w:rFonts w:ascii="Calibri" w:eastAsia="SimHei"/>
          <w:b/>
          <w:bCs/>
          <w:color w:val="0F1A2E"/>
          <w:sz w:val="28"/>
          <w:szCs w:val="28"/>
        </w:rPr>
        <w:t xml:space="preserve">9.4. llama.cpp CUDA-сборка (авто-выбор)</w:t>
      </w:r>
      <w:bookmarkEnd w:id="100031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Бинарник llama.cpp, скомпилированный с поддержкой CUDA 12.x и cuBLAS. Устанавливается автоматически, если проверка GPU (раздел 8.2) обнаружила совместимый NVIDIA GPU. Содержит: llama-server.exe (HTTP-сервер LLM), llama-cli.exe (командная строка), llama-embedding.exe, общие DLL cudart64_12.dll, cublasLt64_12.dll, cublas64_12.dll. Размер: ~30 МБ. Путь: {InstallDir}\_internal\llama\. Если GPU не найден или не совместим — устанавливается только CPU-сборка (см. ниже). Если GPU совместим — устанавливаются ОБЕ сборки: GPU как основная, CPU как fallback на случай проблем с драйвером.</w:t>
      </w:r>
    </w:p>
    <w:p>
      <w:pPr>
        <w:pStyle w:val="Heading2"/>
        <w:spacing w:after="140" w:before="280" w:line="312"/>
      </w:pPr>
      <w:bookmarkStart w:id="100032" w:name="_Toc100032"/>
      <w:r>
        <w:rPr>
          <w:rFonts w:ascii="Calibri" w:eastAsia="SimHei"/>
          <w:b/>
          <w:bCs/>
          <w:color w:val="0F1A2E"/>
          <w:sz w:val="28"/>
          <w:szCs w:val="28"/>
        </w:rPr>
        <w:t xml:space="preserve">9.5. llama.cpp CPU-сборка (обязательный fallback)</w:t>
      </w:r>
      <w:bookmarkEnd w:id="100032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Бинарник llama.cpp, скомпилированный без CUDA, с оптимизацией под AVX2. Устанавливается ВСЕГДА, независимо от наличия GPU. Содержит: llama-server.exe (CPU-версия), llama-cli.exe. Размер: ~10 МБ. Путь: {InstallDir}\_internal\llama_cpu\. Используется как fallback, если CUDA-сборка не запускается (например, из-за конфликта драйверов или исчерпания VRAM). game_launcher.py определяет какую сборку использовать через проверку работоспособности GPU-сборки при старте.</w:t>
      </w:r>
    </w:p>
    <w:p>
      <w:pPr>
        <w:pStyle w:val="Heading2"/>
        <w:spacing w:after="140" w:before="280" w:line="312"/>
      </w:pPr>
      <w:bookmarkStart w:id="100033" w:name="_Toc100033"/>
      <w:r>
        <w:rPr>
          <w:rFonts w:ascii="Calibri" w:eastAsia="SimHei"/>
          <w:b/>
          <w:bCs/>
          <w:color w:val="0F1A2E"/>
          <w:sz w:val="28"/>
          <w:szCs w:val="28"/>
        </w:rPr>
        <w:t xml:space="preserve">9.6. Diagnose tools (опциональный)</w:t>
      </w:r>
      <w:bookmarkEnd w:id="100033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Скрипты и инструменты диагностики: diagnostics/ (health_checkers/ с проверками состояния FastAPI, llama.cpp, сохранённых игр), scripts/ (вспомогательные BAT-файлы для запуска диагностики, просмотра логов, сбора информации для баг-репортов). Размер: ~2 МБ. Путь: {InstallDir}\diagnostics\. Этот компонент устанавливается по умолчанию (чекбокс выбран), но может быть снят пользователем для экономии места. При установке создаётся дополнительный ярлык «Диагностика ENIGMA» в меню Пуск.</w:t>
      </w:r>
    </w:p>
    <w:p>
      <w:pPr>
        <w:pStyle w:val="Heading2"/>
        <w:spacing w:after="140" w:before="280" w:line="312"/>
      </w:pPr>
      <w:bookmarkStart w:id="100034" w:name="_Toc100034"/>
      <w:r>
        <w:rPr>
          <w:rFonts w:ascii="Calibri" w:eastAsia="SimHei"/>
          <w:b/>
          <w:bCs/>
          <w:color w:val="0F1A2E"/>
          <w:sz w:val="28"/>
          <w:szCs w:val="28"/>
        </w:rPr>
        <w:t xml:space="preserve">9.7. Ярлыки (опциональный)</w:t>
      </w:r>
      <w:bookmarkEnd w:id="100034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Создание ярлыков запуска: (1) ярлык на рабочем столе {Desktop}\ENIGMA.lnk — запускает game_launcher.py через встроенный Python; (2) ярлык в меню Пуск {StartMenu}\ENIGMA\ENIGMA.lnk — основной запуск; (3) ярлык {StartMenu}\ENIGMA\Удалить ENIGMA.lnk — запускает деинсталлятор; (4) ярлык {StartMenu}\ENIGMA\Диагностика.lnk — запускает диагностику (если установлен компонент 9.6). Иконка для всех ярлыков — фирменная иконка игры (ENIGMA.ico, встроенная в setup.exe). Компонент выбран по умолчанию, может быть снят.</w:t>
      </w:r>
    </w:p>
    <w:p>
      <w:pPr>
        <w:pStyle w:val="Heading1"/>
        <w:spacing w:after="180" w:before="360" w:line="312"/>
      </w:pPr>
      <w:bookmarkStart w:id="100035" w:name="_Toc100035"/>
      <w:r>
        <w:rPr>
          <w:rFonts w:ascii="Calibri" w:eastAsia="SimHei"/>
          <w:b/>
          <w:bCs/>
          <w:color w:val="0F1A2E"/>
          <w:sz w:val="32"/>
          <w:szCs w:val="32"/>
        </w:rPr>
        <w:t xml:space="preserve">10. Тихая установка и CLI-параметры</w:t>
      </w:r>
      <w:bookmarkEnd w:id="100035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Установочник должен поддерживать режим тихой установки через ключи командной строки. Это критически важно для каналов автоматизированного распространения (SCCM, Intune, скрипты деплоя в пиратских раздачах), а также для обновления через встроенный обновлятор (раздел 12). Поддерживаются как стандартные ключи Inno Setup, так и расширенные параметры, специфичные для ENIGMA.</w:t>
      </w:r>
    </w:p>
    <w:p>
      <w:pPr>
        <w:pStyle w:val="Heading2"/>
        <w:spacing w:after="140" w:before="280" w:line="312"/>
      </w:pPr>
      <w:bookmarkStart w:id="100036" w:name="_Toc100036"/>
      <w:r>
        <w:rPr>
          <w:rFonts w:ascii="Calibri" w:eastAsia="SimHei"/>
          <w:b/>
          <w:bCs/>
          <w:color w:val="0F1A2E"/>
          <w:sz w:val="28"/>
          <w:szCs w:val="28"/>
        </w:rPr>
        <w:t xml:space="preserve">10.1. Поддерживаемые CLI-ключи</w:t>
      </w:r>
      <w:bookmarkEnd w:id="100036"/>
    </w:p>
    <w:p>
      <w:pPr>
        <w:keepNext/>
        <w:spacing w:after="80" w:before="200" w:line="312"/>
      </w:pPr>
      <w:r>
        <w:rPr>
          <w:rFonts w:ascii="Calibri"/>
          <w:b/>
          <w:bCs/>
          <w:color w:val="0F1A2E"/>
          <w:sz w:val="22"/>
          <w:szCs w:val="22"/>
        </w:rPr>
        <w:t xml:space="preserve">Таблица 10.1. Поддерживаемые параметры командной строки</w:t>
      </w:r>
    </w:p>
    <w:tbl>
      <w:tblPr>
        <w:tblW w:type="pct" w:w="100%"/>
        <w:tblBorders>
          <w:top w:val="single" w:color="0F1A2E" w:sz="4"/>
          <w:left w:val="none"/>
          <w:bottom w:val="single" w:color="0F1A2E" w:sz="4"/>
          <w:right w:val="none"/>
          <w:insideH w:val="single" w:color="D0D0D0" w:sz="1"/>
          <w:insideV w:val="single" w:color="E0E0E0" w:sz="1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Ключ</w:t>
            </w:r>
          </w:p>
        </w:tc>
        <w:tc>
          <w:tcPr>
            <w:tcW w:type="pct" w:w="50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pct" w:w="28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/SILENT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Тихая установка: мастер скрыт, прогресс отображается в окне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setup.exe /SILENT</w:t>
            </w:r>
          </w:p>
        </w:tc>
      </w:tr>
      <w:tr>
        <w:trPr>
          <w:cantSplit/>
        </w:trPr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/VERYSILENT</w:t>
            </w:r>
          </w:p>
        </w:tc>
        <w:tc>
          <w:tcPr>
            <w:tcW w:type="pct" w:w="5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Полностью тихая установка: никакого UI, только лог</w:t>
            </w:r>
          </w:p>
        </w:tc>
        <w:tc>
          <w:tcPr>
            <w:tcW w:type="pct" w:w="2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setup.exe /VERYSILENT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/SUPPRESSMSGBOXES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Подавить все диалоговые окна (Да/Нет/OK)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setup.exe /VERYSILENT /SUPPRESSMSGBOXES</w:t>
            </w:r>
          </w:p>
        </w:tc>
      </w:tr>
      <w:tr>
        <w:trPr>
          <w:cantSplit/>
        </w:trPr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/DIR=\"путь\"</w:t>
            </w:r>
          </w:p>
        </w:tc>
        <w:tc>
          <w:tcPr>
            <w:tcW w:type="pct" w:w="5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Кастомный путь установки</w:t>
            </w:r>
          </w:p>
        </w:tc>
        <w:tc>
          <w:tcPr>
            <w:tcW w:type="pct" w:w="2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/DIR=\"D:\Games\Enigma\"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/COMPONENTS=\"...\"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Явный выбор компонентов через запятую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/COMPONENTS=\"core,model,shortcuts,diagnose\"</w:t>
            </w:r>
          </w:p>
        </w:tc>
      </w:tr>
      <w:tr>
        <w:trPr>
          <w:cantSplit/>
        </w:trPr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/TASKS=\"...\"</w:t>
            </w:r>
          </w:p>
        </w:tc>
        <w:tc>
          <w:tcPr>
            <w:tcW w:type="pct" w:w="5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Явный выбор задач (desktopshortcut и т.д.)</w:t>
            </w:r>
          </w:p>
        </w:tc>
        <w:tc>
          <w:tcPr>
            <w:tcW w:type="pct" w:w="2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/TASKS=\"desktopshortcut,startmenu\"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/LOADINF=\"file.inf\"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Загрузить параметры из .inf-файла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/LOADINF=\"C:\enigma.inf\"</w:t>
            </w:r>
          </w:p>
        </w:tc>
      </w:tr>
      <w:tr>
        <w:trPr>
          <w:cantSplit/>
        </w:trPr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/SAVEINF=\"file.inf\"</w:t>
            </w:r>
          </w:p>
        </w:tc>
        <w:tc>
          <w:tcPr>
            <w:tcW w:type="pct" w:w="5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Сохранить параметры в .inf-файл</w:t>
            </w:r>
          </w:p>
        </w:tc>
        <w:tc>
          <w:tcPr>
            <w:tcW w:type="pct" w:w="2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/SAVEINF=\"C:\enigma.inf\"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/NORESTART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Не перезагружать систему после установки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/NOCANCEL</w:t>
            </w:r>
          </w:p>
        </w:tc>
        <w:tc>
          <w:tcPr>
            <w:tcW w:type="pct" w:w="5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Запретить отмену установки</w:t>
            </w:r>
          </w:p>
        </w:tc>
        <w:tc>
          <w:tcPr>
            <w:tcW w:type="pct" w:w="2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/LOG=\"file.log\"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Запись детального лога в файл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/LOG=\"C:\enigma_install.log\"</w:t>
            </w:r>
          </w:p>
        </w:tc>
      </w:tr>
      <w:tr>
        <w:trPr>
          <w:cantSplit/>
        </w:trPr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/SKIPHASHVERIFY</w:t>
            </w:r>
          </w:p>
        </w:tc>
        <w:tc>
          <w:tcPr>
            <w:tcW w:type="pct" w:w="5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Пропустить SHA256-верификацию (для админ-деплоя)</w:t>
            </w:r>
          </w:p>
        </w:tc>
        <w:tc>
          <w:tcPr>
            <w:tcW w:type="pct" w:w="2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/PORT=8001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Кастомный порт FastAPI (override авто-выбора)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/LANG=ru</w:t>
            </w:r>
          </w:p>
        </w:tc>
        <w:tc>
          <w:tcPr>
            <w:tcW w:type="pct" w:w="5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Принудительный выбор языка интерфейса</w:t>
            </w:r>
          </w:p>
        </w:tc>
        <w:tc>
          <w:tcPr>
            <w:tcW w:type="pct" w:w="2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/LANG=en</w:t>
            </w:r>
          </w:p>
        </w:tc>
      </w:tr>
    </w:tbl>
    <w:p>
      <w:pPr>
        <w:pStyle w:val="Heading2"/>
        <w:spacing w:after="140" w:before="280" w:line="312"/>
      </w:pPr>
      <w:bookmarkStart w:id="100037" w:name="_Toc100037"/>
      <w:r>
        <w:rPr>
          <w:rFonts w:ascii="Calibri" w:eastAsia="SimHei"/>
          <w:b/>
          <w:bCs/>
          <w:color w:val="0F1A2E"/>
          <w:sz w:val="28"/>
          <w:szCs w:val="28"/>
        </w:rPr>
        <w:t xml:space="preserve">10.2. Примеры использования</w:t>
      </w:r>
      <w:bookmarkEnd w:id="100037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Полностью автоматическая установка для пиратского скрипта деплоя: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setup.exe /VERYSILENT /SUPPRESSMSGBOXES /NORESTART /DIR=\"C:\Games\Enigma\" /COMPONENTS=\"core,model,shortcuts\" /LOG=\"%TEMP%\enigma_install.log\"</w:t>
      </w:r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Установка через SCCM с .inf-файлом (предварительно сохранённым через /SAVEINF):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setup.exe /VERYSILENT /SUPPRESSMSGBOXES /LOADINF=\"\\\\server\\share\\enigma.inf\" /LOG=\"\\\\server\\share\\logs\\%COMPUTERNAME%.log\"</w:t>
      </w:r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Обновление существующей установки через встроенный обновлятор (раздел 12):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setup_new.exe /VERYSILENT /SUPPRESSMSGBOXES /DIR=\"{путь из реестра}\" /SKIPHASHVERIFY</w:t>
      </w:r>
    </w:p>
    <w:p>
      <w:pPr>
        <w:pStyle w:val="Heading1"/>
        <w:spacing w:after="180" w:before="360" w:line="312"/>
      </w:pPr>
      <w:bookmarkStart w:id="100038" w:name="_Toc100038"/>
      <w:r>
        <w:rPr>
          <w:rFonts w:ascii="Calibri" w:eastAsia="SimHei"/>
          <w:b/>
          <w:bCs/>
          <w:color w:val="0F1A2E"/>
          <w:sz w:val="32"/>
          <w:szCs w:val="32"/>
        </w:rPr>
        <w:t xml:space="preserve">11. Деинсталлятор</w:t>
      </w:r>
      <w:bookmarkEnd w:id="100038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Деинсталлятор является неотъемлемой частью установочника и должен обеспечивать полное и корректное удаление игры из системы. Inno Setup автоматически генерирует unins000.exe в каталоге установки, но архитектор должен расширить его функционал через Pascal-хуки (CurUninstallStepChanged) для реализации дополнительных возможностей: бэкап сохранённых игр, очистка пользовательских данных в %APPDATA%, остановка запущенных процессов игры перед удалением.</w:t>
      </w:r>
    </w:p>
    <w:p>
      <w:pPr>
        <w:pStyle w:val="Heading2"/>
        <w:spacing w:after="140" w:before="280" w:line="312"/>
      </w:pPr>
      <w:bookmarkStart w:id="100039" w:name="_Toc100039"/>
      <w:r>
        <w:rPr>
          <w:rFonts w:ascii="Calibri" w:eastAsia="SimHei"/>
          <w:b/>
          <w:bCs/>
          <w:color w:val="0F1A2E"/>
          <w:sz w:val="28"/>
          <w:szCs w:val="28"/>
        </w:rPr>
        <w:t xml:space="preserve">11.1. Алгоритм удаления</w:t>
      </w:r>
      <w:bookmarkEnd w:id="100039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Деинсталлятор выполняет следующие шаги в строгом порядке: (1) проверка наличия запущенных процессов game_launcher.exe, uvicorn.exe, llama-server.exe, python.exe — если найдены, выводится диалог «Игра ENIGMA запущена. Закрыть и продолжить удаление?» с кнопками «Да» (закрыть процессы через PostMessage WM_CLOSE, при неудаче — TerminateProcess), «Нет» (отмена удаления); (2) опциональный бэкап сохранённых игр — диалог «Сохранить ваши сохранения перед удалением?» с кнопками «Да, сохранить в %APPDATA%\Enigma\backup», «Нет, удалить всё», «Отмена»; (3) удаление файлов установки через стандартный механизм Inno Setup; (4) удаление ярлыков с рабочего стола и из меню Пуск; (5) очистка записей реестра HKLM\SOFTWARE\Enigma и HKCU\SOFTWARE\Enigma; (6) удаление каталога %APPDATA%\Enigma\logs (если пользователь выбрал «удалить всё»); (7) удаление пустых родительских каталогов; (8) финальное сообщение об успешном удалении.</w:t>
      </w:r>
    </w:p>
    <w:p>
      <w:pPr>
        <w:pStyle w:val="Heading2"/>
        <w:spacing w:after="140" w:before="280" w:line="312"/>
      </w:pPr>
      <w:bookmarkStart w:id="100040" w:name="_Toc100040"/>
      <w:r>
        <w:rPr>
          <w:rFonts w:ascii="Calibri" w:eastAsia="SimHei"/>
          <w:b/>
          <w:bCs/>
          <w:color w:val="0F1A2E"/>
          <w:sz w:val="28"/>
          <w:szCs w:val="28"/>
        </w:rPr>
        <w:t xml:space="preserve">11.2. Бэкап сохранённых игр</w:t>
      </w:r>
      <w:bookmarkEnd w:id="100040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Бэкап реализуется следующим образом: при выборе пользователем опции «Да, сохранить» деинсталлятор копирует все файлы из {InstallDir}\saves\ и {InstallDir}\config\ в %APPDATA%\Enigma\backup\{timestamp}\. После копирования выводится сообщение: «Ваши сохранения скопированы в %APPDATA%\Enigma\backup\2026-06-29_153022. При повторной установке игры они будут автоматически восстановлены». Механизм авто-восстановления: при следующей установке установочник проверяет наличие %APPDATA%\Enigma\backup\ и предлагает восстановить сейвы в новый каталог установки.</w:t>
      </w:r>
    </w:p>
    <w:p>
      <w:pPr>
        <w:pStyle w:val="Heading2"/>
        <w:spacing w:after="140" w:before="280" w:line="312"/>
      </w:pPr>
      <w:bookmarkStart w:id="100041" w:name="_Toc100041"/>
      <w:r>
        <w:rPr>
          <w:rFonts w:ascii="Calibri" w:eastAsia="SimHei"/>
          <w:b/>
          <w:bCs/>
          <w:color w:val="0F1A2E"/>
          <w:sz w:val="28"/>
          <w:szCs w:val="28"/>
        </w:rPr>
        <w:t xml:space="preserve">11.3. Тихое удаление</w:t>
      </w:r>
      <w:bookmarkEnd w:id="100041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Поддерживается тихое удаление через ключи: unins000.exe /SILENT (без UI, с логом), /VERYSILENT (полностью тихо), /SUPPRESSMSGBOXES (подавить диалоги о запущенных процессах и бэкапе — по умолчанию пропускает бэкап и принудительно завершает процессы). Используется встроенным обновлятором (раздел 12) для подготовки к обновлению.</w:t>
      </w:r>
    </w:p>
    <w:p>
      <w:pPr>
        <w:pStyle w:val="Heading1"/>
        <w:spacing w:after="180" w:before="360" w:line="312"/>
      </w:pPr>
      <w:bookmarkStart w:id="100042" w:name="_Toc100042"/>
      <w:r>
        <w:rPr>
          <w:rFonts w:ascii="Calibri" w:eastAsia="SimHei"/>
          <w:b/>
          <w:bCs/>
          <w:color w:val="0F1A2E"/>
          <w:sz w:val="32"/>
          <w:szCs w:val="32"/>
        </w:rPr>
        <w:t xml:space="preserve">12. Встроенный обновлятор</w:t>
      </w:r>
      <w:bookmarkEnd w:id="100042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Механизм проверки и установки обновлений является опциональной возможностью установочника. Он реализован как отдельный updater.exe, который может быть запущен пользователем вручную (через ярлык в меню Пуск «Проверить обновления ENIGMA») или автоматически при запуске игры (если пользователь включил эту опцию в настройках игры). updater.exe компилируется отдельно через PyInstaller из Python-скрипта update_checker.py и включается в состав установочника как дополнительный payload-блок.</w:t>
      </w:r>
    </w:p>
    <w:p>
      <w:pPr>
        <w:pStyle w:val="Heading2"/>
        <w:spacing w:after="140" w:before="280" w:line="312"/>
      </w:pPr>
      <w:bookmarkStart w:id="100043" w:name="_Toc100043"/>
      <w:r>
        <w:rPr>
          <w:rFonts w:ascii="Calibri" w:eastAsia="SimHei"/>
          <w:b/>
          <w:bCs/>
          <w:color w:val="0F1A2E"/>
          <w:sz w:val="28"/>
          <w:szCs w:val="28"/>
        </w:rPr>
        <w:t xml:space="preserve">12.1. Алгоритм проверки обновлений</w:t>
      </w:r>
      <w:bookmarkEnd w:id="100043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updater.exe при запуске выполняет следующие шаги: (1) чтение текущей версии из {InstallDir}\version.txt (генерируется установочником, формат: V.0.5.3.2.8); (2) HTTP-запрос к https://api.github.com/repos/{owner}/{repo}/releases/latest через библиотеку requests (если репозиторий публичный) или к внутреннему серверу обновлений https://updates.enigma-game.local/api/v1/latest; (3) сравнение версий через semver-совместимый алгоритм (с учётом нестандартного формата V.X.Y.Z.W); (4) если доступна новая версия — отображение диалога: «Доступна новая версия ENIGMA: V.0.5.3.2.9. Текущая: V.0.5.3.2.8. Обновить сейчас?» с кнопками «Да», «Нет», «Больше не проверять»; (5) при согласии — скачивание setup_new.exe во %TEMP%\enigma_update\ с прогресс-баром; (6) запуск setup_new.exe с параметрами /VERYSILENT /DIR="{путь из реестра}" /SKIPHASHVERIFY; (7) после завершения установки — перезапуск обновлённой игры.</w:t>
      </w:r>
    </w:p>
    <w:p>
      <w:pPr>
        <w:pStyle w:val="Heading2"/>
        <w:spacing w:after="140" w:before="280" w:line="312"/>
      </w:pPr>
      <w:bookmarkStart w:id="100044" w:name="_Toc100044"/>
      <w:r>
        <w:rPr>
          <w:rFonts w:ascii="Calibri" w:eastAsia="SimHei"/>
          <w:b/>
          <w:bCs/>
          <w:color w:val="0F1A2E"/>
          <w:sz w:val="28"/>
          <w:szCs w:val="28"/>
        </w:rPr>
        <w:t xml:space="preserve">12.2. Delta-патчи (опционально)</w:t>
      </w:r>
      <w:bookmarkEnd w:id="100044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Для уменьшения трафика при обновлениях поддерживается механизм delta-патчей через bsdiff/bspatch. Если на сервере обновлений доступен delta-патч между текущей и новой версией — скачивается только патч (обычно 50-200 МБ вместо полного 4.5 ГБ setup.exe). Применение патча: распаковка текущего setup.exe из кэша, применение bspatch, запуск пропатченного setup.exe. Этот механизм сложен в реализации и может быть отложен до версии 2.0 установочника. В версии 1.0 достаточно реализовать полную переустановку через новый setup.exe.</w:t>
      </w:r>
    </w:p>
    <w:p>
      <w:pPr>
        <w:pStyle w:val="Heading2"/>
        <w:spacing w:after="140" w:before="280" w:line="312"/>
      </w:pPr>
      <w:bookmarkStart w:id="100045" w:name="_Toc100045"/>
      <w:r>
        <w:rPr>
          <w:rFonts w:ascii="Calibri" w:eastAsia="SimHei"/>
          <w:b/>
          <w:bCs/>
          <w:color w:val="0F1A2E"/>
          <w:sz w:val="28"/>
          <w:szCs w:val="28"/>
        </w:rPr>
        <w:t xml:space="preserve">12.3. Бэкап перед обновлением</w:t>
      </w:r>
      <w:bookmarkEnd w:id="100045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Перед любым обновлением (как через delta-патч, так и через полную переустановку) updater.exe автоматически создаёт бэкап в %APPDATA%\Enigma\backup\pre_update_{timestamp}\ с содержимым каталогов saves/ и config/. Если обновление завершилось неудачей, при следующем запуске updater.exe предлагается откат к предыдущей версии через восстановление бэкапа (однако сам откат возможен только при наличии старого setup.exe в кэше обновлений).</w:t>
      </w:r>
    </w:p>
    <w:p>
      <w:pPr>
        <w:pStyle w:val="Heading1"/>
        <w:spacing w:after="180" w:before="360" w:line="312"/>
      </w:pPr>
      <w:bookmarkStart w:id="100046" w:name="_Toc100046"/>
      <w:r>
        <w:rPr>
          <w:rFonts w:ascii="Calibri" w:eastAsia="SimHei"/>
          <w:b/>
          <w:bCs/>
          <w:color w:val="0F1A2E"/>
          <w:sz w:val="32"/>
          <w:szCs w:val="32"/>
        </w:rPr>
        <w:t xml:space="preserve">13. Хэш-проверка целостности</w:t>
      </w:r>
      <w:bookmarkEnd w:id="100046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Контроль целостности распакованных файлов — критическая функция для предотвращения повреждений при передаче установочника через торренты или файлообменники, а также для обнаружения подмены payload-блоков злоумышленниками. Реализуется через SHA256-манифест, генерируемый на этапе сборки установочника и верифицируемый на этапе распаковки.</w:t>
      </w:r>
    </w:p>
    <w:p>
      <w:pPr>
        <w:pStyle w:val="Heading2"/>
        <w:spacing w:after="140" w:before="280" w:line="312"/>
      </w:pPr>
      <w:bookmarkStart w:id="100047" w:name="_Toc100047"/>
      <w:r>
        <w:rPr>
          <w:rFonts w:ascii="Calibri" w:eastAsia="SimHei"/>
          <w:b/>
          <w:bCs/>
          <w:color w:val="0F1A2E"/>
          <w:sz w:val="28"/>
          <w:szCs w:val="28"/>
        </w:rPr>
        <w:t xml:space="preserve">13.1. Генерация манифеста (build-time)</w:t>
      </w:r>
      <w:bookmarkEnd w:id="100047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На этапе сборки установочника (после того как все payload-файлы подготовлены, но до их упаковки в LZMA2-архив) запускается Python-скрипт generate_manifest.py, который обходит все файлы в каталоге сборки и для каждого вычисляет SHA256-хэш. Результат сохраняется в файл manifest.sha256 в формате: путь_к_файлу\tSHA256_хэш. Этот файл включается в состав payload-блоков установочника и распаковывается первым. Пример содержимого manifest.sha256: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backend/app/agents/dm_agent.py\t3a7b8c9d1e2f3a4b5c6d7e8f9a0b1c2d3e4f5a6b7c8d9e0f1a2b3c4d5e6f7a8b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frontend/game_screen.py\t9f8e7d6c5b4a3f2e1d0c9b8a7f6e5d4c3b2a1f0e9d8c7b6a5f4e3d2c1b0a9f8e7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models/llama-7b-q4_k_m.gguf\ta1b2c3d4e5f6a7b8c9d0e1f2a3b4c5d6e7f8a9b0c1d2e3f4a5b6c7d8e9f0a1b2</w:t>
      </w:r>
    </w:p>
    <w:p>
      <w:pPr>
        <w:pStyle w:val="Heading2"/>
        <w:spacing w:after="140" w:before="280" w:line="312"/>
      </w:pPr>
      <w:bookmarkStart w:id="100048" w:name="_Toc100048"/>
      <w:r>
        <w:rPr>
          <w:rFonts w:ascii="Calibri" w:eastAsia="SimHei"/>
          <w:b/>
          <w:bCs/>
          <w:color w:val="0F1A2E"/>
          <w:sz w:val="28"/>
          <w:szCs w:val="28"/>
        </w:rPr>
        <w:t xml:space="preserve">13.2. Верификация при установке (install-time)</w:t>
      </w:r>
      <w:bookmarkEnd w:id="100048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На этапе post-install (CurStepChanged(ssPostInstall)) Pascal-код считывает manifest.sha256 из распакованного каталога, для каждой строки извлекает путь и ожидаемый хэш, вычисляет фактический SHA256 файла через вызов внешней утилиты sha256sum.exe (включена в payload) или через Windows API CryptHashCertificate. Если хэш совпадает — файл валиден. Если не совпадает — повторная распаковка конкретного файла из payload-блока (через Inno Setup FileCopy с overwrite). При повторном несовпадении — установка прерывается с сообщением «Установочный файл повреждён. Скачайте setup.exe заново с проверенного источника. Повреждённый файл: {путь}."</w:t>
      </w:r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Производительность: SHA256-расчёт для ~80 МБ ядра игры занимает ~1-2 секунды на современном CPU. Для 4.5 ГБ LLM-модели — ~30-60 секунд. Чтобы не задерживать пользователя, верификация модели выполняется асинхронно: после завершения основного процесса установки выводится финальная страница с кнопкой «Играть», а в фоне продолжает работать верификация модели. Если верификация модели завершается неудачей, выводится всплывающее уведомление с рекомендацией переустановить игру.</w:t>
      </w:r>
    </w:p>
    <w:p>
      <w:pPr>
        <w:pStyle w:val="Heading2"/>
        <w:spacing w:after="140" w:before="280" w:line="312"/>
      </w:pPr>
      <w:bookmarkStart w:id="100049" w:name="_Toc100049"/>
      <w:r>
        <w:rPr>
          <w:rFonts w:ascii="Calibri" w:eastAsia="SimHei"/>
          <w:b/>
          <w:bCs/>
          <w:color w:val="0F1A2E"/>
          <w:sz w:val="28"/>
          <w:szCs w:val="28"/>
        </w:rPr>
        <w:t xml:space="preserve">13.3. Пропуск верификации</w:t>
      </w:r>
      <w:bookmarkEnd w:id="100049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Через ключ /SKIPHASHVERIFY администратор может пропустить хэш-проверку. Это полезно для автоматизированного деплоя в доверенных средах, где время установки критично. Однако пользовательский запуск без этого ключа всегда выполняет верификацию.</w:t>
      </w:r>
    </w:p>
    <w:p>
      <w:pPr>
        <w:pStyle w:val="Heading1"/>
        <w:spacing w:after="180" w:before="360" w:line="312"/>
      </w:pPr>
      <w:bookmarkStart w:id="100050" w:name="_Toc100050"/>
      <w:r>
        <w:rPr>
          <w:rFonts w:ascii="Calibri" w:eastAsia="SimHei"/>
          <w:b/>
          <w:bCs/>
          <w:color w:val="0F1A2E"/>
          <w:sz w:val="32"/>
          <w:szCs w:val="32"/>
        </w:rPr>
        <w:t xml:space="preserve">14. Дизайн UI (Xatab-modern стиль)</w:t>
      </w:r>
      <w:bookmarkEnd w:id="100050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Визуальный стиль установочника должен соответствовать эстетике современных repack-сборок в духе Xatab, но с обновлённой, более минималистичной и технологичной визуальной частью. Главная цель дизайна — создать у игрока ощущение, что он устанавливает качественный современный продукт, а не устаревший repack из 2010-х. Дизайн должен быть тёмным (тёмная тема доминирует в современных игровых клиентах — Steam, Epic Games Launcher, GOG Galaxy), с акцентами в фирменных цветах игры ENIGMA.</w:t>
      </w:r>
    </w:p>
    <w:p>
      <w:pPr>
        <w:pStyle w:val="Heading2"/>
        <w:spacing w:after="140" w:before="280" w:line="312"/>
      </w:pPr>
      <w:bookmarkStart w:id="100051" w:name="_Toc100051"/>
      <w:r>
        <w:rPr>
          <w:rFonts w:ascii="Calibri" w:eastAsia="SimHei"/>
          <w:b/>
          <w:bCs/>
          <w:color w:val="0F1A2E"/>
          <w:sz w:val="28"/>
          <w:szCs w:val="28"/>
        </w:rPr>
        <w:t xml:space="preserve">14.1. Цветовая палитра</w:t>
      </w:r>
      <w:bookmarkEnd w:id="100051"/>
    </w:p>
    <w:p>
      <w:pPr>
        <w:keepNext/>
        <w:spacing w:after="80" w:before="200" w:line="312"/>
      </w:pPr>
      <w:r>
        <w:rPr>
          <w:rFonts w:ascii="Calibri"/>
          <w:b/>
          <w:bCs/>
          <w:color w:val="0F1A2E"/>
          <w:sz w:val="22"/>
          <w:szCs w:val="22"/>
        </w:rPr>
        <w:t xml:space="preserve">Таблица 14.1. Цветовая палитра установочника</w:t>
      </w:r>
    </w:p>
    <w:tbl>
      <w:tblPr>
        <w:tblW w:type="pct" w:w="100%"/>
        <w:tblBorders>
          <w:top w:val="single" w:color="0F1A2E" w:sz="4"/>
          <w:left w:val="none"/>
          <w:bottom w:val="single" w:color="0F1A2E" w:sz="4"/>
          <w:right w:val="none"/>
          <w:insideH w:val="single" w:color="D0D0D0" w:sz="1"/>
          <w:insideV w:val="single" w:color="E0E0E0" w:sz="1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pct" w:w="18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pct" w:w="60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Использование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Фон основной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#0F1419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Фон всех страниц мастера, фон баннера</w:t>
            </w:r>
          </w:p>
        </w:tc>
      </w:tr>
      <w:tr>
        <w:trPr>
          <w:cantSplit/>
        </w:trPr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Фон карточек</w:t>
            </w:r>
          </w:p>
        </w:tc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#1A2332</w:t>
            </w:r>
          </w:p>
        </w:tc>
        <w:tc>
          <w:tcPr>
            <w:tcW w:type="pct" w:w="6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Фон карточек компонентов, лог-зоны, полей ввода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Акцент основной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#00A887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Прогресс-бар, кнопки «Далее», активные чекбоксы, ссылки</w:t>
            </w:r>
          </w:p>
        </w:tc>
      </w:tr>
      <w:tr>
        <w:trPr>
          <w:cantSplit/>
        </w:trPr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Акцент вторичный</w:t>
            </w:r>
          </w:p>
        </w:tc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#9D4EDD</w:t>
            </w:r>
          </w:p>
        </w:tc>
        <w:tc>
          <w:tcPr>
            <w:tcW w:type="pct" w:w="6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Hover-эффекты, выделение важных элементов, иконки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Текст основной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#FFFFFF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Заголовки, основной текст</w:t>
            </w:r>
          </w:p>
        </w:tc>
      </w:tr>
      <w:tr>
        <w:trPr>
          <w:cantSplit/>
        </w:trPr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Текст вторичный</w:t>
            </w:r>
          </w:p>
        </w:tc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#9DB4D3</w:t>
            </w:r>
          </w:p>
        </w:tc>
        <w:tc>
          <w:tcPr>
            <w:tcW w:type="pct" w:w="6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Подзаголовки, описания, подписи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Успех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#10B981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Иконки пройденных проверок (PASS)</w:t>
            </w:r>
          </w:p>
        </w:tc>
      </w:tr>
      <w:tr>
        <w:trPr>
          <w:cantSplit/>
        </w:trPr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Предупреждение</w:t>
            </w:r>
          </w:p>
        </w:tc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#F59E0B</w:t>
            </w:r>
          </w:p>
        </w:tc>
        <w:tc>
          <w:tcPr>
            <w:tcW w:type="pct" w:w="6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Иконки предупреждений (WARN)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Ошибка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#EF4444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Иконки ошибок (FAIL), кнопка «Отмена»</w:t>
            </w:r>
          </w:p>
        </w:tc>
      </w:tr>
      <w:tr>
        <w:trPr>
          <w:cantSplit/>
        </w:trPr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Граница</w:t>
            </w:r>
          </w:p>
        </w:tc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#2A3447</w:t>
            </w:r>
          </w:p>
        </w:tc>
        <w:tc>
          <w:tcPr>
            <w:tcW w:type="pct" w:w="6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Тонкие разделители, границы полей ввода</w:t>
            </w:r>
          </w:p>
        </w:tc>
      </w:tr>
    </w:tbl>
    <w:p>
      <w:pPr>
        <w:pStyle w:val="Heading2"/>
        <w:spacing w:after="140" w:before="280" w:line="312"/>
      </w:pPr>
      <w:bookmarkStart w:id="100052" w:name="_Toc100052"/>
      <w:r>
        <w:rPr>
          <w:rFonts w:ascii="Calibri" w:eastAsia="SimHei"/>
          <w:b/>
          <w:bCs/>
          <w:color w:val="0F1A2E"/>
          <w:sz w:val="28"/>
          <w:szCs w:val="28"/>
        </w:rPr>
        <w:t xml:space="preserve">14.2. Типографика</w:t>
      </w:r>
      <w:bookmarkEnd w:id="100052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Основной шрифт интерфейса — Inter (или системный Segoe UI Variable, если Inter недоступен). Inter выбран как современный sans-serif, оптимизированный для экранного чтения, активно используемый в современных интерфейсах (Linear, Vercel, Notion). Размеры: заголовки страниц — 28pt полужирный, подзаголовки — 18pt средний, основной текст — 14pt регулярный, подписи — 12pt регулярный. Для числовых значений (прогресс %, скорость МБ/с, время) используется моноширинный шрифт JetBrains Mono для стабильности отображения.</w:t>
      </w:r>
    </w:p>
    <w:p>
      <w:pPr>
        <w:pStyle w:val="Heading2"/>
        <w:spacing w:after="140" w:before="280" w:line="312"/>
      </w:pPr>
      <w:bookmarkStart w:id="100053" w:name="_Toc100053"/>
      <w:r>
        <w:rPr>
          <w:rFonts w:ascii="Calibri" w:eastAsia="SimHei"/>
          <w:b/>
          <w:bCs/>
          <w:color w:val="0F1A2E"/>
          <w:sz w:val="28"/>
          <w:szCs w:val="28"/>
        </w:rPr>
        <w:t xml:space="preserve">14.3. Компоненты UI</w:t>
      </w:r>
      <w:bookmarkEnd w:id="100053"/>
    </w:p>
    <w:p>
      <w:pPr>
        <w:pStyle w:val="Heading3"/>
        <w:spacing w:after="100" w:before="220" w:line="312"/>
      </w:pPr>
      <w:bookmarkStart w:id="100054" w:name="_Toc100054"/>
      <w:r>
        <w:rPr>
          <w:rFonts w:ascii="Calibri" w:eastAsia="SimHei"/>
          <w:b/>
          <w:bCs/>
          <w:color w:val="0F1A2E"/>
          <w:sz w:val="24"/>
          <w:szCs w:val="24"/>
        </w:rPr>
        <w:t xml:space="preserve">14.3.1. Баннер игры</w:t>
      </w:r>
      <w:bookmarkEnd w:id="100054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В верхней части каждой страницы мастера (кроме страницы установки) располагается баннер игры: 1280×300 пикселей, изображение из frontend/menu_bg.jpg (или специально подготовленный арт), с применением размытия по Гауссу (radius 8px) и градиентной маской от прозрачного сверху к #0F1419 снизу. Поверх баннера — крупный логотип ENIGMA (векторный SVG, конвертированный в PNG с прозрачным фоном) и подзаголовок с текущей версией игры. Баннер не должен отвлекать от основной функциональности мастера — он служит брендингом.</w:t>
      </w:r>
    </w:p>
    <w:p>
      <w:pPr>
        <w:pStyle w:val="Heading3"/>
        <w:spacing w:after="100" w:before="220" w:line="312"/>
      </w:pPr>
      <w:bookmarkStart w:id="100055" w:name="_Toc100055"/>
      <w:r>
        <w:rPr>
          <w:rFonts w:ascii="Calibri" w:eastAsia="SimHei"/>
          <w:b/>
          <w:bCs/>
          <w:color w:val="0F1A2E"/>
          <w:sz w:val="24"/>
          <w:szCs w:val="24"/>
        </w:rPr>
        <w:t xml:space="preserve">14.3.2. Прогресс-бар</w:t>
      </w:r>
      <w:bookmarkEnd w:id="100055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Главная страница установки содержит крупный горизонтальный прогресс-бар: высота 12px, ширина 100% минус отступы, с закруглёнными концами (border-radius 6px). Цвет заполненной части — градиент от #00A887 слева к #9D4EDD справа. Цвет незаполненной части — #1A2332. Над прогресс-баром — крупный процент (48pt JetBrains Mono полужирный, белый). Под прогресс-баром — две строки: текущая операция («Распаковка AI-движка...», 14pt белый) и скорость («42.3 МБ/с, осталось 1:23», 12pt #9DB4D3).</w:t>
      </w:r>
    </w:p>
    <w:p>
      <w:pPr>
        <w:pStyle w:val="Heading3"/>
        <w:spacing w:after="100" w:before="220" w:line="312"/>
      </w:pPr>
      <w:bookmarkStart w:id="100056" w:name="_Toc100056"/>
      <w:r>
        <w:rPr>
          <w:rFonts w:ascii="Calibri" w:eastAsia="SimHei"/>
          <w:b/>
          <w:bCs/>
          <w:color w:val="0F1A2E"/>
          <w:sz w:val="24"/>
          <w:szCs w:val="24"/>
        </w:rPr>
        <w:t xml:space="preserve">14.3.3. Чекбоксы компонентов</w:t>
      </w:r>
      <w:bookmarkEnd w:id="100056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Каждый компонент на странице выбора представлен как карточка: горизонтальная плашка высотой 56px, с иконкой слева (32×32px, цветной эмодзи или SVG), названием и описанием по центру, размером справа (например, «4.5 ГБ»). Чекбокс — стилизованный квадрат 20×20px с закруглением 4px, при активном состоянии — заливка градиентом #00A887→#9D4EDD и белая галочка. Hover-эффект: лёгкое подсвечивание всей карточки (#1A2332 → #243049). Заблокированные компоненты (ядро) — отображаются с полупрозрачностью 0.6 и замком в углу.</w:t>
      </w:r>
    </w:p>
    <w:p>
      <w:pPr>
        <w:pStyle w:val="Heading3"/>
        <w:spacing w:after="100" w:before="220" w:line="312"/>
      </w:pPr>
      <w:bookmarkStart w:id="100057" w:name="_Toc100057"/>
      <w:r>
        <w:rPr>
          <w:rFonts w:ascii="Calibri" w:eastAsia="SimHei"/>
          <w:b/>
          <w:bCs/>
          <w:color w:val="0F1A2E"/>
          <w:sz w:val="24"/>
          <w:szCs w:val="24"/>
        </w:rPr>
        <w:t xml:space="preserve">14.3.4. Лог-зона</w:t>
      </w:r>
      <w:bookmarkEnd w:id="100057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Сворачиваемая зона в нижней части страницы установки: по умолчанию свёрнута (высота 0), раскрывается по клику на «Показать лог». В раскрытом состоянии — высота 200px, моноширинный шрифт JetBrains Mono 11pt, тёмный фон #0A0F1A, автоскролл к последней строке. Используется для отладки и для опытных пользователей, желающих видеть процесс установки. Строки лога цветовые: INFO — серый, WARN — жёлтый, ERROR — красный.</w:t>
      </w:r>
    </w:p>
    <w:p>
      <w:pPr>
        <w:pStyle w:val="Heading3"/>
        <w:spacing w:after="100" w:before="220" w:line="312"/>
      </w:pPr>
      <w:bookmarkStart w:id="100058" w:name="_Toc100058"/>
      <w:r>
        <w:rPr>
          <w:rFonts w:ascii="Calibri" w:eastAsia="SimHei"/>
          <w:b/>
          <w:bCs/>
          <w:color w:val="0F1A2E"/>
          <w:sz w:val="24"/>
          <w:szCs w:val="24"/>
        </w:rPr>
        <w:t xml:space="preserve">14.3.5. Страница проверок</w:t>
      </w:r>
      <w:bookmarkEnd w:id="100058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Каждая проверка отображается как строка высотой 40px: иконка слева (24×24px — зелёная галочка, жёлтый восклицательный знак или красный крест), название проверки по центру, результат справа (например, «8 ГБ DDR4» или «NVIDIA RTX 3060, 12 ГБ VRAM»). При клике на проверку — раскрывается дополнительная информация с конкретными значениями и рекомендациями. Все проверки сгруппированы по категориям: «Система», «Графика», «Сеть», «Дополнительно».</w:t>
      </w:r>
    </w:p>
    <w:p>
      <w:pPr>
        <w:pStyle w:val="Heading2"/>
        <w:spacing w:after="140" w:before="280" w:line="312"/>
      </w:pPr>
      <w:bookmarkStart w:id="100059" w:name="_Toc100059"/>
      <w:r>
        <w:rPr>
          <w:rFonts w:ascii="Calibri" w:eastAsia="SimHei"/>
          <w:b/>
          <w:bCs/>
          <w:color w:val="0F1A2E"/>
          <w:sz w:val="28"/>
          <w:szCs w:val="28"/>
        </w:rPr>
        <w:t xml:space="preserve">14.4. Запрещённые элементы в UI</w:t>
      </w:r>
      <w:bookmarkEnd w:id="100059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Упоминание терминов «Python», «llama.cpp», «FastAPI», «CUDA», «GGUF», «инференс», «backend», «frontend», «uvicorn», «API» в любом видимом тексте.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Отображение командной строки или терминала. Все шаги должны маскироваться под единый процесс «Установка компонентов игры».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Упоминание «Visual C++ Redistributable» — заменяется на «Системные библиотеки Windows».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Отображение путей с _internal/ — они скрыты от пользователя, в ярлыках используется только {InstallDir}\ENIGMA.lnk.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Слишком «гиковские» иконки (терминалы, шестерёнки, код) — используются нейтральные игровые иконки (магический шар, аркан, книга).</w:t>
      </w:r>
    </w:p>
    <w:p>
      <w:pPr>
        <w:pStyle w:val="Heading1"/>
        <w:spacing w:after="180" w:before="360" w:line="312"/>
      </w:pPr>
      <w:bookmarkStart w:id="100060" w:name="_Toc100060"/>
      <w:r>
        <w:rPr>
          <w:rFonts w:ascii="Calibri" w:eastAsia="SimHei"/>
          <w:b/>
          <w:bCs/>
          <w:color w:val="0F1A2E"/>
          <w:sz w:val="32"/>
          <w:szCs w:val="32"/>
        </w:rPr>
        <w:t xml:space="preserve">15. Реестр, ярлыки и ассоциации</w:t>
      </w:r>
      <w:bookmarkEnd w:id="100060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Установочник должен корректно регистрировать игру в системном реестре Windows для обеспечения: (1) отображения в «Программы и компоненты» (Programs and Features) с возможностью штатного удаления; (2) хранения пути установки для обновлятора и других компонентов; (3) регистрации URL-схемы enigma:// для потенциальных будущих функций (мультиплеер, мод-менеджер); (4) хранения пользовательских настроек установочника (язык, последний выбранный путь).</w:t>
      </w:r>
    </w:p>
    <w:p>
      <w:pPr>
        <w:pStyle w:val="Heading2"/>
        <w:spacing w:after="140" w:before="280" w:line="312"/>
      </w:pPr>
      <w:bookmarkStart w:id="100061" w:name="_Toc100061"/>
      <w:r>
        <w:rPr>
          <w:rFonts w:ascii="Calibri" w:eastAsia="SimHei"/>
          <w:b/>
          <w:bCs/>
          <w:color w:val="0F1A2E"/>
          <w:sz w:val="28"/>
          <w:szCs w:val="28"/>
        </w:rPr>
        <w:t xml:space="preserve">15.1. Записи реестра</w:t>
      </w:r>
      <w:bookmarkEnd w:id="100061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При машинной установке (права администратора) записи создаются в HKLM\SOFTWARE\Enigma. При пользовательской установке (без прав админа) — в HKCU\SOFTWARE\Enigma. Архитектор должен поддерживать оба сценария и динамически выбирать корень реестра в зависимости от типа установки. Все записи реестра должны быть удалены деинсталлятором.</w:t>
      </w:r>
    </w:p>
    <w:p>
      <w:pPr>
        <w:keepNext/>
        <w:spacing w:after="80" w:before="200" w:line="312"/>
      </w:pPr>
      <w:r>
        <w:rPr>
          <w:rFonts w:ascii="Calibri"/>
          <w:b/>
          <w:bCs/>
          <w:color w:val="0F1A2E"/>
          <w:sz w:val="22"/>
          <w:szCs w:val="22"/>
        </w:rPr>
        <w:t xml:space="preserve">Таблица 15.1. Структура записей реестра</w:t>
      </w:r>
    </w:p>
    <w:tbl>
      <w:tblPr>
        <w:tblW w:type="pct" w:w="100%"/>
        <w:tblBorders>
          <w:top w:val="single" w:color="0F1A2E" w:sz="4"/>
          <w:left w:val="none"/>
          <w:bottom w:val="single" w:color="0F1A2E" w:sz="4"/>
          <w:right w:val="none"/>
          <w:insideH w:val="single" w:color="D0D0D0" w:sz="1"/>
          <w:insideV w:val="single" w:color="E0E0E0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pct" w:w="18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Имя</w:t>
            </w:r>
          </w:p>
        </w:tc>
        <w:tc>
          <w:tcPr>
            <w:tcW w:type="pct" w:w="14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pct" w:w="30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HKLM/HKCU\SOFTWARE\Enigma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InstallPath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REG_SZ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{InstallDir}</w:t>
            </w:r>
          </w:p>
        </w:tc>
      </w:tr>
      <w:tr>
        <w:trPr>
          <w:cantSplit/>
        </w:trPr>
        <w:tc>
          <w:tcPr>
            <w:tcW w:type="pct" w:w="3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HKLM/HKCU\SOFTWARE\Enigma</w:t>
            </w:r>
          </w:p>
        </w:tc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Version</w:t>
            </w:r>
          </w:p>
        </w:tc>
        <w:tc>
          <w:tcPr>
            <w:tcW w:type="pct" w:w="14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REG_SZ</w:t>
            </w:r>
          </w:p>
        </w:tc>
        <w:tc>
          <w:tcPr>
            <w:tcW w:type="pct" w:w="3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V.0.5.3.2.8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HKLM/HKCU\SOFTWARE\Enigma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UninstallString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REG_SZ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{InstallDir}\unins000.exe</w:t>
            </w:r>
          </w:p>
        </w:tc>
      </w:tr>
      <w:tr>
        <w:trPr>
          <w:cantSplit/>
        </w:trPr>
        <w:tc>
          <w:tcPr>
            <w:tcW w:type="pct" w:w="3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HKLM/HKCU\SOFTWARE\Enigma</w:t>
            </w:r>
          </w:p>
        </w:tc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DisplayIcon</w:t>
            </w:r>
          </w:p>
        </w:tc>
        <w:tc>
          <w:tcPr>
            <w:tcW w:type="pct" w:w="14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REG_SZ</w:t>
            </w:r>
          </w:p>
        </w:tc>
        <w:tc>
          <w:tcPr>
            <w:tcW w:type="pct" w:w="3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{InstallDir}\ENIGMA.ico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HKLM/HKCU\SOFTWARE\Microsoft\Windows\CurrentVersion\Uninstall\ENIGMA_is1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DisplayName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REG_SZ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ENIGMA (V.0.5.3.2.8)</w:t>
            </w:r>
          </w:p>
        </w:tc>
      </w:tr>
      <w:tr>
        <w:trPr>
          <w:cantSplit/>
        </w:trPr>
        <w:tc>
          <w:tcPr>
            <w:tcW w:type="pct" w:w="3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...</w:t>
            </w:r>
          </w:p>
        </w:tc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DisplayVersion</w:t>
            </w:r>
          </w:p>
        </w:tc>
        <w:tc>
          <w:tcPr>
            <w:tcW w:type="pct" w:w="14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REG_SZ</w:t>
            </w:r>
          </w:p>
        </w:tc>
        <w:tc>
          <w:tcPr>
            <w:tcW w:type="pct" w:w="3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0.5.3.2.8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...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Publisher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REG_SZ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ENIGMA Team</w:t>
            </w:r>
          </w:p>
        </w:tc>
      </w:tr>
      <w:tr>
        <w:trPr>
          <w:cantSplit/>
        </w:trPr>
        <w:tc>
          <w:tcPr>
            <w:tcW w:type="pct" w:w="3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...</w:t>
            </w:r>
          </w:p>
        </w:tc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InstallDate</w:t>
            </w:r>
          </w:p>
        </w:tc>
        <w:tc>
          <w:tcPr>
            <w:tcW w:type="pct" w:w="14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REG_SZ</w:t>
            </w:r>
          </w:p>
        </w:tc>
        <w:tc>
          <w:tcPr>
            <w:tcW w:type="pct" w:w="3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20260629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...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EstimatedSize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REG_DWORD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4915200 (КБ)</w:t>
            </w:r>
          </w:p>
        </w:tc>
      </w:tr>
      <w:tr>
        <w:trPr>
          <w:cantSplit/>
        </w:trPr>
        <w:tc>
          <w:tcPr>
            <w:tcW w:type="pct" w:w="3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...</w:t>
            </w:r>
          </w:p>
        </w:tc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NoRepair</w:t>
            </w:r>
          </w:p>
        </w:tc>
        <w:tc>
          <w:tcPr>
            <w:tcW w:type="pct" w:w="14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REG_DWORD</w:t>
            </w:r>
          </w:p>
        </w:tc>
        <w:tc>
          <w:tcPr>
            <w:tcW w:type="pct" w:w="3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...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NoModify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REG_DWORD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3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HKCR\enigma</w:t>
            </w:r>
          </w:p>
        </w:tc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(Default)</w:t>
            </w:r>
          </w:p>
        </w:tc>
        <w:tc>
          <w:tcPr>
            <w:tcW w:type="pct" w:w="14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REG_SZ</w:t>
            </w:r>
          </w:p>
        </w:tc>
        <w:tc>
          <w:tcPr>
            <w:tcW w:type="pct" w:w="3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URL:ENIGMA Protocol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HKCR\enigma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URL Protocol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REG_SZ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3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HKCR\enigma\shell\open\command</w:t>
            </w:r>
          </w:p>
        </w:tc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(Default)</w:t>
            </w:r>
          </w:p>
        </w:tc>
        <w:tc>
          <w:tcPr>
            <w:tcW w:type="pct" w:w="14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REG_SZ</w:t>
            </w:r>
          </w:p>
        </w:tc>
        <w:tc>
          <w:tcPr>
            <w:tcW w:type="pct" w:w="3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"{InstallDir}\ENIGMA.exe" "%1"</w:t>
            </w:r>
          </w:p>
        </w:tc>
      </w:tr>
    </w:tbl>
    <w:p>
      <w:pPr>
        <w:pStyle w:val="Heading2"/>
        <w:spacing w:after="140" w:before="280" w:line="312"/>
      </w:pPr>
      <w:bookmarkStart w:id="100062" w:name="_Toc100062"/>
      <w:r>
        <w:rPr>
          <w:rFonts w:ascii="Calibri" w:eastAsia="SimHei"/>
          <w:b/>
          <w:bCs/>
          <w:color w:val="0F1A2E"/>
          <w:sz w:val="28"/>
          <w:szCs w:val="28"/>
        </w:rPr>
        <w:t xml:space="preserve">15.2. Ярлыки</w:t>
      </w:r>
      <w:bookmarkEnd w:id="100062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Ярлыки создаются через секцию [Icons] Inno Setup. Параметр Tasks позволяет привязать создание ярлыков к чекбоксам в мастере (раздел 9.7). Все ярлыки используют иконку {InstallDir}\ENIGMA.ico (встроена в setup.exe и распаковывается первой). Целевой объект ярлыка — не game_launcher.py напрямую (Windows не умеет запускать .py файлы без ассоциации), а {InstallDir}\ENIGMA.exe — wrapper-бинарник, скомпилированный через PyInstaller из launcher_wrapper.py, который внутри вызывает {InstallDir}\_internal\python\python.exe {InstallDir}\game_launcher.py. Это даёт красивый значок в таскбаре и корректное отображение в диспетчере задач как «ENIGMA».</w:t>
      </w:r>
    </w:p>
    <w:p>
      <w:pPr>
        <w:pStyle w:val="Heading1"/>
        <w:spacing w:after="180" w:before="360" w:line="312"/>
      </w:pPr>
      <w:bookmarkStart w:id="100063" w:name="_Toc100063"/>
      <w:r>
        <w:rPr>
          <w:rFonts w:ascii="Calibri" w:eastAsia="SimHei"/>
          <w:b/>
          <w:bCs/>
          <w:color w:val="0F1A2E"/>
          <w:sz w:val="32"/>
          <w:szCs w:val="32"/>
        </w:rPr>
        <w:t xml:space="preserve">16. Структура каталогов после установки</w:t>
      </w:r>
      <w:bookmarkEnd w:id="100063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После завершения установки в выбранном пользователем каталоге должна формироваться следующая структура каталогов. Архитектор обязан следовать этой структуре без отклонений, так как game_launcher.py и другие скрипты игры жёстко прописывают относительные пути. Каталог _internal/ специально назван с подчёркиванием, чтобы он сортировался первым в файловых менеджерах и визуально отделял «служебные» компоненты от игровых.</w:t>
      </w:r>
    </w:p>
    <w:p>
      <w:pPr>
        <w:pStyle w:val="Heading2"/>
        <w:spacing w:after="140" w:before="280" w:line="312"/>
      </w:pPr>
      <w:bookmarkStart w:id="100064" w:name="_Toc100064"/>
      <w:r>
        <w:rPr>
          <w:rFonts w:ascii="Calibri" w:eastAsia="SimHei"/>
          <w:b/>
          <w:bCs/>
          <w:color w:val="0F1A2E"/>
          <w:sz w:val="28"/>
          <w:szCs w:val="28"/>
        </w:rPr>
        <w:t xml:space="preserve">16.1. Дерево каталогов</w:t>
      </w:r>
      <w:bookmarkEnd w:id="100064"/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{InstallDir}/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├── ENIGMA.exe                  # PyInstaller wrapper для запуска игры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├── ENIGMA.ico                  # Иконка игры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├── game_launcher.py            # Главный entry-point Python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├── version.txt                 # Текущая версия: V.0.5.3.2.8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├── manifest.sha256             # SHA256 манифест целостности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├── unins000.exe                # Деинсталлятор Inno Setup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├── unins000.dat                # Данные деинсталлятора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├── updater.exe                 # Обновлятор (PyInstaller)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├──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├── backend/                    # FastAPI-бэкенд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│   ├── app/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│   │   ├── agents/              # dm_agent.py, rules_agent.py, world_sim_agent.py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│   │   ├── api/                 # routes.py, routes_stream.py, world_routes.py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│   │   ├── core/                # config.py, constants.py, calendar.py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│   │   ├── domain/              # tick.py, snapshot.py, perception.py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│   │   └── ...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│   ├── AppAgent/                # AI-агент подмодуль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│   ├── prompts/                 # LLM-промпты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│   ├── tests/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│   └── requirements.txt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├──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├── frontend/                   # Python-фронтенд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│   ├── game_screen.py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│   ├── scene_renderer.py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│   ├── narrative_renderer.py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│   ├── map_editor/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│   ├── menu_bg.jpg              # Фоновое изображение меню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│   └── ...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├──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├── config/                     # Игровые конфигурации YAML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│   ├── world/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│   ├── npc/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│   └── enigma_runtime.yaml      # Сгенерированный при установке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├──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├── data/                       # Кампании и датасеты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│   ├── campaign_Open_road/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│   └── campaign_tavern_silver_wolf/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├──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├── architecture/               # YAML-описания систем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│   ├── spatial.yaml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│   ├── temporal.yaml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│   └── ...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├──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├── saves/                      # Сохранения игрока (пусто при установке)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├── logs/                       # Логи backend и llama.cpp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├── reports/                    # LAST_SESSION.md, dna_history.jsonl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├──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├── models/                     # LLM-модели GGUF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│   └── llama-7b-q4_k_m.gguf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├──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├── diagnostics/                # Скрипты диагностики (опционально)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│   └── health_checkers/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└──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└── _internal/                  # СЛУЖЕБНЫЕ компоненты (скрыты от пользователя)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├── python/                 # Python 3.12 embeddable + pip + wheels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│   ├── python.exe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│   ├── python312.dll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│   ├── python312._pth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│   ├── Lib/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│   └── Lib/site-packages/   # fastapi, uvicorn, pydantic, psutil, ...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├── llama/                  # llama.cpp CUDA-сборка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│   ├── llama-server.exe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│   ├── llama-cli.exe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│   ├── cudart64_12.dll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│   └── cublasLt64_12.dll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├── llama_cpu/              # llama.cpp CPU-сборка (fallback)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│   ├── llama-server.exe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│   └── llama-cli.exe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├── vcredist/               # VCRedist 2015-2022 x64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│   └── vc_redist.x64.exe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└── sha256sum.exe           # Утилита для хэш-верификации</w:t>
      </w:r>
    </w:p>
    <w:p>
      <w:pPr>
        <w:pStyle w:val="Heading2"/>
        <w:spacing w:after="140" w:before="280" w:line="312"/>
      </w:pPr>
      <w:bookmarkStart w:id="100065" w:name="_Toc100065"/>
      <w:r>
        <w:rPr>
          <w:rFonts w:ascii="Calibri" w:eastAsia="SimHei"/>
          <w:b/>
          <w:bCs/>
          <w:color w:val="0F1A2E"/>
          <w:sz w:val="28"/>
          <w:szCs w:val="28"/>
        </w:rPr>
        <w:t xml:space="preserve">16.2. Файл enigma_runtime.yaml</w:t>
      </w:r>
      <w:bookmarkEnd w:id="100065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Этот файл генерируется установочником на этапе post-install (CurStepChanged(ssPostInstall)) и содержит абсолютные пути к компонентам, выбранный порт FastAPI, режим работы llama.cpp (CPU/GPU), путь к LLM-модели. game_launcher.py считывает этот файл при старте и использует значения для конфигурации FastAPI и llama-server. Пример содержимого: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 enigma_runtime.yaml — сгенерировано установочником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 НЕ РЕДАКТИРУЙТЕ вручную, если не понимаете последствий.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paths: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install_dir: "C:\\Games\\Enigma"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python_exe: "C:\\Games\\Enigma\\_internal\\python\\python.exe"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llama_gpu_exe: "C:\\Games\\Enigma\\_internal\\llama\\llama-server.exe"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llama_cpu_exe: "C:\\Games\\Enigma\\_internal\\llama_cpu\\llama-server.exe"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model_file: "C:\\Games\\Enigma\\models\\llama-7b-q4_k_m.gguf"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server: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host: "127.0.0.1"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port: 8000  # авто-выбран при установке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llm: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preferred_backend: "gpu"  # или "cpu" если GPU не найден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fallback_to_cpu: true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n_gpu_layers: 35  # авто-определено по VRAM GPU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context_size: 4096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temperature: 0.8</w:t>
      </w:r>
    </w:p>
    <w:p>
      <w:pPr>
        <w:pStyle w:val="Heading1"/>
        <w:spacing w:after="180" w:before="360" w:line="312"/>
      </w:pPr>
      <w:bookmarkStart w:id="100066" w:name="_Toc100066"/>
      <w:r>
        <w:rPr>
          <w:rFonts w:ascii="Calibri" w:eastAsia="SimHei"/>
          <w:b/>
          <w:bCs/>
          <w:color w:val="0F1A2E"/>
          <w:sz w:val="32"/>
          <w:szCs w:val="32"/>
        </w:rPr>
        <w:t xml:space="preserve">17. Скрипты pre/post install</w:t>
      </w:r>
      <w:bookmarkEnd w:id="100066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Pre-install и post-install скрипты реализуются на Pascal как функции-обработчики событий Inno Setup: InitializeSetup, InitializeWizard, NextButtonClick, CurStepChanged, CurUninstallStepChanged. Эти хуки позволяют внедрить кастомную логику на различных этапах установки. Ниже приведены код-стабы ключевых обработчиков с комментариями. Архитектор должен использовать их как отправную точку и расширять под конкретные нужды.</w:t>
      </w:r>
    </w:p>
    <w:p>
      <w:pPr>
        <w:pStyle w:val="Heading2"/>
        <w:spacing w:after="140" w:before="280" w:line="312"/>
      </w:pPr>
      <w:bookmarkStart w:id="100067" w:name="_Toc100067"/>
      <w:r>
        <w:rPr>
          <w:rFonts w:ascii="Calibri" w:eastAsia="SimHei"/>
          <w:b/>
          <w:bCs/>
          <w:color w:val="0F1A2E"/>
          <w:sz w:val="28"/>
          <w:szCs w:val="28"/>
        </w:rPr>
        <w:t xml:space="preserve">17.1. Pre-install скрипты</w:t>
      </w:r>
      <w:bookmarkEnd w:id="100067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Pre-install логика выполняется до начала распаковки файлов и включает критические проверки и подготовку окружения. Главная функция — InitializeSetup() — вызывается до создания мастера; возврат False прерывает установку.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// modules/code/checks.iss — критические pre-install проверки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function InitializeSetup(): Boolean;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begin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// 1. Проверка ОС и разрядности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if not IsSupportedOS() then begin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MsgBox('Игра ENIGMA требует Windows 10/11 x64.', mbError, MB_OK);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Result := False; Exit;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end;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// 2. Проверка прав (опционально — user-space install)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Log('Install type: ' + IfThen(IsAdminInstallMode, 'machine', 'user'));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Result := True;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end;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procedure InitializeWizard();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begin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// Кастомизация UI — см. раздел 14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CustomizeWizardForm(WizardForm);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// Инициализация страницы pre-install checks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CreatePreCheckPage();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end;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function NextButtonClick(CurPageID: Integer): Boolean;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begin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if CurPageID = wpReady then begin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// Все проверки перед началом распаковки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Result := RunAllChecks();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if not Result then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MsgBox('Не все проверки пройдены. Установка отменена.', mbError, MB_OK);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end else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Result := True;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end;</w:t>
      </w:r>
    </w:p>
    <w:p>
      <w:pPr>
        <w:pStyle w:val="Heading2"/>
        <w:spacing w:after="140" w:before="280" w:line="312"/>
      </w:pPr>
      <w:bookmarkStart w:id="100068" w:name="_Toc100068"/>
      <w:r>
        <w:rPr>
          <w:rFonts w:ascii="Calibri" w:eastAsia="SimHei"/>
          <w:b/>
          <w:bCs/>
          <w:color w:val="0F1A2E"/>
          <w:sz w:val="28"/>
          <w:szCs w:val="28"/>
        </w:rPr>
        <w:t xml:space="preserve">17.2. Post-install скрипты</w:t>
      </w:r>
      <w:bookmarkEnd w:id="100068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Post-install логика выполняется после завершения распаковки файлов и включает генерацию конфигурационных файлов, верификацию хэшей, создание ярлыков, первичную инициализацию. Главная функция — CurStepChanged(Step: TSetupStep) с проверкой Step = ssPostInstall.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// modules/code/config_gen.iss — генерация enigma_runtime.yaml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procedure CurStepChanged(CurStep: TSetupStep);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var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RuntimeYaml: string;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Port: Integer;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UseGpu: Boolean;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begin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if CurStep = ssPostInstall then begin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// 1. Авто-выбор свободного порта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Port := FindFreePort(8000, 8099);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// 2. Определение GPU/CPU режима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UseGpu := IsCudaCompatible();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// 3. Генерация enigma_runtime.yaml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RuntimeYaml := GenerateRuntimeYaml(ExpandConstant('{app}'), Port, UseGpu);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SaveStringToFile(ExpandConstant('{app}\config\enigma_runtime.yaml'),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         RuntimeYaml, False);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// 4. Тихая установка VCRedist если отсутствует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if not IsVCRedistInstalled() then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InstallVCRedistSilently();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// 5. Установка pip wheels в embeddable Python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InstallPipWheels(ExpandConstant('{app}\_internal\python'));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// 6. SHA256 верификация (кроме /SKIPHASHVERIFY)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if not ParamExists('/SKIPHASHVERIFY') then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VerifyManifest(ExpandConstant('{app}\manifest.sha256'));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// 7. Создание wrapper ENIGMA.exe через PyInstaller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BuildLauncherWrapper(ExpandConstant('{app}'));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// 8. Восстановление сейвов из бэкапа если есть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RestoreSavesBackup(ExpandConstant('{app}'));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end;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end;</w:t>
      </w:r>
    </w:p>
    <w:p>
      <w:pPr>
        <w:pStyle w:val="Heading2"/>
        <w:spacing w:after="140" w:before="280" w:line="312"/>
      </w:pPr>
      <w:bookmarkStart w:id="100069" w:name="_Toc100069"/>
      <w:r>
        <w:rPr>
          <w:rFonts w:ascii="Calibri" w:eastAsia="SimHei"/>
          <w:b/>
          <w:bCs/>
          <w:color w:val="0F1A2E"/>
          <w:sz w:val="28"/>
          <w:szCs w:val="28"/>
        </w:rPr>
        <w:t xml:space="preserve">17.3. Скрипты деинсталляции</w:t>
      </w:r>
      <w:bookmarkEnd w:id="100069"/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// modules/code/uninstall.iss — хуки деинсталлятора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procedure CurUninstallStepChanged(CurUninstallStep: TUninstallStep);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begin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if CurUninstallStep = usUninstall then begin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// 1. Остановка запущенных процессов игры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KillGameProcesses();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// 2. Опциональный бэкап сейвов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if MsgBox('Сохранить ваши сохранения перед удалением?',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  mbConfirmation, MB_YESNO) = IDYES then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BackupSavesToAppData(ExpandConstant('{app}'));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end;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if CurUninstallStep = usPostUninstall then begin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// Очистка %APPDATA%\Enigma\logs (по запросу пользователя)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// Удаление пустых родительских каталогов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end;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end;</w:t>
      </w:r>
    </w:p>
    <w:p>
      <w:pPr>
        <w:pStyle w:val="Heading1"/>
        <w:spacing w:after="180" w:before="360" w:line="312"/>
      </w:pPr>
      <w:bookmarkStart w:id="100070" w:name="_Toc100070"/>
      <w:r>
        <w:rPr>
          <w:rFonts w:ascii="Calibri" w:eastAsia="SimHei"/>
          <w:b/>
          <w:bCs/>
          <w:color w:val="0F1A2E"/>
          <w:sz w:val="32"/>
          <w:szCs w:val="32"/>
        </w:rPr>
        <w:t xml:space="preserve">18. Безопасность, антивирус и подпись</w:t>
      </w:r>
      <w:bookmarkEnd w:id="100070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Распространение установочника через неофициальные каналы (торренты, файлообменники) создаёт специфические риски безопасности, которые архитектор должен учитывать. Основные проблемы: ложные срабатывания антивирусов на .exe-установщики с встроенными Python/llama.cpp, подмена установочника злоумышленниками при передаче через недоверенные каналы, извлечение Python-кода игры злоумышленниками с целью модификации. Раздел описывает митигацию этих рисков.</w:t>
      </w:r>
    </w:p>
    <w:p>
      <w:pPr>
        <w:pStyle w:val="Heading2"/>
        <w:spacing w:after="140" w:before="280" w:line="312"/>
      </w:pPr>
      <w:bookmarkStart w:id="100071" w:name="_Toc100071"/>
      <w:r>
        <w:rPr>
          <w:rFonts w:ascii="Calibri" w:eastAsia="SimHei"/>
          <w:b/>
          <w:bCs/>
          <w:color w:val="0F1A2E"/>
          <w:sz w:val="28"/>
          <w:szCs w:val="28"/>
        </w:rPr>
        <w:t xml:space="preserve">18.1. Ложные срабатывания антивирусов</w:t>
      </w:r>
      <w:bookmarkEnd w:id="100071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Антивирусы (особенно Windows Defender, Kaspersky, Avast) часто дают ложные срабатывания на .exe-файлы, созданные Inno Setup, по следующим причинам: (1) эвристические анализаторы реагируют на распаковку и запуск бинарников из %TEMP%; (2) встроенный Python embeddable + pip wheels + llama.cpp в совокупности выглядят как «подозрительный набор»; (3) автоматическая установка VCRedist может восприниматься как инсталляция стороннего ПО без явного согласия. Стратегии митигации: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Подписание setup.exe через signtool (Authenticode) с использованием OV или EV сертификата. EV-сертификат даёт немедленную репутацию SmartScreen, OV требует накопления репутации через загрузки.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Включение в setup.exe manifest-файла с заявлением совместимости с Windows 10/11 и запросом executionLevel «asInvoker» (по умолчанию) или «requireAdministrator» (для машинной установки).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Подача setup.exe на анализ в Microsoft Defender (через Microsoft Security Intelligence portal) для исключения из эвристик до релиза.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Документирование в README раздачи: «Если ваш антивирус ругается на setup.exe — это ложное срабатывание. Добавьте файл в исключения или временно отключите антивирус на время установки. SHA256 оригинального файла: {hash}».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Использование сборок llama.cpp только из официального репозитория github.com/ggerganov/llama.cpp/releases, без модификаций, что снижает риск срабатываний на «подозрительные бинарники».</w:t>
      </w:r>
    </w:p>
    <w:p>
      <w:pPr>
        <w:pStyle w:val="Heading2"/>
        <w:spacing w:after="140" w:before="280" w:line="312"/>
      </w:pPr>
      <w:bookmarkStart w:id="100072" w:name="_Toc100072"/>
      <w:r>
        <w:rPr>
          <w:rFonts w:ascii="Calibri" w:eastAsia="SimHei"/>
          <w:b/>
          <w:bCs/>
          <w:color w:val="0F1A2E"/>
          <w:sz w:val="28"/>
          <w:szCs w:val="28"/>
        </w:rPr>
        <w:t xml:space="preserve">18.2. Подписание setup.exe</w:t>
      </w:r>
      <w:bookmarkEnd w:id="100072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Подписание через signtool.exe (входит в Windows SDK) с использованием PFX-сертификата. Команда подписи: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signtool sign /f cert.pfx /p {password} /t http://timestamp.digicert.com \\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/d "ENIGMA Installer" /du "https://enigma-game.local" \\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setup.exe</w:t>
      </w:r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Если сертификат недоступен — рекомендуется хотя бы самоподписанная подпись через PowerShell New-SelfSignedCertificate, что не уберёт SmartScreen, но позволит продемонстрировать что файл не был модифицирован после подписания. SHA256 оригинального подписанного setup.exe публикуется в официальном канале (сайт проекта, README торрента, тема на форуме) для возможности проверки целостности скачанного файла.</w:t>
      </w:r>
    </w:p>
    <w:p>
      <w:pPr>
        <w:pStyle w:val="Heading2"/>
        <w:spacing w:after="140" w:before="280" w:line="312"/>
      </w:pPr>
      <w:bookmarkStart w:id="100073" w:name="_Toc100073"/>
      <w:r>
        <w:rPr>
          <w:rFonts w:ascii="Calibri" w:eastAsia="SimHei"/>
          <w:b/>
          <w:bCs/>
          <w:color w:val="0F1A2E"/>
          <w:sz w:val="28"/>
          <w:szCs w:val="28"/>
        </w:rPr>
        <w:t xml:space="preserve">18.3. Защита от подмены и извлечения</w:t>
      </w:r>
      <w:bookmarkEnd w:id="100073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Запрет установки из %TEMP% и других временных каталогов: если setup.exe запущен из временного пути, выводится предупреждение «Установочник запущен из временной папки. Это может быть признаком подмены. Рекомендуется сохранить оригинальный setup.exe в постоянную папку и запустить оттуда».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Встроенная SHA256-проверка собственного setup.exe через Inno Setup SignTool — если подпись не соответствует, установка прерывается.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Обфускация Python-кода игры через PyArmor или Nuitka (опционально для версии 2.0) — усложняет реверс-инжиниринг игровой логики. В версии 1.0 достаточно distribute .py файлов в открытом виде, так как игра является не коммерческой, а распространяемой через пиратские каналы.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Шифрование payload-блоков через Inno Setup Encryption (параметр Encryption=yes) — ключ шифрования встраивается в setup.exe, без доступа к исходному .iss невозможно извлечь файлы. Это не защищает от реверс-инжиниринга, но усложняет модификацию отдельных файлов.</w:t>
      </w:r>
    </w:p>
    <w:p>
      <w:pPr>
        <w:pStyle w:val="Heading1"/>
        <w:spacing w:after="180" w:before="360" w:line="312"/>
      </w:pPr>
      <w:bookmarkStart w:id="100074" w:name="_Toc100074"/>
      <w:r>
        <w:rPr>
          <w:rFonts w:ascii="Calibri" w:eastAsia="SimHei"/>
          <w:b/>
          <w:bCs/>
          <w:color w:val="0F1A2E"/>
          <w:sz w:val="32"/>
          <w:szCs w:val="32"/>
        </w:rPr>
        <w:t xml:space="preserve">19. Тестирование (тест-кейсы и критерии приёмки)</w:t>
      </w:r>
      <w:bookmarkEnd w:id="100074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Тестирование установочника является критическим этапом и должно выполняться по заранее определённому плану. Минимум 10 тест-кейсов описаны ниже; для каждого указаны: предусловия, шаги, ожидаемый результат, критерий PASS/FAIL. Архитектор обязан прогнать все тест-кейсы на эталонных стендах до передачи установочника заказчику. Тестирование проводится на виртуальных машинах VMware/VirtualBox с чистыми установками Windows 10 и Windows 11, а также на реальном «железе» с NVIDIA GPU для проверки CUDA-функциональности.</w:t>
      </w:r>
    </w:p>
    <w:p>
      <w:pPr>
        <w:pStyle w:val="Heading2"/>
        <w:spacing w:after="140" w:before="280" w:line="312"/>
      </w:pPr>
      <w:bookmarkStart w:id="100075" w:name="_Toc100075"/>
      <w:r>
        <w:rPr>
          <w:rFonts w:ascii="Calibri" w:eastAsia="SimHei"/>
          <w:b/>
          <w:bCs/>
          <w:color w:val="0F1A2E"/>
          <w:sz w:val="28"/>
          <w:szCs w:val="28"/>
        </w:rPr>
        <w:t xml:space="preserve">19.1. Тест-кейсы</w:t>
      </w:r>
      <w:bookmarkEnd w:id="100075"/>
    </w:p>
    <w:p>
      <w:pPr>
        <w:keepNext/>
        <w:spacing w:after="80" w:before="200" w:line="312"/>
      </w:pPr>
      <w:r>
        <w:rPr>
          <w:rFonts w:ascii="Calibri"/>
          <w:b/>
          <w:bCs/>
          <w:color w:val="0F1A2E"/>
          <w:sz w:val="22"/>
          <w:szCs w:val="22"/>
        </w:rPr>
        <w:t xml:space="preserve">Таблица 19.1. Обязательные тест-кейсы</w:t>
      </w:r>
    </w:p>
    <w:tbl>
      <w:tblPr>
        <w:tblW w:type="pct" w:w="100%"/>
        <w:tblBorders>
          <w:top w:val="single" w:color="0F1A2E" w:sz="4"/>
          <w:left w:val="none"/>
          <w:bottom w:val="single" w:color="0F1A2E" w:sz="4"/>
          <w:right w:val="none"/>
          <w:insideH w:val="single" w:color="D0D0D0" w:sz="1"/>
          <w:insideV w:val="single" w:color="E0E0E0" w:sz="1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42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pct" w:w="50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Ожидаемый результат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TC-01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Чистая установка на Win10 x64 без GPU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PASS: игра запускается, llama.cpp в CPU-режиме, NPC-агенты отвечают с задержкой &lt; 5 сек</w:t>
            </w:r>
          </w:p>
        </w:tc>
      </w:tr>
      <w:tr>
        <w:trPr>
          <w:cantSplit/>
        </w:trPr>
        <w:tc>
          <w:tcPr>
            <w:tcW w:type="pct" w:w="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TC-02</w:t>
            </w:r>
          </w:p>
        </w:tc>
        <w:tc>
          <w:tcPr>
            <w:tcW w:type="pct" w:w="4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Чистая установка на Win11 x64 с NVIDIA RTX 3060</w:t>
            </w:r>
          </w:p>
        </w:tc>
        <w:tc>
          <w:tcPr>
            <w:tcW w:type="pct" w:w="5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PASS: игра запускается, llama.cpp в GPU-режиме, NPC-агенты отвечают с задержкой &lt; 1 сек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TC-03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Установка при занятом порту 8000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PASS: авто-выбор порта 8001, в config.yaml указан port: 8001, игра запускается корректно</w:t>
            </w:r>
          </w:p>
        </w:tc>
      </w:tr>
      <w:tr>
        <w:trPr>
          <w:cantSplit/>
        </w:trPr>
        <w:tc>
          <w:tcPr>
            <w:tcW w:type="pct" w:w="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TC-04</w:t>
            </w:r>
          </w:p>
        </w:tc>
        <w:tc>
          <w:tcPr>
            <w:tcW w:type="pct" w:w="4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Установка при недостатке места на диске</w:t>
            </w:r>
          </w:p>
        </w:tc>
        <w:tc>
          <w:tcPr>
            <w:tcW w:type="pct" w:w="5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FAIL с понятным сообщением: «Недостаточно места. Требуется X ГБ, доступно Y ГБ»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TC-05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Установка без прав администратора (user-space)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PASS: установка в %LOCALAPPDATA%\Programs\Enigma, игра запускается, удаление работает</w:t>
            </w:r>
          </w:p>
        </w:tc>
      </w:tr>
      <w:tr>
        <w:trPr>
          <w:cantSplit/>
        </w:trPr>
        <w:tc>
          <w:tcPr>
            <w:tcW w:type="pct" w:w="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TC-06</w:t>
            </w:r>
          </w:p>
        </w:tc>
        <w:tc>
          <w:tcPr>
            <w:tcW w:type="pct" w:w="4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Тихая установка через /VERYSILENT</w:t>
            </w:r>
          </w:p>
        </w:tc>
        <w:tc>
          <w:tcPr>
            <w:tcW w:type="pct" w:w="5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PASS: установка без UI, лог в %TEMP%, файлы на месте, ярлыки созданы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TC-07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Повторная установка поверх существующей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PASS: настройки сохранены, сейвы не потеряны, версия обновлена</w:t>
            </w:r>
          </w:p>
        </w:tc>
      </w:tr>
      <w:tr>
        <w:trPr>
          <w:cantSplit/>
        </w:trPr>
        <w:tc>
          <w:tcPr>
            <w:tcW w:type="pct" w:w="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TC-08</w:t>
            </w:r>
          </w:p>
        </w:tc>
        <w:tc>
          <w:tcPr>
            <w:tcW w:type="pct" w:w="4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Удаление через «Программы и компоненты»</w:t>
            </w:r>
          </w:p>
        </w:tc>
        <w:tc>
          <w:tcPr>
            <w:tcW w:type="pct" w:w="5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PASS: все файлы удалены, ярлыки убраны, запись реестра удалена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TC-09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Обновление с предыдущей версии через updater.exe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PASS: бэкап сейвов создан, новая версия установлена, сейвы восстановлены</w:t>
            </w:r>
          </w:p>
        </w:tc>
      </w:tr>
      <w:tr>
        <w:trPr>
          <w:cantSplit/>
        </w:trPr>
        <w:tc>
          <w:tcPr>
            <w:tcW w:type="pct" w:w="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TC-10</w:t>
            </w:r>
          </w:p>
        </w:tc>
        <w:tc>
          <w:tcPr>
            <w:tcW w:type="pct" w:w="4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Хэш-несоответствие (симуляция повреждения)</w:t>
            </w:r>
          </w:p>
        </w:tc>
        <w:tc>
          <w:tcPr>
            <w:tcW w:type="pct" w:w="5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FAIL с указанием повреждённого файла и рекомендацией перекачать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TC-11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Установка на систему без VCRedist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PASS: авто-установка VCRedist, затем продолжение установки игры</w:t>
            </w:r>
          </w:p>
        </w:tc>
      </w:tr>
      <w:tr>
        <w:trPr>
          <w:cantSplit/>
        </w:trPr>
        <w:tc>
          <w:tcPr>
            <w:tcW w:type="pct" w:w="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TC-12</w:t>
            </w:r>
          </w:p>
        </w:tc>
        <w:tc>
          <w:tcPr>
            <w:tcW w:type="pct" w:w="4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Установка с отключенной моделью (только ядро)</w:t>
            </w:r>
          </w:p>
        </w:tc>
        <w:tc>
          <w:tcPr>
            <w:tcW w:type="pct" w:w="5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PASS: игра установлена, при первом запуске диалог «Скачать модель?»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TC-13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Запуск setup.exe из %TEMP%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WARN: показано предупреждение о подмене, пользователь может продолжить</w:t>
            </w:r>
          </w:p>
        </w:tc>
      </w:tr>
      <w:tr>
        <w:trPr>
          <w:cantSplit/>
        </w:trPr>
        <w:tc>
          <w:tcPr>
            <w:tcW w:type="pct" w:w="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TC-14</w:t>
            </w:r>
          </w:p>
        </w:tc>
        <w:tc>
          <w:tcPr>
            <w:tcW w:type="pct" w:w="4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Удаление с сохранением сейвов (backup)</w:t>
            </w:r>
          </w:p>
        </w:tc>
        <w:tc>
          <w:tcPr>
            <w:tcW w:type="pct" w:w="5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PASS: сейвы скопированы в %APPDATA%\Enigma\backup, файлы удалены</w:t>
            </w:r>
          </w:p>
        </w:tc>
      </w:tr>
    </w:tbl>
    <w:p>
      <w:pPr>
        <w:pStyle w:val="Heading2"/>
        <w:spacing w:after="140" w:before="280" w:line="312"/>
      </w:pPr>
      <w:bookmarkStart w:id="100076" w:name="_Toc100076"/>
      <w:r>
        <w:rPr>
          <w:rFonts w:ascii="Calibri" w:eastAsia="SimHei"/>
          <w:b/>
          <w:bCs/>
          <w:color w:val="0F1A2E"/>
          <w:sz w:val="28"/>
          <w:szCs w:val="28"/>
        </w:rPr>
        <w:t xml:space="preserve">19.2. Критерии приёмки</w:t>
      </w:r>
      <w:bookmarkEnd w:id="100076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Установочник считается готовым к релизу при выполнении следующих условий: (1) все 14 обязательных тест-кейсов пройдены с результатом PASS; (2) время установки на эталонном стенде (Win11, SSD, i5-12400, 16 ГБ RAM, RTX 3060) не превышает 5 минут для полной установки с 7B-моделью и 1 минуты для установки без модели; (3) размер setup.exe с 7B-моделью не превышает 5 ГБ, без модели — 200 МБ; (4) ложные срабатывания на VirusTotal — не более 3 из 70+ антивирусов; (5) деинсталлятор полностью удаляет все файлы, ярлыки и записи реестра (проверка через Total Uninstall или аналогичный инструмент); (6) обновлятор корректно обновляет игру с предыдущей версии без потери данных; (7) все строки UI вынесены в языковые файлы и не содержат упоминаний Python/llama.cpp/CUDA.</w:t>
      </w:r>
    </w:p>
    <w:p>
      <w:pPr>
        <w:pStyle w:val="Heading1"/>
        <w:spacing w:after="180" w:before="360" w:line="312"/>
      </w:pPr>
      <w:bookmarkStart w:id="100077" w:name="_Toc100077"/>
      <w:r>
        <w:rPr>
          <w:rFonts w:ascii="Calibri" w:eastAsia="SimHei"/>
          <w:b/>
          <w:bCs/>
          <w:color w:val="0F1A2E"/>
          <w:sz w:val="32"/>
          <w:szCs w:val="32"/>
        </w:rPr>
        <w:t xml:space="preserve">20. Этапы реализации для архитектора</w:t>
      </w:r>
      <w:bookmarkEnd w:id="100077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Реализация установочника разбита на 8 этапов, каждый из которых имеет чёткие критерии завершения и артефакты. Этапы частично параллелизуются: например, разработка дизайна UI (этап 4) может выполняться параллельно с системными проверками (этап 3). Общая длительность разработки оценена в 15-22 рабочих дня при условии выделения одного архитектора на полный рабочий день. Критические зависимости: этап 2 (базовый скрипт) должен быть завершён до начала этапов 3-7; этап 5 (деинсталлятор) может выполняться параллельно с этапом 4 (UI); этап 8 (тестирование) требует завершения всех предыдущих этапов.</w:t>
      </w:r>
    </w:p>
    <w:p>
      <w:pPr>
        <w:pStyle w:val="Heading2"/>
        <w:spacing w:after="140" w:before="280" w:line="312"/>
      </w:pPr>
      <w:bookmarkStart w:id="100078" w:name="_Toc100078"/>
      <w:r>
        <w:rPr>
          <w:rFonts w:ascii="Calibri" w:eastAsia="SimHei"/>
          <w:b/>
          <w:bCs/>
          <w:color w:val="0F1A2E"/>
          <w:sz w:val="28"/>
          <w:szCs w:val="28"/>
        </w:rPr>
        <w:t xml:space="preserve">20.1. Дорожная карта</w:t>
      </w:r>
      <w:bookmarkEnd w:id="100078"/>
    </w:p>
    <w:p>
      <w:pPr>
        <w:keepNext/>
        <w:spacing w:after="80" w:before="200" w:line="312"/>
      </w:pPr>
      <w:r>
        <w:rPr>
          <w:rFonts w:ascii="Calibri"/>
          <w:b/>
          <w:bCs/>
          <w:color w:val="0F1A2E"/>
          <w:sz w:val="22"/>
          <w:szCs w:val="22"/>
        </w:rPr>
        <w:t xml:space="preserve">Таблица 20.1. Этапы реализации установочника</w:t>
      </w:r>
    </w:p>
    <w:tbl>
      <w:tblPr>
        <w:tblW w:type="pct" w:w="100%"/>
        <w:tblBorders>
          <w:top w:val="single" w:color="0F1A2E" w:sz="4"/>
          <w:left w:val="none"/>
          <w:bottom w:val="single" w:color="0F1A2E" w:sz="4"/>
          <w:right w:val="none"/>
          <w:insideH w:val="single" w:color="D0D0D0" w:sz="1"/>
          <w:insideV w:val="single" w:color="E0E0E0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pct" w:w="35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pct" w:w="18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Длительность</w:t>
            </w:r>
          </w:p>
        </w:tc>
        <w:tc>
          <w:tcPr>
            <w:tcW w:type="pct" w:w="39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Артефакт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Подготовка payload-блоков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1-2 дня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Готовые архивы Python embeddable, wheels, llama.cpp, VCRedist</w:t>
            </w:r>
          </w:p>
        </w:tc>
      </w:tr>
      <w:tr>
        <w:trPr>
          <w:cantSplit/>
        </w:trPr>
        <w:tc>
          <w:tcPr>
            <w:tcW w:type="pct" w:w="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2</w:t>
            </w:r>
          </w:p>
        </w:tc>
        <w:tc>
          <w:tcPr>
            <w:tcW w:type="pct" w:w="35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Базовый Inno Setup скрипт</w:t>
            </w:r>
          </w:p>
        </w:tc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3-5 дней</w:t>
            </w:r>
          </w:p>
        </w:tc>
        <w:tc>
          <w:tcPr>
            <w:tcW w:type="pct" w:w="39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Рабочий setup.exe с распаковкой ядра (без проверок, без UI)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3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Системные проверки (раздел 8)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2-3 дня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Pascal-модули checks.iss, cuda.iss</w:t>
            </w:r>
          </w:p>
        </w:tc>
      </w:tr>
      <w:tr>
        <w:trPr>
          <w:cantSplit/>
        </w:trPr>
        <w:tc>
          <w:tcPr>
            <w:tcW w:type="pct" w:w="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4</w:t>
            </w:r>
          </w:p>
        </w:tc>
        <w:tc>
          <w:tcPr>
            <w:tcW w:type="pct" w:w="35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Дизайн UI Xatab-modern (раздел 14)</w:t>
            </w:r>
          </w:p>
        </w:tc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2-3 дня</w:t>
            </w:r>
          </w:p>
        </w:tc>
        <w:tc>
          <w:tcPr>
            <w:tcW w:type="pct" w:w="39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Кастомные WizardForm, баннеры, прогресс-бар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5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Деинсталлятор и реестр (раздел 11, 15)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1-2 дня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uninstall.iss, registry.iss</w:t>
            </w:r>
          </w:p>
        </w:tc>
      </w:tr>
      <w:tr>
        <w:trPr>
          <w:cantSplit/>
        </w:trPr>
        <w:tc>
          <w:tcPr>
            <w:tcW w:type="pct" w:w="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6</w:t>
            </w:r>
          </w:p>
        </w:tc>
        <w:tc>
          <w:tcPr>
            <w:tcW w:type="pct" w:w="35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Хэш-проверка и тихий режим (раздел 10, 13)</w:t>
            </w:r>
          </w:p>
        </w:tc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2 дня</w:t>
            </w:r>
          </w:p>
        </w:tc>
        <w:tc>
          <w:tcPr>
            <w:tcW w:type="pct" w:w="39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hashverify.iss, /SILENT поддержка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7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Обновлятор (раздел 12)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2-3 дня</w:t>
            </w:r>
          </w:p>
        </w:tc>
        <w:tc>
          <w:tcPr>
            <w:tcW w:type="pct" w:w="39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updater.exe через PyInstaller</w:t>
            </w:r>
          </w:p>
        </w:tc>
      </w:tr>
      <w:tr>
        <w:trPr>
          <w:cantSplit/>
        </w:trPr>
        <w:tc>
          <w:tcPr>
            <w:tcW w:type="pct" w:w="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8</w:t>
            </w:r>
          </w:p>
        </w:tc>
        <w:tc>
          <w:tcPr>
            <w:tcW w:type="pct" w:w="35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Тестирование по разделу 19</w:t>
            </w:r>
          </w:p>
        </w:tc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2-3 дня</w:t>
            </w:r>
          </w:p>
        </w:tc>
        <w:tc>
          <w:tcPr>
            <w:tcW w:type="pct" w:w="39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Отчёт о тестировании, исправленные баги</w:t>
            </w:r>
          </w:p>
        </w:tc>
      </w:tr>
    </w:tbl>
    <w:p>
      <w:pPr>
        <w:pStyle w:val="Heading2"/>
        <w:spacing w:after="140" w:before="280" w:line="312"/>
      </w:pPr>
      <w:bookmarkStart w:id="100079" w:name="_Toc100079"/>
      <w:r>
        <w:rPr>
          <w:rFonts w:ascii="Calibri" w:eastAsia="SimHei"/>
          <w:b/>
          <w:bCs/>
          <w:color w:val="0F1A2E"/>
          <w:sz w:val="28"/>
          <w:szCs w:val="28"/>
        </w:rPr>
        <w:t xml:space="preserve">20.2. Детализация этапа 1 (Подготовка payload-блоков)</w:t>
      </w:r>
      <w:bookmarkEnd w:id="100079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На этом этапе архитектор должен собрать все бинарные компоненты, которые будут включены в setup.exe. Шаги: (1) скачивание python-3.12.x-embed-amd64.zip с python.org; (2) модификация python312._pth (раскомментировать import site); (3) установка pip через get-pip.py; (4) pip download всех зависимостей из backend/requirements.txt и backend/AppAgent/requirements.txt в каталог wheels/; (5) скачивание llama.cpp CPU-сборки (llama-*-bin-win-cpu-x64.zip) и CUDA-сборки (llama-*-bin-win-cuda-cu12-x64.zip) с github.com/ggerganov/llama.cpp/releases; (6) скачивание vc_redist.x64.exe с microsoft.com; (7) подготовка LLM-модели GGUF Q4_K_M 7B (источник — HuggingFace, конвертация если нужно); (8) подготовка иконок, баннеров, ассетов UI. Все компоненты складываются в каталог payload/ в репозитории установочника.</w:t>
      </w:r>
    </w:p>
    <w:p>
      <w:pPr>
        <w:pStyle w:val="Heading2"/>
        <w:spacing w:after="140" w:before="280" w:line="312"/>
      </w:pPr>
      <w:bookmarkStart w:id="100080" w:name="_Toc100080"/>
      <w:r>
        <w:rPr>
          <w:rFonts w:ascii="Calibri" w:eastAsia="SimHei"/>
          <w:b/>
          <w:bCs/>
          <w:color w:val="0F1A2E"/>
          <w:sz w:val="28"/>
          <w:szCs w:val="28"/>
        </w:rPr>
        <w:t xml:space="preserve">20.3. Детализация этапа 2 (Базовый Inno Setup скрипт)</w:t>
      </w:r>
      <w:bookmarkEnd w:id="100080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На этом этапе создаётся минимально работающий setup.exe, который умеет распаковывать ядро игры и Python embeddable в выбранный каталог. Без системных проверок, без кастомного UI, без деинсталлятора (стандартный Inno Setup). Цель этапа — проверить, что базовая инфраструктура работает, и что игра запускается после распаковки. Архитектор должен запустить полученный setup.exe на чистой Windows 10/11, убедиться, что игра запускается через ручной вызов {InstallDir}\_internal\python\python.exe {InstallDir}\game_launcher.py.</w:t>
      </w:r>
    </w:p>
    <w:p>
      <w:pPr>
        <w:pStyle w:val="Heading2"/>
        <w:spacing w:after="140" w:before="280" w:line="312"/>
      </w:pPr>
      <w:bookmarkStart w:id="100081" w:name="_Toc100081"/>
      <w:r>
        <w:rPr>
          <w:rFonts w:ascii="Calibri" w:eastAsia="SimHei"/>
          <w:b/>
          <w:bCs/>
          <w:color w:val="0F1A2E"/>
          <w:sz w:val="28"/>
          <w:szCs w:val="28"/>
        </w:rPr>
        <w:t xml:space="preserve">20.4. Зависимости и параллелизация</w:t>
      </w:r>
      <w:bookmarkEnd w:id="100081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Критический путь: этап 1 → этап 2 → этап 3 → этап 6 → этап 8 (итоговая длительность 9-13 дней). Параллельные потоки: этап 4 (UI) и этап 5 (деинсталлятор) могут выполняться параллельно с этапом 3 (после завершения этапа 2). Этап 7 (обновлятор) может выполняться параллельно с этапом 6. Таким образом, при двух разработчиках общая длительность может быть сокращена до 10-14 дней; при одном разработчике — 15-22 дня согласно таблице 20.1.</w:t>
      </w:r>
    </w:p>
    <w:p>
      <w:pPr>
        <w:pStyle w:val="Heading1"/>
        <w:spacing w:after="180" w:before="360" w:line="312"/>
      </w:pPr>
      <w:bookmarkStart w:id="100082" w:name="_Toc100082"/>
      <w:r>
        <w:rPr>
          <w:rFonts w:ascii="Calibri" w:eastAsia="SimHei"/>
          <w:b/>
          <w:bCs/>
          <w:color w:val="0F1A2E"/>
          <w:sz w:val="32"/>
          <w:szCs w:val="32"/>
        </w:rPr>
        <w:t xml:space="preserve">21. Риски и митигация</w:t>
      </w:r>
      <w:bookmarkEnd w:id="100082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В процессе реализации и распространения установочника существует ряд рисков, которые могут привести к задержкам, багам в продакшене или негативному пользовательскому опыту. Архитектор должен быть осведомлён об этих рисках с самого начала и применять указанные митигации. Регулярный пересмотр рисков проводится на каждой встрече с заказчиком.</w:t>
      </w:r>
    </w:p>
    <w:p>
      <w:pPr>
        <w:pStyle w:val="Heading2"/>
        <w:spacing w:after="140" w:before="280" w:line="312"/>
      </w:pPr>
      <w:bookmarkStart w:id="100083" w:name="_Toc100083"/>
      <w:r>
        <w:rPr>
          <w:rFonts w:ascii="Calibri" w:eastAsia="SimHei"/>
          <w:b/>
          <w:bCs/>
          <w:color w:val="0F1A2E"/>
          <w:sz w:val="28"/>
          <w:szCs w:val="28"/>
        </w:rPr>
        <w:t xml:space="preserve">21.1. Реестр рисков</w:t>
      </w:r>
      <w:bookmarkEnd w:id="100083"/>
    </w:p>
    <w:p>
      <w:pPr>
        <w:keepNext/>
        <w:spacing w:after="80" w:before="200" w:line="312"/>
      </w:pPr>
      <w:r>
        <w:rPr>
          <w:rFonts w:ascii="Calibri"/>
          <w:b/>
          <w:bCs/>
          <w:color w:val="0F1A2E"/>
          <w:sz w:val="22"/>
          <w:szCs w:val="22"/>
        </w:rPr>
        <w:t xml:space="preserve">Таблица 21.1. Реестр рисков и стратегии митигации</w:t>
      </w:r>
    </w:p>
    <w:tbl>
      <w:tblPr>
        <w:tblW w:type="pct" w:w="100%"/>
        <w:tblBorders>
          <w:top w:val="single" w:color="0F1A2E" w:sz="4"/>
          <w:left w:val="none"/>
          <w:bottom w:val="single" w:color="0F1A2E" w:sz="4"/>
          <w:right w:val="none"/>
          <w:insideH w:val="single" w:color="D0D0D0" w:sz="1"/>
          <w:insideV w:val="single" w:color="E0E0E0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2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pct" w:w="14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pct" w:w="18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pct" w:w="30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R1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Ложные срабатывания AV на setup.exe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Высокая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Высокое (пользователи не могут установить)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Подписание + подача на анализ Defender + README с инструкцией по исключениям</w:t>
            </w:r>
          </w:p>
        </w:tc>
      </w:tr>
      <w:tr>
        <w:trPr>
          <w:cantSplit/>
        </w:trPr>
        <w:tc>
          <w:tcPr>
            <w:tcW w:type="pct" w:w="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R2</w:t>
            </w:r>
          </w:p>
        </w:tc>
        <w:tc>
          <w:tcPr>
            <w:tcW w:type="pct" w:w="3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Различия в CUDA-драйверах у пользователей</w:t>
            </w:r>
          </w:p>
        </w:tc>
        <w:tc>
          <w:tcPr>
            <w:tcW w:type="pct" w:w="14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Средняя</w:t>
            </w:r>
          </w:p>
        </w:tc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Среднее (CPU-fallback работает медленно)</w:t>
            </w:r>
          </w:p>
        </w:tc>
        <w:tc>
          <w:tcPr>
            <w:tcW w:type="pct" w:w="3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Авто-CPU-fallback + динамический выбор n_gpu_layers по VRAM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R3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Большой размер setup.exe с моделью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Высокая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Низкое (просто долгая загрузка)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Опциональный компонент + докачка модели при первом запуске</w:t>
            </w:r>
          </w:p>
        </w:tc>
      </w:tr>
      <w:tr>
        <w:trPr>
          <w:cantSplit/>
        </w:trPr>
        <w:tc>
          <w:tcPr>
            <w:tcW w:type="pct" w:w="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R4</w:t>
            </w:r>
          </w:p>
        </w:tc>
        <w:tc>
          <w:tcPr>
            <w:tcW w:type="pct" w:w="3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Конфликт порта 8000 с другими приложениями</w:t>
            </w:r>
          </w:p>
        </w:tc>
        <w:tc>
          <w:tcPr>
            <w:tcW w:type="pct" w:w="14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Средняя</w:t>
            </w:r>
          </w:p>
        </w:tc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Низкое (игра не запускается)</w:t>
            </w:r>
          </w:p>
        </w:tc>
        <w:tc>
          <w:tcPr>
            <w:tcW w:type="pct" w:w="3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Авто-выбор свободного порта в диапазоне 8000-8099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R5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Повреждение setup.exe при передаче через торрент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Низкая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Высокое (битая установка)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SHA256-верификация при установке + публикация хэша в README</w:t>
            </w:r>
          </w:p>
        </w:tc>
      </w:tr>
      <w:tr>
        <w:trPr>
          <w:cantSplit/>
        </w:trPr>
        <w:tc>
          <w:tcPr>
            <w:tcW w:type="pct" w:w="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R6</w:t>
            </w:r>
          </w:p>
        </w:tc>
        <w:tc>
          <w:tcPr>
            <w:tcW w:type="pct" w:w="3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Проблемы с правами пользователя (UAC)</w:t>
            </w:r>
          </w:p>
        </w:tc>
        <w:tc>
          <w:tcPr>
            <w:tcW w:type="pct" w:w="14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Средняя</w:t>
            </w:r>
          </w:p>
        </w:tc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Среднее (нельзя установить в Program Files)</w:t>
            </w:r>
          </w:p>
        </w:tc>
        <w:tc>
          <w:tcPr>
            <w:tcW w:type="pct" w:w="3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User-space установка в %LOCALAPPDATA%\Programs по умолчанию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R7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Обновление ломает совместимость со старыми сейвами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Низкая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Высокое (потеря прогресса игроков)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Авто-бэкап сейвов перед обновлением + миграция save-формата</w:t>
            </w:r>
          </w:p>
        </w:tc>
      </w:tr>
      <w:tr>
        <w:trPr>
          <w:cantSplit/>
        </w:trPr>
        <w:tc>
          <w:tcPr>
            <w:tcW w:type="pct" w:w="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R8</w:t>
            </w:r>
          </w:p>
        </w:tc>
        <w:tc>
          <w:tcPr>
            <w:tcW w:type="pct" w:w="3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Несовместимость VCRedist с некоторыми сборками Windows</w:t>
            </w:r>
          </w:p>
        </w:tc>
        <w:tc>
          <w:tcPr>
            <w:tcW w:type="pct" w:w="14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Низкая</w:t>
            </w:r>
          </w:p>
        </w:tc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Среднее (llama.cpp не запускается)</w:t>
            </w:r>
          </w:p>
        </w:tc>
        <w:tc>
          <w:tcPr>
            <w:tcW w:type="pct" w:w="3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Проверка версии перед установкой + fallback на старую версию VCRedist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R9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Изменения в API llama.cpp между версиями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Средняя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Среднее (требуется обновление wrapper-кода)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Фиксация конкретной версии llama.cpp в payload + регулярное обновление</w:t>
            </w:r>
          </w:p>
        </w:tc>
      </w:tr>
      <w:tr>
        <w:trPr>
          <w:cantSplit/>
        </w:trPr>
        <w:tc>
          <w:tcPr>
            <w:tcW w:type="pct" w:w="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R10</w:t>
            </w:r>
          </w:p>
        </w:tc>
        <w:tc>
          <w:tcPr>
            <w:tcW w:type="pct" w:w="3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Превышение длительности разработки (этапы 1-8)</w:t>
            </w:r>
          </w:p>
        </w:tc>
        <w:tc>
          <w:tcPr>
            <w:tcW w:type="pct" w:w="14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Средняя</w:t>
            </w:r>
          </w:p>
        </w:tc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Среднее (задержка релиза)</w:t>
            </w:r>
          </w:p>
        </w:tc>
        <w:tc>
          <w:tcPr>
            <w:tcW w:type="pct" w:w="3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Параллелизация этапов, MVP только с ядром и CPU-режимом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R11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Подмена setup.exe злоумышленниками в торренте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Средняя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Высокое (распространение малвари под видом игры)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Публикация SHA256 на нескольких независимых ресурсах (сайт, форум, Telegram)</w:t>
            </w:r>
          </w:p>
        </w:tc>
      </w:tr>
      <w:tr>
        <w:trPr>
          <w:cantSplit/>
        </w:trPr>
        <w:tc>
          <w:tcPr>
            <w:tcW w:type="pct" w:w="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R12</w:t>
            </w:r>
          </w:p>
        </w:tc>
        <w:tc>
          <w:tcPr>
            <w:tcW w:type="pct" w:w="3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Проблемы с GPU-драйверами NVIDIA у конкретных пользователей</w:t>
            </w:r>
          </w:p>
        </w:tc>
        <w:tc>
          <w:tcPr>
            <w:tcW w:type="pct" w:w="14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Средняя</w:t>
            </w:r>
          </w:p>
        </w:tc>
        <w:tc>
          <w:tcPr>
            <w:tcW w:type="pct" w:w="18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Низкое (CPU-fallback)</w:t>
            </w:r>
          </w:p>
        </w:tc>
        <w:tc>
          <w:tcPr>
            <w:tcW w:type="pct" w:w="30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Авто-CPU-fallback при ошибке инициализации CUDA</w:t>
            </w:r>
          </w:p>
        </w:tc>
      </w:tr>
    </w:tbl>
    <w:p>
      <w:pPr>
        <w:pStyle w:val="Heading2"/>
        <w:spacing w:after="140" w:before="280" w:line="312"/>
      </w:pPr>
      <w:bookmarkStart w:id="100084" w:name="_Toc100084"/>
      <w:r>
        <w:rPr>
          <w:rFonts w:ascii="Calibri" w:eastAsia="SimHei"/>
          <w:b/>
          <w:bCs/>
          <w:color w:val="0F1A2E"/>
          <w:sz w:val="28"/>
          <w:szCs w:val="28"/>
        </w:rPr>
        <w:t xml:space="preserve">21.2. Контингентное планирование</w:t>
      </w:r>
      <w:bookmarkEnd w:id="100084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Для трёх наиболее вероятных рисков (R1, R3, R10) разрабатываются контингентные планы. R1 (AV-срабатывания): если после релиза более 5% пользователей сообщают о срабатываниях, запускается процедура подачи на анализ в Microsoft Defender, Kaspersky, Avast и Dr.Web параллельно; в README добавляется пошаговая инструкция по добавлению в исключения для каждого популярного антивируса. R3 (большой размер): если время скачивания setup.exe через торрент превышает 4 часа у среднего пользователя, выпускается «лёгкая версия» setup.exe без встроенной модели (только ядро и Python) с обязательной докачкой модели при первом запуске. R10 (задержка разработки): если через 15 рабочих дней не завершён этап 6, принимается решение о выпуске MVP-версии без обновлятора (этап 7) и без delta-патчей — эти функции переносятся в версию 1.1.</w:t>
      </w:r>
    </w:p>
    <w:p>
      <w:pPr>
        <w:pStyle w:val="Heading1"/>
        <w:spacing w:after="180" w:before="360" w:line="312"/>
      </w:pPr>
      <w:bookmarkStart w:id="100085" w:name="_Toc100085"/>
      <w:r>
        <w:rPr>
          <w:rFonts w:ascii="Calibri" w:eastAsia="SimHei"/>
          <w:b/>
          <w:bCs/>
          <w:color w:val="0F1A2E"/>
          <w:sz w:val="32"/>
          <w:szCs w:val="32"/>
        </w:rPr>
        <w:t xml:space="preserve">22. Приложения</w:t>
      </w:r>
      <w:bookmarkEnd w:id="100085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В приложениях приведены дополнительные материалы, полезные для архитектора при реализации: список внешних зависимостей, шаблон .iss-файла, чек-лист финальной сборки. Эти материалы не являются нормативной частью ТЗ, но рекомендованы к использованию.</w:t>
      </w:r>
    </w:p>
    <w:p>
      <w:pPr>
        <w:pStyle w:val="Heading2"/>
        <w:spacing w:after="140" w:before="280" w:line="312"/>
      </w:pPr>
      <w:bookmarkStart w:id="100086" w:name="_Toc100086"/>
      <w:r>
        <w:rPr>
          <w:rFonts w:ascii="Calibri" w:eastAsia="SimHei"/>
          <w:b/>
          <w:bCs/>
          <w:color w:val="0F1A2E"/>
          <w:sz w:val="28"/>
          <w:szCs w:val="28"/>
        </w:rPr>
        <w:t xml:space="preserve">22.1. Приложение А. Внешние зависимости</w:t>
      </w:r>
      <w:bookmarkEnd w:id="100086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Все внешние компоненты, используемые при сборке установочника, перечислены ниже. Архитектор должен зафиксировать конкретные версии в файле versions.lock и обновлять их только после тестирования совместимости.</w:t>
      </w:r>
    </w:p>
    <w:p>
      <w:pPr>
        <w:keepNext/>
        <w:spacing w:after="80" w:before="200" w:line="312"/>
      </w:pPr>
      <w:r>
        <w:rPr>
          <w:rFonts w:ascii="Calibri"/>
          <w:b/>
          <w:bCs/>
          <w:color w:val="0F1A2E"/>
          <w:sz w:val="22"/>
          <w:szCs w:val="22"/>
        </w:rPr>
        <w:t xml:space="preserve">Таблица 22.1. Внешние зависимости сборки</w:t>
      </w:r>
    </w:p>
    <w:tbl>
      <w:tblPr>
        <w:tblW w:type="pct" w:w="100%"/>
        <w:tblBorders>
          <w:top w:val="single" w:color="0F1A2E" w:sz="4"/>
          <w:left w:val="none"/>
          <w:bottom w:val="single" w:color="0F1A2E" w:sz="4"/>
          <w:right w:val="none"/>
          <w:insideH w:val="single" w:color="D0D0D0" w:sz="1"/>
          <w:insideV w:val="single" w:color="E0E0E0" w:sz="1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2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pct" w:w="22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pct" w:w="46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Inno Setup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6.2.2+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https://jrsoftware.org/isdl.php</w:t>
            </w:r>
          </w:p>
        </w:tc>
      </w:tr>
      <w:tr>
        <w:trPr>
          <w:cantSplit/>
        </w:trPr>
        <w:tc>
          <w:tcPr>
            <w:tcW w:type="pct" w:w="3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ISPP (встроен в Inno Setup 6)</w:t>
            </w:r>
          </w:p>
        </w:tc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pct" w:w="4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Python embeddable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3.12.3+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https://www.python.org/downloads/windows/</w:t>
            </w:r>
          </w:p>
        </w:tc>
      </w:tr>
      <w:tr>
        <w:trPr>
          <w:cantSplit/>
        </w:trPr>
        <w:tc>
          <w:tcPr>
            <w:tcW w:type="pct" w:w="3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pip</w:t>
            </w:r>
          </w:p>
        </w:tc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24.x</w:t>
            </w:r>
          </w:p>
        </w:tc>
        <w:tc>
          <w:tcPr>
            <w:tcW w:type="pct" w:w="4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https://bootstrap.pypa.io/get-pip.py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llama.cpp CPU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b3000+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github.com/ggerganov/llama.cpp/releases</w:t>
            </w:r>
          </w:p>
        </w:tc>
      </w:tr>
      <w:tr>
        <w:trPr>
          <w:cantSplit/>
        </w:trPr>
        <w:tc>
          <w:tcPr>
            <w:tcW w:type="pct" w:w="3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llama.cpp CUDA</w:t>
            </w:r>
          </w:p>
        </w:tc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b3000+ (cu12)</w:t>
            </w:r>
          </w:p>
        </w:tc>
        <w:tc>
          <w:tcPr>
            <w:tcW w:type="pct" w:w="4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Там же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CUDA Toolkit (для сборки llama.cpp)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12.4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developer.nvidia.com/cuda-toolkit</w:t>
            </w:r>
          </w:p>
        </w:tc>
      </w:tr>
      <w:tr>
        <w:trPr>
          <w:cantSplit/>
        </w:trPr>
        <w:tc>
          <w:tcPr>
            <w:tcW w:type="pct" w:w="3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Visual C++ Redistributable</w:t>
            </w:r>
          </w:p>
        </w:tc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14.40.33810+</w:t>
            </w:r>
          </w:p>
        </w:tc>
        <w:tc>
          <w:tcPr>
            <w:tcW w:type="pct" w:w="4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aka.ms/vs/17/release/vc_redist.x64.exe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PyInstaller (для updater.exe и launcher)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6.x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pip install pyinstaller</w:t>
            </w:r>
          </w:p>
        </w:tc>
      </w:tr>
      <w:tr>
        <w:trPr>
          <w:cantSplit/>
        </w:trPr>
        <w:tc>
          <w:tcPr>
            <w:tcW w:type="pct" w:w="3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Visual Studio Build Tools</w:t>
            </w:r>
          </w:p>
        </w:tc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2022</w:t>
            </w:r>
          </w:p>
        </w:tc>
        <w:tc>
          <w:tcPr>
            <w:tcW w:type="pct" w:w="4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Для сборки Pascal-расширений при необходимости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Git LFS (для больших моделей в репозитории)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3.x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git-lfs.com</w:t>
            </w:r>
          </w:p>
        </w:tc>
      </w:tr>
      <w:tr>
        <w:trPr>
          <w:cantSplit/>
        </w:trPr>
        <w:tc>
          <w:tcPr>
            <w:tcW w:type="pct" w:w="3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7-Zip (для pre-processing архивов)</w:t>
            </w:r>
          </w:p>
        </w:tc>
        <w:tc>
          <w:tcPr>
            <w:tcW w:type="pct" w:w="22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23.x</w:t>
            </w:r>
          </w:p>
        </w:tc>
        <w:tc>
          <w:tcPr>
            <w:tcW w:type="pct" w:w="46%"/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7-zip.org</w:t>
            </w:r>
          </w:p>
        </w:tc>
      </w:tr>
    </w:tbl>
    <w:p>
      <w:pPr>
        <w:pStyle w:val="Heading2"/>
        <w:spacing w:after="140" w:before="280" w:line="312"/>
      </w:pPr>
      <w:bookmarkStart w:id="100087" w:name="_Toc100087"/>
      <w:r>
        <w:rPr>
          <w:rFonts w:ascii="Calibri" w:eastAsia="SimHei"/>
          <w:b/>
          <w:bCs/>
          <w:color w:val="0F1A2E"/>
          <w:sz w:val="28"/>
          <w:szCs w:val="28"/>
        </w:rPr>
        <w:t xml:space="preserve">22.2. Приложение Б. Шаблон enigma_setup.iss</w:t>
      </w:r>
      <w:bookmarkEnd w:id="100087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Ниже приведён минимальный шаблон главного файла проекта Inno Setup. Архитектор должен расширять его модулями из раздела 4.2.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; enigma_setup.iss — главный файл установочника ENIGMA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; Сгенерировано: 2026-06-29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; Версия ТЗ: 1.0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#define MyAppName      "ENIGMA"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#define MyAppVersion   "0.5.3.2.8"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#define MyAppPublisher "ENIGMA Team"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#define MyAppExeName   "ENIGMA.exe"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[Setup]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AppId={{ENIGMA-INSTALLER-GUID-HERE}}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AppName={#MyAppName}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AppVersion={#MyAppVersion}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AppPublisher={#MyAppPublisher}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DefaultDirName={autopf}\ENIGMA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DefaultGroupName=ENIGMA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DisableProgramGroupPage=yes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OutputDir=build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OutputBaseFilename=enigma_setup_v{#MyAppVersion}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SetupIconFile=assets\ENIGMA.ico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Compression=lzma2/ultra64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SolidCompression=yes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WizardStyle=modern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PrivilegesRequiredOverridesAllowed=dialog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ArchitecturesInstallIn64BitMode=x64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ArchitecturesAllowed=x64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Encryption=yes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LicenseFile=LICENSE.txt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#include "modules\components.iss"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#include "modules\files.iss"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#include "modules\icons.iss"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#include "modules\registry.iss"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#include "modules\run.iss"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#include "modules\code\checks.iss"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#include "modules\code\cuda.iss"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#include "modules\code\config_gen.iss"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#include "modules\code\hashverify.iss"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#include "modules\code\ui_custom.iss"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#include "modules\code\uninstall.iss"</w:t>
      </w:r>
    </w:p>
    <w:p>
      <w:pPr>
        <w:pStyle w:val="Heading2"/>
        <w:spacing w:after="140" w:before="280" w:line="312"/>
      </w:pPr>
      <w:bookmarkStart w:id="100088" w:name="_Toc100088"/>
      <w:r>
        <w:rPr>
          <w:rFonts w:ascii="Calibri" w:eastAsia="SimHei"/>
          <w:b/>
          <w:bCs/>
          <w:color w:val="0F1A2E"/>
          <w:sz w:val="28"/>
          <w:szCs w:val="28"/>
        </w:rPr>
        <w:t xml:space="preserve">22.3. Приложение В. Чек-лист финальной сборки</w:t>
      </w:r>
      <w:bookmarkEnd w:id="100088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Перед передачей установочника заказчику архитектор должен пройти следующий чек-лист. Все пункты должны быть отмечены как выполненные; незавершённые пункты блокируют релиз.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Все 14 тест-кейсов из раздела 19 пройдены с PASS.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setup.exe подписан через signtool (или документировано отсутствие подписи).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SHA256 setup.exe вычислен и задокументирован в README раздачи.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VirusTotal: ≤3 срабатывания из 70+ антивирусов.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Все строки UI вынесены в ru.lng / en.lng; отсутствуют упоминания Python/llama.cpp/CUDA в видимом UI.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manifest.sha256 сгенерирован и включён в payload.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Деинсталлятор корректно удаляет все файлы, ярлыки, записи реестра (проверено через Total Uninstall).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Обновлятор успешно обновляет игру с предыдущей версии (смоделировано через уменьшение version.txt).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User-space установка работает без прав администратора.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Машинная установка в Program Files работает с правами администратора.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Тихая установка через /VERYSILENT /SUPPRESSMSGBOXES /DIR=... /COMPONENTS=... работает.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README раздачи содержит: описание игры, системные требования, SHA256, инструкцию по добавлению в исключения AV, контакты поддержки.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Все .iss-файлы закоммичены в Git с тегом v0.5.3.2.8-installer.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Документация архитектора (этот документ) обновлена с учётом всех реализованных решений.</w:t>
      </w:r>
    </w:p>
    <w:sectPr>
      <w:headerReference w:type="default" r:id="rId9"/>
      <w:footerReference w:type="default" r:id="rId10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/>
        <w:color w:val="808080"/>
        <w:sz w:val="18"/>
        <w:szCs w:val="18"/>
      </w:rPr>
      <w:t xml:space="preserve">ТЗ на установочник ENIGMA — V.0.5.3.2.8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/>
        <w:color w:val="808080"/>
        <w:sz w:val="18"/>
        <w:szCs w:val="18"/>
      </w:rPr>
      <w:t xml:space="preserve">ТЗ на установочник ENIGMA — V.0.5.3.2.8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/>
        <w:color w:val="1A2332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 w:line="312"/>
      <w:outlineLvl w:val="0"/>
    </w:pPr>
    <w:rPr>
      <w:rFonts w:ascii="Calibri" w:eastAsia="SimHei"/>
      <w:b/>
      <w:bCs/>
      <w:color w:val="0F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12"/>
      <w:outlineLvl w:val="1"/>
    </w:pPr>
    <w:rPr>
      <w:rFonts w:ascii="Calibri" w:eastAsia="SimHei"/>
      <w:b/>
      <w:bCs/>
      <w:color w:val="0F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Calibri" w:eastAsia="SimHei"/>
      <w:b/>
      <w:bCs/>
      <w:color w:val="0F1A2E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на установочник ENIGMA</dc:title>
  <dc:creator>ENIGMA Team</dc:creator>
  <dc:description>Техническое задание на разработку установочника игры ENIGMA</dc:description>
  <cp:lastModifiedBy>Un-named</cp:lastModifiedBy>
  <cp:revision>1</cp:revision>
  <dcterms:created xsi:type="dcterms:W3CDTF">2026-06-29T03:55:57.329Z</dcterms:created>
  <dcterms:modified xsi:type="dcterms:W3CDTF">2026-06-29T03:55:57.330Z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