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4WaTT BIO ENGENHARIA S/A</w:t>
      </w:r>
    </w:p>
    <w:p w:rsidR="00000000" w:rsidDel="00000000" w:rsidP="00000000" w:rsidRDefault="00000000" w:rsidRPr="00000000" w14:paraId="0000000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ARQUITETURA DE MARCA, PLANEJAMENTO DE MARKETING E SISTEMA DE GESTÃO</w:t>
      </w:r>
    </w:p>
    <w:p w:rsidR="00000000" w:rsidDel="00000000" w:rsidP="00000000" w:rsidRDefault="00000000" w:rsidRPr="00000000" w14:paraId="00000003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Documento de Consultoria Estratégica Executiva — Junho 2026 —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Este documento consolida três entregas integradas: (1) a Arquitetura de Marca revisada da 4WaTT, incorporando as novas diretrizes de submarcas de Zona 2, extensões 2027–2028 e founder-led growth; (2) o Planejamento de Marketing completo, do endomarketing à geração de demanda qualificada para contratos a partir de R$ 10 milhões por usina; e (3) a estrutura operacional do workbook Excel de gestão e WBR semanal, entregue em arquivo .xlsx funcional anexo a este documento.</w:t>
      </w:r>
    </w:p>
    <w:p w:rsidR="00000000" w:rsidDel="00000000" w:rsidP="00000000" w:rsidRDefault="00000000" w:rsidRPr="00000000" w14:paraId="00000005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Fontes primárias analisadas: Documento Estratégico de Branding "Arquitetura de Marca 4WaTT v1.0" (jun/2026, Kéture — Head de Marketing); "Redesenho Estratégico e Modelo de Negócio 2026" (abr/2026); "Redesenho Estratégico v2.0 — Posicionamento, Governança e Sistema de Gestão"; "Turnaround Estratégico 2026 — Análise 0–180 dias"; "Redesign Estratégico" (Kimi); e dossiê executivo "Diretor — Leonardo Pedrini". Quando houve conflito entre os documentos-base e as instruções do briefing, as instruções do briefing prevaleceram, e o conflito foi registrado no Quadro de Conflitos (Parte A.4).</w:t>
      </w:r>
    </w:p>
    <w:p w:rsidR="00000000" w:rsidDel="00000000" w:rsidP="00000000" w:rsidRDefault="00000000" w:rsidRPr="00000000" w14:paraId="0000000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PARTE A — LEITURA CRÍTICA DO DOCUMENTO-BASE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A.1 Extração estratégica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O que o material já define</w:t>
      </w:r>
    </w:p>
    <w:p w:rsidR="00000000" w:rsidDel="00000000" w:rsidP="00000000" w:rsidRDefault="00000000" w:rsidRPr="00000000" w14:paraId="00000009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O documento de Arquitetura de Marca (v1.0) define com clareza: propósito ("transformar resíduos em potências energéticas que garantem o futuro das próximas gerações"), manifesto, missão, visão evolutiva em três horizontes (2025–2027 reconhecimento, 2027–2029 escala, 2029–2032 transformação e valuation de R$ 2 bi), seis valores, modelo </w:t>
      </w:r>
      <w:r w:rsidDel="00000000" w:rsidR="00000000" w:rsidRPr="00000000">
        <w:rPr>
          <w:b w:val="1"/>
          <w:bCs w:val="1"/>
          <w:rtl w:val="0"/>
        </w:rPr>
        <w:t xml:space="preserve">Branded House monolítico</w:t>
      </w:r>
      <w:r w:rsidDel="00000000" w:rsidR="00000000" w:rsidRPr="00000000">
        <w:rPr>
          <w:rtl w:val="0"/>
        </w:rPr>
        <w:t xml:space="preserve"> com justificativa comparativa contra House of Brands, arquitetura endossada e híbrida, ecossistema em 3 zonas (marca principal, submarcas, extensões futuras), hierarquia de portfólio em 4 níveis, sistema de naming ("4WaTT + Função/Benefício", 5 regras invioláveis), tom de voz (arquétipos Sábio, Herói, Criador), conexão entre arquitetura e funil comercial, roadmap de evolução em 3 horizontes e governança mínima (Head de Marketing como guardiã, CEO e sócios como porta-vozes, revisão anual).</w:t>
      </w:r>
    </w:p>
    <w:p w:rsidR="00000000" w:rsidDel="00000000" w:rsidP="00000000" w:rsidRDefault="00000000" w:rsidRPr="00000000" w14:paraId="0000000A">
      <w:pPr>
        <w:spacing w:after="1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documentos de redesenho estratégico e turnaround adicionam a camada de negócio: erosão do EVTE isolado pela IA generativa, tese de plataforma integrada (atração via software com IA → engenharia como diferencial → EPC e O&amp;M como motor de receita e recorrência), estratégia comercial ABM/ABS com contas Tier 1/2/3, decisões PARAR/MANTER/REPOSICIONAR/TESTAR, governança com alçadas e RACI, sistema operacional do CEO e metas de 12 meses (pipeline de R$ 50M → R$ 200M; conversão lead→proposta de 5% → 15%).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Lógica atual da arquitetura</w:t>
      </w:r>
    </w:p>
    <w:p w:rsidR="00000000" w:rsidDel="00000000" w:rsidP="00000000" w:rsidRDefault="00000000" w:rsidRPr="00000000" w14:paraId="0000000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Branded House pura: um único nome (4WaTT) concentra todo o equity; submarcas são descritores funcionais ("4WaTT Simulador", "4WaTT Score"), nunca marcas autônomas; evolução para arquitetura endossada só após 2028, mediante tração independente comprovada.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Tese de posicionamento</w:t>
      </w:r>
    </w:p>
    <w:p w:rsidR="00000000" w:rsidDel="00000000" w:rsidP="00000000" w:rsidRDefault="00000000" w:rsidRPr="00000000" w14:paraId="0000000E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A 4WaTT não vende projetos nem biodigestores: vende </w:t>
      </w:r>
      <w:r w:rsidDel="00000000" w:rsidR="00000000" w:rsidRPr="00000000">
        <w:rPr>
          <w:b w:val="1"/>
          <w:bCs w:val="1"/>
          <w:rtl w:val="0"/>
        </w:rPr>
        <w:t xml:space="preserve">soberania energética e patrimônio durável</w:t>
      </w:r>
      <w:r w:rsidDel="00000000" w:rsidR="00000000" w:rsidRPr="00000000">
        <w:rPr>
          <w:rtl w:val="0"/>
        </w:rPr>
        <w:t xml:space="preserve">, com engenharia própria, responsabilidade técnica (ART/CREA) e integração da simulação à operação. Referências declaradas: Apple (equity centralizado e simplicidade), Ferrari (exclusividade e orgulho de engenharia), Tesla (complexidade técnica comunicada com clareza).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Jornada do cliente implícita</w:t>
      </w:r>
    </w:p>
    <w:p w:rsidR="00000000" w:rsidDel="00000000" w:rsidP="00000000" w:rsidRDefault="00000000" w:rsidRPr="00000000" w14:paraId="00000010">
      <w:pPr>
        <w:spacing w:after="1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Descoberta (Instagram/LinkedIn/outbound) → Qualificação (Simulador) → Diagnóstico (Score) → Proposta (EVTE+BP) → Execução (EPC) → Recorrência (O&amp;M) → Expansão (Ventures/equity). A arquitetura de marca é desenhada para ser "o funil tornado tangível": cada submarca corresponde a uma etapa comercial.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Lógica de naming atual</w:t>
      </w:r>
    </w:p>
    <w:p w:rsidR="00000000" w:rsidDel="00000000" w:rsidP="00000000" w:rsidRDefault="00000000" w:rsidRPr="00000000" w14:paraId="0000001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Fórmula fixa "4WaTT + [Função ou Benefício]", 1–2 palavras, resultado e não processo, português ou inglês B2B universal, sem substrato no nome, prefixo obrigatório.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A.2 Forças do material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Coerência conceitual rara para o estágio da 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posicionamento, arquitetura, naming e funil estão amarrados em uma só lógica — a marca como redutor de risco percebido em venda complexa.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Escolha correta de modelo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Branded House é tecnicamente a decisão certa para uma marca em construção, com portfólio interdependente e decisor B2B que compra "a empresa", não "o produto".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Sistema de naming disciplinado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as 5 regras invioláveis criam barreira contra a fragmentação típica de empresas de engenharia fundadas por técnicos.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Conexão explícita entre branding e receita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 documento trata arquitetura como decisão de negócio (cross-sell, lock-in, valuation), não como exercício estético.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Ativos reputacionais reais e auditáveis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17 ARTs registradas, M&amp;A com valuation chancelado, reconhecimento internacional do CEO (PhD+ Università di Pisa), tecnologia proprietária (refinaria &gt;96%, filtros H2S, gaseificador) — matéria-prima abundante para autoridade técnica.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Consciência de timing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 roadmap impede a fragmentação prematura ("nunca fragmentar por pressão de velocidade").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A.3 Fragilidades, ambiguidades e riscos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Contradição não resolvida entre os documentos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 doc de arquitetura assume "6 linhas de receita ativas" e ativação simultânea de Simulador, Academy, Score, SaaS e Partners em 2026; os documentos de turnaround mandam PAUSAR Academy (como produto), SaaS, Carbon e Partners por risco de caixa. A arquitetura, como está, comunica um portfólio maior do que a capacidade real de execução — risco clássico de "marca prometendo o que a operação não entrega". (Inferência: a versão 1.0 da arquitetura foi escrita antes ou à parte do diagnóstico de turnaround.)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Descoberta subdimensionada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a jornada cita "Instagram, LinkedIn e outbound", mas o negócio é high-ticket com múltiplos decisores e ciclo longo — o material não estrutura imprensa, publicações científicas, eventos, prêmios e relacionamento institucional como camada de descoberta e prova. As novas instruções corrigem exatamente isso.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Founder-led growth ausente como 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 documento designa "CEO e sócios como porta-vozes", mas não define territórios narrativos, cadência, formatos, governança de fala pública nem KPIs. Para uma venda em que a confiança pessoal no engenheiro responsável é decisiva, isso é a maior lacuna do material.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Ambiguidade no papel do "Score"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ora rating de maturidade de projeto (ferramenta de qualificação), ora produto licenciável a bancos. As novas instruções o redefinem como plataforma de projetos greenfield para investimento — mudança de natureza (de ferramenta para marketplace de capital) que exige novo naming e novo enquadramento regulatório.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Risco de excesso de submarcas para o tamanho do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8 nomes ativos + 5 em roadmap, com 1 Head + 1 analista de marketing. Cada nome ativo exige página, discurso, material e manutenção. Sem critério de "mínimo de marca viável", o sistema vira passivo.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Métricas de marca inexistentes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não há baseline de share of voice, recall setorial, tráfego de marca ou SSI dos porta-vozes. Sem baseline, a revisão anual prevista não terá contra o que medir.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Risco reputacional não tratado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 material não prevê protocolo para crise (acidente em obra, performance abaixo do garantido, disputa societária) — crítico quando a marca promete "toda usina 4WaTT performa".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Promessas quantitativas heterogêneas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valuation de R$ 2 bi convive, nos documentos internos, com diagnóstico de runway crítico. Externamente, a narrativa de ambição precisa ser calibrada para não soar descolada da realidade perceptível por clientes e bancos (inferência de risco, não fato verificado).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A.4 Quadro de conflitos e ajustes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 que o documento-base 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 que as novas instruções exigem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Recomendação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Zona 2 (submarcas)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Simulador, Academy, Score, SaaS,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Zona 2 = Simulador (renomear), Score (renomear),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Adotar a nova Zona 2 com 3 submarcas comerciais; rebaixar Academy a programa de conteúdo, SaaS a capacidade interna do O&amp;M e Partners a programa comercial sem status de submarca (ver B.3)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Zona 3 (extensão futura)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Zona 2 (oferta ativa de retrofit/recuperação)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Promover a Zona 2 imediatamente — é a oferta de maior aderência ao acervo técnico e ao momento de mercado (usinas subperformadas)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"Score"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Rating de maturidade 0–1000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Plataforma de projetos greenfield abertos a investimento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Renomear a plataforma (recomendação: 4WaTT Invest) e preservar "Score 4WaTT" como metodologia/selo de qualificação dos projetos listados — resolve a ambiguidade sem perder o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Instagram, LinkedIn, outbound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LinkedIn, eventos, jornais, revistas científicas e de opinião, mídia especializada, presença institucional da liderança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Reescrever a camada de descoberta com autoridade editorial e institucional no centro; Instagram passa a canal de suporte (employer branding e bastidores)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Porta-vozes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"CEO e sócios",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Founder-led growth como alavanca central, com Leonardo Pedrini como rosto da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Estruturar programa formal de founder-led growth com territórios, cadência, governança e KPIs (ver C.7)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Extensões futuras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Turnaround, Ventures, Carbon, Internacional,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2027–2028: Carbon (CBIO/CGOB), Ventures, Data,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Manter as 4 extensões com gatilhos de ativação explícitos; "Internacional" passa a chamar-se 4WaTT LATAM (mais específico e crível)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Premiações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 tratadas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Plano de premiações e reconhecimento setorial 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Incluir calendário de prêmios com owner e material de suporte (ver C.10)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Governança de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de Marketing aprova tudo; revisão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Revisão semanal de premissas via WBR e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Manter Head como guardiã, adicionar comitê mensal de marca e WBR semanal de marketing com workbook dedicado (Parte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Ritmo de lançamentos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ativações simultâneas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Foco em topo de funil qualificado e poucos contratos excelentes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Sequenciar: Simulador (renomeado) e Turnaround no S2/2026; plataforma de investimento em soft-launch com projetos selecionados; demais conforme gatilhos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A.5 Premissas finais de trabalho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Premissas mantidas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Branded House com prefixo "4WaTT" obrigatório; equity centralizado.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Posicionamento: soberania energética, patrimônio durável, engenharia com responsabilidade técnica.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Jornada integrada simulação→operação como espinha dorsal comercial.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Sistema de naming "4WaTT + Função/Benefício", 1–2 palavras.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Foco comercial ABM em poucas contas de alto valor (tíquete inicial por usina ≥ R$ 10 milhões).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Premissas ajustadas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Zona 2 passa a conter exatamente 3 submarcas comerciais: a ferramenta de viabilidade (ex-"Simulador"), a plataforma de projetos para investimento (ex-"Score") e 4WaTT Turnaround.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Descoberta deixa de ser "social + outbound" e passa a ser "autoridade editorial e institucional" (LinkedIn, eventos, imprensa, publicações científicas e de opinião), com founder-led growth como motor.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Revisão de marca deixa de ser anual e passa a ter três camadas: WBR semanal (execução), comitê mensal (marca e mensagens), revisão estratégica trimestral/anual (arquitetura).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Valuation R$ 2 bi sai do discurso externo de curto prazo e vira narrativa de visão; a prova externa imediata é técnica e operacional (ARTs, usinas, performance).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Premissas novas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Leonardo Pedrini é o rosto público da companhia (LinkedIn: leonardo-vieira-pedrini; Instagram: @englvpedrini); demais founders ocupam territórios complementares.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Premiações e reconhecimento setorial integram o plano de marketing com calendário próprio.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marketing opera com 2 pessoas dedicadas (Head + Analista) e 5 engenheiros produtores de conteúdo em tempo parcial (2 founders + eletricista, mecânico/civil e bioprocessos) — toda cadência foi dimensionada para essa capacidade.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Hipóteses que exigem validação executiva (não assumir como fato)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Disponibilidade real de agenda dos founders: mínimo 3h/semana de Leonardo e 2h/semana dos demais para conteúdo e relacionamento — sem isso, o plano de founder-led growth não para em pé.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Status jurídico-regulatório da plataforma de projetos para investimento (possível enquadramento CVM se houver oferta de títulos/participações — validar com assessoria jurídica antes de qualquer comunicação pública).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Orçamento de marketing disponível por faixa (mínimo/recomendado/agressivo da seção C.14) — os documentos-base não declaram orçamento.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Situação de caixa atual: o plano prioriza iniciativas de baixo custo e alto efeito reputacional, mas eventos e PR têm custos relevantes que dependem do runway real.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Existência e qualidade de CRM: o workbook da Parte D pressupõe registro disciplinado de contas e oportunidades; se não houver CRM, o workbook cumpre essa função provisoriamente.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Autorização dos clientes para uso de cases com dados (CEASA-GO, Organo Buritis, OAB-GO) em conteúdo e imprensa.</w:t>
      </w:r>
    </w:p>
    <w:p w:rsidR="00000000" w:rsidDel="00000000" w:rsidP="00000000" w:rsidRDefault="00000000" w:rsidRPr="00000000" w14:paraId="0000006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PARTE B — ARQUITETURA DE MARCA REVISADA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B.1 Tese-mãe da arquitetura</w:t>
      </w:r>
    </w:p>
    <w:p w:rsidR="00000000" w:rsidDel="00000000" w:rsidP="00000000" w:rsidRDefault="00000000" w:rsidRPr="00000000" w14:paraId="00000066">
      <w:pPr>
        <w:pBdr>
          <w:left w:color="03a589" w:space="8" w:sz="1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i w:val="1"/>
          <w:iCs w:val="1"/>
          <w:color w:val="3a0940"/>
          <w:rtl w:val="0"/>
        </w:rPr>
        <w:t xml:space="preserve">Em um mercado onde o cliente compra R$ 10 milhões de risco percebido antes de comprar uma usina, a marca existe para uma única função: reduzir o custo de confiar na 4WaTT. Toda a arquitetura — um nome, poucas submarcas, founders visíveis, prova técnica pública — serve a essa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Racional estratégico.</w:t>
      </w:r>
      <w:r w:rsidDel="00000000" w:rsidR="00000000" w:rsidRPr="00000000">
        <w:rPr>
          <w:rtl w:val="0"/>
        </w:rPr>
        <w:t xml:space="preserve"> A 4WaTT vende contratos de altíssimo valor, ciclo de 6–18 meses, múltiplos decisores (dono/CEO, CFO, técnico, banco financiador) e risco percebido elevado (CAPEX, regulação, performance biológica). Nessa configuração, o decisor não avalia produtos: avalia a instituição e as pessoas que assinarão a responsabilidade técnica. Por isso a arquitetura concentra 100% do equity em um único nome (4WaTT), usa submarcas apenas como descritores funcionais de etapas da jornada, e adiciona uma camada que o documento-base não tinha: a </w:t>
      </w:r>
      <w:r w:rsidDel="00000000" w:rsidR="00000000" w:rsidRPr="00000000">
        <w:rPr>
          <w:b w:val="1"/>
          <w:bCs w:val="1"/>
          <w:rtl w:val="0"/>
        </w:rPr>
        <w:t xml:space="preserve">marca pessoal dos founders como ativo endossante</w:t>
      </w:r>
      <w:r w:rsidDel="00000000" w:rsidR="00000000" w:rsidRPr="00000000">
        <w:rPr>
          <w:rtl w:val="0"/>
        </w:rPr>
        <w:t xml:space="preserve"> — Leonardo Pedrini como rosto institucional, e os engenheiros-fundadores como prova viva de profundidade técnica.</w:t>
      </w:r>
    </w:p>
    <w:p w:rsidR="00000000" w:rsidDel="00000000" w:rsidP="00000000" w:rsidRDefault="00000000" w:rsidRPr="00000000" w14:paraId="00000068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que este modelo é o adequado ao estágio atual.</w:t>
      </w:r>
      <w:r w:rsidDel="00000000" w:rsidR="00000000" w:rsidRPr="00000000">
        <w:rPr>
          <w:rtl w:val="0"/>
        </w:rPr>
        <w:t xml:space="preserve"> A empresa está construindo reconhecimento, tem time de marketing de 2 pessoas, caixa disciplinado e poucos contratos por ano. Cada real de comunicação precisa compor sobre o mesmo nome; cada submarca autônoma custaria construção do zero e diluiria o time. A meta não é volume: é que, quando um frigorífico ou usina sucroenergética decidir tratar resíduo como ativo, a 4WaTT seja a primeira lembrança qualificada — e que o banco financiador reconheça o nome no projeto.</w:t>
      </w:r>
    </w:p>
    <w:p w:rsidR="00000000" w:rsidDel="00000000" w:rsidP="00000000" w:rsidRDefault="00000000" w:rsidRPr="00000000" w14:paraId="00000069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Vantagens</w:t>
      </w:r>
      <w:r w:rsidDel="00000000" w:rsidR="00000000" w:rsidRPr="00000000">
        <w:rPr>
          <w:rtl w:val="0"/>
        </w:rPr>
        <w:t xml:space="preserve">: acúmulo máximo de equity; menor custo de gestão de marca; jornada legível para o cliente (cada submarca = uma etapa); narrativa única para imprensa e investidores; valuation beneficiado por organização intangível clara.</w:t>
      </w:r>
    </w:p>
    <w:p w:rsidR="00000000" w:rsidDel="00000000" w:rsidP="00000000" w:rsidRDefault="00000000" w:rsidRPr="00000000" w14:paraId="0000006A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: (i) contaminação — um fracasso em qualquer frente atinge o nome todo (mitigar com governança de qualidade e protocolo de crise); (ii) teto de percepção — se a plataforma de investimento escalar, poderá exigir distância regulatória da marca de engenharia (gatilho de revisão); (iii) dependência do founder — a centralidade de Leonardo cria risco de pessoa-chave (mitigar formando bancada de porta-vozes, C.7).</w:t>
      </w:r>
    </w:p>
    <w:p w:rsidR="00000000" w:rsidDel="00000000" w:rsidP="00000000" w:rsidRDefault="00000000" w:rsidRPr="00000000" w14:paraId="0000006B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Critérios de evolução futura</w:t>
      </w:r>
      <w:r w:rsidDel="00000000" w:rsidR="00000000" w:rsidRPr="00000000">
        <w:rPr>
          <w:rtl w:val="0"/>
        </w:rPr>
        <w:t xml:space="preserve">: uma submarca só ganha identidade endossada quando, simultaneamente, (a) tiver receita própria relevante e recorrente, (b) tiver equipe dedicada, (c) houver razão regulatória ou de público que justifique distância da marca-mãe, e (d) o board aprovar em revisão anual. Antes de 2028, nenhuma candidata deve atender aos quatro critérios.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B.2 Modelo recomendado</w:t>
      </w:r>
    </w:p>
    <w:p w:rsidR="00000000" w:rsidDel="00000000" w:rsidP="00000000" w:rsidRDefault="00000000" w:rsidRPr="00000000" w14:paraId="0000006D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Decisão: manter Branded House, na variante "Branded House com submarcas funcionais + endosso de founders".</w:t>
      </w:r>
      <w:r w:rsidDel="00000000" w:rsidR="00000000" w:rsidRPr="00000000">
        <w:rPr>
          <w:rtl w:val="0"/>
        </w:rPr>
        <w:t xml:space="preserve"> Não é Branded House "pura" no sentido Apple-2007 (um nome, zero submarcas), nem arquitetura endossada (submarcas com identidade própria), nem híbrida.</w:t>
      </w:r>
    </w:p>
    <w:p w:rsidR="00000000" w:rsidDel="00000000" w:rsidP="00000000" w:rsidRDefault="00000000" w:rsidRPr="00000000" w14:paraId="0000006E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Por que NÃO os outros modelos agora: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House of Brands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fragmentaria investimento que não existe; nenhum produto fortaleceria o outro; incompatível com time de 2 pessoas e com a tese de "um nome que o banco reconhece".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Arquitetura endossada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prematura — nenhuma submarca tem tração, receita ou equipe independente; criaria complexidade sem benefício e enfraqueceria a âncora 4WaTT justamente na fase de construção de reconhecimento.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Híbrida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exige maturidade organizacional e portfólio maduro; é cenário possível para 2029–2030, não decisão de 2026.</w:t>
      </w:r>
    </w:p>
    <w:p w:rsidR="00000000" w:rsidDel="00000000" w:rsidP="00000000" w:rsidRDefault="00000000" w:rsidRPr="00000000" w14:paraId="0000007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O que muda em relação ao documento-base: (1) a Zona 2 encolhe para 3 submarcas comerciais reais; (2) cria-se formalmente a </w:t>
      </w:r>
      <w:r w:rsidDel="00000000" w:rsidR="00000000" w:rsidRPr="00000000">
        <w:rPr>
          <w:b w:val="1"/>
          <w:bCs w:val="1"/>
          <w:rtl w:val="0"/>
        </w:rPr>
        <w:t xml:space="preserve">camada de marca pessoal</w:t>
      </w:r>
      <w:r w:rsidDel="00000000" w:rsidR="00000000" w:rsidRPr="00000000">
        <w:rPr>
          <w:rtl w:val="0"/>
        </w:rPr>
        <w:t xml:space="preserve"> (founders) como parte da arquitetura, com regras de convivência com a marca institucional; (3) cada submarca passa a ter "ficha de marca" com papel no funil, monetização e gatilho de expansão (B.4).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B.3 Mapa completo da arquitetura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 Marca corporativa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Bio Engenharia S/A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Âncora única de equity, razão social, assinatura institucional, ARTs, imprensa, prêmios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0b. Camada de 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Leonardo Pedrini (rosto institucional) + Brunno Bachmann (P&amp;D/Inovação) + Felipe Rodrigues (Operações) + engenheiros (eletricista, mecânico/civil, bioprocessos)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Endosso humano da marca; territórios narrativos definidos em C.7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Engenharia &amp; Execução; Produtos Digitais &amp; Inteligência; Capital &amp;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Agrupamento gerencial interno — não aparece como marca para 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Zona 1 — ofertas sob a marca-mãe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Consultoria Técnica Especializada; Assessoria de Financiamento (4WaTT Finance); EPC Biogás &amp; Biometano; O&amp;M de Usinas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Vivem como "4WaTT + descritor de serviço"; são o core de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Zona 2 — submarcas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Potencial (ex-Simulador); 4WaTT Invest (ex-Score); 4WaTT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Produtos com identidade própria leve, sempre com prefixo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 Programas (sem status de submarca)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Academy (programa de conteúdo e capacitação), Partners (programa de indicação), SaaS/Telemetria (capacidade embarcada no O&amp;M)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Rebaixados de submarca para programa — reduz superfície de marca a manter (decisão derivada do turnaround; ver A.4)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5. Zona 3 — extensões 2027–2028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Carbon; 4WaTT Ventures; 4WaTT Data; 4WaTT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Nomeadas e reservadas, ativadas por gatilho (B.6)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6. Soluções e produtos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EVTE+BP, projetos executivos, refinaria de biometano, gaseificador, filtros H2S, skids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Nunca recebem marca própria; são especificações sob a marca-mãe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Regra de leitura do mapa: o cliente só precisa conhecer três coisas — a 4WaTT, a etapa da jornada em que está (Potencial → diagnóstico → EPC → O&amp;M) e a pessoa que assina. Todo o resto é organização interna.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B.4 Papel estratégico de cada marca/unidade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1337"/>
        <w:gridCol w:w="1337"/>
        <w:gridCol w:w="1337"/>
        <w:gridCol w:w="1337"/>
        <w:gridCol w:w="1337"/>
        <w:gridCol w:w="1338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Marca/Unidade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Público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Papel no funil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Monetização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Papel reputacional/comercial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(corporativa)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Patrimônio energético com engenharia própria e responsabilidade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Decisores C-level de agroindústria, frigoríficos, sucroenergético, gestores públicos, bancos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Todas as etapas — âncora de confiança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Indireta (todas as receitas)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Selo de segurança institucional; assina imprensa, prêmios e 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Permanente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"Descubra em minutos quanto vale o seu resíduo" — pré-viabilidade com IA, freemium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Donos e diretores de operações com resíduo relevante; influenciadores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Descoberta→Qualificação (topo)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Freemium; versão validada por engenheiro paga (R$ 5–15K) ou absorvida no 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Demonstra inteligência técnica antes da venda; gera dados proprietários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Ativa S2/2026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Invest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Vitrine qualificada de projetos greenfield prontos para receber capital, com selo Score 4WaTT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Investidores, family offices, fundos, bancos de fomento; donos de projeto buscando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Qualificação→Proposta (meio) e captação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Success fee de estruturação/colocação; taxa de listagem (modelar com jurídico)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Posiciona a 4WaTT como originadora confiável de dealflow do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Soft-launch S2/2026; escala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Recuperação de performance de usinas abandonadas ou subperformadas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Proprietários de usinas existentes; bancos com ativos problemáticos; fundos distressed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Entrada lateral direta ao meio/fundo do funil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Diagnóstico pago (R$ 20–80K) → projeto → EPC de retrofit → O&amp;M; opcional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Prova máxima de competência ("recuperamos o que outros abandonaram"); fonte de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Ativa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Finance (Zona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Captação e estruturação de financiamento (0,8% do CAPEX)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CFOs e donos; relacionamento bancário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Validação econômica→Fechamento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Success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Reduz a maior fricção da venda (dinheiro); credibilidade junto a bancos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Permanente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EPC (Zona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Construção turnkey com equipamentos proprietários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Contas Tier 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Fechamento→Implantação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R$ 5–50M por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Core de receita e de prova (usinas entregues)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Permanente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O&amp;M (Zona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Operação com telemetria, IoT e garantia de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Donos de usina (próprias e de terceiros)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Recorrência→Expansão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MRR (R$ 8–100K/mês/usina)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Lock-in, dados operacionais, MRR que estabiliza o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Permanente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Academy (programa)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Educação setorial gratuita/premium como geração de autoridade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Técnicos e decisores em 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Descoberta→Engajamento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 receita direta no curto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Alimenta LinkedIn, newsletter 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contínuo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Partners (programa)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Rede de indicadores com revenue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Consultores, integradores, cooperativas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Descoberta (canal)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1–3% do CAPEX por indicação convertida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Multiplica alcance comercial sem CAC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Reativar após processos maduros (≥2027)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B.5 Naming das unidades prioritárias de Zona 2</w:t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tl w:val="0"/>
        </w:rPr>
        <w:t xml:space="preserve">B.5.1 Unidade hoje chamada "4WaTT Simulador"</w:t>
      </w:r>
    </w:p>
    <w:p w:rsidR="00000000" w:rsidDel="00000000" w:rsidP="00000000" w:rsidRDefault="00000000" w:rsidRPr="00000000" w14:paraId="000000DB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Critérios aplicados: aderência ao sistema (4WaTT + resultado), clareza comercial para decisor não técnico, memorabilidade, sofisticação B2B premium, risco de ambiguidade, funcionamento em PT e em contexto LATAM futuro.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Aderência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Memorab.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Sofisticação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 o resultado que o cliente busca: o potencial energético e financeiro do resíduo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Metáfora de detecção de oportunidade; curto e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 (pode soar vigilância)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analítico; inglês B2B 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(genérico em SaaS)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"Onde todo projeto começa"; elegante e proprietário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(abstrato)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Viabilidade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Clareza máxima do 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Baixo, porém soa processo (fere regra "resultado, não processo")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Porta de entrada da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(conotação startup/infantilizada)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"Mapeie seu ativo energético"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(colide com produtos de geodados)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Decompõe o resíduo em valor; sofisticado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Baixa-média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 (exige explicação)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Experimentação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 (sugere P&amp;D, não ferramenta do 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Discover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Descoberta de valor; inglês 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(anglicismo dispensável p/ público agro)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Ranking top 3</w:t>
      </w:r>
      <w:r w:rsidDel="00000000" w:rsidR="00000000" w:rsidRPr="00000000">
        <w:rPr>
          <w:rtl w:val="0"/>
        </w:rPr>
        <w:t xml:space="preserve">: 1º </w:t>
      </w:r>
      <w:r w:rsidDel="00000000" w:rsidR="00000000" w:rsidRPr="00000000">
        <w:rPr>
          <w:b w:val="1"/>
          <w:bCs w:val="1"/>
          <w:rtl w:val="0"/>
        </w:rPr>
        <w:t xml:space="preserve">4WaTT Potencial</w:t>
      </w:r>
      <w:r w:rsidDel="00000000" w:rsidR="00000000" w:rsidRPr="00000000">
        <w:rPr>
          <w:rtl w:val="0"/>
        </w:rPr>
        <w:t xml:space="preserve"> — único que une resultado, clareza para o produtor rural e o CFO, e frase de venda pronta ("Qual o potencial do seu resíduo? Descubra em 10 minutos"); 2º </w:t>
      </w:r>
      <w:r w:rsidDel="00000000" w:rsidR="00000000" w:rsidRPr="00000000">
        <w:rPr>
          <w:b w:val="1"/>
          <w:bCs w:val="1"/>
          <w:rtl w:val="0"/>
        </w:rPr>
        <w:t xml:space="preserve">4WaTT Radar</w:t>
      </w:r>
      <w:r w:rsidDel="00000000" w:rsidR="00000000" w:rsidRPr="00000000">
        <w:rPr>
          <w:rtl w:val="0"/>
        </w:rPr>
        <w:t xml:space="preserve"> — melhor opção se a empresa preferir nome de ferramenta contínua (monitorar oportunidades) em vez de ferramenta pontual; 3º </w:t>
      </w:r>
      <w:r w:rsidDel="00000000" w:rsidR="00000000" w:rsidRPr="00000000">
        <w:rPr>
          <w:b w:val="1"/>
          <w:bCs w:val="1"/>
          <w:rtl w:val="0"/>
        </w:rPr>
        <w:t xml:space="preserve">4WaTT Insight</w:t>
      </w:r>
      <w:r w:rsidDel="00000000" w:rsidR="00000000" w:rsidRPr="00000000">
        <w:rPr>
          <w:rtl w:val="0"/>
        </w:rPr>
        <w:t xml:space="preserve"> — seguro, porém menos proprietário.</w:t>
      </w:r>
    </w:p>
    <w:p w:rsidR="00000000" w:rsidDel="00000000" w:rsidP="00000000" w:rsidRDefault="00000000" w:rsidRPr="00000000" w14:paraId="00000136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Recomendação final: 4WaTT Potencial.</w:t>
      </w:r>
      <w:r w:rsidDel="00000000" w:rsidR="00000000" w:rsidRPr="00000000">
        <w:rPr>
          <w:rtl w:val="0"/>
        </w:rPr>
        <w:t xml:space="preserve"> Tagline de produto: "Da pergunta ao número: o potencial energético do seu resíduo, validado por engenharia." O termo "Simulador" permanece como descritor técnico interno e em FAQ ("o simulador do 4WaTT Potencial"), nunca como marca.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B.5.2 Unidade hoje chamada "4WaTT Score" (plataforma de projetos greenfield para investimento)</w:t>
      </w:r>
    </w:p>
    <w:p w:rsidR="00000000" w:rsidDel="00000000" w:rsidP="00000000" w:rsidRDefault="00000000" w:rsidRPr="00000000" w14:paraId="0000013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Mudança de natureza: de rating para </w:t>
      </w:r>
      <w:r w:rsidDel="00000000" w:rsidR="00000000" w:rsidRPr="00000000">
        <w:rPr>
          <w:b w:val="1"/>
          <w:bCs w:val="1"/>
          <w:rtl w:val="0"/>
        </w:rPr>
        <w:t xml:space="preserve">ambiente de originação e colocação de projetos investíveis</w:t>
      </w:r>
      <w:r w:rsidDel="00000000" w:rsidR="00000000" w:rsidRPr="00000000">
        <w:rPr>
          <w:rtl w:val="0"/>
        </w:rPr>
        <w:t xml:space="preserve">. O nome precisa falar com duas audiências — quem investe e quem busca capital — e soar institucional o bastante para conviver com bancos e fundos.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Aderência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Memorab.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Sofisticação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Invest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Direto ao verbo da audiência; lê-se igual em PT/EN/ES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Baixo; atenção regulatória (CVM) no discurso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Território do dinheiro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(sugere gestora própria — pode colidir com Ventures)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Dealflow setorial; linguagem de M&amp;A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(informal para bancos públicos)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Marketplace explícito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(comoditiza ativos de R$ 10M+)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Bolsa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 (promete liquidez que não existe)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Ponto de encontro do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 (genérico; já usado p/ parceiros nos docs-base)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Origina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Originação de ativos; termo do mercado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 (p/ leigos)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(neologismo)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Greenfield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Nomeia o objeto exato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 p/ investidor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(exclui futuros brownfield/turnaround listados)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Portfólio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Vitrine de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 (confunde com portfólio de obras da empresa)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Alocação de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 (frio, distante do agro)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Ranking top 3</w:t>
      </w:r>
      <w:r w:rsidDel="00000000" w:rsidR="00000000" w:rsidRPr="00000000">
        <w:rPr>
          <w:rtl w:val="0"/>
        </w:rPr>
        <w:t xml:space="preserve">: 1º </w:t>
      </w:r>
      <w:r w:rsidDel="00000000" w:rsidR="00000000" w:rsidRPr="00000000">
        <w:rPr>
          <w:b w:val="1"/>
          <w:bCs w:val="1"/>
          <w:rtl w:val="0"/>
        </w:rPr>
        <w:t xml:space="preserve">4WaTT Invest</w:t>
      </w:r>
      <w:r w:rsidDel="00000000" w:rsidR="00000000" w:rsidRPr="00000000">
        <w:rPr>
          <w:rtl w:val="0"/>
        </w:rPr>
        <w:t xml:space="preserve"> — clareza máxima, bilingue, institucional; 2º </w:t>
      </w:r>
      <w:r w:rsidDel="00000000" w:rsidR="00000000" w:rsidRPr="00000000">
        <w:rPr>
          <w:b w:val="1"/>
          <w:bCs w:val="1"/>
          <w:rtl w:val="0"/>
        </w:rPr>
        <w:t xml:space="preserve">4WaTT Capital</w:t>
      </w:r>
      <w:r w:rsidDel="00000000" w:rsidR="00000000" w:rsidRPr="00000000">
        <w:rPr>
          <w:rtl w:val="0"/>
        </w:rPr>
        <w:t xml:space="preserve"> — mais sofisticado, porém reservá-lo pode ser útil caso a empresa um dia constitua veículo próprio de gestão (evita conflito com Ventures hoje); 3º </w:t>
      </w:r>
      <w:r w:rsidDel="00000000" w:rsidR="00000000" w:rsidRPr="00000000">
        <w:rPr>
          <w:b w:val="1"/>
          <w:bCs w:val="1"/>
          <w:rtl w:val="0"/>
        </w:rPr>
        <w:t xml:space="preserve">4WaTT Origina</w:t>
      </w:r>
      <w:r w:rsidDel="00000000" w:rsidR="00000000" w:rsidRPr="00000000">
        <w:rPr>
          <w:rtl w:val="0"/>
        </w:rPr>
        <w:t xml:space="preserve"> — diferenciador no jargão certo, mas exige educação de mercado.</w:t>
      </w:r>
    </w:p>
    <w:p w:rsidR="00000000" w:rsidDel="00000000" w:rsidP="00000000" w:rsidRDefault="00000000" w:rsidRPr="00000000" w14:paraId="00000193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Recomendação final: 4WaTT Invest</w:t>
      </w:r>
      <w:r w:rsidDel="00000000" w:rsidR="00000000" w:rsidRPr="00000000">
        <w:rPr>
          <w:rtl w:val="0"/>
        </w:rPr>
        <w:t xml:space="preserve">, com o </w:t>
      </w:r>
      <w:r w:rsidDel="00000000" w:rsidR="00000000" w:rsidRPr="00000000">
        <w:rPr>
          <w:b w:val="1"/>
          <w:bCs w:val="1"/>
          <w:rtl w:val="0"/>
        </w:rPr>
        <w:t xml:space="preserve">"Score 4WaTT"</w:t>
      </w:r>
      <w:r w:rsidDel="00000000" w:rsidR="00000000" w:rsidRPr="00000000">
        <w:rPr>
          <w:rtl w:val="0"/>
        </w:rPr>
        <w:t xml:space="preserve"> preservado como metodologia proprietária e selo público de qualificação dos projetos listados ("todo projeto no 4WaTT Invest carrega um Score 4WaTT auditável"). Assim o equity já construído em "Score" não se perde — ele vira o ativo de credibilidade dentro da plataforma. </w:t>
      </w:r>
      <w:r w:rsidDel="00000000" w:rsidR="00000000" w:rsidRPr="00000000">
        <w:rPr>
          <w:b w:val="1"/>
          <w:bCs w:val="1"/>
          <w:rtl w:val="0"/>
        </w:rPr>
        <w:t xml:space="preserve">Veto jurídico prévio obrigatório</w:t>
      </w:r>
      <w:r w:rsidDel="00000000" w:rsidR="00000000" w:rsidRPr="00000000">
        <w:rPr>
          <w:rtl w:val="0"/>
        </w:rPr>
        <w:t xml:space="preserve">: nenhuma comunicação pública antes de parecer sobre enquadramento CVM/oferta de valores mobiliários.</w:t>
      </w:r>
    </w:p>
    <w:p w:rsidR="00000000" w:rsidDel="00000000" w:rsidP="00000000" w:rsidRDefault="00000000" w:rsidRPr="00000000" w14:paraId="00000194">
      <w:pPr>
        <w:pStyle w:val="Heading3"/>
        <w:rPr/>
      </w:pPr>
      <w:r w:rsidDel="00000000" w:rsidR="00000000" w:rsidRPr="00000000">
        <w:rPr>
          <w:rtl w:val="0"/>
        </w:rPr>
        <w:t xml:space="preserve">B.5.3 4WaTT Turnaround</w:t>
      </w:r>
    </w:p>
    <w:p w:rsidR="00000000" w:rsidDel="00000000" w:rsidP="00000000" w:rsidRDefault="00000000" w:rsidRPr="00000000" w14:paraId="00000195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Manter o nome. Aderência total ao sistema (resultado, 1 palavra, inglês B2B universal consagrado), clareza para os três públicos (dono de usina, banco, fundo) e força narrativa rara: é a única submarca cujo nome já conta a história ("viramos o jogo de usinas que outros abandonaram"). Lógica estratégica: entrada lateral no funil — o cliente de Turnaround pula a descoberta e entra direto em diagnóstico pago, com conversão natural para EPC de retrofit e O&amp;M, e opção de equity (ponte para Ventures). Mensagem-mestra: "Performance recuperada é patrimônio devolvido."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B.6 Extensões futuras 2027–2028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1337"/>
        <w:gridCol w:w="1337"/>
        <w:gridCol w:w="1337"/>
        <w:gridCol w:w="1337"/>
        <w:gridCol w:w="1337"/>
        <w:gridCol w:w="1338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Tese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Papel no ecossistema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Risco de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Gatilhos de 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Posicionamento preliminar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Monetizar a camada de descarbonização dos ativos via CBIO (RenovaBio) e CGOB/biometano, transformando compliance em receita para 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Aumenta o ROI de cada usina vendida; argumento de venda do EPC/O&amp;M antes de ser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Médio-alto: regulação volátil; certificação longa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≥3 usinas operando com dados auditáveis; parceiro certificador; jurídico regulatório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1ª emissão de CBIO/CGOB viabilizada em ativo próprio ou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"Cada metro cúbico vira crédito: a 4WaTT transforma sua usina em ativo de carbono"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Ventures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Trocar know-how por participação societária em usinas (greenfield e turnaround), construindo patrimônio próprio (service→equity)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Captura o valor de longo prazo; consolida a tese de patrimônio durável; destino natural do dealflow do 4WaTT Invest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Médio: capital-intensivo; conflito de interesse potencial com Invest (a 4WaTT seleciona para si os melhores deals?)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Caixa/funding dedicado; governança de alocação com critérios públicos; 1º caso piloto bem-sucedido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SPE piloto com TIR realizada ≥ meta e runway corporativo ≥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"Investimos junto: pele em jogo na performance que projetamos"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Benchmarks e inteligência setorial (Panorama 4WaTT), monetizando os dados de simulações, scores e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Autoridade máxima: quem publica o benchmark define o padrão do setor; alimenta imprensa e Invest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Baixo-médio: depende de massa crítica de dados; risco LGPD/confidencialidade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≥200 simulações no Potencial + dados de O&amp;M anonimizáveis; política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Publicação do 1º relatório anual gratuito com tração de imprensa; venda da versão premium em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"Os números que o setor de bioenergia consulta antes de decidir"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Internacionalização seletiva (priorizar mercados com regulação de biometano madura e agroindústria análoga)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Expande o TAM e o valuation; reaproveita engenharia e 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Alto: dispersão de foco antes da consolidação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Corredor Verde consolidado; parceiro local por país; 4WaTT Data como cartão de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≥2 anos de EBITDA positivo + convite/âncora comercial concreta em país-alvo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"Engenharia brasileira de resíduo em escala latino-americana"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Regra de convivência: extensões futuras podem ser citadas em narrativa de visão (imprensa, investidores) como roadmap, mas </w:t>
      </w:r>
      <w:r w:rsidDel="00000000" w:rsidR="00000000" w:rsidRPr="00000000">
        <w:rPr>
          <w:b w:val="1"/>
          <w:bCs w:val="1"/>
          <w:rtl w:val="0"/>
        </w:rPr>
        <w:t xml:space="preserve">não recebem site, perfil, material comercial nem promessa de prazo</w:t>
      </w:r>
      <w:r w:rsidDel="00000000" w:rsidR="00000000" w:rsidRPr="00000000">
        <w:rPr>
          <w:rtl w:val="0"/>
        </w:rPr>
        <w:t xml:space="preserve"> até o gatilho disparar.</w:t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B.7 Regras de naming (framework consolidado)</w:t>
      </w:r>
    </w:p>
    <w:p w:rsidR="00000000" w:rsidDel="00000000" w:rsidP="00000000" w:rsidRDefault="00000000" w:rsidRPr="00000000" w14:paraId="000001BD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Princípios</w:t>
      </w:r>
      <w:r w:rsidDel="00000000" w:rsidR="00000000" w:rsidRPr="00000000">
        <w:rPr>
          <w:rtl w:val="0"/>
        </w:rPr>
        <w:t xml:space="preserve">: o nome serve à confiança, não à criatividade; o prefixo 4WaTT é o sobrenome de tudo; nome bom dispensa explicação na primeira leitura do decisor.</w:t>
      </w:r>
    </w:p>
    <w:p w:rsidR="00000000" w:rsidDel="00000000" w:rsidP="00000000" w:rsidRDefault="00000000" w:rsidRPr="00000000" w14:paraId="000001BE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Critérios obrigatórios</w:t>
      </w:r>
      <w:r w:rsidDel="00000000" w:rsidR="00000000" w:rsidRPr="00000000">
        <w:rPr>
          <w:rtl w:val="0"/>
        </w:rPr>
        <w:t xml:space="preserve">: (1) fórmula 4WaTT + [função ou benefício]; (2) 1 palavra, máx. 2; (3) resultado, nunca processo; (4) PT ou inglês B2B universalmente reconhecido; (5) legível em voz alta em reunião de diretoria sem constrangimento; (6) registrável (INPI + domínio + handle); (7) não colidir com nomes já reservados no ecossistema (verificar mapa B.3).</w:t>
      </w:r>
    </w:p>
    <w:p w:rsidR="00000000" w:rsidDel="00000000" w:rsidP="00000000" w:rsidRDefault="00000000" w:rsidRPr="00000000" w14:paraId="000001BF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Critérios de veto</w:t>
      </w:r>
      <w:r w:rsidDel="00000000" w:rsidR="00000000" w:rsidRPr="00000000">
        <w:rPr>
          <w:rtl w:val="0"/>
        </w:rPr>
        <w:t xml:space="preserve">: substrato no nome (ex.: "4WaTT Biogás"); diminutivos, trocadilhos ou estética startup juvenil; futurismo vazio ("Quantum", "X", "Neo"); siglas internas; promessa não sustentável ("Garantia", "Lucro"); termos com risco regulatório sem parecer jurídico ("Bank", "Fundo", "Bolsa").</w:t>
      </w:r>
    </w:p>
    <w:p w:rsidR="00000000" w:rsidDel="00000000" w:rsidP="00000000" w:rsidRDefault="00000000" w:rsidRPr="00000000" w14:paraId="000001C0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Estrutura recomendada</w:t>
      </w:r>
      <w:r w:rsidDel="00000000" w:rsidR="00000000" w:rsidRPr="00000000">
        <w:rPr>
          <w:rtl w:val="0"/>
        </w:rPr>
        <w:t xml:space="preserve">: marca-mãe sempre primeiro e tipograficamente dominante; descritor em caixa alta/baixa padrão; tagline de produto opcional com no máx. 8 palavras.</w:t>
      </w:r>
    </w:p>
    <w:p w:rsidR="00000000" w:rsidDel="00000000" w:rsidP="00000000" w:rsidRDefault="00000000" w:rsidRPr="00000000" w14:paraId="000001C1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Testes de validação antes de aprovar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(a) teste do telefone — dita-se o nome por telefone a alguém do setor e pede-se que repita e explique o que imagina que é (≥70% de acerto de categoria); (b) teste do banco — o nome pode aparecer em uma proposta ao BNDES sem reduzir seriedade?; (c) teste de colisão — busca INPI, Google, LinkedIn e domínios; (d) teste de tradução — sentido preservado em EN/ES (visão LATAM); (e) aprovação formal: Head de Marketing recomenda, CEO aprova, registro em ata.</w:t>
      </w:r>
    </w:p>
    <w:p w:rsidR="00000000" w:rsidDel="00000000" w:rsidP="00000000" w:rsidRDefault="00000000" w:rsidRPr="00000000" w14:paraId="000001C2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Exemplos aprováveis</w:t>
      </w:r>
      <w:r w:rsidDel="00000000" w:rsidR="00000000" w:rsidRPr="00000000">
        <w:rPr>
          <w:rtl w:val="0"/>
        </w:rPr>
        <w:t xml:space="preserve">: 4WaTT Potencial, 4WaTT Invest, 4WaTT Turnaround, 4WaTT Carbon, 4WaTT Data. </w:t>
      </w:r>
      <w:r w:rsidDel="00000000" w:rsidR="00000000" w:rsidRPr="00000000">
        <w:rPr>
          <w:b w:val="1"/>
          <w:bCs w:val="1"/>
          <w:rtl w:val="0"/>
        </w:rPr>
        <w:t xml:space="preserve">Exemplos reprováveis</w:t>
      </w:r>
      <w:r w:rsidDel="00000000" w:rsidR="00000000" w:rsidRPr="00000000">
        <w:rPr>
          <w:rtl w:val="0"/>
        </w:rPr>
        <w:t xml:space="preserve">: 4WaTT Biogás Fácil (substrato + diminutivo), WattZinho (juvenil), 4WaTT Quantum Energy (futurismo vazio), 4WaTT Bank (risco regulatório), EcoSim by 4WaTT (inverte a hierarquia).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B.8 Governança da arquitetura de marca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Sugere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 tecnicamente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Aprova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Novo nome de produto/unidade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Qualquer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de Marketing (sistema de naming) + Jurídico (registro/risco)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CEO; itens estruturais (nova submarca/extensão):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Sob demanda, nunca fora do processo B.7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Posicionamento e mensagens-mestra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 + founders (territórios)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Comitê mensal de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Discurso técnico público (artigos, palestras, dados)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Engenheiro 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Diretor de Inovação (Brunno) — exatidão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de Marketing — forma 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Fluxo contínuo, SLA 48h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Identidade visual e aplicações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Contínuo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Ativação de extensão futura (Zona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 ou diretor proponente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Comitê (Mkt + Financeiro + Jurídico) contra gatilhos B.6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Revisão 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Crise reputacional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Qualquer um aciona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Comitê de crise (CEO + Head Mkt + Jurídico + diretor da área)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 porta-voz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Protocolo permanente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Ritos: WBR semanal de marketing (execução e indicadores — Parte D); </w:t>
      </w:r>
      <w:r w:rsidDel="00000000" w:rsidR="00000000" w:rsidRPr="00000000">
        <w:rPr>
          <w:b w:val="1"/>
          <w:bCs w:val="1"/>
          <w:rtl w:val="0"/>
        </w:rPr>
        <w:t xml:space="preserve">comitê mensal de marca</w:t>
      </w:r>
      <w:r w:rsidDel="00000000" w:rsidR="00000000" w:rsidRPr="00000000">
        <w:rPr>
          <w:rtl w:val="0"/>
        </w:rPr>
        <w:t xml:space="preserve"> (60–90 min: consistência, mensagens, naming pendente, calendário editorial do mês seguinte); </w:t>
      </w:r>
      <w:r w:rsidDel="00000000" w:rsidR="00000000" w:rsidRPr="00000000">
        <w:rPr>
          <w:b w:val="1"/>
          <w:bCs w:val="1"/>
          <w:rtl w:val="0"/>
        </w:rPr>
        <w:t xml:space="preserve">revisão trimestral</w:t>
      </w:r>
      <w:r w:rsidDel="00000000" w:rsidR="00000000" w:rsidRPr="00000000">
        <w:rPr>
          <w:rtl w:val="0"/>
        </w:rPr>
        <w:t xml:space="preserve"> (premissas, gatilhos de Zona 3, métricas de autoridade); </w:t>
      </w:r>
      <w:r w:rsidDel="00000000" w:rsidR="00000000" w:rsidRPr="00000000">
        <w:rPr>
          <w:b w:val="1"/>
          <w:bCs w:val="1"/>
          <w:rtl w:val="0"/>
        </w:rPr>
        <w:t xml:space="preserve">auditoria anual</w:t>
      </w:r>
      <w:r w:rsidDel="00000000" w:rsidR="00000000" w:rsidRPr="00000000">
        <w:rPr>
          <w:rtl w:val="0"/>
        </w:rPr>
        <w:t xml:space="preserve"> de arquitetura (manter, com baseline de métricas definido em C.4).</w:t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B.9 Memória institucional da marca</w:t>
      </w:r>
    </w:p>
    <w:p w:rsidR="00000000" w:rsidDel="00000000" w:rsidP="00000000" w:rsidRDefault="00000000" w:rsidRPr="00000000" w14:paraId="000001EA">
      <w:pPr>
        <w:pBdr>
          <w:left w:color="03a589" w:space="8" w:sz="18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i w:val="1"/>
          <w:iCs w:val="1"/>
          <w:color w:val="3a0940"/>
          <w:rtl w:val="0"/>
        </w:rPr>
        <w:t xml:space="preserve">Registro oficial interno — linguagem durável, para ser relida a cada revisão 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Propósito da arquitetura.</w:t>
      </w:r>
      <w:r w:rsidDel="00000000" w:rsidR="00000000" w:rsidRPr="00000000">
        <w:rPr>
          <w:rtl w:val="0"/>
        </w:rPr>
        <w:t xml:space="preserve"> Existimos para transformar resíduos em potência energética e patrimônio durável. A arquitetura de marca existe para que cada cliente, banco, investidor e talento gaste o mínimo de esforço para confiar em nós. Um nome — 4WaTT — concentra toda a prova que produzimos.</w:t>
      </w:r>
    </w:p>
    <w:p w:rsidR="00000000" w:rsidDel="00000000" w:rsidP="00000000" w:rsidRDefault="00000000" w:rsidRPr="00000000" w14:paraId="000001EC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Função da marca corporativa.</w:t>
      </w:r>
      <w:r w:rsidDel="00000000" w:rsidR="00000000" w:rsidRPr="00000000">
        <w:rPr>
          <w:rtl w:val="0"/>
        </w:rPr>
        <w:t xml:space="preserve"> 4WaTT é quem assina: a ART, o contrato, o artigo, o prêmio, a entrevista. Tudo que construímos deposita confiança nesse nome; nada do que lançamos compete com ele.</w:t>
      </w:r>
    </w:p>
    <w:p w:rsidR="00000000" w:rsidDel="00000000" w:rsidP="00000000" w:rsidRDefault="00000000" w:rsidRPr="00000000" w14:paraId="000001ED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Função das unidades.</w:t>
      </w:r>
      <w:r w:rsidDel="00000000" w:rsidR="00000000" w:rsidRPr="00000000">
        <w:rPr>
          <w:rtl w:val="0"/>
        </w:rPr>
        <w:t xml:space="preserve"> 4WaTT Potencial abre a porta: traduz curiosidade em número e número em conversa. 4WaTT Invest conecta projetos qualificados a capital, com o Score 4WaTT como selo de verdade. 4WaTT Turnaround prova nossa engenharia onde ela é mais difícil: recuperando o que outros abandonaram. Finance destrava o dinheiro, EPC constrói, O&amp;M garante a performance e a recorrência. Academy ensina, Partners multiplica, a telemetria enxerga. Carbon, Ventures, Data e LATAM esperam seus gatilhos — nomeadas, não lançadas.</w:t>
      </w:r>
    </w:p>
    <w:p w:rsidR="00000000" w:rsidDel="00000000" w:rsidP="00000000" w:rsidRDefault="00000000" w:rsidRPr="00000000" w14:paraId="000001EE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Regras de convivência.</w:t>
      </w:r>
      <w:r w:rsidDel="00000000" w:rsidR="00000000" w:rsidRPr="00000000">
        <w:rPr>
          <w:rtl w:val="0"/>
        </w:rPr>
        <w:t xml:space="preserve"> Toda oferta usa o prefixo 4WaTT. Nenhum produto vira marca autônoma sem decisão de board. Founders falam em nome próprio, mas a serviço da tese da casa: território combinado, dado verificado, marca assinada. O que não está pronto não promete prazo em público.</w:t>
      </w:r>
    </w:p>
    <w:p w:rsidR="00000000" w:rsidDel="00000000" w:rsidP="00000000" w:rsidRDefault="00000000" w:rsidRPr="00000000" w14:paraId="000001EF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expandir.</w:t>
      </w:r>
      <w:r w:rsidDel="00000000" w:rsidR="00000000" w:rsidRPr="00000000">
        <w:rPr>
          <w:rtl w:val="0"/>
        </w:rPr>
        <w:t xml:space="preserve"> Quando uma unidade tiver receita própria, equipe própria e uma razão de público ou regulatória para distância da marca-mãe — e o board confirmar em revisão anual.</w:t>
      </w:r>
    </w:p>
    <w:p w:rsidR="00000000" w:rsidDel="00000000" w:rsidP="00000000" w:rsidRDefault="00000000" w:rsidRPr="00000000" w14:paraId="000001F0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NÃO expandir.</w:t>
      </w:r>
      <w:r w:rsidDel="00000000" w:rsidR="00000000" w:rsidRPr="00000000">
        <w:rPr>
          <w:rtl w:val="0"/>
        </w:rPr>
        <w:t xml:space="preserve"> Por pressa, por vaidade, por moda, por pressão comercial de um trimestre, ou para parecer maior do que somos. Consistência vale mais que novidade.</w:t>
      </w:r>
    </w:p>
    <w:p w:rsidR="00000000" w:rsidDel="00000000" w:rsidP="00000000" w:rsidRDefault="00000000" w:rsidRPr="00000000" w14:paraId="000001F1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Compromisso que esta arquitetura honra.</w:t>
      </w:r>
      <w:r w:rsidDel="00000000" w:rsidR="00000000" w:rsidRPr="00000000">
        <w:rPr>
          <w:rtl w:val="0"/>
        </w:rPr>
        <w:t xml:space="preserve"> "Não vendemos projetos — entregamos engenharia com alma. Criamos patrimônio energético durável com inteligência científica e sofisticação operacional." Toda decisão de marca será testada contra esta frase.</w:t>
      </w:r>
    </w:p>
    <w:p w:rsidR="00000000" w:rsidDel="00000000" w:rsidP="00000000" w:rsidRDefault="00000000" w:rsidRPr="00000000" w14:paraId="000001F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PARTE C — PLANEJAMENTO DE MARKETING COMPLETO</w:t>
      </w:r>
    </w:p>
    <w:p w:rsidR="00000000" w:rsidDel="00000000" w:rsidP="00000000" w:rsidRDefault="00000000" w:rsidRPr="00000000" w14:paraId="000001F3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Premissa de capacidade (recordando A.5): 1 Head + 1 Analista dedicados; 2 founders-engenheiros e 3 engenheiros (eletricista, mecânico/civil, bioprocessos) como produtores parciais; Leonardo Pedrini como rosto público. Todo o plano é dimensionado para esse time — não para uma máquina de demanda de volume.</w:t>
      </w:r>
    </w:p>
    <w:p w:rsidR="00000000" w:rsidDel="00000000" w:rsidP="00000000" w:rsidRDefault="00000000" w:rsidRPr="00000000" w14:paraId="000001F4">
      <w:pPr>
        <w:pStyle w:val="Heading2"/>
        <w:rPr/>
      </w:pPr>
      <w:r w:rsidDel="00000000" w:rsidR="00000000" w:rsidRPr="00000000">
        <w:rPr>
          <w:rtl w:val="0"/>
        </w:rPr>
        <w:t xml:space="preserve">C.1 Objetivos estratégicos de marketing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 de marca/autoridade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 de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Métrica-âncora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Tornar a 4WaTT e Leonardo Pedrini referências reconhecíveis no circuito de biogás/biometano (presença em ≥3 eventos-chave, ≥1 prêmio concorrido, publicação técnica recorrente)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Construir topo de funil qualificado que sustente pipeline de R$ 200M e conversão lead→proposta de 5%→15%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SQLs/mês e SSI/recall do 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Autoridade editorial própria: 4WaTT Data como benchmark citado pela imprensa; bancada de 3–4 porta-vozes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Pipeline previsível com ≥40% de origem inbound/founder-led; reduzir CAC e encurtar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% de pipeline influenciado por marketing; ciclo 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Marca consultada antes da decisão no setor; narrativa de visão (valuation/LATAM) com lastro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Marketing como originador estável de dealflow para Invest/Ventures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Net Revenue influenced; dealflow qualificado/trimestre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C.2 Papel do marketing no crescimento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Reduz atrito comercial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produz a prova (cases, ARTs, dados, artigos) que o comercial precisaria construir do zero em cada conta; chega antes da reunião.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Constrói confiança antes da abordagem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quando o vendedor liga, o decisor já viu Leonardo em um painel, leu um artigo técnico ou recebeu o Panorama 4WaTT — a conversa começa no aquecido, não no frio.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Encurta o caminho descoberta→conversa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 4WaTT Potencial transforma interesse difuso em lead identificado e qualificado; o conteúdo nutre até o momento de compra.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Eleva ticket e taxa de avanço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autoridade percebida justifica preço premium e reduz o desconto; reputação reduz o risco percebido, que é o real freio do high-ticket.</w:t>
      </w:r>
    </w:p>
    <w:p w:rsidR="00000000" w:rsidDel="00000000" w:rsidP="00000000" w:rsidRDefault="00000000" w:rsidRPr="00000000" w14:paraId="0000020B">
      <w:pPr>
        <w:pStyle w:val="Heading2"/>
        <w:rPr/>
      </w:pPr>
      <w:r w:rsidDel="00000000" w:rsidR="00000000" w:rsidRPr="00000000">
        <w:rPr>
          <w:rtl w:val="0"/>
        </w:rPr>
        <w:t xml:space="preserve">C.3 Funil completo</w:t>
      </w:r>
    </w:p>
    <w:p w:rsidR="00000000" w:rsidDel="00000000" w:rsidP="00000000" w:rsidRDefault="00000000" w:rsidRPr="00000000" w14:paraId="0000020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Funil de duas camadas: a </w:t>
      </w:r>
      <w:r w:rsidDel="00000000" w:rsidR="00000000" w:rsidRPr="00000000">
        <w:rPr>
          <w:b w:val="1"/>
          <w:bCs w:val="1"/>
          <w:rtl w:val="0"/>
        </w:rPr>
        <w:t xml:space="preserve">jornada</w:t>
      </w:r>
      <w:r w:rsidDel="00000000" w:rsidR="00000000" w:rsidRPr="00000000">
        <w:rPr>
          <w:rtl w:val="0"/>
        </w:rPr>
        <w:t xml:space="preserve"> (estágio macro) e a </w:t>
      </w:r>
      <w:r w:rsidDel="00000000" w:rsidR="00000000" w:rsidRPr="00000000">
        <w:rPr>
          <w:b w:val="1"/>
          <w:bCs w:val="1"/>
          <w:rtl w:val="0"/>
        </w:rPr>
        <w:t xml:space="preserve">situação</w:t>
      </w:r>
      <w:r w:rsidDel="00000000" w:rsidR="00000000" w:rsidRPr="00000000">
        <w:rPr>
          <w:rtl w:val="0"/>
        </w:rPr>
        <w:t xml:space="preserve"> (status operacional para gestão semanal). A jornada diz "onde a conta está no relacionamento"; a situação diz "o que fazer nesta semana".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da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Ativo/canal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 de avanço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 toma conhecimento da 4WaTT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LinkedIn, evento, imprensa, artigo, indicação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Interação identificável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Reconhece a 4WaTT como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Conteúdo do founder, 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Segue/assina/responde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Consome e interage com profundidade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Webinar, material rico, 4WaTT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Usa o Potencial ou baixa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Fit confirmado (volume, porte, região, substrato)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Score 4WaTT, BANT, ABM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Vira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Visita técnica/Diagnóstico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Engenheiro +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Aceita 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EVTE+BP e proposta consultiva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Engenharia +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Proposta enviada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Validação técnico-econômica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Cliente e banco validam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Finance, dados de O&amp;M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Validação 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Negociação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Termos, escopo, 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 +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Acordo verbal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Contrato assinado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EPC em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Comissionamento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O&amp;M ativo, 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Telemetria/O&amp;M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Contrato O&amp;M 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Novas unidades, Carbon,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Ventures/Invest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Novo contrato/equity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Advocacy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Cliente vira referência e indica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Case, depoimento,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Indicação ou case publicado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Camada de situação (status semanal)</w:t>
      </w:r>
      <w:r w:rsidDel="00000000" w:rsidR="00000000" w:rsidRPr="00000000">
        <w:rPr>
          <w:rtl w:val="0"/>
        </w:rPr>
        <w:t xml:space="preserve">: Frio · Aquecendo · Engajado · Qualificado (SQL) · Em diagnóstico · Em proposta · Em validação · Em follow-up · Travado · Em decisão · Ganho · Perdido · Em expansão. Cada conta no workbook tem uma etapa de jornada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uma situação; a WBR olha primeiro as situações "Travado", "Em follow-up" e "Em decisão".</w:t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C.4 KPIs por etapa e por situação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 que importa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Marca/autoridade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Share of voice setorial; recall em eventos; SSI de Leonardo (LinkedIn); citações em imprensa; nº de palcos/ano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Mede a autoridade que reduz risco percebido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Topo (1–3)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Alcance qualificado; seguidores ICP; visitantes do Potencial; taxa visitante→lead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Volume e qualidade da 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Qualificação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SQLs/mês; Score médio; % fit por substrato/região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Eficiência da virada de lead em 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 +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Meio (5–7)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Diagnósticos aceitos; propostas emitidas; conversão SQL→proposta; tempo descoberta→proposta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Velocidade e atrito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Fundo (8–9)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Conversão proposta→fechamento; ticket médio; desconto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Saúde comercial e efeito do branding no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CEO/Comercial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Recorrência/expansão (11–13)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MRR; NRR; nº de indicações; cases publicados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Valor de longo prazo e advocacy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Operações + Mkt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Eficiência por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Pipeline influenciado por peça de conteúdo, por evento, por porta-voz, por veículo de imprensa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 onde investir 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Produção/cadência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Peças publicadas vs. planejadas; SLA de aprovação técnica; nº de horas de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Saúde do motor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Endomarketing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% de engenheiros produzindo; nº de porta-vozes treinados; eNPS de marca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Sustentabilidade do founder-led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Sem baseline não há gestão: nas duas primeiras semanas, medir e congelar os valores atuais de SSI, seguidores ICP, citações de imprensa e tráfego — é contra esses números que a WBR vai operar.</w:t>
      </w:r>
    </w:p>
    <w:p w:rsidR="00000000" w:rsidDel="00000000" w:rsidP="00000000" w:rsidRDefault="00000000" w:rsidRPr="00000000" w14:paraId="00000280">
      <w:pPr>
        <w:pStyle w:val="Heading2"/>
        <w:rPr/>
      </w:pPr>
      <w:r w:rsidDel="00000000" w:rsidR="00000000" w:rsidRPr="00000000">
        <w:rPr>
          <w:rtl w:val="0"/>
        </w:rPr>
        <w:t xml:space="preserve">C.5 Estratégia de canais</w:t>
      </w:r>
    </w:p>
    <w:tbl>
      <w:tblPr>
        <w:tblStyle w:val="Table1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Papel no funil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Formato 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LinkedIn institucional (4WaTT)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Autoridade e prova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Descoberta→Atenção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Cases, dados, bastidores de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Carrossel, vídeo curto de obra, artigo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3–4 posts/sem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Alcance ICP, eng.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Soar corporativo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Amplifica conteúdo dos founders 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LinkedIn Leonardo Pedrini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Founder-led, confiança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Descoberta→Engajamento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Opinião técnica, visão de setor, lições de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Texto autoral, vídeo falando à câmera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posts/sem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Leonardo + Analista (apoio)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SSI, comentários de ICP, 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Sobrecarga do CEO; tom autopromocional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Pauta puxa newsletter, evento e imprensa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LinkedIn demais founders/engenheiros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Profundidade técnica distribuída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Engajamento→Qualificação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Nicho técnico (bioprocessos, elétrica, civil)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técnico, comentário especialista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1–2 posts/sem 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engenheiro + 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Posts/autor, alcance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Inconsistência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Abastece Academy e artigos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Eventos (feiras, fóruns, painéis)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Relacionamento e palco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Descoberta + Negociação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Tese de setor, demonstração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Palestra, painel, estande seletivo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3–5 eventos/ano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 +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Leads, reuniões agendadas, palcos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Custo alto, ROI difuso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Pré/durante/pós integrados ao CRM (C.8)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Imprensa/PR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Credibilidade de terceiros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Descoberta→Validação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Autoridade técnica, dados, opinião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Artigo assinado, entrevista,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1–2 inserções/mês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 (+ assessoria)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Inserções, veículos tier, citações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Pauta autopromocional rejeitada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Reembala artigos e dados do 4WaTT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Revistas científicas/técnicas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Prova de profundidade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Estudo, metodologia,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Paper, artigo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2–4/ano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Brunno + engenheiros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Publicações, citações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Ciclo editorial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Vira autoridade citável em propostas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Site/blog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Conversão e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Engajamento→Qualificação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Cases, soluções, FAQ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Landing por substrato, case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conteúdos/mês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Tráfego orgânico,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Abandono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Destino dos CTAs de todos os canais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Potencial (ferramenta)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Captura e 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"Descubra o potencial do seu resíduo"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Webapp + relatório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Sempre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 +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Uso, visitante→lead,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Imprecisão gera desconfiança (disclaimer)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Principal conversor de topo em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Newsletter (Panorama 4WaTT)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Nutrição e recorrência de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Atenção→Engajamento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Curadoria de setor + tese 4WaTT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E-mail quinzenal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Assinantes ICP, abertura, cliques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Virar spam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 o melhor de LinkedIn/PR/Data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Relacionamento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Acesso a bancos, ICTs, associações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Validação→Fechamento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Parceria, validação, fomento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Reuniões, MoUs, presença em conselhos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Contínuo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Parcerias ativas, deals destravados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Depende do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Credencia imprensa e Invest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Instagram (@englvpedrini / 4WaTT)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Employer branding e lado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Suporte a 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Bastidores, cultura,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Reels,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2–3/sem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Alcance, candidaturas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Dispersão de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Secundário; nunca o canal de venda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rPr/>
      </w:pPr>
      <w:r w:rsidDel="00000000" w:rsidR="00000000" w:rsidRPr="00000000">
        <w:rPr>
          <w:rtl w:val="0"/>
        </w:rPr>
        <w:t xml:space="preserve">C.6 Estratégia de conteúdo</w:t>
      </w:r>
    </w:p>
    <w:p w:rsidR="00000000" w:rsidDel="00000000" w:rsidP="00000000" w:rsidRDefault="00000000" w:rsidRPr="00000000" w14:paraId="000002FB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Eixo: </w:t>
      </w:r>
      <w:r w:rsidDel="00000000" w:rsidR="00000000" w:rsidRPr="00000000">
        <w:rPr>
          <w:b w:val="1"/>
          <w:bCs w:val="1"/>
          <w:rtl w:val="0"/>
        </w:rPr>
        <w:t xml:space="preserve">autoridade técnica que vira redução de risco percebido</w:t>
      </w:r>
      <w:r w:rsidDel="00000000" w:rsidR="00000000" w:rsidRPr="00000000">
        <w:rPr>
          <w:rtl w:val="0"/>
        </w:rPr>
        <w:t xml:space="preserve">. Cada peça responde "por que confiar na 4WaTT com R$ 10 milhões?". Os founders são a voz; os engenheiros, a profundidade; a marca, o selo.</w:t>
      </w:r>
    </w:p>
    <w:p w:rsidR="00000000" w:rsidDel="00000000" w:rsidP="00000000" w:rsidRDefault="00000000" w:rsidRPr="00000000" w14:paraId="000002F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Pautas concretas por canal (mínimo 5 cada):</w:t>
      </w:r>
    </w:p>
    <w:p w:rsidR="00000000" w:rsidDel="00000000" w:rsidP="00000000" w:rsidRDefault="00000000" w:rsidRPr="00000000" w14:paraId="000002FD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LinkedIn institucional (4WaTT)</w:t>
      </w:r>
      <w:r w:rsidDel="00000000" w:rsidR="00000000" w:rsidRPr="00000000">
        <w:rPr>
          <w:rtl w:val="0"/>
        </w:rPr>
        <w:t xml:space="preserve"> — objetivo: prova; público: decisores ICP; formato: carrossel/vídeo; CTA: "fale com nossa engenharia".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"Antes e depois: a usina de Organo Buritis e os 2 MW que tratam efluente e geram energia" (case com número).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"O que uma ART de verdade protege que uma análise de IA não cobre" (responsabilidade técnica como diferencial).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Série "Anatomia de um resíduo": vinhaça, dejeto suíno, RSU — quanto cada um vale por tonelada.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"Refinaria de biometano &gt;96%: por que fabricamos em vez de importar" (verticalização/moat).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Bastidor de comissionamento: 60 segundos de obra real com legenda técnica.</w:t>
      </w:r>
    </w:p>
    <w:p w:rsidR="00000000" w:rsidDel="00000000" w:rsidP="00000000" w:rsidRDefault="00000000" w:rsidRPr="00000000" w14:paraId="00000303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LinkedIn Leonardo Pedrini (founder)</w:t>
      </w:r>
      <w:r w:rsidDel="00000000" w:rsidR="00000000" w:rsidRPr="00000000">
        <w:rPr>
          <w:rtl w:val="0"/>
        </w:rPr>
        <w:t xml:space="preserve"> — objetivo: confiança pessoal; público: C-level e bancos; formato: opinião autoral; CTA implícito de autoridade.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"Por que o EVTE isolado morreu — e o que o substituiu" (tese de mercado, sem vender).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"Comprei um problema de 20 toneladas/dia: o que a CEASA-GO me ensinou sobre passivo virar ativo".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"Engenharia financeira + engenharia de processo: o erro de separar as duas no biogás".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"O Brasil seria superpotência energética se soubesse o que faz com o resíduo — eis os números".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"Lições de um turnaround: 5 motivos pelos quais usinas de biogás subperformam".</w:t>
      </w:r>
    </w:p>
    <w:p w:rsidR="00000000" w:rsidDel="00000000" w:rsidP="00000000" w:rsidRDefault="00000000" w:rsidRPr="00000000" w14:paraId="00000309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LinkedIn engenheiros (eletricista/mecânico-civil/bioprocessos)</w:t>
      </w:r>
      <w:r w:rsidDel="00000000" w:rsidR="00000000" w:rsidRPr="00000000">
        <w:rPr>
          <w:rtl w:val="0"/>
        </w:rPr>
        <w:t xml:space="preserve"> — objetivo: profundidade; público: técnicos influenciadores; CTA: discussão técnica.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Bioprocessos: "Estabilidade de digestor — os 3 parâmetros que preveem queda de produção".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Elétrica: "Sincronismo e qualidade de energia em motogeradores de biogás".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Civil/mecânica: "Por que o dimensionamento do biodigestor define o ROI da usina inteira".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H2S: "O filtro que protege seu motor — e o custo de ignorá-lo".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Dados: "O que 100 simulações no 4WaTT Potencial revelam sobre o potencial ocioso do agro".</w:t>
      </w:r>
    </w:p>
    <w:p w:rsidR="00000000" w:rsidDel="00000000" w:rsidP="00000000" w:rsidRDefault="00000000" w:rsidRPr="00000000" w14:paraId="0000030F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Artigos técnicos / revistas científicas</w:t>
      </w:r>
      <w:r w:rsidDel="00000000" w:rsidR="00000000" w:rsidRPr="00000000">
        <w:rPr>
          <w:rtl w:val="0"/>
        </w:rPr>
        <w:t xml:space="preserve"> — objetivo: prova citável; público: setor e academia.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Metodologia do Score 4WaTT de maturidade de projeto.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Desempenho real de gaseificação de RSU: resultados de bancada à escala.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Comparativo de rotas (combustão vs. biodigestão vs. gaseificação) por tipo de substrato brasileiro.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Modelagem de TIR de usinas de biometano sob diferentes cenários de CBIO.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Lições operacionais de O&amp;M assistido por IoT/IA em plantas WtE.</w:t>
      </w:r>
    </w:p>
    <w:p w:rsidR="00000000" w:rsidDel="00000000" w:rsidP="00000000" w:rsidRDefault="00000000" w:rsidRPr="00000000" w14:paraId="00000315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Artigos de opinião</w:t>
      </w:r>
      <w:r w:rsidDel="00000000" w:rsidR="00000000" w:rsidRPr="00000000">
        <w:rPr>
          <w:rtl w:val="0"/>
        </w:rPr>
        <w:t xml:space="preserve"> — objetivo: autoridade de visão; público: tomadores de decisão e formuladores.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"Biometano é a transição mais subestimada da matriz brasileira".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"Crédito de carbono no biogás: promessa real ou miragem regulatória?".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"O gargalo não é tecnologia, é confiança: por que projetos travam no financiamento".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"Asset-light na bioenergia: o modelo Apple aplicado ao resíduo".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"Por que o agro deveria tratar resíduo como linha de receita no balanço".</w:t>
      </w:r>
    </w:p>
    <w:p w:rsidR="00000000" w:rsidDel="00000000" w:rsidP="00000000" w:rsidRDefault="00000000" w:rsidRPr="00000000" w14:paraId="0000031B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Imprensa (releases/entrevistas)</w:t>
      </w:r>
      <w:r w:rsidDel="00000000" w:rsidR="00000000" w:rsidRPr="00000000">
        <w:rPr>
          <w:rtl w:val="0"/>
        </w:rPr>
        <w:t xml:space="preserve"> — objetivo: credibilidade de terceiros.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Anúncio de marco (nova usina entregue / contrato relevante / SPE piloto).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Lançamento do Panorama 4WaTT (4WaTT Data) — pauta de dados exclusivos.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Leonardo como fonte sobre regulação de biometano/RenovaBio.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Case regional: impacto de uma usina na economia de um município.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Reconhecimento (prêmio concorrido) como gancho institucional.</w:t>
      </w:r>
    </w:p>
    <w:p w:rsidR="00000000" w:rsidDel="00000000" w:rsidP="00000000" w:rsidRDefault="00000000" w:rsidRPr="00000000" w14:paraId="00000321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Eventos/palestras/painéis</w:t>
      </w:r>
      <w:r w:rsidDel="00000000" w:rsidR="00000000" w:rsidRPr="00000000">
        <w:rPr>
          <w:rtl w:val="0"/>
        </w:rPr>
        <w:t xml:space="preserve"> — objetivo: palco e relacionamento.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Palestra "Do resíduo ao patrimônio: a tese de equity em bioenergia" (Fórum do Biogás).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Painel sobre turnaround de usinas subperformadas.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Workshop técnico de pré-viabilidade usando o 4WaTT Potencial ao vivo.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Mesa sobre financiamento e estruturação de projetos (com banco parceiro).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Apresentação de dados do Panorama 4WaTT como keynote.</w:t>
      </w:r>
    </w:p>
    <w:p w:rsidR="00000000" w:rsidDel="00000000" w:rsidP="00000000" w:rsidRDefault="00000000" w:rsidRPr="00000000" w14:paraId="00000327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Newsletter (Panorama 4WaTT)</w:t>
      </w:r>
      <w:r w:rsidDel="00000000" w:rsidR="00000000" w:rsidRPr="00000000">
        <w:rPr>
          <w:rtl w:val="0"/>
        </w:rPr>
        <w:t xml:space="preserve"> — objetivo: nutrição recorrente.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"3 números do setor nesta quinzena + o que significam para o seu projeto".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Resumo comentado de regulação nova (RenovaBio, ANP, CBIO).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Mini-case quinzenal com 1 aprendizado acionável.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"Pergunte ao engenheiro": resposta a uma dúvida técnica de assinante.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Curadoria de eventos e prazos relevantes do trimestre.</w:t>
      </w:r>
    </w:p>
    <w:p w:rsidR="00000000" w:rsidDel="00000000" w:rsidP="00000000" w:rsidRDefault="00000000" w:rsidRPr="00000000" w14:paraId="0000032D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Materiais ricos / estudos / white papers</w:t>
      </w:r>
      <w:r w:rsidDel="00000000" w:rsidR="00000000" w:rsidRPr="00000000">
        <w:rPr>
          <w:rtl w:val="0"/>
        </w:rPr>
        <w:t xml:space="preserve"> — objetivo: captura e autoridade durável.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White paper "Guia de viabilidade de biogás por substrato" (lead magnet do Potencial).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Relatório anual Panorama 4WaTT do setor (carro-chefe do 4WaTT Data).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Playbook "Como financiar sua usina de biometano" (puxa o Finance).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Estudo "Turnaround: 10 causas de subperformance e como corrigir".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Calculadora-modelo de CBIO por tipo de planta.</w:t>
      </w:r>
    </w:p>
    <w:p w:rsidR="00000000" w:rsidDel="00000000" w:rsidP="00000000" w:rsidRDefault="00000000" w:rsidRPr="00000000" w14:paraId="00000333">
      <w:pPr>
        <w:pStyle w:val="Heading2"/>
        <w:rPr/>
      </w:pPr>
      <w:r w:rsidDel="00000000" w:rsidR="00000000" w:rsidRPr="00000000">
        <w:rPr>
          <w:rtl w:val="0"/>
        </w:rPr>
        <w:t xml:space="preserve">C.7 Founder-led growth</w:t>
      </w:r>
    </w:p>
    <w:p w:rsidR="00000000" w:rsidDel="00000000" w:rsidP="00000000" w:rsidRDefault="00000000" w:rsidRPr="00000000" w14:paraId="00000334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Tese.</w:t>
      </w:r>
      <w:r w:rsidDel="00000000" w:rsidR="00000000" w:rsidRPr="00000000">
        <w:rPr>
          <w:rtl w:val="0"/>
        </w:rPr>
        <w:t xml:space="preserve"> No high-ticket técnico, pessoas confiam em pessoas antes de confiar em logos. Leonardo Pedrini reúne uma combinação rara e verificável (engenharia mecânica + energia, LL.M em direito de energia, Financial Engineering por Columbia, reconhecimento internacional na Università di Pisa, M&amp;A executado, 17 ARTs no ecossistema) que é, em si, o melhor argumento de venda da 4WaTT. Transformar essa biografia em presença pública consistente é a alavanca de demanda de maior ROI e menor custo disponível.</w:t>
      </w:r>
    </w:p>
    <w:p w:rsidR="00000000" w:rsidDel="00000000" w:rsidP="00000000" w:rsidRDefault="00000000" w:rsidRPr="00000000" w14:paraId="00000335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que faz sentido para a 4WaTT</w:t>
      </w:r>
      <w:r w:rsidDel="00000000" w:rsidR="00000000" w:rsidRPr="00000000">
        <w:rPr>
          <w:rtl w:val="0"/>
        </w:rPr>
        <w:t xml:space="preserve">: o decisor compra a assinatura técnica; a marca pessoal do CEO encurta o ciclo, eleva o ticket e abre portas (bancos, ICTs, imprensa) que a marca institucional sozinha não abre nesta fase.</w:t>
      </w:r>
    </w:p>
    <w:p w:rsidR="00000000" w:rsidDel="00000000" w:rsidP="00000000" w:rsidRDefault="00000000" w:rsidRPr="00000000" w14:paraId="00000336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Territórios narrativos por liderança</w:t>
      </w:r>
      <w:r w:rsidDel="00000000" w:rsidR="00000000" w:rsidRPr="00000000">
        <w:rPr>
          <w:rtl w:val="0"/>
        </w:rPr>
        <w:t xml:space="preserve"> (evita canibalização e dá foco):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Liderança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Território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Temas que domina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Leonardo Pedrini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Visão de setor, tese de equity/patrimônio, financiamento, liderança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Modelo de negócio, regulação, M&amp;A, turnaround, soberania energética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LinkedIn autoral, palco keynote,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posts/sem + 1 palco/trim + 1 entrevista/mês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Brunno Bachmann (Inovação/P&amp;D)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Tecnologia proprietária e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Refinaria, gaseificador, filtros, 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Artigo técnico, painel técnico, 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1–2 posts/sem + 2 papers/ano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Felipe Rodrigues (Operações)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Execução e O&amp;M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EPC, comissionamento, performance,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Bastidor de obra, post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post/sem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Engenheiros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Nicho técnico (bioprocessos/elétrica/civil)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Parâmetros, boas práticas, 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técnico,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1–2 posts/sem cada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Integração com a marca institucional</w:t>
      </w:r>
      <w:r w:rsidDel="00000000" w:rsidR="00000000" w:rsidRPr="00000000">
        <w:rPr>
          <w:rtl w:val="0"/>
        </w:rPr>
        <w:t xml:space="preserve">: o founder fala em primeira pessoa, mas dado e tese passam pela validação técnica (Brunno) e de marca (Head). A regra é "voz pessoal, fato verificado, marca assinada".</w:t>
      </w:r>
    </w:p>
    <w:p w:rsidR="00000000" w:rsidDel="00000000" w:rsidP="00000000" w:rsidRDefault="00000000" w:rsidRPr="00000000" w14:paraId="00000352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Governança de fala pública</w:t>
      </w:r>
      <w:r w:rsidDel="00000000" w:rsidR="00000000" w:rsidRPr="00000000">
        <w:rPr>
          <w:rtl w:val="0"/>
        </w:rPr>
        <w:t xml:space="preserve">: matriz de temas autorizados; SLA de 48h para validação de pauta sensível (regulação, números financeiros, menção a clientes); porta-voz único em crise (CEO); checklist anti-autopromoção (toda peça entrega aprendizado antes de qualquer menção comercial).</w:t>
      </w:r>
    </w:p>
    <w:p w:rsidR="00000000" w:rsidDel="00000000" w:rsidP="00000000" w:rsidRDefault="00000000" w:rsidRPr="00000000" w14:paraId="00000353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Riscos reputacionais e mitigação</w:t>
      </w:r>
      <w:r w:rsidDel="00000000" w:rsidR="00000000" w:rsidRPr="00000000">
        <w:rPr>
          <w:rtl w:val="0"/>
        </w:rPr>
        <w:t xml:space="preserve">: sobreexposição do CEO (mitigar com bancada de porta-vozes); afirmação técnica imprecisa (validação prévia); promessa de performance/valuation que vira passivo (calibrar discurso de ambição — A.3 item 8); exposição de cliente sem autorização (checklist de consentimento — A.5 hipótese 6).</w:t>
      </w:r>
    </w:p>
    <w:p w:rsidR="00000000" w:rsidDel="00000000" w:rsidP="00000000" w:rsidRDefault="00000000" w:rsidRPr="00000000" w14:paraId="00000354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: SSI de Leonardo; crescimento de seguidores ICP; comentários/DMs de decisores; reuniões originadas por conteúdo do founder; convites para palco/imprensa; pipeline atribuído a founder-led.</w:t>
      </w:r>
    </w:p>
    <w:p w:rsidR="00000000" w:rsidDel="00000000" w:rsidP="00000000" w:rsidRDefault="00000000" w:rsidRPr="00000000" w14:paraId="00000355">
      <w:pPr>
        <w:pStyle w:val="Heading2"/>
        <w:rPr/>
      </w:pPr>
      <w:r w:rsidDel="00000000" w:rsidR="00000000" w:rsidRPr="00000000">
        <w:rPr>
          <w:rtl w:val="0"/>
        </w:rPr>
        <w:t xml:space="preserve">C.8 Estratégia de eventos</w:t>
      </w:r>
    </w:p>
    <w:p w:rsidR="00000000" w:rsidDel="00000000" w:rsidP="00000000" w:rsidRDefault="00000000" w:rsidRPr="00000000" w14:paraId="00000356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Critérios de decisão</w:t>
      </w:r>
      <w:r w:rsidDel="00000000" w:rsidR="00000000" w:rsidRPr="00000000">
        <w:rPr>
          <w:rtl w:val="0"/>
        </w:rPr>
        <w:t xml:space="preserve"> (matriz aplicada a cada evento):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Modo de participação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Quando faz sentido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Sinal de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Palestrar/painel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 tier-1 do setor com ICP na plateia e tema aderente à tese 4WaTT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Palco = autoridade + reuniões qualificadas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Patrocinar/estande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Quando há fluxo concentrado de Tier 1/2 e o patrocínio dá palco ou acesso 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Só se custo/reunião projetado &lt; CAC alvo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Concorrer a prêmio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Quando há premiação relevante no evento (ver C.10)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Reconhecimento reembalável em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Visitar sem exposição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Mapeamento de concorrência, eventos adjacentes, primeira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Inteligência + agendamento de reuniões 1:1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Eventos concretos prioritários (validados via pesquisa, jun/2026):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13º Fórum do Biogás (ABiogás)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11–12/ago/2026, São Paulo Expo. Maior encontro do setor na América Latina, com investidores, CEOs, distribuidoras e poder público.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Prioridade máxima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buscar palco/painel e reuniões com Tier 1; é o palco natural para a tese de equity e para o lançamento do Panorama 4WaTT.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8º Fórum Sul Brasileiro de Biogás e Biometano (CIBiogás/Embrapa/UCS/SBERA)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Foz do Iguaçu, abr/2026 (ciclo anual; planejar edição 2027). Sede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Prêmio Melhores do Biogás Brasil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concorrer (ver C.10) e palestrar.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BioTECH Fair + Congresso Internacional de Bioenergia + Seminário de Biogás e Biometano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FIERGS, Porto Alegre, mar/2026 (ciclo anual). Forte presença de agroindústria e pecuária — território de Tier 1/2.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LATAM Energy Week / Top of the 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premiação e networking de energia LATAM; relevante para a narrativa de visão e relacionamento com investidores.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I-REC Day Brazil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(Instituto Totum/I-TRACK) — relevante quando 4WaTT Carbon entrar no roadmap (CBIO, certificação).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Feiras do agro como adjacência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(ex.: Expogrande/MS e equivalentes regionais do Corredor Verde MT-MS-GO-MG-SP-PR) — visitar sem exposição para prospecção de Tier 1/2 onde o resíduo está.</w:t>
      </w:r>
    </w:p>
    <w:p w:rsidR="00000000" w:rsidDel="00000000" w:rsidP="00000000" w:rsidRDefault="00000000" w:rsidRPr="00000000" w14:paraId="0000036E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(Inferência: datas e formatos de edições 2027 devem ser revalidados; usar a matriz acima como filtro recorrente.)</w:t>
      </w:r>
    </w:p>
    <w:p w:rsidR="00000000" w:rsidDel="00000000" w:rsidP="00000000" w:rsidRDefault="00000000" w:rsidRPr="00000000" w14:paraId="0000036F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Playbook de ativação — antes/durante/depois: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Antes (4–6 sem)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definir objetivo (palco/leads/relacionamento) e meta de reuniões; pré-agendar 1:1 com contas-alvo presentes; preparar Leonardo (tese, números, 1 dado exclusivo do Panorama); material enxuto (one-pager + QR para o 4WaTT Potencial); post de "estaremos no evento".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Durante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capturar leads com qualificação mínima (não cartão solto — formulário/QR ligado ao CRM); registrar cada conversa relevante na hora; conteúdo ao vivo (foto do painel, citação) para LinkedIn; CEO foca relacionamento, Analista foca captura.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Depois (≤72h)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follow-up personalizado por lead com próximo passo claro (diagnóstico/Potencial/reunião); post de balanço com aprendizado (não autoelogio); registro de todos os leads na aba Eventos do workbook com origem; WBR seguinte revisa conversão evento→reunião.</w:t>
      </w:r>
    </w:p>
    <w:p w:rsidR="00000000" w:rsidDel="00000000" w:rsidP="00000000" w:rsidRDefault="00000000" w:rsidRPr="00000000" w14:paraId="00000373">
      <w:pPr>
        <w:pStyle w:val="Heading2"/>
        <w:rPr/>
      </w:pPr>
      <w:r w:rsidDel="00000000" w:rsidR="00000000" w:rsidRPr="00000000">
        <w:rPr>
          <w:rtl w:val="0"/>
        </w:rPr>
        <w:t xml:space="preserve">C.9 Estratégia de imprensa e publicações</w:t>
      </w:r>
    </w:p>
    <w:p w:rsidR="00000000" w:rsidDel="00000000" w:rsidP="00000000" w:rsidRDefault="00000000" w:rsidRPr="00000000" w14:paraId="00000374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Objetivos por tipo de veículo: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Exemplos de perfil (validar 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Tese editorial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Pauta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Mídia técnica/setorial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Portais e revistas de biogás/biometano e energia renovável (ex.: veículos do ecossistema ABiogás/CIBiogás, O Presente Rural, canais de bioenergia)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Profundidade e credibilidade no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"Como funciona e o que prova"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Metodologia, case técnico,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Mídia de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Cadernos de economia/agronegócio de veículos nacionais e verticais de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Credibilidade institucional e atração de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"Por que isso é um bom negócio"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Tese de equity, valuation, M&amp;A, financiamento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Mídia 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Imprensa de GO/MT/MS/PR/SP (Corredor Verde)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Relacionamento local e prova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"O que muda na minha região"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Impacto econômico de uma usina, emprego, ambiental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Mídia de opinião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Colunas e espaços de artigo assinado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Autoridade de visão da liderança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"O que o setor precisa entender"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Artigo de Leonardo sobre regulação/transição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 transformar conhecimento técnico em pauta publicável</w:t>
      </w:r>
      <w:r w:rsidDel="00000000" w:rsidR="00000000" w:rsidRPr="00000000">
        <w:rPr>
          <w:rtl w:val="0"/>
        </w:rPr>
        <w:t xml:space="preserve">: partir de um dado ou resultado exclusivo (Panorama 4WaTT, performance de uma usina), traduzir para a consequência de negócio/sociedade, e oferecer o engenheiro como fonte — nunca pautar "a empresa lançou". </w:t>
      </w:r>
      <w:r w:rsidDel="00000000" w:rsidR="00000000" w:rsidRPr="00000000">
        <w:rPr>
          <w:b w:val="1"/>
          <w:bCs w:val="1"/>
          <w:rtl w:val="0"/>
        </w:rPr>
        <w:t xml:space="preserve">Como transformar opinião em autoridade sem soar autopromocional</w:t>
      </w:r>
      <w:r w:rsidDel="00000000" w:rsidR="00000000" w:rsidRPr="00000000">
        <w:rPr>
          <w:rtl w:val="0"/>
        </w:rPr>
        <w:t xml:space="preserve">: regra do 90/10 — 90% serviço/visão útil ao leitor, 10% (ou menos) referência à 4WaTT, sempre como exemplo, não como anúncio.</w:t>
      </w:r>
    </w:p>
    <w:p w:rsidR="00000000" w:rsidDel="00000000" w:rsidP="00000000" w:rsidRDefault="00000000" w:rsidRPr="00000000" w14:paraId="00000390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Critérios para escolher onde publicar</w:t>
      </w:r>
      <w:r w:rsidDel="00000000" w:rsidR="00000000" w:rsidRPr="00000000">
        <w:rPr>
          <w:rtl w:val="0"/>
        </w:rPr>
        <w:t xml:space="preserve">: aderência do leitor ao ICP/decisor &gt; prestígio genérico; veículo que o banco e o investidor leem &gt; veículo de maior alcance bruto; recorrência possível &gt; inserção única.</w:t>
      </w:r>
    </w:p>
    <w:p w:rsidR="00000000" w:rsidDel="00000000" w:rsidP="00000000" w:rsidRDefault="00000000" w:rsidRPr="00000000" w14:paraId="00000391">
      <w:pPr>
        <w:pStyle w:val="Heading2"/>
        <w:rPr/>
      </w:pPr>
      <w:r w:rsidDel="00000000" w:rsidR="00000000" w:rsidRPr="00000000">
        <w:rPr>
          <w:rtl w:val="0"/>
        </w:rPr>
        <w:t xml:space="preserve">C.10 Premiações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Prêmio/categoria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Material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Benefício reputacional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Melhores do Biogás Brasil (CIBiogás/Embrapa/UCS/SBERA) — categorias Profissional, Organização, Plantas/Unidades (Saneamento/Indústria/Pecuária), e novas categorias de mobilidade/consumo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Reconhecimento setorial direto; reembalável em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 +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Dossiê de case (Organo Buritis, CEASA-GO), dados de 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Selo do principal prêmio do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Indicações abrem ~jan/fev; entrega no Fórum Sul (abr)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Top of the Year / LATAM Energy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Liderança e visibilidade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Narrativa do CEO +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Posicionamento 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Conforme calendário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Prêmios de inovação/tecnologia (ex.: ligados a ICTs, universidades, entidades de engenharia/CREA)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P&amp;D proprietário (refinaria, gaseificador)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Brunno +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Paper, resultados de bancada, patentes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Prova de moat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Conforme editais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Prêmios ESG/sustentabilidade (verticais de agro e indústria)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Reforçar economia circular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Cases de impacto ambiental e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Acesso a pauta ESG corporativa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Prêmios de growth/empreendedorismo (ecossistema de startups/scale-ups)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Narrativa de visão e atração de capital/talento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Tese de negócio, tração (4W Energia +500 clientes)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Atração de investidores e talentos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Regra: concorrer apenas onde a 4WaTT tem case real para sustentar (evitar prêmios "pay-to-win" sem lastro, que corroem a marca premium). Cada candidatura vira ativo de conteúdo independentemente do resultado.</w:t>
      </w:r>
    </w:p>
    <w:p w:rsidR="00000000" w:rsidDel="00000000" w:rsidP="00000000" w:rsidRDefault="00000000" w:rsidRPr="00000000" w14:paraId="000003B8">
      <w:pPr>
        <w:pStyle w:val="Heading2"/>
        <w:rPr/>
      </w:pPr>
      <w:r w:rsidDel="00000000" w:rsidR="00000000" w:rsidRPr="00000000">
        <w:rPr>
          <w:rtl w:val="0"/>
        </w:rPr>
        <w:t xml:space="preserve">C.11 Endomarketing</w:t>
      </w:r>
    </w:p>
    <w:p w:rsidR="00000000" w:rsidDel="00000000" w:rsidP="00000000" w:rsidRDefault="00000000" w:rsidRPr="00000000" w14:paraId="000003B9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Objetivo: transformar a "tropa de elite com propósito" em motor de autoridade externa e alinhar marketing, comercial e engenharia.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Rituais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kickoff trimestral de marca (tese, vitórias, prioridades); "sexta da autoridade" (15 min em que um engenheiro apresenta um aprendizado que vira conteúdo); mural de wins (contratos, cases, citações).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Campanhas internas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"Cada ART é uma história" (transformar acervo técnico em conteúdo); desafio de 1 post técnico/mês por engenheiro.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Reconhecimento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destaque do mês de conteúdo técnico; métrica de autoria visível no WBR.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Ativação dos engenheiros como produtores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pauta facilitada (Analista entrevista o engenheiro e redige; o engenheiro só valida — reduz atrito); banco de pautas sempre aberto.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Treinamento de porta-vozes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media training para os 4 founders/lideranças; guia de fala pública (territórios C.7, regra 90/10, o que nunca dizer).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Alinhamento Mkt–Comercial–Engenharia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SLA de produção e de aprovação técnica; reunião quinzenal de pauta com 1 engenheiro de plantão.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Indicadores internos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% de engenheiros produzindo, nº de porta-vozes ativos, SLA de aprovação cumprido, eNPS de marca interna.</w:t>
      </w:r>
    </w:p>
    <w:p w:rsidR="00000000" w:rsidDel="00000000" w:rsidP="00000000" w:rsidRDefault="00000000" w:rsidRPr="00000000" w14:paraId="000003C1">
      <w:pPr>
        <w:pStyle w:val="Heading2"/>
        <w:rPr/>
      </w:pPr>
      <w:r w:rsidDel="00000000" w:rsidR="00000000" w:rsidRPr="00000000">
        <w:rPr>
          <w:rtl w:val="0"/>
        </w:rPr>
        <w:t xml:space="preserve">C.12 Plano de ação tático-operacional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do funil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KPI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Baseline de métricas de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 contra o que medir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Acesso a contas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Única + revisão trim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Baseline congelado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Dados dispersos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founder-led de Leonardo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Gerar topo qualificado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Descoberta→Eng.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Leonardo+Analista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Agenda do CEO (hipótese A.5.1)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 dias p/ 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posts/sem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SSI, reuniões originadas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Sobrecarga 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Renomear e relançar 4WaTT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Conversor de topo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Webapp/site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Mkt+TI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MVP webapp, disclaimer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Sempre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Visitante→lead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Imprecisão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Ativar 4WaTT Turnaround como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Caixa rápido +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PR/LinkedIn/comercial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CEO+Eng.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Empacotar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Contínuo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Diagnósticos vendidos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Capacidade de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Calendário editorial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Cadência sustentável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Banco de pautas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Publicado vs. planejado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Gargalo de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Newsletter Panorama 4WaTT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Nutrição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Atenção→Eng.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de contatos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45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Quinzenal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Assinantes ICP, 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pequena no início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Presença no 13º Fórum do Biogás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Autoridade + reuniões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Descoberta+Neg.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Mkt+CEO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Inscrição/palco, pré-agenda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até ago/26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Reuniões agendadas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Custo/agenda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Candidatura Melhores do Biogás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Reconhecimento setorial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Prêmio/PR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Dossiê de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jan–abr (ciclo)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Indicação/prêmio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 case forte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Motor de imprensa (assessoria + pauta)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Credibilidade de terceiros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Descoberta→Valid.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Verba de assessoria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1–2/mês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Inserções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Pauta rejeitada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1º Panorama 4WaTT (semente do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Autoridade editorial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PR/evento/site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Head+Brunno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Massa de dados do Potencial/O&amp;M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Citações, 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Dados insuficientes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 training dos porta-vozes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Habilitar founder-led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Agenda das lideranças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Porta-vozes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Workbook de gestão + WBR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Controle e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Este projeto (Parte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WBR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Disciplina de dado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rPr/>
      </w:pPr>
      <w:r w:rsidDel="00000000" w:rsidR="00000000" w:rsidRPr="00000000">
        <w:rPr>
          <w:rtl w:val="0"/>
        </w:rPr>
        <w:t xml:space="preserve">C.13 Priorização executiva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Quick wins (30 dias)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baseline de métricas; iniciar founder-led de Leonardo; empacotar e anunciar 4WaTT Turnaround; padronizar o workbook + 1ª WBR; banco de pautas com os engenheiros.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90 dias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relançar 4WaTT Potencial renomeado; calendário editorial rodando; newsletter no ar; assessoria de imprensa ativa com 1ª inserção tier; pré-agenda do Fórum do Biogás; candidatura ao Melhores do Biogás.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 meses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1º Panorama 4WaTT publicado; bancada de 3 porta-vozes ativa; ≥1 palco relevante realizado; soft-launch do 4WaTT Invest (com parecer jurídico) com projetos selecionados; primeiros cases de Turnaround publicados.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12 meses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pipeline influenciado por marketing ≥30%; conversão lead→proposta rumo a 15%; presença recorrente em imprensa setorial; Leonardo reconhecido como voz do setor; decisão fundamentada sobre ativar (ou não) Carbon/Data conforme gatilhos.</w:t>
      </w:r>
    </w:p>
    <w:p w:rsidR="00000000" w:rsidDel="00000000" w:rsidP="00000000" w:rsidRDefault="00000000" w:rsidRPr="00000000" w14:paraId="00000471">
      <w:pPr>
        <w:pStyle w:val="Heading2"/>
        <w:rPr/>
      </w:pPr>
      <w:r w:rsidDel="00000000" w:rsidR="00000000" w:rsidRPr="00000000">
        <w:rPr>
          <w:rtl w:val="0"/>
        </w:rPr>
        <w:t xml:space="preserve">C.14 Orçamento e alocação de esforço</w:t>
      </w:r>
    </w:p>
    <w:p w:rsidR="00000000" w:rsidDel="00000000" w:rsidP="00000000" w:rsidRDefault="00000000" w:rsidRPr="00000000" w14:paraId="00000472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Alocação de esforço do time (semana-base):</w:t>
      </w:r>
      <w:r w:rsidDel="00000000" w:rsidR="00000000" w:rsidRPr="00000000">
        <w:rPr>
          <w:rtl w:val="0"/>
        </w:rPr>
        <w:t xml:space="preserve"> Head de Marketing — 30% estratégia/marca, 25% imprensa/eventos/prêmios, 25% founder-led e comitês, 20% gestão/WBR. Analista — 40% produção e calendário, 25% gestão do Potencial/site/newsletter, 20% captura e CRM, 15% social. Engenheiros — 2–3h/semana cada em pauta validada. Leonardo — 3–4h/semana (conteúdo + relacionamento + palco).</w:t>
      </w:r>
    </w:p>
    <w:p w:rsidR="00000000" w:rsidDel="00000000" w:rsidP="00000000" w:rsidRDefault="00000000" w:rsidRPr="00000000" w14:paraId="00000473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Terceirizar</w:t>
      </w:r>
      <w:r w:rsidDel="00000000" w:rsidR="00000000" w:rsidRPr="00000000">
        <w:rPr>
          <w:rtl w:val="0"/>
        </w:rPr>
        <w:t xml:space="preserve">: assessoria de imprensa (acesso e relacionamento com veículos), design pontual e produção de vídeo, desenvolvimento do webapp do Potencial, eventual mídia paga de LinkedIn. </w:t>
      </w:r>
      <w:r w:rsidDel="00000000" w:rsidR="00000000" w:rsidRPr="00000000">
        <w:rPr>
          <w:b w:val="1"/>
          <w:bCs w:val="1"/>
          <w:rtl w:val="0"/>
        </w:rPr>
        <w:t xml:space="preserve">Não terceirizar</w:t>
      </w:r>
      <w:r w:rsidDel="00000000" w:rsidR="00000000" w:rsidRPr="00000000">
        <w:rPr>
          <w:rtl w:val="0"/>
        </w:rPr>
        <w:t xml:space="preserve">: tese, posicionamento, naming, voz dos founders, validação técnica, relacionamento institucional, dados do Panorama — são o núcleo defensável da marca.</w:t>
      </w:r>
    </w:p>
    <w:p w:rsidR="00000000" w:rsidDel="00000000" w:rsidP="00000000" w:rsidRDefault="00000000" w:rsidRPr="00000000" w14:paraId="00000474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Faixas de orçamento (anuais, a validar — A.5.3):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Mínimo (sobrevivência)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Agressivo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Assessoria de imprensa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 (PR feito in-house)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retainer mensal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retainer + projetos especiais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Eventos (inscrição/palco/estande/viagem)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evento-chave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eventos + 1 estande seletivo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eventos + estandes + patrocínio de palco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Webapp 4WaTT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MVP enxuto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MVP + iteração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plataforma completa + integrações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Conteúdo/design/vídeo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freelancer pontual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pacote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estúdio + produção recorrente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Mídia paga (LinkedIn ABM)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budget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campanhas ABM contínuas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Premiações (taxas/material)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candidaturas gratuitas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candidaturas +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+ consultoria de candidatura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Lógica de priorização do investimento: primeiro o que gera autoridade reembalável (founder-led, imprensa, prêmios, Panorama) e o conversor de topo (Potencial); mídia paga só depois de haver conteúdo e oferta validados. Em cenário de caixa apertado, founder-led + workbook + Turnaround entregam o maior efeito com o menor desembolso.</w:t>
      </w:r>
    </w:p>
    <w:p w:rsidR="00000000" w:rsidDel="00000000" w:rsidP="00000000" w:rsidRDefault="00000000" w:rsidRPr="00000000" w14:paraId="00000493">
      <w:pPr>
        <w:pStyle w:val="Heading2"/>
        <w:rPr/>
      </w:pPr>
      <w:r w:rsidDel="00000000" w:rsidR="00000000" w:rsidRPr="00000000">
        <w:rPr>
          <w:rtl w:val="0"/>
        </w:rPr>
        <w:t xml:space="preserve">C.15 Ritos de gestão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WBR semanal de marketing (45–60 min, segunda)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metas vs. realizado da semana; situações "Travado/Em follow-up/Em decisão" do funil; produção publicada vs. planejada; SSI/founder; 3 prioridades da semana; bloqueios e decisões. Conduzida sobre o workbook (Parte D). Pergunta-chave: "o que move uma conta de etapa esta semana?".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Mensal (comitê de marca, 90 min)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consistência de mensagens e naming pendente; calendário editorial do mês seguinte; balanço de eventos/PR/prêmios; revisão de KPIs de autoridade. Pergunta-chave: "a marca está mais reconhecível e confiável do que há 30 dias?".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Trimestral (revisão estratégica)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premissas (incl. hipóteses A.5); gatilhos de Zona 3 (Carbon/Ventures/Data/LATAM); eficiência por canal/ativo; realocação de orçamento. Pergunta-chave: "estamos investindo onde gera pipeline e autoridade?".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Anual (auditoria de arquitetura)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revisar arquitetura de marca contra a memória institucional (B.9); decidir promoções de submarca; recalibrar narrativa de visão.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Correção de rota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toda decisão tem owner e prazo no workbook; premissa derrubada por dado vira item de revisão no comitê seguinte; nada fica "no ar" entre ciclos.</w:t>
      </w:r>
    </w:p>
    <w:p w:rsidR="00000000" w:rsidDel="00000000" w:rsidP="00000000" w:rsidRDefault="00000000" w:rsidRPr="00000000" w14:paraId="0000049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PARTE D — ESTRUTURA COMPLETA DO EXCEL DE GESTÃO</w:t>
      </w:r>
    </w:p>
    <w:p w:rsidR="00000000" w:rsidDel="00000000" w:rsidP="00000000" w:rsidRDefault="00000000" w:rsidRPr="00000000" w14:paraId="0000049A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O workbook foi gerado como arquivo .xlsx funcional (anexo a este documento). Esta parte descreve sua arquitetura, abas, colunas, validações, fórmulas e governança, de modo que a operação possa usá-lo imediatamente e mantê-lo sem ambiguidade.</w:t>
      </w:r>
    </w:p>
    <w:p w:rsidR="00000000" w:rsidDel="00000000" w:rsidP="00000000" w:rsidRDefault="00000000" w:rsidRPr="00000000" w14:paraId="0000049B">
      <w:pPr>
        <w:pStyle w:val="Heading2"/>
        <w:rPr/>
      </w:pPr>
      <w:r w:rsidDel="00000000" w:rsidR="00000000" w:rsidRPr="00000000">
        <w:rPr>
          <w:rtl w:val="0"/>
        </w:rPr>
        <w:t xml:space="preserve">D.1 Arquitetura do workbook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00 · Leia-me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Instruções de uso, donos de cada aba, frequência de atualização e legenda de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 ·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Visão executiva: KPIs, semáforos, gargalos, variação semanal — leitura de 2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02 · Metas &amp; Premissas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Metas por horizonte (12/24/36m), premissas e hipóteses a validar (A.5)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03 · OKRs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Objetivos estratégicos de marketing e resultados-chave com progresso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04 · Funil &amp;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Contas/oportunidades com etapa, situação, origem, owner, previsão, risco, próximos passos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05 · 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Estratégia e desempenho por canal (objetivo, papel, cadência, owner, KPI)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06 · Calendário Editorial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Pautas, formato, canal, owner, autor, status de produção e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07 ·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Eventos do setor, modo de participação, custo, metas e captura de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08 · Imprensa/PR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Pipeline de pautas e inserções por veículo 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09 · 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Cadência e desempenho dos porta-vozes (founder-led growth)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 · Premiações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Calendário de candidaturas, owner, material 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 · Plano de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Iniciativas táticas com prioridade, esforço, impacto, prazo e status (espelha C.12)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 · 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Matriz de responsabilidades por frente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·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Repositório de KPIs com meta, realizado, semáforo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 · WBR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Painel da semana: meta vs. realizado, desvios, ações, bloqueios, decisões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 ·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Orçamento por frente (mín/recomendado/agressivo), previsto vs. 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 · 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de riscos com probabilidade, impacto, mitigação 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17 ·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Banco de ideias e pautas futuras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Justificativa da estrutura: cobre as quatro camadas exigidas — planejamento (02/03), execução (04–11), governança/controle (12–16) e leitura executiva (01/14) — mantendo número de abas gerenciável por um time de 2 pessoas. Abas de conteúdo alimentam, por fórmula, o Dashboard e os Indicadores, evitando dupla digitação.</w:t>
      </w:r>
    </w:p>
    <w:p w:rsidR="00000000" w:rsidDel="00000000" w:rsidP="00000000" w:rsidRDefault="00000000" w:rsidRPr="00000000" w14:paraId="000004C4">
      <w:pPr>
        <w:pStyle w:val="Heading2"/>
        <w:rPr/>
      </w:pPr>
      <w:r w:rsidDel="00000000" w:rsidR="00000000" w:rsidRPr="00000000">
        <w:rPr>
          <w:rtl w:val="0"/>
        </w:rPr>
        <w:t xml:space="preserve">D.2 Detalhamento das abas principais</w:t>
      </w:r>
    </w:p>
    <w:p w:rsidR="00000000" w:rsidDel="00000000" w:rsidP="00000000" w:rsidRDefault="00000000" w:rsidRPr="00000000" w14:paraId="000004C5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 · Funil &amp; Jornada</w:t>
      </w:r>
      <w:r w:rsidDel="00000000" w:rsidR="00000000" w:rsidRPr="00000000">
        <w:rPr>
          <w:rtl w:val="0"/>
        </w:rPr>
        <w:t xml:space="preserve"> — objetivo: visão total de contas e oportunidades. Colunas: ID; Conta; Tier (1/2/3); Origem (canal/ativo de entrada); Etapa da jornada (1–13, lista); Situação (Frio…Em expansão, lista); Owner; Valor potencial (R$); Probabilidade (%); Valor ponderado (=Valor×Prob, fórmula); Data de entrada; Última interação; Próximo passo; Data do próximo passo; Risco; Motivo de travamento; Motivo de perda; Oportunidade de expansão; Semáforo (automático por dias sem interação). Validações: listas suspensas para Tier, Etapa, Situação, Owner; datas; percentual. Fórmulas: valor ponderado; dias desde última interação; semáforo (verde/amarelo/vermelho por inatividade). Visões: filtro por Situação (a WBR abre em "Travado/Em follow-up/Em decisão"), por Owner e por Tier.</w:t>
      </w:r>
    </w:p>
    <w:p w:rsidR="00000000" w:rsidDel="00000000" w:rsidP="00000000" w:rsidRDefault="00000000" w:rsidRPr="00000000" w14:paraId="000004C6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 · Indicadores</w:t>
      </w:r>
      <w:r w:rsidDel="00000000" w:rsidR="00000000" w:rsidRPr="00000000">
        <w:rPr>
          <w:rtl w:val="0"/>
        </w:rPr>
        <w:t xml:space="preserve"> — objetivo: KPIs em um só lugar. Colunas: Indicador; Categoria (marca/topo/meio/fundo/recorrência/produção/endomarketing); Owner; Frequência; Meta; Realizado; % atingido (=Realizado/Meta, fórmula); Semáforo (automático); Tendência; Observação. Alimenta o Dashboard.</w:t>
      </w:r>
    </w:p>
    <w:p w:rsidR="00000000" w:rsidDel="00000000" w:rsidP="00000000" w:rsidRDefault="00000000" w:rsidRPr="00000000" w14:paraId="000004C7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 · WBR</w:t>
      </w:r>
      <w:r w:rsidDel="00000000" w:rsidR="00000000" w:rsidRPr="00000000">
        <w:rPr>
          <w:rtl w:val="0"/>
        </w:rPr>
        <w:t xml:space="preserve"> — objetivo: conduzir a reunião semanal. Colunas: Semana; Indicador-chave; Meta da semana; Realizado; Desvio (fórmula); Principal causa; Ação corretiva; Owner; Prazo; Bloqueio; Decisão tomada; Aprendizado; FUP semana seguinte. Uma linha por indicador-chave da semana; o topo da aba puxa do Dashboard os 5–6 números que importam.</w:t>
      </w:r>
    </w:p>
    <w:p w:rsidR="00000000" w:rsidDel="00000000" w:rsidP="00000000" w:rsidRDefault="00000000" w:rsidRPr="00000000" w14:paraId="000004C8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 · Plano de Ação</w:t>
      </w:r>
      <w:r w:rsidDel="00000000" w:rsidR="00000000" w:rsidRPr="00000000">
        <w:rPr>
          <w:rtl w:val="0"/>
        </w:rPr>
        <w:t xml:space="preserve"> — espelha C.12: Iniciativa; Objetivo; Canal; Etapa; Owner; Áreas envolvidas; Prioridade (Alta/Média/Baixa); Esforço (1–5); Impacto (1–5); Score (=Impacto/Esforço, fórmula de priorização); Dependências; Prazo; Cadência; KPI principal; Status (Não iniciado/Em andamento/Concluído/Travado); Risco; Observações.</w:t>
      </w:r>
    </w:p>
    <w:p w:rsidR="00000000" w:rsidDel="00000000" w:rsidP="00000000" w:rsidRDefault="00000000" w:rsidRPr="00000000" w14:paraId="000004C9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 · Calendário Editorial</w:t>
      </w:r>
      <w:r w:rsidDel="00000000" w:rsidR="00000000" w:rsidRPr="00000000">
        <w:rPr>
          <w:rtl w:val="0"/>
        </w:rPr>
        <w:t xml:space="preserve">: Data; Canal; Formato; Pauta; Território/Autor; Objetivo; Etapa do funil; CTA; Status de produção; Status de publicação; Owner; Link; Desempenho (alcance/eng./leads). </w:t>
      </w:r>
      <w:r w:rsidDel="00000000" w:rsidR="00000000" w:rsidRPr="00000000">
        <w:rPr>
          <w:b w:val="1"/>
          <w:bCs w:val="1"/>
          <w:rtl w:val="0"/>
        </w:rPr>
        <w:t xml:space="preserve">07 · Eventos</w:t>
      </w:r>
      <w:r w:rsidDel="00000000" w:rsidR="00000000" w:rsidRPr="00000000">
        <w:rPr>
          <w:rtl w:val="0"/>
        </w:rPr>
        <w:t xml:space="preserve">: Evento; Data; Local; Modo (palestrar/patrocinar/visitar/concorrer); Custo previsto; Custo real; Meta de reuniões; Reuniões realizadas; Leads capturados; Owner; Status; ROI qualitativo. </w:t>
      </w:r>
      <w:r w:rsidDel="00000000" w:rsidR="00000000" w:rsidRPr="00000000">
        <w:rPr>
          <w:b w:val="1"/>
          <w:bCs w:val="1"/>
          <w:rtl w:val="0"/>
        </w:rPr>
        <w:t xml:space="preserve">09 · Founders</w:t>
      </w:r>
      <w:r w:rsidDel="00000000" w:rsidR="00000000" w:rsidRPr="00000000">
        <w:rPr>
          <w:rtl w:val="0"/>
        </w:rPr>
        <w:t xml:space="preserve">: Porta-voz; Território; Posts no mês (meta/realizado); SSI; Alcance ICP; Reuniões originadas; Convites palco/imprensa; Observação.</w:t>
      </w:r>
    </w:p>
    <w:p w:rsidR="00000000" w:rsidDel="00000000" w:rsidP="00000000" w:rsidRDefault="00000000" w:rsidRPr="00000000" w14:paraId="000004CA">
      <w:pPr>
        <w:pStyle w:val="Heading2"/>
        <w:rPr/>
      </w:pPr>
      <w:r w:rsidDel="00000000" w:rsidR="00000000" w:rsidRPr="00000000">
        <w:rPr>
          <w:rtl w:val="0"/>
        </w:rPr>
        <w:t xml:space="preserve">D.3 Matriz de responsabilidades (RACI) — resumo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Responsável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Aprova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Apoia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a09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Informado 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Posicionamento 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Founder-led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Leonardo / cada porta-voz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Conteúdo e calendário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Engenheiros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Founders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Imprensa/PR e prêmios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Assessoria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4WaTT Potencial (webapp)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Validação técnica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Brunno (Inovação)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Engenheiros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Funil/CRM e WBR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7f4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Sócios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Naming e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 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CEO/Board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rPr/>
      </w:pPr>
      <w:r w:rsidDel="00000000" w:rsidR="00000000" w:rsidRPr="00000000">
        <w:rPr>
          <w:rtl w:val="0"/>
        </w:rPr>
        <w:t xml:space="preserve">D.4 a D.6 — Funil, Indicadores e WBR</w:t>
      </w:r>
    </w:p>
    <w:p w:rsidR="00000000" w:rsidDel="00000000" w:rsidP="00000000" w:rsidRDefault="00000000" w:rsidRPr="00000000" w14:paraId="000004F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Já especificadas em D.2 (abas 04, 13 e 14), com colunas, validações e fórmulas. Princípio comum: o dado é digitado uma única vez na aba de origem e flui por fórmula para Dashboard e WBR.</w:t>
      </w:r>
    </w:p>
    <w:p w:rsidR="00000000" w:rsidDel="00000000" w:rsidP="00000000" w:rsidRDefault="00000000" w:rsidRPr="00000000" w14:paraId="00000500">
      <w:pPr>
        <w:pStyle w:val="Heading2"/>
        <w:rPr/>
      </w:pPr>
      <w:r w:rsidDel="00000000" w:rsidR="00000000" w:rsidRPr="00000000">
        <w:rPr>
          <w:rtl w:val="0"/>
        </w:rPr>
        <w:t xml:space="preserve">D.7 Dashboard executivo</w:t>
      </w:r>
    </w:p>
    <w:p w:rsidR="00000000" w:rsidDel="00000000" w:rsidP="00000000" w:rsidRDefault="00000000" w:rsidRPr="00000000" w14:paraId="00000501">
      <w:pPr>
        <w:spacing w:after="1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Blocos: (1) KPIs-chave com meta, realizado, % e semáforo (puxados de Indicadores); (2) funil resumido por situação (contagem e valor ponderado por estágio); (3) variação semanal dos números-âncora; (4) gargalos (situações "Travado" e contas vermelhas); (5) prioridades da semana (do Plano de Ação com Status≠Concluído e prazo próximo); (6) visão por owner e por canal. Semáforos por regra condicional (verde ≥90% da meta, amarelo 70–89%, vermelho &lt;70%).</w:t>
      </w:r>
    </w:p>
    <w:p w:rsidR="00000000" w:rsidDel="00000000" w:rsidP="00000000" w:rsidRDefault="00000000" w:rsidRPr="00000000" w14:paraId="00000502">
      <w:pPr>
        <w:pStyle w:val="Heading2"/>
        <w:rPr/>
      </w:pPr>
      <w:r w:rsidDel="00000000" w:rsidR="00000000" w:rsidRPr="00000000">
        <w:rPr>
          <w:rtl w:val="0"/>
        </w:rPr>
        <w:t xml:space="preserve">D.8 Fórmulas e automações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Valor ponderado do funil: `=Valor*Probabilidade`.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Dias sem interação: `=HOJE()-[Última interação]`; semáforo: `=SE(dias&gt;21;"🔴";SE(dias&gt;10;"🟡";"🟢"))`.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% de atingimento: `=Realizado/Meta` com tratamento de divisão por zero (`=SE(Meta=0;"-";Realizado/Meta)`).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Score de priorização: `=Impacto/Esforço`.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Consolidação do Dashboard: `SUMIF/COUNTIF` por situação e por owner; `INDEX/MATCH` para puxar KPIs nomeados.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Travas anti-erro: listas suspensas em todos os campos categóricos; formatação condicional para vencidos; células de meta protegidas; zeros formatados como "-".</w:t>
      </w:r>
    </w:p>
    <w:p w:rsidR="00000000" w:rsidDel="00000000" w:rsidP="00000000" w:rsidRDefault="00000000" w:rsidRPr="00000000" w14:paraId="00000509">
      <w:pPr>
        <w:pStyle w:val="Heading2"/>
        <w:rPr/>
      </w:pPr>
      <w:r w:rsidDel="00000000" w:rsidR="00000000" w:rsidRPr="00000000">
        <w:rPr>
          <w:rtl w:val="0"/>
        </w:rPr>
        <w:t xml:space="preserve">D.9 Governança do workbook</w:t>
      </w:r>
    </w:p>
    <w:p w:rsidR="00000000" w:rsidDel="00000000" w:rsidP="00000000" w:rsidRDefault="00000000" w:rsidRPr="00000000" w14:paraId="0000050A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Quem atualiza o quê e quando: Analista atualiza Calendário, Funil (interações), Canais e Indicadores de produção — diariamente/à medida que ocorrem. Head de Marketing atualiza Metas, OKRs, Plano de Ação, Indicadores de marca e prepara a WBR — semanalmente. Founders atualizam a aba Founders (ou informam o Analista) — semanalmente. Validação: Head valida antes da WBR; CEO consome o Dashboard. Preparação da WBR: sexta o Analista fecha os números, segunda a Head conduz sobre a aba WBR. Qualidade do dado: uma fonte por campo, listas suspensas, e regra "sem dado não há discussão" — número sem owner não entra na reunião.</w:t>
      </w:r>
    </w:p>
    <w:p w:rsidR="00000000" w:rsidDel="00000000" w:rsidP="00000000" w:rsidRDefault="00000000" w:rsidRPr="00000000" w14:paraId="0000050B">
      <w:pPr>
        <w:pStyle w:val="Heading2"/>
        <w:rPr/>
      </w:pPr>
      <w:r w:rsidDel="00000000" w:rsidR="00000000" w:rsidRPr="00000000">
        <w:rPr>
          <w:rtl w:val="0"/>
        </w:rPr>
        <w:t xml:space="preserve">D.10 Instruções práticas de implementação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Abrir o arquivo anexo e ler a aba "00 · Leia-me". 2. Preencher "02 · Metas &amp; Premissas" com os números reais (baseline da quinzena). 3. Migrar contas atuais para "04 · Funil &amp; Jornada". 4. Definir owners na "12 · RACI". 5. Lançar as iniciativas de C.12 em "11 · Plano de Ação". 6. Rodar a 1ª WBR na aba "14 · WBR". 7. Revisar semáforos do Dashboard. O arquivo já contém listas de validação, fórmulas e linhas de exemplo para remoção.</w:t>
      </w:r>
    </w:p>
    <w:p w:rsidR="00000000" w:rsidDel="00000000" w:rsidP="00000000" w:rsidRDefault="00000000" w:rsidRPr="00000000" w14:paraId="0000050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PARTE E — RESUMO EXECUTIVO FINAL</w:t>
      </w:r>
    </w:p>
    <w:p w:rsidR="00000000" w:rsidDel="00000000" w:rsidP="00000000" w:rsidRDefault="00000000" w:rsidRPr="00000000" w14:paraId="0000050E">
      <w:pPr>
        <w:pStyle w:val="Heading2"/>
        <w:rPr/>
      </w:pPr>
      <w:r w:rsidDel="00000000" w:rsidR="00000000" w:rsidRPr="00000000">
        <w:rPr>
          <w:rtl w:val="0"/>
        </w:rPr>
        <w:t xml:space="preserve">E.1 Decisões prioritárias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Confirmar a arquitetura revisada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Branded House com 3 submarcas de Zona 2 (4WaTT Potencial, 4WaTT Invest, 4WaTT Turnaround), founders como camada de endosso, e Academy/Partners/SaaS rebaixados a programas. Resolve a contradição entre a v1.0 da arquitetura e o diagnóstico de turnaround.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Aprovar Leonardo Pedrini como rosto público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 instalar o programa de founder-led growth — a alavanca de maior ROI e menor custo.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Renomear "Simulador"→4WaTT Potencial e "Score"→4WaTT Invest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(preservando o Score 4WaTT como selo), com veto jurídico prévio para o Invest.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Ativar 4WaTT Turnaround já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como oferta de caixa e fábrica de cases.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Instalar o sistema de gestão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(workbook + WBR semanal) como espinha de accountability.</w:t>
      </w:r>
    </w:p>
    <w:p w:rsidR="00000000" w:rsidDel="00000000" w:rsidP="00000000" w:rsidRDefault="00000000" w:rsidRPr="00000000" w14:paraId="00000514">
      <w:pPr>
        <w:pStyle w:val="Heading2"/>
        <w:rPr/>
      </w:pPr>
      <w:r w:rsidDel="00000000" w:rsidR="00000000" w:rsidRPr="00000000">
        <w:rPr>
          <w:rtl w:val="0"/>
        </w:rPr>
        <w:t xml:space="preserve">E.2 Quick wins (até 30 dias)</w:t>
      </w:r>
    </w:p>
    <w:p w:rsidR="00000000" w:rsidDel="00000000" w:rsidP="00000000" w:rsidRDefault="00000000" w:rsidRPr="00000000" w14:paraId="00000515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Baseline de métricas congelado; founder-led de Leonardo no ar (3 posts/sem); 4WaTT Turnaround empacotado e anunciado; workbook em uso com a 1ª WBR realizada; banco de pautas aberto com os engenheiros; pré-inscrição no 13º Fórum do Biogás (ago/2026).</w:t>
      </w:r>
    </w:p>
    <w:p w:rsidR="00000000" w:rsidDel="00000000" w:rsidP="00000000" w:rsidRDefault="00000000" w:rsidRPr="00000000" w14:paraId="00000516">
      <w:pPr>
        <w:pStyle w:val="Heading2"/>
        <w:rPr/>
      </w:pPr>
      <w:r w:rsidDel="00000000" w:rsidR="00000000" w:rsidRPr="00000000">
        <w:rPr>
          <w:rtl w:val="0"/>
        </w:rPr>
        <w:t xml:space="preserve">E.3 Riscos estratégicos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Capacidade do time vs. ambição do plano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2 pessoas de marketing sustentam o desenhado apenas com disciplina de cadência e founders ativos — se a agenda das lideranças não se materializar (hipótese A.5.1), o motor falha.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Contaminação da marca única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um fracasso público (performance abaixo do garantido, disputa societária) atinge o nome inteiro — exige protocolo de crise e governança de qualidade.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Risco regulatório do 4WaTT Invest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oferta de projetos a investidores pode atrair enquadramento CVM — não comunicar antes de parecer.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Descolamento de narrativa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discurso de valuation de R$ 2 bi sem lastro perceptível corrói credibilidade no público que mais importa (clientes e bancos) — calibrar ambição.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Dependência do CEO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centralidade de Leonardo é força e risco — mitigar com bancada de porta-vozes.</w:t>
      </w:r>
    </w:p>
    <w:p w:rsidR="00000000" w:rsidDel="00000000" w:rsidP="00000000" w:rsidRDefault="00000000" w:rsidRPr="00000000" w14:paraId="0000051C">
      <w:pPr>
        <w:pStyle w:val="Heading2"/>
        <w:rPr/>
      </w:pPr>
      <w:r w:rsidDel="00000000" w:rsidR="00000000" w:rsidRPr="00000000">
        <w:rPr>
          <w:rtl w:val="0"/>
        </w:rPr>
        <w:t xml:space="preserve">E.4 Lacunas que exigem validação da diretoria</w:t>
      </w:r>
    </w:p>
    <w:p w:rsidR="00000000" w:rsidDel="00000000" w:rsidP="00000000" w:rsidRDefault="00000000" w:rsidRPr="00000000" w14:paraId="0000051D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Agenda real dos founders; status jurídico-regulatório do 4WaTT Invest; orçamento de marketing por faixa; situação de caixa/runway (dimensiona eventos e PR); existência de CRM; autorização de clientes para uso de cases. (Detalhamento em A.5.)</w:t>
      </w:r>
    </w:p>
    <w:p w:rsidR="00000000" w:rsidDel="00000000" w:rsidP="00000000" w:rsidRDefault="00000000" w:rsidRPr="00000000" w14:paraId="0000051E">
      <w:pPr>
        <w:pStyle w:val="Heading2"/>
        <w:rPr/>
      </w:pPr>
      <w:r w:rsidDel="00000000" w:rsidR="00000000" w:rsidRPr="00000000">
        <w:rPr>
          <w:rtl w:val="0"/>
        </w:rPr>
        <w:t xml:space="preserve">E.5 Próximos passos — 30 / 60 / 90 dias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30 dias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decisões E.1 aprovadas em ata; baseline; founder-led ativo; Turnaround anunciado; workbook + 1ª WBR; nomes novos validados (naming B.7) e protegidos.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60 dias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4WaTT Potencial renomeado em desenvolvimento/relançamento; calendário editorial rodando; assessoria de imprensa contratada com 1ª pauta; newsletter no ar; parecer jurídico do Invest solicitado; pré-agenda do Fórum do Biogás.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90 dias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1ª inserção de imprensa tier; candidatura ao Melhores do Biogás submetida; bancada de porta-vozes treinada; soft-launch do 4WaTT Invest com projetos selecionados; primeiros cases de Turnaround publicados; primeira revisão trimestral de premissas marcada.</w:t>
      </w:r>
    </w:p>
    <w:p w:rsidR="00000000" w:rsidDel="00000000" w:rsidP="00000000" w:rsidRDefault="00000000" w:rsidRPr="00000000" w14:paraId="0000052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Encerramento. Esta arquitetura e este plano honram um único compromisso: que, no momento em que um decisor avaliar investir milhões em transformar resíduo em energia, a 4WaTT já seja o nome em que é mais fácil — e mais seguro — confiar. Tudo o que está aqui serve a isso, é mensurável, tem owner e pode ser revisto toda semana.</w:t>
      </w:r>
    </w:p>
    <w:sectPr>
      <w:headerReference r:id="rId6" w:type="default"/>
      <w:footerReference r:id="rId7" w:type="default"/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4">
    <w:pPr>
      <w:jc w:val="right"/>
      <w:rPr/>
    </w:pPr>
    <w:r w:rsidDel="00000000" w:rsidR="00000000" w:rsidRPr="00000000">
      <w:rPr>
        <w:color w:val="666666"/>
        <w:sz w:val="14"/>
        <w:szCs w:val="14"/>
        <w:rtl w:val="0"/>
      </w:rPr>
      <w:t xml:space="preserve">Página </w:t>
    </w:r>
    <w:r w:rsidDel="00000000" w:rsidR="00000000" w:rsidRPr="00000000"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pBdr>
        <w:bottom w:color="03a589" w:space="2" w:sz="4" w:val="single"/>
      </w:pBdr>
      <w:rPr/>
    </w:pPr>
    <w:r w:rsidDel="00000000" w:rsidR="00000000" w:rsidRPr="00000000">
      <w:rPr>
        <w:color w:val="666666"/>
        <w:sz w:val="14"/>
        <w:szCs w:val="14"/>
        <w:rtl w:val="0"/>
      </w:rPr>
      <w:t xml:space="preserve">4WaTT Bio Engenharia S/A — Arquitetura de Marca, Marketing e Sistema de Gestão | 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094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094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3a589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