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Arial" w:cs="Arial" w:eastAsia="Arial" w:hAnsi="Arial"/>
          <w:b/>
          <w:bCs/>
          <w:color w:val="1A5EA8"/>
          <w:sz w:val="72"/>
          <w:szCs w:val="72"/>
        </w:rPr>
        <w:t xml:space="preserve">OMEGA</w:t>
      </w:r>
    </w:p>
    <w:p>
      <w:pPr>
        <w:spacing w:before="0" w:after="80"/>
        <w:jc w:val="center"/>
      </w:pPr>
      <w:r>
        <w:rPr>
          <w:rFonts w:ascii="Arial" w:cs="Arial" w:eastAsia="Arial" w:hAnsi="Arial"/>
          <w:b/>
          <w:bCs/>
          <w:color w:val="1A1A18"/>
          <w:sz w:val="36"/>
          <w:szCs w:val="36"/>
        </w:rPr>
        <w:t xml:space="preserve">Étude Complète des Personas</w:t>
      </w:r>
    </w:p>
    <w:p>
      <w:pPr>
        <w:spacing w:before="0" w:after="300"/>
        <w:jc w:val="center"/>
      </w:pPr>
      <w:r>
        <w:rPr>
          <w:rFonts w:ascii="Arial" w:cs="Arial" w:eastAsia="Arial" w:hAnsi="Arial"/>
          <w:i/>
          <w:iCs/>
          <w:color w:val="73726C"/>
          <w:sz w:val="24"/>
          <w:szCs w:val="24"/>
        </w:rPr>
        <w:t xml:space="preserve">Bilan de Recherche — 2026-03-24</w:t>
      </w:r>
    </w:p>
    <w:p>
      <w:pPr>
        <w:pBdr>
          <w:bottom w:val="single" w:color="1A5EA8" w:sz="4"/>
        </w:pBdr>
        <w:spacing w:before="120" w:after="1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Appels API totaux</w:t>
            </w:r>
          </w:p>
        </w:tc>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Personas testés</w:t>
            </w:r>
          </w:p>
        </w:tc>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Lois découvertes</w:t>
            </w:r>
          </w:p>
        </w:tc>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Juges utilisés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~350+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30+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24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Meilleur GB V1 (500w)</w:t>
            </w:r>
          </w:p>
        </w:tc>
        <w:tc>
          <w:tcPr>
            <w:tcW w:type="dxa" w:w="312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Meilleur V2 (long)</w:t>
            </w:r>
          </w:p>
        </w:tc>
        <w:tc>
          <w:tcPr>
            <w:tcW w:type="dxa" w:w="312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optimal (Nombre d'Or)</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4.243 — Duras solo</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100.0 — PF + correcteur Duras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 1.07 (H4 validé)</w:t>
            </w:r>
          </w:p>
        </w:tc>
      </w:tr>
    </w:tbl>
    <w:p>
      <w:pPr>
        <w:spacing w:before="200" w:after="0"/>
      </w:pPr>
      <w:r>
        <w:t xml:space="preserve"/>
      </w:r>
    </w:p>
    <w:p>
      <w:pPr>
        <w:pStyle w:val="Heading1"/>
        <w:spacing w:before="360" w:after="160"/>
      </w:pPr>
      <w:r>
        <w:rPr>
          <w:rFonts w:ascii="Arial" w:cs="Arial" w:eastAsia="Arial" w:hAnsi="Arial"/>
          <w:b/>
          <w:bCs/>
          <w:color w:val="1A1A18"/>
          <w:sz w:val="32"/>
          <w:szCs w:val="32"/>
        </w:rPr>
        <w:t xml:space="preserve">1. Les Trois Familles d'Auteurs</w:t>
      </w:r>
    </w:p>
    <w:p>
      <w:pPr>
        <w:pBdr>
          <w:bottom w:val="single" w:color="1A5EA8" w:sz="4"/>
        </w:pBdr>
        <w:spacing w:before="120" w:after="120"/>
      </w:pPr>
    </w:p>
    <w:p>
      <w:pPr>
        <w:spacing w:before="80" w:after="0"/>
      </w:pPr>
      <w:r>
        <w:t xml:space="preserve"/>
      </w:r>
    </w:p>
    <w:p>
      <w:pPr>
        <w:pStyle w:val="Heading2"/>
        <w:spacing w:before="280" w:after="120"/>
      </w:pPr>
      <w:r>
        <w:rPr>
          <w:rFonts w:ascii="Arial" w:cs="Arial" w:eastAsia="Arial" w:hAnsi="Arial"/>
          <w:b/>
          <w:bCs/>
          <w:color w:val="993C1D"/>
          <w:sz w:val="26"/>
          <w:szCs w:val="26"/>
        </w:rPr>
        <w:t xml:space="preserve">LAME — Phrases 2–6 mots</w:t>
      </w:r>
    </w:p>
    <w:p>
      <w:pPr>
        <w:spacing w:before="60" w:after="60"/>
      </w:pPr>
      <w:r>
        <w:rPr>
          <w:rFonts w:ascii="Arial" w:cs="Arial" w:eastAsia="Arial" w:hAnsi="Arial"/>
          <w:i w:val="false"/>
          <w:iCs w:val="false"/>
          <w:color w:val="444441"/>
          <w:sz w:val="22"/>
          <w:szCs w:val="22"/>
        </w:rPr>
        <w:t xml:space="preserve">Auteurs : Duras, Céline, Hemingway, McCarthy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Auteur</w:t>
            </w:r>
          </w:p>
        </w:tc>
        <w:tc>
          <w:tcPr>
            <w:tcW w:type="dxa" w:w="1560"/>
            <w:tcBorders>
              <w:top w:val="single" w:color="999999" w:sz="1"/>
              <w:left w:val="single" w:color="999999" w:sz="1"/>
              <w:bottom w:val="single" w:color="999999" w:sz="1"/>
              <w:right w:val="single" w:color="999999"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produit</w:t>
            </w:r>
          </w:p>
        </w:tc>
        <w:tc>
          <w:tcPr>
            <w:tcW w:type="dxa" w:w="1560"/>
            <w:tcBorders>
              <w:top w:val="single" w:color="999999" w:sz="1"/>
              <w:left w:val="single" w:color="999999" w:sz="1"/>
              <w:bottom w:val="single" w:color="999999" w:sz="1"/>
              <w:right w:val="single" w:color="999999"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f26b</w:t>
            </w:r>
          </w:p>
        </w:tc>
        <w:tc>
          <w:tcPr>
            <w:tcW w:type="dxa" w:w="1560"/>
            <w:tcBorders>
              <w:top w:val="single" w:color="999999" w:sz="1"/>
              <w:left w:val="single" w:color="999999" w:sz="1"/>
              <w:bottom w:val="single" w:color="999999" w:sz="1"/>
              <w:right w:val="single" w:color="999999"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 V1 (500w)</w:t>
            </w:r>
          </w:p>
        </w:tc>
        <w:tc>
          <w:tcPr>
            <w:tcW w:type="dxa" w:w="1560"/>
            <w:tcBorders>
              <w:top w:val="single" w:color="999999" w:sz="1"/>
              <w:left w:val="single" w:color="999999" w:sz="1"/>
              <w:bottom w:val="single" w:color="999999" w:sz="1"/>
              <w:right w:val="single" w:color="999999"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 (3000w)</w:t>
            </w:r>
          </w:p>
        </w:tc>
        <w:tc>
          <w:tcPr>
            <w:tcW w:type="dxa" w:w="1560"/>
            <w:tcBorders>
              <w:top w:val="single" w:color="999999" w:sz="1"/>
              <w:left w:val="single" w:color="999999" w:sz="1"/>
              <w:bottom w:val="single" w:color="999999" w:sz="1"/>
              <w:right w:val="single" w:color="999999"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 OMEGA</w:t>
            </w:r>
          </w:p>
        </w:tc>
      </w:tr>
      <w:tr>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Duras</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3.5w</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0.000</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4.243 ⚠️ OOD</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21.0 ❌</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Correcteur externe</w:t>
            </w:r>
          </w:p>
        </w:tc>
      </w:tr>
      <w:tr>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Céline</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4.0w</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0.000</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4.082</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Référence</w:t>
            </w:r>
          </w:p>
        </w:tc>
      </w:tr>
      <w:tr>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Hemingway</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4.2w</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0.000</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3.995</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Référence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1"/>
              <w:left w:val="single" w:color="993C1D" w:sz="1"/>
              <w:bottom w:val="single" w:color="993C1D" w:sz="1"/>
              <w:right w:val="single" w:color="993C1D" w:sz="1"/>
            </w:tcBorders>
            <w:shd w:fill="F9DED8" w:val="clear"/>
            <w:tcMar>
              <w:top w:type="dxa" w:w="120"/>
              <w:left w:type="dxa" w:w="180"/>
              <w:bottom w:type="dxa" w:w="120"/>
              <w:right w:type="dxa" w:w="180"/>
            </w:tcMar>
          </w:tcPr>
          <w:p>
            <w:r>
              <w:rPr>
                <w:rFonts w:ascii="Arial" w:cs="Arial" w:eastAsia="Arial" w:hAnsi="Arial"/>
                <w:color w:val="444441"/>
                <w:sz w:val="22"/>
                <w:szCs w:val="22"/>
              </w:rPr>
              <w:t xml:space="preserve">⚠️  Duras : le champion du mauvais juge. GB V1 = 4.243 car hors-distribution (f26b = 0, jamais vu dans les 399 textes d'entraînement). V2 corrige : 21.0/100. Score non interprétable comme qualité littéraire longue forme.</w:t>
            </w:r>
          </w:p>
        </w:tc>
      </w:tr>
    </w:tbl>
    <w:p>
      <w:pPr>
        <w:spacing w:before="120" w:after="0"/>
      </w:pPr>
      <w:r>
        <w:t xml:space="preserve"/>
      </w:r>
    </w:p>
    <w:p>
      <w:pPr>
        <w:pStyle w:val="Heading2"/>
        <w:spacing w:before="280" w:after="120"/>
      </w:pPr>
      <w:r>
        <w:rPr>
          <w:rFonts w:ascii="Arial" w:cs="Arial" w:eastAsia="Arial" w:hAnsi="Arial"/>
          <w:b/>
          <w:bCs/>
          <w:color w:val="0F6E56"/>
          <w:sz w:val="26"/>
          <w:szCs w:val="26"/>
        </w:rPr>
        <w:t xml:space="preserve">ARCHITECTE — Phrases 20–45 mots</w:t>
      </w:r>
    </w:p>
    <w:p>
      <w:pPr>
        <w:spacing w:before="60" w:after="60"/>
      </w:pPr>
      <w:r>
        <w:rPr>
          <w:rFonts w:ascii="Arial" w:cs="Arial" w:eastAsia="Arial" w:hAnsi="Arial"/>
          <w:i w:val="false"/>
          <w:iCs w:val="false"/>
          <w:color w:val="444441"/>
          <w:sz w:val="22"/>
          <w:szCs w:val="22"/>
        </w:rPr>
        <w:t xml:space="preserve">Auteurs : Flaubert, Dickens, Zola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Auteur</w:t>
            </w:r>
          </w:p>
        </w:tc>
        <w:tc>
          <w:tcPr>
            <w:tcW w:type="dxa" w:w="156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produit</w:t>
            </w:r>
          </w:p>
        </w:tc>
        <w:tc>
          <w:tcPr>
            <w:tcW w:type="dxa" w:w="156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f26b</w:t>
            </w:r>
          </w:p>
        </w:tc>
        <w:tc>
          <w:tcPr>
            <w:tcW w:type="dxa" w:w="156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 V1 (500w)</w:t>
            </w:r>
          </w:p>
        </w:tc>
        <w:tc>
          <w:tcPr>
            <w:tcW w:type="dxa" w:w="156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E1 delta</w:t>
            </w:r>
          </w:p>
        </w:tc>
        <w:tc>
          <w:tcPr>
            <w:tcW w:type="dxa" w:w="156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ROM</w:t>
            </w:r>
          </w:p>
        </w:tc>
      </w:tr>
      <w:tr>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Flaubert</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37.9w</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0.52</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3.909</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+14.9</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Stable</w:t>
            </w:r>
          </w:p>
        </w:tc>
      </w:tr>
      <w:tr>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Dickens</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28.3w</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0.21</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3.681 (FR)</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+2.1 ✅</w:t>
            </w:r>
          </w:p>
        </w:tc>
        <w:tc>
          <w:tcPr>
            <w:tcW w:type="dxa" w:w="156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Très stable</w:t>
            </w:r>
          </w:p>
        </w:tc>
      </w:tr>
    </w:tbl>
    <w:p>
      <w:pPr>
        <w:spacing w:before="120" w:after="0"/>
      </w:pPr>
      <w:r>
        <w:t xml:space="preserve"/>
      </w:r>
    </w:p>
    <w:p>
      <w:pPr>
        <w:pStyle w:val="Heading2"/>
        <w:spacing w:before="280" w:after="120"/>
      </w:pPr>
      <w:r>
        <w:rPr>
          <w:rFonts w:ascii="Arial" w:cs="Arial" w:eastAsia="Arial" w:hAnsi="Arial"/>
          <w:b/>
          <w:bCs/>
          <w:color w:val="1A5EA8"/>
          <w:sz w:val="26"/>
          <w:szCs w:val="26"/>
        </w:rPr>
        <w:t xml:space="preserve">FLEUVE — Phrases 40–150 mots</w:t>
      </w:r>
    </w:p>
    <w:p>
      <w:pPr>
        <w:spacing w:before="60" w:after="60"/>
      </w:pPr>
      <w:r>
        <w:rPr>
          <w:rFonts w:ascii="Arial" w:cs="Arial" w:eastAsia="Arial" w:hAnsi="Arial"/>
          <w:i w:val="false"/>
          <w:iCs w:val="false"/>
          <w:color w:val="444441"/>
          <w:sz w:val="22"/>
          <w:szCs w:val="22"/>
        </w:rPr>
        <w:t xml:space="preserve">Auteurs : Proust, Faulkner, Woolf (instable)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Auteur</w:t>
            </w:r>
          </w:p>
        </w:tc>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produit</w:t>
            </w:r>
          </w:p>
        </w:tc>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f26b</w:t>
            </w:r>
          </w:p>
        </w:tc>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 V1 (500w)</w:t>
            </w:r>
          </w:p>
        </w:tc>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Stabilité</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Proust</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130w (solo)</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1.000</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3.758</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Stable en duo</w:t>
            </w:r>
          </w:p>
        </w:tc>
      </w:tr>
      <w:tr>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Faulkner</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99.6w</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1.000</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3.893</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E1 +34.6 ❌</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Woolf</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10.5w (paradoxe)</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0.2</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4.402→3.703</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Instable ❌</w:t>
            </w:r>
          </w:p>
        </w:tc>
      </w:tr>
    </w:tbl>
    <w:p>
      <w:pPr>
        <w:spacing w:before="200" w:after="0"/>
      </w:pPr>
      <w:r>
        <w:t xml:space="preserve"/>
      </w:r>
    </w:p>
    <w:p>
      <w:pPr>
        <w:pStyle w:val="Heading1"/>
        <w:spacing w:before="360" w:after="160"/>
      </w:pPr>
      <w:r>
        <w:rPr>
          <w:rFonts w:ascii="Arial" w:cs="Arial" w:eastAsia="Arial" w:hAnsi="Arial"/>
          <w:b/>
          <w:bCs/>
          <w:color w:val="1A1A18"/>
          <w:sz w:val="32"/>
          <w:szCs w:val="32"/>
        </w:rPr>
        <w:t xml:space="preserve">2. Ce Qui Fonctionne</w:t>
      </w:r>
    </w:p>
    <w:p>
      <w:pPr>
        <w:pBdr>
          <w:bottom w:val="single" w:color="0F6E56" w:sz="4"/>
        </w:pBdr>
        <w:spacing w:before="120" w:after="120"/>
      </w:pPr>
    </w:p>
    <w:p>
      <w:pPr>
        <w:spacing w:before="80" w:after="0"/>
      </w:pPr>
      <w:r>
        <w:t xml:space="preserve"/>
      </w:r>
    </w:p>
    <w:p>
      <w:pPr>
        <w:pStyle w:val="Heading2"/>
        <w:spacing w:before="280" w:after="120"/>
      </w:pPr>
      <w:r>
        <w:rPr>
          <w:rFonts w:ascii="Arial" w:cs="Arial" w:eastAsia="Arial" w:hAnsi="Arial"/>
          <w:b/>
          <w:bCs/>
          <w:color w:val="0F6E56"/>
          <w:sz w:val="26"/>
          <w:szCs w:val="26"/>
        </w:rPr>
        <w:t xml:space="preserve">Le Roleplay d'auteur nommé (Loi L2)</w:t>
      </w:r>
    </w:p>
    <w:p>
      <w:pPr>
        <w:spacing w:before="60" w:after="60"/>
      </w:pPr>
      <w:r>
        <w:rPr>
          <w:rFonts w:ascii="Arial" w:cs="Arial" w:eastAsia="Arial" w:hAnsi="Arial"/>
          <w:i w:val="false"/>
          <w:iCs w:val="false"/>
          <w:color w:val="444441"/>
          <w:sz w:val="22"/>
          <w:szCs w:val="22"/>
        </w:rPr>
        <w:t xml:space="preserve">Le NOM propre active des poids pré-entraînés denses dans le LLM. Écrire "Tu es Flaubert" vs "Tu es un auteur qui écrit de longues phrases" : +0.06 GB en moyenne. La différence est réelle et mesurée.</w:t>
      </w:r>
    </w:p>
    <w:p>
      <w:pPr>
        <w:spacing w:before="80" w:after="0"/>
      </w:pPr>
      <w:r>
        <w:t xml:space="preserve"/>
      </w:r>
    </w:p>
    <w:p>
      <w:pPr>
        <w:pStyle w:val="Heading2"/>
        <w:spacing w:before="280" w:after="120"/>
      </w:pPr>
      <w:r>
        <w:rPr>
          <w:rFonts w:ascii="Arial" w:cs="Arial" w:eastAsia="Arial" w:hAnsi="Arial"/>
          <w:b/>
          <w:bCs/>
          <w:color w:val="0F6E56"/>
          <w:sz w:val="26"/>
          <w:szCs w:val="26"/>
        </w:rPr>
        <w:t xml:space="preserve">Le Chunking K2 anti-drift</w:t>
      </w:r>
    </w:p>
    <w:p>
      <w:pPr>
        <w:spacing w:before="60" w:after="60"/>
      </w:pPr>
      <w:r>
        <w:rPr>
          <w:rFonts w:ascii="Arial" w:cs="Arial" w:eastAsia="Arial" w:hAnsi="Arial"/>
          <w:i w:val="false"/>
          <w:iCs w:val="false"/>
          <w:color w:val="444441"/>
          <w:sz w:val="22"/>
          <w:szCs w:val="22"/>
        </w:rPr>
        <w:t xml:space="preserve">Découpage du texte en 4 blocs de 750 mots avec injection des 200 derniers mots entre chaque chunk. Résultat mesuré : drift réduit de -31.0 à -4.5. Incontournable pour toute production longue.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w:t>
            </w:r>
          </w:p>
        </w:tc>
        <w:tc>
          <w:tcPr>
            <w:tcW w:type="dxa" w:w="234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Sans K2</w:t>
            </w:r>
          </w:p>
        </w:tc>
        <w:tc>
          <w:tcPr>
            <w:tcW w:type="dxa" w:w="234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Avec K2</w:t>
            </w:r>
          </w:p>
        </w:tc>
        <w:tc>
          <w:tcPr>
            <w:tcW w:type="dxa" w:w="2340"/>
            <w:tcBorders>
              <w:top w:val="single" w:color="999999" w:sz="1"/>
              <w:left w:val="single" w:color="999999" w:sz="1"/>
              <w:bottom w:val="single" w:color="999999" w:sz="1"/>
              <w:right w:val="single" w:color="999999"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F3 Flaubert 3000w</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Drift -31.0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Drift -4.5</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×7 ✅</w:t>
            </w:r>
          </w:p>
        </w:tc>
      </w:tr>
      <w:tr>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FDP redesign v1</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Drift -38.6 (ctrl)</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Drift -14.4</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Amélioration ✅</w:t>
            </w:r>
          </w:p>
        </w:tc>
      </w:tr>
    </w:tbl>
    <w:p>
      <w:pPr>
        <w:spacing w:before="80" w:after="0"/>
      </w:pPr>
      <w:r>
        <w:t xml:space="preserve"/>
      </w:r>
    </w:p>
    <w:p>
      <w:pPr>
        <w:pStyle w:val="Heading2"/>
        <w:spacing w:before="280" w:after="120"/>
      </w:pPr>
      <w:r>
        <w:rPr>
          <w:rFonts w:ascii="Arial" w:cs="Arial" w:eastAsia="Arial" w:hAnsi="Arial"/>
          <w:b/>
          <w:bCs/>
          <w:color w:val="0F6E56"/>
          <w:sz w:val="26"/>
          <w:szCs w:val="26"/>
        </w:rPr>
        <w:t xml:space="preserve">PF (Proust+Flaubert) — Moteur de base</w:t>
      </w:r>
    </w:p>
    <w:p>
      <w:pPr>
        <w:spacing w:before="60" w:after="60"/>
      </w:pPr>
      <w:r>
        <w:rPr>
          <w:rFonts w:ascii="Arial" w:cs="Arial" w:eastAsia="Arial" w:hAnsi="Arial"/>
          <w:i w:val="false"/>
          <w:iCs w:val="false"/>
          <w:color w:val="444441"/>
          <w:sz w:val="22"/>
          <w:szCs w:val="22"/>
        </w:rPr>
        <w:t xml:space="preserve">Le réacteur en titane d'OMEGA. Les deux partagent l'amour des phrases longues et ne se disputent pas. V2 = 100.0 constant sur tous les runs. f26b = 0.905. Seul défaut : CV = 0.454 (électrocardiogramme plat). Corrigé par le correcteur Duras externe.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PF pur</w:t>
            </w:r>
          </w:p>
        </w:tc>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PF + correcteur v1</w:t>
            </w:r>
          </w:p>
        </w:tc>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PF + correcteur v2</w:t>
            </w:r>
          </w:p>
        </w:tc>
        <w:tc>
          <w:tcPr>
            <w:tcW w:type="dxa" w:w="1872"/>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V2 final</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100.0 ✅</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100.0 ✅</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100.0 ✅</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 90</w:t>
            </w:r>
          </w:p>
        </w:tc>
      </w:tr>
      <w:tr>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GB V1</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3.841</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3.988</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4.002</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 3.90</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f26b</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0.905 ✅</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0.800 ✅</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0.647 ✅</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&gt; 0.50</w:t>
            </w:r>
          </w:p>
        </w:tc>
      </w:tr>
      <w:tr>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CV</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0.454 ❌</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0.625 ❌</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0.702 ❌</w:t>
            </w:r>
          </w:p>
        </w:tc>
        <w:tc>
          <w:tcPr>
            <w:tcW w:type="dxa" w:w="1872"/>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[0.80, 1.30]</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Drift</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-38.6 ❌</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-14.4 ❌</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-47.4 ❌</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w:t>
            </w:r>
          </w:p>
        </w:tc>
      </w:tr>
    </w:tbl>
    <w:p>
      <w:pPr>
        <w:spacing w:before="120" w:after="0"/>
      </w:pPr>
      <w:r>
        <w:t xml:space="preserve"/>
      </w:r>
    </w:p>
    <w:p>
      <w:pPr>
        <w:pStyle w:val="Heading2"/>
        <w:spacing w:before="280" w:after="120"/>
      </w:pPr>
      <w:r>
        <w:rPr>
          <w:rFonts w:ascii="Arial" w:cs="Arial" w:eastAsia="Arial" w:hAnsi="Arial"/>
          <w:b/>
          <w:bCs/>
          <w:color w:val="0F6E56"/>
          <w:sz w:val="26"/>
          <w:szCs w:val="26"/>
        </w:rPr>
        <w:t xml:space="preserve">Le Lore-coding (formulation comportementale)</w:t>
      </w:r>
    </w:p>
    <w:p>
      <w:pPr>
        <w:spacing w:before="60" w:after="60"/>
      </w:pPr>
      <w:r>
        <w:rPr>
          <w:rFonts w:ascii="Arial" w:cs="Arial" w:eastAsia="Arial" w:hAnsi="Arial"/>
          <w:i w:val="false"/>
          <w:iCs w:val="false"/>
          <w:color w:val="444441"/>
          <w:sz w:val="22"/>
          <w:szCs w:val="22"/>
        </w:rPr>
        <w:t xml:space="preserve">Au lieu de "fais des phrases de 40 mots" (conflit cognitif), on écrit "quand la contemplation devient trop lourde, tranche brutalement". Le LLM répond aux comportements incarnés, pas aux statistiques. Toute consigne numérique dégrade le GB de -0.26 à -0.43.</w:t>
      </w:r>
    </w:p>
    <w:p>
      <w:pPr>
        <w:spacing w:before="200" w:after="0"/>
      </w:pPr>
      <w:r>
        <w:t xml:space="preserve"/>
      </w:r>
    </w:p>
    <w:p>
      <w:pPr>
        <w:pStyle w:val="Heading1"/>
        <w:spacing w:before="360" w:after="160"/>
      </w:pPr>
      <w:r>
        <w:rPr>
          <w:rFonts w:ascii="Arial" w:cs="Arial" w:eastAsia="Arial" w:hAnsi="Arial"/>
          <w:b/>
          <w:bCs/>
          <w:color w:val="1A1A18"/>
          <w:sz w:val="32"/>
          <w:szCs w:val="32"/>
        </w:rPr>
        <w:t xml:space="preserve">3. Chemins Explorés et Abandonnés</w:t>
      </w:r>
    </w:p>
    <w:p>
      <w:pPr>
        <w:pBdr>
          <w:bottom w:val="single" w:color="993C1D" w:sz="4"/>
        </w:pBdr>
        <w:spacing w:before="120" w:after="120"/>
      </w:pP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Chemin</w:t>
            </w:r>
          </w:p>
        </w:tc>
        <w:tc>
          <w:tcPr>
            <w:tcW w:type="dxa" w:w="3120"/>
            <w:tcBorders>
              <w:top w:val="single" w:color="999999" w:sz="1"/>
              <w:left w:val="single" w:color="999999" w:sz="1"/>
              <w:bottom w:val="single" w:color="999999" w:sz="1"/>
              <w:right w:val="single" w:color="999999"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Pourquoi abandonné</w:t>
            </w:r>
          </w:p>
        </w:tc>
        <w:tc>
          <w:tcPr>
            <w:tcW w:type="dxa" w:w="3120"/>
            <w:tcBorders>
              <w:top w:val="single" w:color="999999" w:sz="1"/>
              <w:left w:val="single" w:color="999999" w:sz="1"/>
              <w:bottom w:val="single" w:color="999999" w:sz="1"/>
              <w:right w:val="single" w:color="999999"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Consignes métriques dans le prompt</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Dégrade GB de -0.26 à -0.43. Conflit cognitif de comptage.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 Interdit (Loi L3)</w:t>
            </w:r>
          </w:p>
        </w:tc>
      </w:tr>
      <w:tr>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Personas anonymes</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-0.307 GB vs nom propre. Sans nom = poids vague.</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 Abandonné</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Duras solo moteur</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V2 = 21/100. Non viable roman 300K mots (3.5w/phrase).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 Abandonné</w:t>
            </w:r>
          </w:p>
        </w:tc>
      </w:tr>
      <w:tr>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FDP trio à voix égales</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Duras Takeover en 3000w : chunk1=39w → chunk4=19w.</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 Remplacé</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GB V1 juge longue forme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Biais hors-distribution confirmé (Duras 4.121 → V2 21).</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 Recadré (microbench)</w:t>
            </w:r>
          </w:p>
        </w:tc>
      </w:tr>
      <w:tr>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Consigne '8-10 phrases'</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Réactive le comptage cognitif. Remplacé par lore-coding.</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 Remplacé</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Correcteur 'quand ça déborde'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Trop rare : CV 0.625. Correcteur s'active ~1/20 phrases.</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 Insuffisant</w:t>
            </w:r>
          </w:p>
        </w:tc>
      </w:tr>
      <w:tr>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Correcteur 'souvent' sans ancre</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CV 0.702 mais drift -47.4. Chunks 1-2 non ancrés.</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 Insuffisant</w:t>
            </w:r>
          </w:p>
        </w:tc>
      </w:tr>
    </w:tbl>
    <w:p>
      <w:pPr>
        <w:spacing w:before="200" w:after="0"/>
      </w:pPr>
      <w:r>
        <w:t xml:space="preserve"/>
      </w:r>
    </w:p>
    <w:p>
      <w:pPr>
        <w:pStyle w:val="Heading1"/>
        <w:spacing w:before="360" w:after="160"/>
      </w:pPr>
      <w:r>
        <w:rPr>
          <w:rFonts w:ascii="Arial" w:cs="Arial" w:eastAsia="Arial" w:hAnsi="Arial"/>
          <w:b/>
          <w:bCs/>
          <w:color w:val="1A1A18"/>
          <w:sz w:val="32"/>
          <w:szCs w:val="32"/>
        </w:rPr>
        <w:t xml:space="preserve">4. Progression du CV — Le Fil Rouge</w:t>
      </w:r>
    </w:p>
    <w:p>
      <w:pPr>
        <w:pBdr>
          <w:bottom w:val="single" w:color="1A5EA8" w:sz="4"/>
        </w:pBdr>
        <w:spacing w:before="120" w:after="120"/>
      </w:pPr>
    </w:p>
    <w:p>
      <w:pPr>
        <w:spacing w:before="80" w:after="0"/>
      </w:pPr>
      <w:r>
        <w:t xml:space="preserve"/>
      </w:r>
    </w:p>
    <w:p>
      <w:pPr>
        <w:spacing w:before="60" w:after="60"/>
      </w:pPr>
      <w:r>
        <w:rPr>
          <w:rFonts w:ascii="Arial" w:cs="Arial" w:eastAsia="Arial" w:hAnsi="Arial"/>
          <w:i w:val="false"/>
          <w:iCs w:val="false"/>
          <w:color w:val="444441"/>
          <w:sz w:val="22"/>
          <w:szCs w:val="22"/>
        </w:rPr>
        <w:t xml:space="preserve">Le CV (Coefficient de Variation) mesure le contraste rythmique. Zone cible : [0.80, 1.30]. CV optimal découvert = 1.07 (Nombre d'Or, validé H4 sur 75 runs).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médian</w:t>
            </w:r>
          </w:p>
        </w:tc>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w:t>
            </w:r>
          </w:p>
        </w:tc>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 restant</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FDP 500w (référence)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1.091 ✅</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Takeover en 3000w</w:t>
            </w:r>
          </w:p>
        </w:tc>
      </w:tr>
      <w:tr>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PF pur (contrôle)</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0.454 ❌</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référence</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Mort rythmique</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PF + correcteur v1</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0.625 ❌</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+0.171 ✅</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CV &lt; 0.80 et drift -14</w:t>
            </w:r>
          </w:p>
        </w:tc>
      </w:tr>
      <w:tr>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PF + correcteur v2</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0.702 ❌</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+0.077 ✅</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CV &lt; 0.80 et drift -47</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PF + correcteur v3 (en test)</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Ancre chunks 1-2 ajoutée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A8" w:sz="1"/>
              <w:left w:val="single" w:color="1A5EA8" w:sz="1"/>
              <w:bottom w:val="single" w:color="1A5EA8" w:sz="1"/>
              <w:right w:val="single" w:color="1A5EA8" w:sz="1"/>
            </w:tcBorders>
            <w:shd w:fill="D6E8F8" w:val="clear"/>
            <w:tcMar>
              <w:top w:type="dxa" w:w="120"/>
              <w:left w:type="dxa" w:w="180"/>
              <w:bottom w:type="dxa" w:w="120"/>
              <w:right w:type="dxa" w:w="180"/>
            </w:tcMar>
          </w:tcPr>
          <w:p>
            <w:r>
              <w:rPr>
                <w:rFonts w:ascii="Arial" w:cs="Arial" w:eastAsia="Arial" w:hAnsi="Arial"/>
                <w:color w:val="444441"/>
                <w:sz w:val="22"/>
                <w:szCs w:val="22"/>
              </w:rPr>
              <w:t xml:space="preserve">💡  Le run 3 de v2 a produit un drift = 0.0 parce que son chunk 1 était à 62.6w (au lieu de 120-150w). Ce n'est pas de la chance — c'est la loi physique du modèle. V3 teste l'ancrage de chunks 1-2 à ~70w pour reproduire ce résultat sur tous les runs.</w:t>
            </w:r>
          </w:p>
        </w:tc>
      </w:tr>
    </w:tbl>
    <w:p>
      <w:pPr>
        <w:spacing w:before="200" w:after="0"/>
      </w:pPr>
      <w:r>
        <w:t xml:space="preserve"/>
      </w:r>
    </w:p>
    <w:p>
      <w:pPr>
        <w:pStyle w:val="Heading1"/>
        <w:spacing w:before="360" w:after="160"/>
      </w:pPr>
      <w:r>
        <w:rPr>
          <w:rFonts w:ascii="Arial" w:cs="Arial" w:eastAsia="Arial" w:hAnsi="Arial"/>
          <w:b/>
          <w:bCs/>
          <w:color w:val="1A1A18"/>
          <w:sz w:val="32"/>
          <w:szCs w:val="32"/>
        </w:rPr>
        <w:t xml:space="preserve">5. Les 10 Lois Fondamentales</w:t>
      </w:r>
    </w:p>
    <w:p>
      <w:pPr>
        <w:pBdr>
          <w:bottom w:val="single" w:color="1A5EA8" w:sz="4"/>
        </w:pBdr>
        <w:spacing w:before="120" w:after="120"/>
      </w:pP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12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Loi</w:t>
            </w:r>
          </w:p>
        </w:tc>
        <w:tc>
          <w:tcPr>
            <w:tcW w:type="dxa" w:w="312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Preuve</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L1</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f26b = verrou de formulation, pas d'incapacité</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12/22 variantes à 100% long</w:t>
            </w:r>
          </w:p>
        </w:tc>
      </w:tr>
      <w:tr>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L2</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Nom d'auteur &gt; rôle anonyme (+0.06 GB)</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Phase 4b + Miroir</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L3</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Consignes métriques dégradent le GB (-0.26 à -0.43)</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Phase 4b</w:t>
            </w:r>
          </w:p>
        </w:tc>
      </w:tr>
      <w:tr>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L4</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Le LLM ne se connaît pas (E1 : Márquez +64.9)</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Test du Miroir</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L5</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Personas = ROM stables (cv déclaratif = 0.000)</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R-CONVERSION FR+EN</w:t>
            </w:r>
          </w:p>
        </w:tc>
      </w:tr>
      <w:tr>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L6</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Décalage déclaré→produit = cognitif, pas linguistique</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EN slope 1.951 &gt; FR 1.727</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L7</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CV imprévisible par consigne (r = 0.000)</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R-CONVERSION FR+EN</w:t>
            </w:r>
          </w:p>
        </w:tc>
      </w:tr>
      <w:tr>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L16</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CV émergent dans les combos (synergie)</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H3 PASS 90% / 75 runs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L17</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CV optimal ≈ 1.07 (Nombre d'Or)</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H4 fenêtre glissante</w:t>
            </w:r>
          </w:p>
        </w:tc>
      </w:tr>
      <w:tr>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L24</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FDP sans takeover = V2 93-100 ; avec = V2 71</w:t>
            </w:r>
          </w:p>
        </w:tc>
        <w:tc>
          <w:tcPr>
            <w:tcW w:type="dxa" w:w="312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C3 run-level analysis</w:t>
            </w:r>
          </w:p>
        </w:tc>
      </w:tr>
    </w:tbl>
    <w:p>
      <w:pPr>
        <w:spacing w:before="200" w:after="0"/>
      </w:pPr>
      <w:r>
        <w:t xml:space="preserve"/>
      </w:r>
    </w:p>
    <w:p>
      <w:pPr>
        <w:pStyle w:val="Heading1"/>
        <w:spacing w:before="360" w:after="160"/>
      </w:pPr>
      <w:r>
        <w:rPr>
          <w:rFonts w:ascii="Arial" w:cs="Arial" w:eastAsia="Arial" w:hAnsi="Arial"/>
          <w:b/>
          <w:bCs/>
          <w:color w:val="1A1A18"/>
          <w:sz w:val="32"/>
          <w:szCs w:val="32"/>
        </w:rPr>
        <w:t xml:space="preserve">6. État Actuel du Moteur</w:t>
      </w:r>
    </w:p>
    <w:p>
      <w:pPr>
        <w:pBdr>
          <w:bottom w:val="single" w:color="1A5EA8" w:sz="4"/>
        </w:pBdr>
        <w:spacing w:before="120" w:after="120"/>
      </w:pP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A8" w:sz="1"/>
              <w:left w:val="single" w:color="1A5EA8" w:sz="1"/>
              <w:bottom w:val="single" w:color="1A5EA8" w:sz="1"/>
              <w:right w:val="single" w:color="1A5EA8" w:sz="1"/>
            </w:tcBorders>
            <w:shd w:fill="D6E8F8" w:val="clear"/>
            <w:tcMar>
              <w:top w:type="dxa" w:w="120"/>
              <w:left w:type="dxa" w:w="180"/>
              <w:bottom w:type="dxa" w:w="120"/>
              <w:right w:type="dxa" w:w="180"/>
            </w:tcMar>
          </w:tcPr>
          <w:p>
            <w:r>
              <w:rPr>
                <w:rFonts w:ascii="Arial" w:cs="Arial" w:eastAsia="Arial" w:hAnsi="Arial"/>
                <w:color w:val="444441"/>
                <w:sz w:val="22"/>
                <w:szCs w:val="22"/>
              </w:rPr>
              <w:t xml:space="preserve">🎯  Architecture cible : PF (Proust+Flaubert) comme moteur de base + Duras comme correcteur externe dans les rappels chunks 3-4. PF construit, Duras ponctionne. Elle ne co-écrit pas — elle coupe et disparaît.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Critère PASS</w:t>
            </w:r>
          </w:p>
        </w:tc>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w:t>
            </w:r>
          </w:p>
        </w:tc>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 actuel</w:t>
            </w:r>
          </w:p>
        </w:tc>
        <w:tc>
          <w:tcPr>
            <w:tcW w:type="dxa" w:w="2340"/>
            <w:tcBorders>
              <w:top w:val="single" w:color="999999" w:sz="1"/>
              <w:left w:val="single" w:color="999999" w:sz="1"/>
              <w:bottom w:val="single" w:color="999999" w:sz="1"/>
              <w:right w:val="single" w:color="999999" w:sz="1"/>
            </w:tcBorders>
            <w:shd w:fill="1A5E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v3 attendu</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V2 final</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 90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100.0 ✅</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100.0</w:t>
            </w:r>
          </w:p>
        </w:tc>
      </w:tr>
      <w:tr>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CV</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[0.80, 1.30]</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0.702 ❌</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0.80+ ?</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f26b</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&gt; 0.50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0.647 ✅</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&gt; 0.55 ?</w:t>
            </w:r>
          </w:p>
        </w:tc>
      </w:tr>
      <w:tr>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Drift</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±10</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-47.4 ❌</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±10 ?</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eastAsia="Arial" w:hAnsi="Arial"/>
                <w:color w:val="444441"/>
                <w:sz w:val="20"/>
                <w:szCs w:val="20"/>
              </w:rPr>
              <w:t xml:space="preserve">GB V1</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 3.90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4.002 ✅</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color w:val="444441"/>
                <w:sz w:val="20"/>
                <w:szCs w:val="20"/>
              </w:rPr>
              <w:t xml:space="preserve">≥ 3.90</w:t>
            </w:r>
          </w:p>
        </w:tc>
      </w:tr>
      <w:tr>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left"/>
            </w:pPr>
            <w:r>
              <w:rPr>
                <w:rFonts w:ascii="Arial" w:cs="Arial" w:eastAsia="Arial" w:hAnsi="Arial"/>
                <w:color w:val="444441"/>
                <w:sz w:val="20"/>
                <w:szCs w:val="20"/>
              </w:rPr>
              <w:t xml:space="preserve">Chunk final mean</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&gt; 10w</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43.5w ✅</w:t>
            </w:r>
          </w:p>
        </w:tc>
        <w:tc>
          <w:tcPr>
            <w:tcW w:type="dxa" w:w="2340"/>
            <w:tcBorders>
              <w:top w:val="single" w:color="999999" w:sz="1"/>
              <w:left w:val="single" w:color="999999" w:sz="1"/>
              <w:bottom w:val="single" w:color="999999" w:sz="1"/>
              <w:right w:val="single" w:color="999999" w:sz="1"/>
            </w:tcBorders>
            <w:shd w:fill="F4F4F2" w:val="clear"/>
            <w:tcMar>
              <w:top w:type="dxa" w:w="80"/>
              <w:left w:type="dxa" w:w="120"/>
              <w:bottom w:type="dxa" w:w="80"/>
              <w:right w:type="dxa" w:w="120"/>
            </w:tcMar>
          </w:tcPr>
          <w:p>
            <w:pPr>
              <w:jc w:val="center"/>
            </w:pPr>
            <w:r>
              <w:rPr>
                <w:rFonts w:ascii="Arial" w:cs="Arial" w:eastAsia="Arial" w:hAnsi="Arial"/>
                <w:color w:val="444441"/>
                <w:sz w:val="20"/>
                <w:szCs w:val="20"/>
              </w:rPr>
              <w:t xml:space="preserve">&gt; 10w</w:t>
            </w:r>
          </w:p>
        </w:tc>
      </w:tr>
    </w:tbl>
    <w:p>
      <w:pPr>
        <w:spacing w:before="80" w:after="0"/>
      </w:pPr>
      <w:r>
        <w:t xml:space="preserve"/>
      </w:r>
    </w:p>
    <w:p>
      <w:pPr>
        <w:spacing w:before="60" w:after="60"/>
      </w:pPr>
      <w:r>
        <w:rPr>
          <w:rFonts w:ascii="Arial" w:cs="Arial" w:eastAsia="Arial" w:hAnsi="Arial"/>
          <w:i w:val="false"/>
          <w:iCs w:val="false"/>
          <w:color w:val="444441"/>
          <w:sz w:val="22"/>
          <w:szCs w:val="22"/>
        </w:rPr>
        <w:t xml:space="preserve">Le test P1-REDESIGN-v3 est en cours. Il introduit deux changements : un rappel d'ancre sur les chunks 1-2 (ciblant ~60-80w) et le correcteur renforcé sur les chunks 3-4 avec ajout d'une consigne de cohérence de longueur.</w:t>
      </w:r>
    </w:p>
    <w:p>
      <w:pPr>
        <w:spacing w:before="200" w:after="0"/>
      </w:pPr>
      <w:r>
        <w:t xml:space="preserve"/>
      </w:r>
    </w:p>
    <w:p>
      <w:pPr>
        <w:pBdr>
          <w:bottom w:val="single" w:color="1A5EA8" w:sz="4"/>
        </w:pBdr>
        <w:spacing w:before="120" w:after="120"/>
      </w:pPr>
    </w:p>
    <w:p>
      <w:pPr>
        <w:spacing w:before="120" w:after="60"/>
        <w:jc w:val="center"/>
      </w:pPr>
      <w:r>
        <w:rPr>
          <w:rFonts w:ascii="Arial" w:cs="Arial" w:eastAsia="Arial" w:hAnsi="Arial"/>
          <w:i/>
          <w:iCs/>
          <w:color w:val="73726C"/>
          <w:sz w:val="18"/>
          <w:szCs w:val="18"/>
        </w:rPr>
        <w:t xml:space="preserve">Document produit sous contrainte OMEGA — NASA-Grade L4 / DO-178C</w:t>
      </w:r>
    </w:p>
    <w:p>
      <w:pPr>
        <w:spacing w:before="0" w:after="0"/>
        <w:jc w:val="center"/>
      </w:pPr>
      <w:r>
        <w:rPr>
          <w:rFonts w:ascii="Arial" w:cs="Arial" w:eastAsia="Arial" w:hAnsi="Arial"/>
          <w:color w:val="73726C"/>
          <w:sz w:val="18"/>
          <w:szCs w:val="18"/>
        </w:rPr>
        <w:t xml:space="preserve">IA Principal : Claude  |  Architecte Suprême : Francky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4" w:sz="4"/>
      </w:pBdr>
      <w:spacing w:before="100"/>
      <w:jc w:val="center"/>
    </w:pPr>
    <w:r>
      <w:rPr>
        <w:rFonts w:ascii="Arial" w:cs="Arial" w:eastAsia="Arial" w:hAnsi="Arial"/>
        <w:color w:val="73726C"/>
        <w:sz w:val="16"/>
        <w:szCs w:val="16"/>
      </w:rPr>
      <w:t xml:space="preserve">NASA-Grade L4 / DO-178C  —  Page </w:t>
    </w:r>
    <w:r>
      <w:rPr>
        <w:rFonts w:ascii="Arial" w:cs="Arial" w:eastAsia="Arial" w:hAnsi="Arial"/>
        <w:color w:val="73726C"/>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A8" w:sz="4"/>
      </w:pBdr>
      <w:spacing w:after="100"/>
    </w:pPr>
    <w:r>
      <w:rPr>
        <w:rFonts w:ascii="Arial" w:cs="Arial" w:eastAsia="Arial" w:hAnsi="Arial"/>
        <w:color w:val="73726C"/>
        <w:sz w:val="18"/>
        <w:szCs w:val="18"/>
      </w:rPr>
      <w:t xml:space="preserve">OMEGA — Étude des Personas</w:t>
    </w:r>
    <w:r>
      <w:rPr>
        <w:rFonts w:ascii="Arial" w:cs="Arial" w:eastAsia="Arial" w:hAnsi="Arial"/>
        <w:color w:val="73726C"/>
        <w:sz w:val="18"/>
        <w:szCs w:val="18"/>
      </w:rPr>
      <w:t xml:space="preserve">    |    2026-03-24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8"/>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E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2026-03-24T20:44:03.020Z</dcterms:created>
  <dcterms:modified xsi:type="dcterms:W3CDTF">2026-03-24T20:44:03.021Z</dcterms:modified>
</cp:coreProperties>
</file>

<file path=docProps/custom.xml><?xml version="1.0" encoding="utf-8"?>
<Properties xmlns="http://schemas.openxmlformats.org/officeDocument/2006/custom-properties" xmlns:vt="http://schemas.openxmlformats.org/officeDocument/2006/docPropsVTypes"/>
</file>