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Demoscript Toevoegen</w:t>
      </w:r>
      <w:r w:rsidRPr="00770C59">
        <w:br/>
      </w:r>
    </w:p>
    <w:p w:rsidR="00967F19" w:rsidRPr="00770C59" w:rsidRDefault="00967F19" w:rsidP="00967F19">
      <w:pPr>
        <w:rPr>
          <w:rFonts w:cs="Arial"/>
          <w:sz w:val="20"/>
          <w:szCs w:val="20"/>
        </w:rPr>
      </w:pPr>
      <w:r>
        <w:rPr>
          <w:rFonts w:cs="Arial"/>
          <w:sz w:val="20"/>
          <w:szCs w:val="20"/>
        </w:rPr>
        <w:t>Met deze demo willen we l</w:t>
      </w:r>
      <w:r w:rsidRPr="00770C59">
        <w:rPr>
          <w:rFonts w:cs="Arial"/>
          <w:sz w:val="20"/>
          <w:szCs w:val="20"/>
        </w:rPr>
        <w:t xml:space="preserve">aten zien dat we aansluiten op het proces zoals dat in de verificatiesessies wordt gemaakt. </w:t>
      </w:r>
      <w:r w:rsidR="00235799">
        <w:rPr>
          <w:rFonts w:cs="Arial"/>
          <w:sz w:val="20"/>
          <w:szCs w:val="20"/>
        </w:rPr>
        <w:t xml:space="preserve">Daarom zijn drie user </w:t>
      </w:r>
      <w:proofErr w:type="spellStart"/>
      <w:r w:rsidR="00235799">
        <w:rPr>
          <w:rFonts w:cs="Arial"/>
          <w:sz w:val="20"/>
          <w:szCs w:val="20"/>
        </w:rPr>
        <w:t>stories</w:t>
      </w:r>
      <w:proofErr w:type="spellEnd"/>
      <w:r w:rsidR="00235799">
        <w:rPr>
          <w:rFonts w:cs="Arial"/>
          <w:sz w:val="20"/>
          <w:szCs w:val="20"/>
        </w:rPr>
        <w:t xml:space="preserve"> voorbereid: het afwijzen van de aanvraag van mijnheer </w:t>
      </w:r>
      <w:proofErr w:type="spellStart"/>
      <w:r w:rsidR="00235799">
        <w:rPr>
          <w:rFonts w:cs="Arial"/>
          <w:sz w:val="20"/>
          <w:szCs w:val="20"/>
        </w:rPr>
        <w:t>Ehsan</w:t>
      </w:r>
      <w:proofErr w:type="spellEnd"/>
      <w:r w:rsidR="00235799">
        <w:rPr>
          <w:rFonts w:cs="Arial"/>
          <w:sz w:val="20"/>
          <w:szCs w:val="20"/>
        </w:rPr>
        <w:t xml:space="preserve"> door een raadsmedewerker, het aanvragen van een toevoeging voor mijnheer Hu Lang door een advocaat, en het beslissen op deze aanvraag door een raadsmedewerker.</w:t>
      </w:r>
    </w:p>
    <w:p w:rsidR="00235799"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6B5BA1" w:rsidRPr="00770C59" w:rsidRDefault="006B5BA1" w:rsidP="001F11BD">
      <w:pPr>
        <w:rPr>
          <w:rFonts w:cs="Arial"/>
          <w:sz w:val="20"/>
          <w:szCs w:val="20"/>
        </w:rPr>
      </w:pPr>
    </w:p>
    <w:tbl>
      <w:tblPr>
        <w:tblStyle w:val="Tabelraster"/>
        <w:tblW w:w="0" w:type="auto"/>
        <w:tblLook w:val="04A0"/>
      </w:tblPr>
      <w:tblGrid>
        <w:gridCol w:w="3307"/>
        <w:gridCol w:w="3596"/>
        <w:gridCol w:w="3023"/>
        <w:gridCol w:w="4294"/>
      </w:tblGrid>
      <w:tr w:rsidR="00D0073F" w:rsidRPr="00770C59" w:rsidTr="006B5BA1">
        <w:trPr>
          <w:cantSplit/>
        </w:trPr>
        <w:tc>
          <w:tcPr>
            <w:tcW w:w="0" w:type="auto"/>
          </w:tcPr>
          <w:p w:rsidR="006B5BA1" w:rsidRPr="00770C59" w:rsidRDefault="006B5BA1" w:rsidP="00C13BDB">
            <w:pPr>
              <w:rPr>
                <w:rFonts w:cs="Arial"/>
                <w:b/>
                <w:sz w:val="20"/>
                <w:szCs w:val="20"/>
              </w:rPr>
            </w:pPr>
            <w:r>
              <w:rPr>
                <w:rFonts w:cs="Arial"/>
                <w:b/>
                <w:sz w:val="20"/>
                <w:szCs w:val="20"/>
              </w:rPr>
              <w:t>User Story</w:t>
            </w:r>
          </w:p>
        </w:tc>
        <w:tc>
          <w:tcPr>
            <w:tcW w:w="0" w:type="auto"/>
          </w:tcPr>
          <w:p w:rsidR="006B5BA1" w:rsidRPr="00770C59" w:rsidRDefault="006B5BA1" w:rsidP="00C13BDB">
            <w:pPr>
              <w:rPr>
                <w:rFonts w:cs="Arial"/>
                <w:b/>
                <w:sz w:val="20"/>
                <w:szCs w:val="20"/>
              </w:rPr>
            </w:pPr>
            <w:r w:rsidRPr="00770C59">
              <w:rPr>
                <w:rFonts w:cs="Arial"/>
                <w:b/>
                <w:sz w:val="20"/>
                <w:szCs w:val="20"/>
              </w:rPr>
              <w:t>Opmerking</w:t>
            </w:r>
          </w:p>
        </w:tc>
        <w:tc>
          <w:tcPr>
            <w:tcW w:w="0" w:type="auto"/>
          </w:tcPr>
          <w:p w:rsidR="006B5BA1" w:rsidRPr="00770C59" w:rsidRDefault="006B5BA1" w:rsidP="00C13BDB">
            <w:pPr>
              <w:rPr>
                <w:rFonts w:cs="Arial"/>
                <w:b/>
                <w:sz w:val="20"/>
                <w:szCs w:val="20"/>
              </w:rPr>
            </w:pPr>
            <w:r w:rsidRPr="00770C59">
              <w:rPr>
                <w:rFonts w:cs="Arial"/>
                <w:b/>
                <w:sz w:val="20"/>
                <w:szCs w:val="20"/>
              </w:rPr>
              <w:t>Advocaat</w:t>
            </w:r>
          </w:p>
        </w:tc>
        <w:tc>
          <w:tcPr>
            <w:tcW w:w="0" w:type="auto"/>
          </w:tcPr>
          <w:p w:rsidR="006B5BA1" w:rsidRPr="00770C59" w:rsidRDefault="006B5BA1" w:rsidP="00C13BDB">
            <w:pPr>
              <w:rPr>
                <w:rFonts w:cs="Arial"/>
                <w:b/>
                <w:sz w:val="20"/>
                <w:szCs w:val="20"/>
              </w:rPr>
            </w:pPr>
            <w:r w:rsidRPr="00770C59">
              <w:rPr>
                <w:rFonts w:cs="Arial"/>
                <w:b/>
                <w:sz w:val="20"/>
                <w:szCs w:val="20"/>
              </w:rPr>
              <w:t>Raadmedewerker</w:t>
            </w:r>
          </w:p>
        </w:tc>
      </w:tr>
      <w:tr w:rsidR="00D0073F" w:rsidRPr="00770C59" w:rsidTr="006B5BA1">
        <w:trPr>
          <w:cantSplit/>
        </w:trPr>
        <w:tc>
          <w:tcPr>
            <w:tcW w:w="0" w:type="auto"/>
          </w:tcPr>
          <w:p w:rsidR="006B5BA1" w:rsidRPr="00770C59" w:rsidRDefault="00235799" w:rsidP="00C13BDB">
            <w:pPr>
              <w:rPr>
                <w:rFonts w:cs="Arial"/>
                <w:sz w:val="20"/>
                <w:szCs w:val="20"/>
              </w:rPr>
            </w:pPr>
            <w:r>
              <w:rPr>
                <w:rFonts w:cs="Arial"/>
                <w:sz w:val="20"/>
                <w:szCs w:val="20"/>
              </w:rPr>
              <w:t>We willen laten zien dat twee rollen elk verschillende functionaliteit krijgen.</w:t>
            </w:r>
          </w:p>
        </w:tc>
        <w:tc>
          <w:tcPr>
            <w:tcW w:w="0" w:type="auto"/>
          </w:tcPr>
          <w:p w:rsidR="006B5BA1" w:rsidRPr="00770C59" w:rsidRDefault="006B5BA1" w:rsidP="00C13BDB">
            <w:pPr>
              <w:rPr>
                <w:rFonts w:cs="Arial"/>
                <w:sz w:val="20"/>
                <w:szCs w:val="20"/>
              </w:rPr>
            </w:pPr>
            <w:r w:rsidRPr="00770C59">
              <w:rPr>
                <w:rFonts w:cs="Arial"/>
                <w:sz w:val="20"/>
                <w:szCs w:val="20"/>
              </w:rPr>
              <w:t xml:space="preserve">Uitgangssituatie: Start prototype 2 keer naast elkaar, </w:t>
            </w:r>
            <w:proofErr w:type="spellStart"/>
            <w:r w:rsidRPr="00770C59">
              <w:rPr>
                <w:rFonts w:cs="Arial"/>
                <w:sz w:val="20"/>
                <w:szCs w:val="20"/>
              </w:rPr>
              <w:t>reset</w:t>
            </w:r>
            <w:proofErr w:type="spellEnd"/>
            <w:r w:rsidRPr="00770C59">
              <w:rPr>
                <w:rFonts w:cs="Arial"/>
                <w:sz w:val="20"/>
                <w:szCs w:val="20"/>
              </w:rPr>
              <w:t xml:space="preserve"> database, rol=Algemeen </w:t>
            </w:r>
            <w:r w:rsidRPr="00770C59">
              <w:rPr>
                <w:rFonts w:cs="Arial"/>
                <w:sz w:val="20"/>
                <w:szCs w:val="20"/>
              </w:rPr>
              <w:br/>
            </w:r>
          </w:p>
          <w:p w:rsidR="006B5BA1" w:rsidRPr="00770C59" w:rsidRDefault="006B5BA1" w:rsidP="00C13BDB">
            <w:pPr>
              <w:rPr>
                <w:rFonts w:cs="Arial"/>
                <w:sz w:val="20"/>
                <w:szCs w:val="20"/>
              </w:rPr>
            </w:pPr>
            <w:r w:rsidRPr="00770C59">
              <w:rPr>
                <w:rFonts w:cs="Arial"/>
                <w:sz w:val="20"/>
                <w:szCs w:val="20"/>
              </w:rPr>
              <w:t>Algemene toelichting:</w:t>
            </w:r>
          </w:p>
          <w:p w:rsidR="006B5BA1" w:rsidRPr="00770C59" w:rsidRDefault="006B5BA1" w:rsidP="00770C59">
            <w:pPr>
              <w:pStyle w:val="Lijstalinea"/>
              <w:numPr>
                <w:ilvl w:val="0"/>
                <w:numId w:val="1"/>
              </w:numPr>
              <w:rPr>
                <w:rFonts w:cs="Arial"/>
                <w:sz w:val="20"/>
                <w:szCs w:val="20"/>
              </w:rPr>
            </w:pPr>
            <w:r w:rsidRPr="00770C59">
              <w:rPr>
                <w:rFonts w:cs="Arial"/>
                <w:sz w:val="20"/>
                <w:szCs w:val="20"/>
              </w:rPr>
              <w:t>2 soorten signalen</w:t>
            </w:r>
          </w:p>
          <w:p w:rsidR="006B5BA1" w:rsidRPr="00770C59" w:rsidRDefault="006B5BA1" w:rsidP="00770C59">
            <w:pPr>
              <w:pStyle w:val="Lijstalinea"/>
              <w:numPr>
                <w:ilvl w:val="0"/>
                <w:numId w:val="1"/>
              </w:numPr>
              <w:rPr>
                <w:rFonts w:cs="Arial"/>
                <w:sz w:val="20"/>
                <w:szCs w:val="20"/>
              </w:rPr>
            </w:pPr>
            <w:r w:rsidRPr="00770C59">
              <w:rPr>
                <w:rFonts w:cs="Arial"/>
                <w:sz w:val="20"/>
                <w:szCs w:val="20"/>
              </w:rPr>
              <w:t>‘Algemeen’  toont alle signalen. (geen echte rol)</w:t>
            </w:r>
          </w:p>
        </w:tc>
        <w:tc>
          <w:tcPr>
            <w:tcW w:w="0" w:type="auto"/>
          </w:tcPr>
          <w:p w:rsidR="006B5BA1" w:rsidRPr="00770C59" w:rsidRDefault="006B5BA1" w:rsidP="00C13BDB">
            <w:pPr>
              <w:rPr>
                <w:rFonts w:cs="Arial"/>
                <w:sz w:val="20"/>
                <w:szCs w:val="20"/>
              </w:rPr>
            </w:pPr>
            <w:r w:rsidRPr="00770C59">
              <w:rPr>
                <w:rFonts w:cs="Arial"/>
                <w:sz w:val="20"/>
                <w:szCs w:val="20"/>
              </w:rPr>
              <w:t xml:space="preserve">meldt aan als GJ </w:t>
            </w:r>
            <w:proofErr w:type="spellStart"/>
            <w:r w:rsidRPr="00770C59">
              <w:rPr>
                <w:rFonts w:cs="Arial"/>
                <w:sz w:val="20"/>
                <w:szCs w:val="20"/>
              </w:rPr>
              <w:t>Knoops</w:t>
            </w:r>
            <w:proofErr w:type="spellEnd"/>
            <w:r w:rsidRPr="00770C59">
              <w:rPr>
                <w:rFonts w:cs="Arial"/>
                <w:sz w:val="20"/>
                <w:szCs w:val="20"/>
              </w:rPr>
              <w:t xml:space="preserve">. (Hoofdmenu) </w:t>
            </w:r>
            <w:r w:rsidRPr="00770C59">
              <w:rPr>
                <w:rFonts w:cs="Arial"/>
                <w:sz w:val="20"/>
                <w:szCs w:val="20"/>
              </w:rPr>
              <w:br/>
            </w:r>
          </w:p>
        </w:tc>
        <w:tc>
          <w:tcPr>
            <w:tcW w:w="0" w:type="auto"/>
          </w:tcPr>
          <w:p w:rsidR="006B5BA1" w:rsidRPr="00770C59" w:rsidRDefault="006B5BA1" w:rsidP="00C13BDB">
            <w:pPr>
              <w:rPr>
                <w:rFonts w:cs="Arial"/>
                <w:sz w:val="20"/>
                <w:szCs w:val="20"/>
              </w:rPr>
            </w:pPr>
            <w:r w:rsidRPr="00770C59">
              <w:rPr>
                <w:rFonts w:cs="Arial"/>
                <w:sz w:val="20"/>
                <w:szCs w:val="20"/>
              </w:rPr>
              <w:t>Start met Hoofdmenu</w:t>
            </w:r>
          </w:p>
        </w:tc>
      </w:tr>
      <w:tr w:rsidR="00D0073F" w:rsidRPr="00770C59" w:rsidTr="006B5BA1">
        <w:trPr>
          <w:cantSplit/>
        </w:trPr>
        <w:tc>
          <w:tcPr>
            <w:tcW w:w="0" w:type="auto"/>
          </w:tcPr>
          <w:p w:rsidR="006B5BA1" w:rsidRPr="00770C59" w:rsidRDefault="00235799" w:rsidP="00235799">
            <w:pPr>
              <w:rPr>
                <w:rFonts w:cs="Arial"/>
                <w:sz w:val="20"/>
                <w:szCs w:val="20"/>
              </w:rPr>
            </w:pPr>
            <w:r>
              <w:rPr>
                <w:rFonts w:cs="Arial"/>
                <w:sz w:val="20"/>
                <w:szCs w:val="20"/>
              </w:rPr>
              <w:t xml:space="preserve">We willen gebruikers laten beleven dat het prototype werkt als (een vereenvoudigde versie van) het </w:t>
            </w:r>
            <w:proofErr w:type="spellStart"/>
            <w:r>
              <w:rPr>
                <w:rFonts w:cs="Arial"/>
                <w:sz w:val="20"/>
                <w:szCs w:val="20"/>
              </w:rPr>
              <w:t>CRM-systeem</w:t>
            </w:r>
            <w:proofErr w:type="spellEnd"/>
            <w:r>
              <w:rPr>
                <w:rFonts w:cs="Arial"/>
                <w:sz w:val="20"/>
                <w:szCs w:val="20"/>
              </w:rPr>
              <w:t>.</w:t>
            </w:r>
          </w:p>
        </w:tc>
        <w:tc>
          <w:tcPr>
            <w:tcW w:w="0" w:type="auto"/>
          </w:tcPr>
          <w:p w:rsidR="006B5BA1" w:rsidRPr="00770C59" w:rsidRDefault="006B5BA1" w:rsidP="00C13BDB">
            <w:pPr>
              <w:rPr>
                <w:rFonts w:cs="Arial"/>
                <w:sz w:val="20"/>
                <w:szCs w:val="20"/>
              </w:rPr>
            </w:pPr>
            <w:r w:rsidRPr="00770C59">
              <w:rPr>
                <w:rFonts w:cs="Arial"/>
                <w:sz w:val="20"/>
                <w:szCs w:val="20"/>
              </w:rPr>
              <w:t xml:space="preserve">We zien nu een lijstje van aanvragen door deze rechtsbijstandverlener. GJ </w:t>
            </w:r>
            <w:proofErr w:type="spellStart"/>
            <w:r w:rsidRPr="00770C59">
              <w:rPr>
                <w:rFonts w:cs="Arial"/>
                <w:sz w:val="20"/>
                <w:szCs w:val="20"/>
              </w:rPr>
              <w:t>Knoops</w:t>
            </w:r>
            <w:proofErr w:type="spellEnd"/>
            <w:r w:rsidRPr="00770C59">
              <w:rPr>
                <w:rFonts w:cs="Arial"/>
                <w:sz w:val="20"/>
                <w:szCs w:val="20"/>
              </w:rPr>
              <w:t xml:space="preserve"> heeft al eerder een aanvraag ingediend.</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val="restart"/>
          </w:tcPr>
          <w:p w:rsidR="00235799" w:rsidRDefault="00235799"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235799" w:rsidRDefault="00235799" w:rsidP="00C13BDB">
            <w:pPr>
              <w:rPr>
                <w:rFonts w:cs="Arial"/>
                <w:sz w:val="20"/>
                <w:szCs w:val="20"/>
              </w:rPr>
            </w:pPr>
          </w:p>
          <w:p w:rsidR="006B5BA1" w:rsidRPr="00770C59" w:rsidRDefault="006B5BA1" w:rsidP="00C13BDB">
            <w:pPr>
              <w:rPr>
                <w:rFonts w:cs="Arial"/>
                <w:sz w:val="20"/>
                <w:szCs w:val="20"/>
              </w:rPr>
            </w:pPr>
            <w:r>
              <w:rPr>
                <w:rFonts w:cs="Arial"/>
                <w:sz w:val="20"/>
                <w:szCs w:val="20"/>
              </w:rPr>
              <w:t>Als raadsmedewerker wil ik een besluit nemen op een ingediende toevoeging.</w:t>
            </w:r>
          </w:p>
        </w:tc>
        <w:tc>
          <w:tcPr>
            <w:tcW w:w="0" w:type="auto"/>
          </w:tcPr>
          <w:p w:rsidR="006B5BA1" w:rsidRPr="00770C59" w:rsidRDefault="006B5BA1" w:rsidP="00C13BDB">
            <w:pPr>
              <w:rPr>
                <w:rFonts w:cs="Arial"/>
                <w:sz w:val="20"/>
                <w:szCs w:val="20"/>
              </w:rPr>
            </w:pPr>
            <w:r w:rsidRPr="00770C59">
              <w:rPr>
                <w:rFonts w:cs="Arial"/>
                <w:sz w:val="20"/>
                <w:szCs w:val="20"/>
              </w:rPr>
              <w:t xml:space="preserve">Er is een aanvraag om toevoeging ingediend, zonder dat daar een beslissing op is genomen. </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Klik op de aanvraag in het gele signaal.</w:t>
            </w:r>
            <w:r w:rsidRPr="00770C59">
              <w:rPr>
                <w:rFonts w:cs="Arial"/>
                <w:sz w:val="20"/>
                <w:szCs w:val="20"/>
              </w:rPr>
              <w:br/>
            </w: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De aanvraag verschijnt. </w:t>
            </w:r>
            <w:r w:rsidRPr="00770C59">
              <w:rPr>
                <w:rFonts w:cs="Arial"/>
                <w:sz w:val="20"/>
                <w:szCs w:val="20"/>
              </w:rPr>
              <w:br/>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Klik </w:t>
            </w:r>
            <w:proofErr w:type="spellStart"/>
            <w:r w:rsidRPr="00770C59">
              <w:rPr>
                <w:rFonts w:cs="Arial"/>
                <w:sz w:val="20"/>
                <w:szCs w:val="20"/>
              </w:rPr>
              <w:t>Edit</w:t>
            </w:r>
            <w:proofErr w:type="spellEnd"/>
            <w:r w:rsidRPr="00770C59">
              <w:rPr>
                <w:rFonts w:cs="Arial"/>
                <w:sz w:val="20"/>
                <w:szCs w:val="20"/>
              </w:rPr>
              <w:t xml:space="preserve">, wijs de aanvraag af met de mededeling dat deze meneer niet meer in Nederland verblijft, maar naar </w:t>
            </w:r>
            <w:proofErr w:type="spellStart"/>
            <w:r w:rsidRPr="00770C59">
              <w:rPr>
                <w:rFonts w:cs="Arial"/>
                <w:sz w:val="20"/>
                <w:szCs w:val="20"/>
              </w:rPr>
              <w:t>Afganistan</w:t>
            </w:r>
            <w:proofErr w:type="spellEnd"/>
            <w:r w:rsidRPr="00770C59">
              <w:rPr>
                <w:rFonts w:cs="Arial"/>
                <w:sz w:val="20"/>
                <w:szCs w:val="20"/>
              </w:rPr>
              <w:t xml:space="preserve"> is vertrokken, volgens COA Heerlen. , datum besluit = datum van vandaag. + Save</w:t>
            </w: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Er verschijnt een nieuw signaal, dat het besluit moet worden meegedeeld. </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 klik op het besluit, de beschikking verschijnt. Klik </w:t>
            </w:r>
            <w:proofErr w:type="spellStart"/>
            <w:r w:rsidRPr="00770C59">
              <w:rPr>
                <w:rFonts w:cs="Arial"/>
                <w:sz w:val="20"/>
                <w:szCs w:val="20"/>
              </w:rPr>
              <w:t>edit</w:t>
            </w:r>
            <w:proofErr w:type="spellEnd"/>
            <w:r w:rsidRPr="00770C59">
              <w:rPr>
                <w:rFonts w:cs="Arial"/>
                <w:sz w:val="20"/>
                <w:szCs w:val="20"/>
              </w:rPr>
              <w:t xml:space="preserve">, en vul in E.S. </w:t>
            </w:r>
            <w:proofErr w:type="spellStart"/>
            <w:r w:rsidRPr="00770C59">
              <w:rPr>
                <w:rFonts w:cs="Arial"/>
                <w:sz w:val="20"/>
                <w:szCs w:val="20"/>
              </w:rPr>
              <w:t>Ehsan</w:t>
            </w:r>
            <w:proofErr w:type="spellEnd"/>
            <w:r w:rsidRPr="00770C59">
              <w:rPr>
                <w:rFonts w:cs="Arial"/>
                <w:sz w:val="20"/>
                <w:szCs w:val="20"/>
              </w:rPr>
              <w:br/>
            </w: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Het signaal verdwijnt:Het proces is afgerond.</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val="restart"/>
          </w:tcPr>
          <w:p w:rsidR="00235799" w:rsidRDefault="00235799" w:rsidP="00C13BDB">
            <w:pPr>
              <w:rPr>
                <w:rFonts w:cs="Arial"/>
                <w:sz w:val="20"/>
                <w:szCs w:val="20"/>
              </w:rPr>
            </w:pPr>
            <w:r>
              <w:rPr>
                <w:rFonts w:cs="Arial"/>
                <w:sz w:val="20"/>
                <w:szCs w:val="20"/>
              </w:rPr>
              <w:t>We willen laten zien dat de voorwaarden voor indiening (regels dus) worden bewaakt door het systeem.</w:t>
            </w:r>
          </w:p>
          <w:p w:rsidR="00235799" w:rsidRDefault="00235799" w:rsidP="00C13BDB">
            <w:pPr>
              <w:rPr>
                <w:rFonts w:cs="Arial"/>
                <w:sz w:val="20"/>
                <w:szCs w:val="20"/>
              </w:rPr>
            </w:pPr>
          </w:p>
          <w:p w:rsidR="006B5BA1" w:rsidRPr="00770C59" w:rsidRDefault="006B5BA1" w:rsidP="00C13BDB">
            <w:pPr>
              <w:rPr>
                <w:rFonts w:cs="Arial"/>
                <w:sz w:val="20"/>
                <w:szCs w:val="20"/>
              </w:rPr>
            </w:pPr>
            <w:r w:rsidRPr="00770C59">
              <w:rPr>
                <w:rFonts w:cs="Arial"/>
                <w:sz w:val="20"/>
                <w:szCs w:val="20"/>
              </w:rPr>
              <w:t>Als advocaat wil ik een toevoeging indienen voor een eerste asielaanvraag</w:t>
            </w:r>
          </w:p>
        </w:tc>
        <w:tc>
          <w:tcPr>
            <w:tcW w:w="0" w:type="auto"/>
          </w:tcPr>
          <w:p w:rsidR="006B5BA1" w:rsidRPr="00770C59" w:rsidRDefault="006B5BA1" w:rsidP="00C13BDB">
            <w:pPr>
              <w:rPr>
                <w:rFonts w:cs="Arial"/>
                <w:sz w:val="20"/>
                <w:szCs w:val="20"/>
              </w:rPr>
            </w:pPr>
            <w:r w:rsidRPr="00770C59">
              <w:rPr>
                <w:rFonts w:cs="Arial"/>
                <w:sz w:val="20"/>
                <w:szCs w:val="20"/>
              </w:rPr>
              <w:t xml:space="preserve">Nieuwe aanvraag aanmaken door GJ </w:t>
            </w:r>
            <w:proofErr w:type="spellStart"/>
            <w:r w:rsidRPr="00770C59">
              <w:rPr>
                <w:rFonts w:cs="Arial"/>
                <w:sz w:val="20"/>
                <w:szCs w:val="20"/>
              </w:rPr>
              <w:t>Knoops</w:t>
            </w:r>
            <w:proofErr w:type="spellEnd"/>
            <w:r w:rsidRPr="00770C59">
              <w:rPr>
                <w:rFonts w:cs="Arial"/>
                <w:sz w:val="20"/>
                <w:szCs w:val="20"/>
              </w:rPr>
              <w:br/>
            </w:r>
          </w:p>
        </w:tc>
        <w:tc>
          <w:tcPr>
            <w:tcW w:w="0" w:type="auto"/>
          </w:tcPr>
          <w:p w:rsidR="006B5BA1" w:rsidRPr="00770C59" w:rsidRDefault="006B5BA1" w:rsidP="00C13BDB">
            <w:pPr>
              <w:rPr>
                <w:rFonts w:cs="Arial"/>
                <w:sz w:val="20"/>
                <w:szCs w:val="20"/>
              </w:rPr>
            </w:pPr>
            <w:r w:rsidRPr="00770C59">
              <w:rPr>
                <w:rFonts w:cs="Arial"/>
                <w:sz w:val="20"/>
                <w:szCs w:val="20"/>
              </w:rPr>
              <w:t>Invullen &amp; Save:</w:t>
            </w:r>
            <w:r w:rsidRPr="00770C59">
              <w:rPr>
                <w:rFonts w:cs="Arial"/>
                <w:sz w:val="20"/>
                <w:szCs w:val="20"/>
              </w:rPr>
              <w:br/>
              <w:t xml:space="preserve">              - Voornamen: Hu, geslachtsnaam: Lang, grond: Eerste asielaanvraag</w:t>
            </w: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Hoewel de aanvraag is aangemaakt, is die nog niet ingediend. (geel signaal)</w:t>
            </w:r>
          </w:p>
        </w:tc>
        <w:tc>
          <w:tcPr>
            <w:tcW w:w="0" w:type="auto"/>
          </w:tcPr>
          <w:p w:rsidR="006B5BA1" w:rsidRPr="00770C59" w:rsidRDefault="006B5BA1" w:rsidP="00C13BDB">
            <w:pPr>
              <w:rPr>
                <w:rFonts w:cs="Arial"/>
                <w:sz w:val="20"/>
                <w:szCs w:val="20"/>
              </w:rPr>
            </w:pPr>
            <w:r w:rsidRPr="00770C59">
              <w:rPr>
                <w:rFonts w:cs="Arial"/>
                <w:sz w:val="20"/>
                <w:szCs w:val="20"/>
              </w:rPr>
              <w:t>klik op de nieuwe aanvraag. (pijltje in rechterbovenhoek)</w:t>
            </w:r>
            <w:r w:rsidRPr="00770C59">
              <w:rPr>
                <w:rFonts w:cs="Arial"/>
                <w:sz w:val="20"/>
                <w:szCs w:val="20"/>
              </w:rPr>
              <w:br/>
              <w:t xml:space="preserve">              - invullen gegevens: geboortedatum, geslacht, Vreemdelingennummer</w:t>
            </w:r>
            <w:r w:rsidRPr="00770C59">
              <w:rPr>
                <w:rFonts w:cs="Arial"/>
                <w:sz w:val="20"/>
                <w:szCs w:val="20"/>
              </w:rPr>
              <w:br/>
              <w:t>Klik op save.</w:t>
            </w: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De aanvraag is nog steeds niet ingediend. Dat doen we door de datum van indienen in te vullen</w:t>
            </w:r>
          </w:p>
        </w:tc>
        <w:tc>
          <w:tcPr>
            <w:tcW w:w="0" w:type="auto"/>
          </w:tcPr>
          <w:p w:rsidR="006B5BA1" w:rsidRPr="00770C59" w:rsidRDefault="006B5BA1" w:rsidP="00C13BDB">
            <w:pPr>
              <w:rPr>
                <w:rFonts w:cs="Arial"/>
                <w:sz w:val="20"/>
                <w:szCs w:val="20"/>
              </w:rPr>
            </w:pPr>
            <w:r w:rsidRPr="00770C59">
              <w:rPr>
                <w:rFonts w:cs="Arial"/>
                <w:sz w:val="20"/>
                <w:szCs w:val="20"/>
              </w:rPr>
              <w:t xml:space="preserve">Klik weer op </w:t>
            </w:r>
            <w:proofErr w:type="spellStart"/>
            <w:r w:rsidRPr="00770C59">
              <w:rPr>
                <w:rFonts w:cs="Arial"/>
                <w:sz w:val="20"/>
                <w:szCs w:val="20"/>
              </w:rPr>
              <w:t>edit</w:t>
            </w:r>
            <w:proofErr w:type="spellEnd"/>
            <w:r w:rsidRPr="00770C59">
              <w:rPr>
                <w:rFonts w:cs="Arial"/>
                <w:sz w:val="20"/>
                <w:szCs w:val="20"/>
              </w:rPr>
              <w:t>, vul bij datum indiening de datum van vandaag in, en Save.</w:t>
            </w: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Een rode melding verschijnt, dat het postadres niet is gegeven.</w:t>
            </w:r>
          </w:p>
        </w:tc>
        <w:tc>
          <w:tcPr>
            <w:tcW w:w="0" w:type="auto"/>
          </w:tcPr>
          <w:p w:rsidR="006B5BA1" w:rsidRPr="00770C59" w:rsidRDefault="006B5BA1" w:rsidP="00C13BDB">
            <w:pPr>
              <w:rPr>
                <w:rFonts w:cs="Arial"/>
                <w:sz w:val="20"/>
                <w:szCs w:val="20"/>
              </w:rPr>
            </w:pPr>
            <w:r w:rsidRPr="00770C59">
              <w:rPr>
                <w:rFonts w:cs="Arial"/>
                <w:sz w:val="20"/>
                <w:szCs w:val="20"/>
              </w:rPr>
              <w:t>Vul het postadres in (willekeurig adres. maakt niet uit), en Save.</w:t>
            </w:r>
          </w:p>
        </w:tc>
        <w:tc>
          <w:tcPr>
            <w:tcW w:w="0" w:type="auto"/>
          </w:tcPr>
          <w:p w:rsidR="006B5BA1" w:rsidRPr="00770C59" w:rsidRDefault="006B5BA1" w:rsidP="00C13BDB">
            <w:pPr>
              <w:rPr>
                <w:rFonts w:cs="Arial"/>
                <w:sz w:val="20"/>
                <w:szCs w:val="20"/>
              </w:rPr>
            </w:pPr>
          </w:p>
        </w:tc>
      </w:tr>
      <w:tr w:rsidR="00D0073F" w:rsidRPr="00770C59" w:rsidTr="006B5BA1">
        <w:trPr>
          <w:cantSplit/>
        </w:trPr>
        <w:tc>
          <w:tcPr>
            <w:tcW w:w="0" w:type="auto"/>
            <w:vMerge w:val="restart"/>
          </w:tcPr>
          <w:p w:rsidR="00D0073F" w:rsidRDefault="00D0073F" w:rsidP="00C13BDB">
            <w:pPr>
              <w:rPr>
                <w:rFonts w:cs="Arial"/>
                <w:sz w:val="20"/>
                <w:szCs w:val="20"/>
              </w:rPr>
            </w:pPr>
            <w:r>
              <w:rPr>
                <w:rFonts w:cs="Arial"/>
                <w:sz w:val="20"/>
                <w:szCs w:val="20"/>
              </w:rPr>
              <w:t>We willen laten zien dat werkoverdracht een logisch gevolg is van veranderingen in de gemeenschappelijke toestand.</w:t>
            </w:r>
          </w:p>
          <w:p w:rsidR="00D0073F" w:rsidRDefault="00D0073F" w:rsidP="00C13BDB">
            <w:pPr>
              <w:rPr>
                <w:rFonts w:cs="Arial"/>
                <w:sz w:val="20"/>
                <w:szCs w:val="20"/>
              </w:rPr>
            </w:pPr>
          </w:p>
          <w:p w:rsidR="006B5BA1" w:rsidRPr="00770C59" w:rsidRDefault="006B5BA1" w:rsidP="00C13BDB">
            <w:pPr>
              <w:rPr>
                <w:rFonts w:cs="Arial"/>
                <w:sz w:val="20"/>
                <w:szCs w:val="20"/>
              </w:rPr>
            </w:pPr>
            <w:r>
              <w:rPr>
                <w:rFonts w:cs="Arial"/>
                <w:sz w:val="20"/>
                <w:szCs w:val="20"/>
              </w:rPr>
              <w:t>Als raadsmedewerker wil ik een besluit nemen op een ingediende toevoeging.</w:t>
            </w:r>
          </w:p>
        </w:tc>
        <w:tc>
          <w:tcPr>
            <w:tcW w:w="0" w:type="auto"/>
          </w:tcPr>
          <w:p w:rsidR="006B5BA1" w:rsidRPr="00770C59" w:rsidRDefault="006B5BA1" w:rsidP="00C13BDB">
            <w:pPr>
              <w:rPr>
                <w:rFonts w:cs="Arial"/>
                <w:sz w:val="20"/>
                <w:szCs w:val="20"/>
              </w:rPr>
            </w:pPr>
            <w:r w:rsidRPr="00770C59">
              <w:rPr>
                <w:rFonts w:cs="Arial"/>
                <w:sz w:val="20"/>
                <w:szCs w:val="20"/>
              </w:rPr>
              <w:t>De raadmedewerker wordt gesignaleerd dat er een aanvraag is ingediend, waarop hij moet beslissen</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klik op de aanvraag door G.J. </w:t>
            </w:r>
            <w:proofErr w:type="spellStart"/>
            <w:r w:rsidRPr="00770C59">
              <w:rPr>
                <w:rFonts w:cs="Arial"/>
                <w:sz w:val="20"/>
                <w:szCs w:val="20"/>
              </w:rPr>
              <w:t>Knoops</w:t>
            </w:r>
            <w:proofErr w:type="spellEnd"/>
            <w:r w:rsidRPr="00770C59">
              <w:rPr>
                <w:rFonts w:cs="Arial"/>
                <w:sz w:val="20"/>
                <w:szCs w:val="20"/>
              </w:rPr>
              <w:t xml:space="preserve"> namens Hu Lang</w:t>
            </w:r>
          </w:p>
          <w:p w:rsidR="006B5BA1" w:rsidRPr="00770C59" w:rsidRDefault="006B5BA1" w:rsidP="00C13BDB">
            <w:pPr>
              <w:rPr>
                <w:rFonts w:cs="Arial"/>
                <w:sz w:val="20"/>
                <w:szCs w:val="20"/>
              </w:rPr>
            </w:pP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Een scherm verschijnt waarop de aanvraag is in te zien.</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 xml:space="preserve">Klik op </w:t>
            </w:r>
            <w:proofErr w:type="spellStart"/>
            <w:r w:rsidRPr="00770C59">
              <w:rPr>
                <w:rFonts w:cs="Arial"/>
                <w:sz w:val="20"/>
                <w:szCs w:val="20"/>
              </w:rPr>
              <w:t>Edit</w:t>
            </w:r>
            <w:proofErr w:type="spellEnd"/>
            <w:r w:rsidRPr="00770C59">
              <w:rPr>
                <w:rFonts w:cs="Arial"/>
                <w:sz w:val="20"/>
                <w:szCs w:val="20"/>
              </w:rPr>
              <w:t xml:space="preserve">. en op </w:t>
            </w:r>
            <w:proofErr w:type="spellStart"/>
            <w:r w:rsidRPr="00770C59">
              <w:rPr>
                <w:rFonts w:cs="Arial"/>
                <w:sz w:val="20"/>
                <w:szCs w:val="20"/>
              </w:rPr>
              <w:t>Insert</w:t>
            </w:r>
            <w:proofErr w:type="spellEnd"/>
            <w:r w:rsidRPr="00770C59">
              <w:rPr>
                <w:rFonts w:cs="Arial"/>
                <w:sz w:val="20"/>
                <w:szCs w:val="20"/>
              </w:rPr>
              <w:t xml:space="preserve"> </w:t>
            </w:r>
            <w:proofErr w:type="spellStart"/>
            <w:r w:rsidRPr="00770C59">
              <w:rPr>
                <w:rFonts w:cs="Arial"/>
                <w:sz w:val="20"/>
                <w:szCs w:val="20"/>
              </w:rPr>
              <w:t>new</w:t>
            </w:r>
            <w:proofErr w:type="spellEnd"/>
            <w:r w:rsidRPr="00770C59">
              <w:rPr>
                <w:rFonts w:cs="Arial"/>
                <w:sz w:val="20"/>
                <w:szCs w:val="20"/>
              </w:rPr>
              <w:t xml:space="preserve"> Beschikking.</w:t>
            </w:r>
            <w:r w:rsidRPr="00770C59">
              <w:rPr>
                <w:rFonts w:cs="Arial"/>
                <w:sz w:val="20"/>
                <w:szCs w:val="20"/>
              </w:rPr>
              <w:br/>
              <w:t>**) Vul in: (nieuwe toevoeging) Rechtsbelang: Asiel, zaakcode V040, Eigen bijdrage 200 euro.</w:t>
            </w:r>
            <w:r w:rsidRPr="00770C59">
              <w:rPr>
                <w:rFonts w:cs="Arial"/>
                <w:sz w:val="20"/>
                <w:szCs w:val="20"/>
              </w:rPr>
              <w:br/>
              <w:t xml:space="preserve">            datum besluit: datum van vandaag</w:t>
            </w:r>
            <w:r w:rsidRPr="00770C59">
              <w:rPr>
                <w:rFonts w:cs="Arial"/>
                <w:sz w:val="20"/>
                <w:szCs w:val="20"/>
              </w:rPr>
              <w:br/>
              <w:t>Klik Save</w:t>
            </w: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Merk op dat de beschikking direct is in te zien door de rechtsbijstandverlener.</w:t>
            </w:r>
            <w:r w:rsidRPr="00770C59">
              <w:rPr>
                <w:rFonts w:cs="Arial"/>
                <w:sz w:val="20"/>
                <w:szCs w:val="20"/>
              </w:rPr>
              <w:br/>
              <w:t>Merk op dat er nu een ander geel signaal is, de beschikking is nog niet meegedeeld aan de aanvrager.</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Klik op de beschikking in het gele signaal. De beschikking verschijnt.</w:t>
            </w:r>
          </w:p>
          <w:p w:rsidR="006B5BA1" w:rsidRPr="00770C59" w:rsidRDefault="006B5BA1" w:rsidP="00C13BDB">
            <w:pPr>
              <w:rPr>
                <w:rFonts w:cs="Arial"/>
                <w:sz w:val="20"/>
                <w:szCs w:val="20"/>
              </w:rPr>
            </w:pPr>
            <w:r w:rsidRPr="00770C59">
              <w:rPr>
                <w:rFonts w:cs="Arial"/>
                <w:sz w:val="20"/>
                <w:szCs w:val="20"/>
              </w:rPr>
              <w:t xml:space="preserve">Klik </w:t>
            </w:r>
            <w:proofErr w:type="spellStart"/>
            <w:r w:rsidRPr="00770C59">
              <w:rPr>
                <w:rFonts w:cs="Arial"/>
                <w:sz w:val="20"/>
                <w:szCs w:val="20"/>
              </w:rPr>
              <w:t>Edit</w:t>
            </w:r>
            <w:proofErr w:type="spellEnd"/>
            <w:r w:rsidRPr="00770C59">
              <w:rPr>
                <w:rFonts w:cs="Arial"/>
                <w:sz w:val="20"/>
                <w:szCs w:val="20"/>
              </w:rPr>
              <w:t>, vul Hu Lang in.</w:t>
            </w:r>
          </w:p>
        </w:tc>
      </w:tr>
      <w:tr w:rsidR="00D0073F" w:rsidRPr="00770C59" w:rsidTr="006B5BA1">
        <w:trPr>
          <w:cantSplit/>
        </w:trPr>
        <w:tc>
          <w:tcPr>
            <w:tcW w:w="0" w:type="auto"/>
            <w:vMerge/>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r w:rsidRPr="00770C59">
              <w:rPr>
                <w:rFonts w:cs="Arial"/>
                <w:sz w:val="20"/>
                <w:szCs w:val="20"/>
              </w:rPr>
              <w:t>Merk op dat het signaal verdwijnt. Het proces van het aanvragen van een toevoeging is ten einde</w:t>
            </w:r>
          </w:p>
        </w:tc>
        <w:tc>
          <w:tcPr>
            <w:tcW w:w="0" w:type="auto"/>
          </w:tcPr>
          <w:p w:rsidR="006B5BA1" w:rsidRPr="00770C59" w:rsidRDefault="006B5BA1" w:rsidP="00C13BDB">
            <w:pPr>
              <w:rPr>
                <w:rFonts w:cs="Arial"/>
                <w:sz w:val="20"/>
                <w:szCs w:val="20"/>
              </w:rPr>
            </w:pPr>
          </w:p>
        </w:tc>
        <w:tc>
          <w:tcPr>
            <w:tcW w:w="0" w:type="auto"/>
          </w:tcPr>
          <w:p w:rsidR="006B5BA1" w:rsidRPr="00770C59" w:rsidRDefault="006B5BA1"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133E9E"/>
    <w:rsid w:val="001569F0"/>
    <w:rsid w:val="001F11BD"/>
    <w:rsid w:val="00235799"/>
    <w:rsid w:val="002F3D66"/>
    <w:rsid w:val="003A2002"/>
    <w:rsid w:val="005332AA"/>
    <w:rsid w:val="006B5BA1"/>
    <w:rsid w:val="00701735"/>
    <w:rsid w:val="00710C51"/>
    <w:rsid w:val="00716E71"/>
    <w:rsid w:val="00770C59"/>
    <w:rsid w:val="0079716E"/>
    <w:rsid w:val="0081767B"/>
    <w:rsid w:val="008B7473"/>
    <w:rsid w:val="00967F19"/>
    <w:rsid w:val="00BB7222"/>
    <w:rsid w:val="00D0073F"/>
    <w:rsid w:val="00D5752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3B021-1423-4138-BD43-BCAAEA4D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589</Words>
  <Characters>3243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de heer M. Eijer</cp:lastModifiedBy>
  <cp:revision>4</cp:revision>
  <dcterms:created xsi:type="dcterms:W3CDTF">2013-06-05T11:19:00Z</dcterms:created>
  <dcterms:modified xsi:type="dcterms:W3CDTF">2013-06-05T18:21:00Z</dcterms:modified>
</cp:coreProperties>
</file>