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154EBC">
      <w:pPr>
        <w:pStyle w:val="Lijstalinea"/>
        <w:numPr>
          <w:ilvl w:val="0"/>
          <w:numId w:val="25"/>
        </w:numPr>
      </w:pPr>
      <w:r>
        <w:t>Alle onderbouwing die in het voorliggende document is beschreven;</w:t>
      </w:r>
    </w:p>
    <w:p w:rsidR="008A4D39" w:rsidRDefault="008A4D39" w:rsidP="00154EBC">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154EBC">
      <w:pPr>
        <w:pStyle w:val="Lijstalinea"/>
        <w:numPr>
          <w:ilvl w:val="0"/>
          <w:numId w:val="2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154EBC">
      <w:pPr>
        <w:pStyle w:val="Lijstalinea"/>
        <w:numPr>
          <w:ilvl w:val="0"/>
          <w:numId w:val="2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154EBC">
      <w:pPr>
        <w:pStyle w:val="Lijstalinea"/>
        <w:numPr>
          <w:ilvl w:val="0"/>
          <w:numId w:val="2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154EBC">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154EBC">
      <w:pPr>
        <w:pStyle w:val="Lijstalinea"/>
        <w:numPr>
          <w:ilvl w:val="0"/>
          <w:numId w:val="2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154EBC">
      <w:pPr>
        <w:pStyle w:val="Lijstalinea"/>
        <w:numPr>
          <w:ilvl w:val="0"/>
          <w:numId w:val="27"/>
        </w:numPr>
      </w:pPr>
      <w:r>
        <w:t>Gebruik het najaar om de volgende maatregelen uit te voeren:</w:t>
      </w:r>
    </w:p>
    <w:p w:rsidR="008A4D39" w:rsidRDefault="008A4D39" w:rsidP="00154EBC">
      <w:pPr>
        <w:pStyle w:val="Lijstalinea"/>
        <w:numPr>
          <w:ilvl w:val="1"/>
          <w:numId w:val="2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154EBC">
      <w:pPr>
        <w:pStyle w:val="Lijstalinea"/>
        <w:numPr>
          <w:ilvl w:val="1"/>
          <w:numId w:val="2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154EBC">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154EBC">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154EBC">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154EBC">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154EBC">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154EBC">
      <w:pPr>
        <w:pStyle w:val="Lijstalinea"/>
        <w:numPr>
          <w:ilvl w:val="0"/>
          <w:numId w:val="28"/>
        </w:numPr>
      </w:pPr>
      <w:r>
        <w:t>de bestuurlijke boete op te leggen, bedoeld in artikel 27 van de Leerplichtwet 1969, of</w:t>
      </w:r>
    </w:p>
    <w:p w:rsidR="008A4D39" w:rsidRDefault="008A4D39" w:rsidP="00154EBC">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w:t>
      </w:r>
      <w:proofErr w:type="spellStart"/>
      <w:r w:rsidRPr="00C210FD">
        <w:rPr>
          <w:highlight w:val="red"/>
        </w:rPr>
        <w:t>Ordina</w:t>
      </w:r>
      <w:proofErr w:type="spellEnd"/>
      <w:r w:rsidRPr="00C210FD">
        <w:rPr>
          <w:highlight w:val="red"/>
        </w:rPr>
        <w:t xml:space="preserve">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w:t>
      </w:r>
      <w:proofErr w:type="spellStart"/>
      <w:r w:rsidRPr="00C210FD">
        <w:rPr>
          <w:highlight w:val="red"/>
        </w:rPr>
        <w:t>Ordina</w:t>
      </w:r>
      <w:proofErr w:type="spellEnd"/>
      <w:r w:rsidRPr="00C210FD">
        <w:rPr>
          <w:highlight w:val="red"/>
        </w:rPr>
        <w:t xml:space="preserve">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proofErr w:type="spellStart"/>
      <w:r w:rsidR="004A7571" w:rsidRPr="00C210FD">
        <w:rPr>
          <w:highlight w:val="red"/>
        </w:rPr>
        <w:t>Ordina</w:t>
      </w:r>
      <w:proofErr w:type="spellEnd"/>
      <w:r w:rsidR="004A7571" w:rsidRPr="00C210FD">
        <w:rPr>
          <w:highlight w:val="red"/>
        </w:rPr>
        <w:t xml:space="preserve">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Default="008A251D" w:rsidP="00C210FD">
      <w:pPr>
        <w:pStyle w:val="Kop4"/>
      </w:pPr>
      <w:proofErr w:type="spellStart"/>
      <w:r w:rsidRPr="008A251D">
        <w:t>Deliverables</w:t>
      </w:r>
      <w:proofErr w:type="spellEnd"/>
      <w:r w:rsidR="00E34A6D">
        <w:t xml:space="preserve"> in fase: Richten</w:t>
      </w:r>
    </w:p>
    <w:p w:rsidR="00E8606F" w:rsidRDefault="00E8606F" w:rsidP="00E8606F">
      <w:r w:rsidRPr="00E8606F">
        <w:rPr>
          <w:highlight w:val="red"/>
        </w:rPr>
        <w:t xml:space="preserve">Deze fase </w:t>
      </w:r>
      <w:proofErr w:type="spellStart"/>
      <w:r w:rsidRPr="00E8606F">
        <w:rPr>
          <w:highlight w:val="red"/>
        </w:rPr>
        <w:t>beheldst</w:t>
      </w:r>
      <w:proofErr w:type="spellEnd"/>
      <w:r w:rsidRPr="00E8606F">
        <w:rPr>
          <w:highlight w:val="red"/>
        </w:rPr>
        <w:t xml:space="preserve"> het opstarten van het </w:t>
      </w:r>
      <w:proofErr w:type="spellStart"/>
      <w:r w:rsidRPr="00E8606F">
        <w:rPr>
          <w:highlight w:val="red"/>
        </w:rPr>
        <w:t>poropject</w:t>
      </w:r>
      <w:proofErr w:type="spellEnd"/>
      <w:r w:rsidRPr="00E8606F">
        <w:rPr>
          <w:highlight w:val="red"/>
        </w:rPr>
        <w:t xml:space="preserve"> </w:t>
      </w:r>
      <w:proofErr w:type="spellStart"/>
      <w:r w:rsidRPr="00E8606F">
        <w:rPr>
          <w:highlight w:val="red"/>
        </w:rPr>
        <w:t>vor</w:t>
      </w:r>
      <w:proofErr w:type="spellEnd"/>
      <w:r w:rsidRPr="00E8606F">
        <w:rPr>
          <w:highlight w:val="red"/>
        </w:rPr>
        <w:t xml:space="preserve"> de </w:t>
      </w:r>
      <w:proofErr w:type="spellStart"/>
      <w:r w:rsidRPr="00E8606F">
        <w:rPr>
          <w:highlight w:val="red"/>
        </w:rPr>
        <w:t>realoisdatie</w:t>
      </w:r>
      <w:proofErr w:type="spellEnd"/>
      <w:r w:rsidRPr="00E8606F">
        <w:rPr>
          <w:highlight w:val="red"/>
        </w:rPr>
        <w:t xml:space="preserve"> van de gewenste </w:t>
      </w:r>
      <w:proofErr w:type="spellStart"/>
      <w:r w:rsidRPr="00E8606F">
        <w:rPr>
          <w:highlight w:val="red"/>
        </w:rPr>
        <w:t>veranderting</w:t>
      </w:r>
      <w:proofErr w:type="spellEnd"/>
      <w:r w:rsidRPr="00E8606F">
        <w:rPr>
          <w:highlight w:val="red"/>
        </w:rPr>
        <w:t>.</w:t>
      </w:r>
    </w:p>
    <w:p w:rsidR="00E8606F" w:rsidRDefault="00E8606F" w:rsidP="00E8606F"/>
    <w:p w:rsidR="006D544B" w:rsidRDefault="006D544B" w:rsidP="00154EBC">
      <w:pPr>
        <w:pStyle w:val="Lijstalinea"/>
        <w:numPr>
          <w:ilvl w:val="0"/>
          <w:numId w:val="34"/>
        </w:numPr>
      </w:pPr>
      <w:r>
        <w:lastRenderedPageBreak/>
        <w:t>Definitieve/volledige scope probleemgebied;</w:t>
      </w:r>
    </w:p>
    <w:p w:rsidR="00D14048" w:rsidRDefault="00C210FD" w:rsidP="00154EBC">
      <w:pPr>
        <w:pStyle w:val="Lijstalinea"/>
        <w:numPr>
          <w:ilvl w:val="0"/>
          <w:numId w:val="34"/>
        </w:numPr>
      </w:pPr>
      <w:r>
        <w:t>Plan van Aanpak;</w:t>
      </w:r>
    </w:p>
    <w:p w:rsidR="008A251D" w:rsidRDefault="008A251D" w:rsidP="00154EBC">
      <w:pPr>
        <w:pStyle w:val="Lijstalinea"/>
        <w:numPr>
          <w:ilvl w:val="0"/>
          <w:numId w:val="34"/>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154EBC">
      <w:pPr>
        <w:pStyle w:val="Lijstalinea"/>
        <w:numPr>
          <w:ilvl w:val="0"/>
          <w:numId w:val="34"/>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154EBC">
      <w:pPr>
        <w:pStyle w:val="Lijstalinea"/>
        <w:numPr>
          <w:ilvl w:val="0"/>
          <w:numId w:val="34"/>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r w:rsidR="00C6574B">
              <w:t xml:space="preserve"> Business Case, Business </w:t>
            </w:r>
            <w:proofErr w:type="spellStart"/>
            <w:r w:rsidR="00C6574B">
              <w:t>Requirements</w:t>
            </w:r>
            <w:proofErr w:type="spellEnd"/>
            <w:r w:rsidR="00C6574B">
              <w:t>.</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154EBC">
      <w:pPr>
        <w:pStyle w:val="Lijstalinea"/>
        <w:numPr>
          <w:ilvl w:val="0"/>
          <w:numId w:val="35"/>
        </w:numPr>
      </w:pPr>
      <w:r>
        <w:t>Opdrachtgever</w:t>
      </w:r>
    </w:p>
    <w:p w:rsidR="00C6574B" w:rsidRDefault="00C6574B" w:rsidP="00154EBC">
      <w:pPr>
        <w:pStyle w:val="Lijstalinea"/>
        <w:numPr>
          <w:ilvl w:val="0"/>
          <w:numId w:val="35"/>
        </w:numPr>
      </w:pPr>
      <w:proofErr w:type="spellStart"/>
      <w:r>
        <w:t>Stakeholders</w:t>
      </w:r>
      <w:proofErr w:type="spellEnd"/>
    </w:p>
    <w:p w:rsidR="00C210FD" w:rsidRDefault="00C210FD" w:rsidP="00154EBC">
      <w:pPr>
        <w:pStyle w:val="Lijstalinea"/>
        <w:numPr>
          <w:ilvl w:val="0"/>
          <w:numId w:val="35"/>
        </w:numPr>
      </w:pPr>
      <w:r>
        <w:t>Projectmanager</w:t>
      </w:r>
    </w:p>
    <w:p w:rsidR="00C6574B" w:rsidRDefault="00C6574B" w:rsidP="00154EBC">
      <w:pPr>
        <w:pStyle w:val="Lijstalinea"/>
        <w:numPr>
          <w:ilvl w:val="0"/>
          <w:numId w:val="35"/>
        </w:numPr>
      </w:pPr>
      <w:r>
        <w:t>Procesdeskundigen</w:t>
      </w:r>
    </w:p>
    <w:p w:rsidR="00C210FD" w:rsidRDefault="00C210FD" w:rsidP="00154EBC">
      <w:pPr>
        <w:pStyle w:val="Lijstalinea"/>
        <w:numPr>
          <w:ilvl w:val="0"/>
          <w:numId w:val="35"/>
        </w:numPr>
      </w:pPr>
      <w:r>
        <w:t>Materiedeskundige Sanctietraject</w:t>
      </w:r>
    </w:p>
    <w:p w:rsidR="00C133C9" w:rsidRDefault="00C133C9" w:rsidP="00154EBC">
      <w:pPr>
        <w:pStyle w:val="Lijstalinea"/>
        <w:numPr>
          <w:ilvl w:val="0"/>
          <w:numId w:val="35"/>
        </w:numPr>
      </w:pPr>
      <w:r>
        <w:t>Informatie Architect/Analist</w:t>
      </w:r>
    </w:p>
    <w:p w:rsidR="00C210FD" w:rsidRDefault="00C133C9" w:rsidP="00154EBC">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proofErr w:type="spellStart"/>
            <w:r>
              <w:rPr>
                <w:b w:val="0"/>
              </w:rPr>
              <w:t>Deliverable</w:t>
            </w:r>
            <w:proofErr w:type="spellEnd"/>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proofErr w:type="spellStart"/>
            <w:r>
              <w:rPr>
                <w:b w:val="0"/>
              </w:rPr>
              <w:t>Ordina</w:t>
            </w:r>
            <w:proofErr w:type="spellEnd"/>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proofErr w:type="spellStart"/>
            <w:r>
              <w:rPr>
                <w:lang w:val="en-US"/>
              </w:rPr>
              <w:t>Init</w:t>
            </w:r>
            <w:r w:rsidRPr="00146CF6">
              <w:rPr>
                <w:lang w:val="en-US"/>
              </w:rPr>
              <w:t>ie</w:t>
            </w:r>
            <w:r>
              <w:rPr>
                <w:lang w:val="en-US"/>
              </w:rPr>
              <w:t>ë</w:t>
            </w:r>
            <w:r w:rsidRPr="00146CF6">
              <w:rPr>
                <w:lang w:val="en-US"/>
              </w:rPr>
              <w:t>le</w:t>
            </w:r>
            <w:proofErr w:type="spellEnd"/>
            <w:r w:rsidRPr="00146CF6">
              <w:rPr>
                <w:lang w:val="en-US"/>
              </w:rPr>
              <w:t xml:space="preserve"> Business Requirements </w:t>
            </w:r>
            <w:proofErr w:type="spellStart"/>
            <w:r w:rsidRPr="00146CF6">
              <w:rPr>
                <w:lang w:val="en-US"/>
              </w:rPr>
              <w:t>opleveren</w:t>
            </w:r>
            <w:proofErr w:type="spellEnd"/>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w:t>
            </w:r>
            <w:proofErr w:type="spellStart"/>
            <w:r>
              <w:t>documentie</w:t>
            </w:r>
            <w:proofErr w:type="spellEnd"/>
            <w:r>
              <w:t xml:space="preserv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154EBC">
      <w:pPr>
        <w:pStyle w:val="Lijstalinea"/>
        <w:numPr>
          <w:ilvl w:val="0"/>
          <w:numId w:val="36"/>
        </w:numPr>
      </w:pPr>
      <w:r>
        <w:t>(</w:t>
      </w:r>
      <w:proofErr w:type="spellStart"/>
      <w:r>
        <w:t>gezamelijke</w:t>
      </w:r>
      <w:proofErr w:type="spellEnd"/>
      <w:r>
        <w:t>)Projectruimte adresseren</w:t>
      </w:r>
    </w:p>
    <w:p w:rsidR="00840C4C" w:rsidRDefault="00840C4C" w:rsidP="00154EBC">
      <w:pPr>
        <w:pStyle w:val="Lijstalinea"/>
        <w:numPr>
          <w:ilvl w:val="0"/>
          <w:numId w:val="36"/>
        </w:numPr>
      </w:pPr>
      <w:r>
        <w:t>Projectorganisatie/</w:t>
      </w:r>
      <w:proofErr w:type="spellStart"/>
      <w:r>
        <w:t>Governance</w:t>
      </w:r>
      <w:proofErr w:type="spellEnd"/>
      <w:r>
        <w:t xml:space="preserve"> vaststellen</w:t>
      </w:r>
    </w:p>
    <w:p w:rsidR="00F852AE" w:rsidRDefault="00F852AE" w:rsidP="00791160"/>
    <w:p w:rsidR="00840C4C" w:rsidRDefault="00840C4C">
      <w:pPr>
        <w:spacing w:after="0"/>
        <w:jc w:val="left"/>
        <w:rPr>
          <w:rFonts w:ascii="Arial Vet" w:hAnsi="Arial Vet" w:cs="Arial"/>
          <w:b/>
          <w:bCs/>
          <w:color w:val="565A5C"/>
          <w:szCs w:val="26"/>
        </w:rPr>
      </w:pPr>
      <w:r>
        <w:br w:type="page"/>
      </w:r>
    </w:p>
    <w:p w:rsidR="00447A10" w:rsidRDefault="006954EC" w:rsidP="00791160">
      <w:pPr>
        <w:pStyle w:val="Kop3"/>
      </w:pPr>
      <w:r>
        <w:lastRenderedPageBreak/>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E8606F" w:rsidRDefault="00E8606F" w:rsidP="00154EBC">
      <w:pPr>
        <w:pStyle w:val="Lijstalinea"/>
        <w:numPr>
          <w:ilvl w:val="0"/>
          <w:numId w:val="33"/>
        </w:numPr>
      </w:pPr>
      <w:proofErr w:type="spellStart"/>
      <w:r>
        <w:t>As-Is</w:t>
      </w:r>
      <w:proofErr w:type="spellEnd"/>
      <w:r>
        <w:t xml:space="preserve"> Proces en </w:t>
      </w:r>
      <w:r w:rsidR="00840C4C">
        <w:t>bijbehorende bedrijfsegels;</w:t>
      </w:r>
    </w:p>
    <w:p w:rsidR="00E8606F" w:rsidRDefault="00287D14" w:rsidP="00154EBC">
      <w:pPr>
        <w:pStyle w:val="Lijstalinea"/>
        <w:numPr>
          <w:ilvl w:val="0"/>
          <w:numId w:val="33"/>
        </w:numPr>
      </w:pPr>
      <w:r>
        <w:t>Bedrijfs</w:t>
      </w:r>
      <w:r w:rsidR="00E8606F">
        <w:t>r</w:t>
      </w:r>
      <w:r>
        <w:t>e</w:t>
      </w:r>
      <w:r w:rsidR="00E8606F">
        <w:t xml:space="preserve">gel representatievorm </w:t>
      </w:r>
    </w:p>
    <w:p w:rsidR="00B71447" w:rsidRDefault="00287D14" w:rsidP="00154EBC">
      <w:pPr>
        <w:pStyle w:val="Lijstalinea"/>
        <w:numPr>
          <w:ilvl w:val="0"/>
          <w:numId w:val="33"/>
        </w:numPr>
      </w:pPr>
      <w:r>
        <w:t>Voorgestelde O</w:t>
      </w:r>
      <w:r w:rsidR="00B71447">
        <w:t>plossingsrichting;</w:t>
      </w:r>
    </w:p>
    <w:p w:rsidR="00C2739E" w:rsidRDefault="00C2739E" w:rsidP="00154EBC">
      <w:pPr>
        <w:pStyle w:val="Lijstalinea"/>
        <w:numPr>
          <w:ilvl w:val="0"/>
          <w:numId w:val="33"/>
        </w:numPr>
      </w:pPr>
      <w:r>
        <w:t>To_Be</w:t>
      </w:r>
      <w:r w:rsidR="00C83D85">
        <w:t xml:space="preserve"> proces</w:t>
      </w:r>
      <w:r>
        <w:t>;</w:t>
      </w:r>
    </w:p>
    <w:p w:rsidR="009C1600" w:rsidRDefault="00C83D85" w:rsidP="00154EBC">
      <w:pPr>
        <w:pStyle w:val="Lijstalinea"/>
        <w:numPr>
          <w:ilvl w:val="0"/>
          <w:numId w:val="33"/>
        </w:numPr>
      </w:pPr>
      <w:r>
        <w:t>Regels To_Be proces;</w:t>
      </w:r>
    </w:p>
    <w:p w:rsidR="00B71447" w:rsidRDefault="00F60330" w:rsidP="00154EBC">
      <w:pPr>
        <w:pStyle w:val="Lijstalinea"/>
        <w:numPr>
          <w:ilvl w:val="0"/>
          <w:numId w:val="33"/>
        </w:numPr>
      </w:pPr>
      <w:r>
        <w:t xml:space="preserve">Vastleggen regels in </w:t>
      </w:r>
      <w:proofErr w:type="spellStart"/>
      <w:r>
        <w:t>Regelbook</w:t>
      </w:r>
      <w:proofErr w:type="spellEnd"/>
      <w:r>
        <w:t xml:space="preserve"> (geen systeem);</w:t>
      </w:r>
    </w:p>
    <w:p w:rsidR="00F60330" w:rsidRDefault="00F60330" w:rsidP="00154EBC">
      <w:pPr>
        <w:pStyle w:val="Lijstalinea"/>
        <w:numPr>
          <w:ilvl w:val="0"/>
          <w:numId w:val="33"/>
        </w:numPr>
      </w:pPr>
      <w:r>
        <w:t xml:space="preserve">Overal </w:t>
      </w:r>
      <w:proofErr w:type="spellStart"/>
      <w:r>
        <w:t>solution</w:t>
      </w:r>
      <w:proofErr w:type="spellEnd"/>
      <w:r>
        <w:t xml:space="preserve"> architectuur;</w:t>
      </w:r>
    </w:p>
    <w:p w:rsidR="00F60330" w:rsidRDefault="00F60330" w:rsidP="00154EBC">
      <w:pPr>
        <w:pStyle w:val="Lijstalinea"/>
        <w:numPr>
          <w:ilvl w:val="0"/>
          <w:numId w:val="33"/>
        </w:numPr>
      </w:pPr>
      <w:proofErr w:type="spellStart"/>
      <w:r>
        <w:t>Toolonafhanklelijk</w:t>
      </w:r>
      <w:proofErr w:type="spellEnd"/>
      <w:r>
        <w:t xml:space="preserve"> ontwerp</w:t>
      </w:r>
      <w:r w:rsidR="00FF7E85">
        <w:t xml:space="preserve"> nieuwe informatievoorziening</w:t>
      </w:r>
      <w:r>
        <w:t>;</w:t>
      </w:r>
    </w:p>
    <w:p w:rsidR="00C2739E" w:rsidRDefault="00F60330" w:rsidP="00154EBC">
      <w:pPr>
        <w:pStyle w:val="Lijstalinea"/>
        <w:numPr>
          <w:ilvl w:val="0"/>
          <w:numId w:val="33"/>
        </w:numPr>
      </w:pPr>
      <w:r>
        <w:t>Toolselectie; Niet nodig, Vernieuwing vind plaats in IBIS</w:t>
      </w:r>
      <w:r w:rsidR="00FF7E85">
        <w:t xml:space="preserve">, keuzeis </w:t>
      </w:r>
      <w:proofErr w:type="spellStart"/>
      <w:r w:rsidR="00FF7E85">
        <w:t>genmakt</w:t>
      </w:r>
      <w:proofErr w:type="spellEnd"/>
      <w:r>
        <w:t>;</w:t>
      </w:r>
    </w:p>
    <w:p w:rsidR="00F60330" w:rsidRDefault="00F60330" w:rsidP="00154EBC">
      <w:pPr>
        <w:pStyle w:val="Lijstalinea"/>
        <w:numPr>
          <w:ilvl w:val="0"/>
          <w:numId w:val="33"/>
        </w:numPr>
      </w:pPr>
      <w:proofErr w:type="spellStart"/>
      <w:r>
        <w:t>Use-Cases</w:t>
      </w:r>
      <w:proofErr w:type="spellEnd"/>
      <w:r>
        <w:t xml:space="preserve"> To_Be proces</w:t>
      </w:r>
    </w:p>
    <w:p w:rsidR="00FF7E85" w:rsidRDefault="00F60330" w:rsidP="00154EBC">
      <w:pPr>
        <w:pStyle w:val="Lijstalinea"/>
        <w:numPr>
          <w:ilvl w:val="0"/>
          <w:numId w:val="33"/>
        </w:numPr>
      </w:pPr>
      <w:r>
        <w:t xml:space="preserve">Testplan </w:t>
      </w:r>
      <w:proofErr w:type="spellStart"/>
      <w:r>
        <w:t>solution</w:t>
      </w:r>
      <w:proofErr w:type="spellEnd"/>
      <w:r>
        <w:t>;</w:t>
      </w:r>
    </w:p>
    <w:p w:rsidR="00E8606F" w:rsidRDefault="00E8606F" w:rsidP="00E8606F">
      <w:pPr>
        <w:pStyle w:val="Lijstalinea"/>
        <w:ind w:left="360"/>
      </w:pPr>
    </w:p>
    <w:p w:rsidR="00E8606F" w:rsidRPr="00537E82" w:rsidRDefault="00E8606F" w:rsidP="00E8606F">
      <w:pPr>
        <w:pStyle w:val="Kop4"/>
      </w:pPr>
      <w:r>
        <w:t xml:space="preserve">Activiteiten per </w:t>
      </w:r>
      <w:proofErr w:type="spellStart"/>
      <w:r>
        <w:t>deliverable</w:t>
      </w:r>
      <w:proofErr w:type="spellEnd"/>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proofErr w:type="spellStart"/>
            <w:r w:rsidRPr="00C210FD">
              <w:rPr>
                <w:b w:val="0"/>
              </w:rPr>
              <w:t>Deliverable</w:t>
            </w:r>
            <w:proofErr w:type="spellEnd"/>
            <w:r w:rsidRPr="00C210FD">
              <w:rPr>
                <w:b w:val="0"/>
              </w:rPr>
              <w:t xml:space="preserve"> #</w:t>
            </w:r>
          </w:p>
        </w:tc>
      </w:tr>
      <w:tr w:rsidR="00287D14" w:rsidTr="00141B05">
        <w:tc>
          <w:tcPr>
            <w:cnfStyle w:val="001000000000"/>
            <w:tcW w:w="2660" w:type="dxa"/>
          </w:tcPr>
          <w:p w:rsidR="00287D14" w:rsidRDefault="00287D14" w:rsidP="00141B05">
            <w:proofErr w:type="spellStart"/>
            <w:r>
              <w:t>Vastelegging</w:t>
            </w:r>
            <w:proofErr w:type="spellEnd"/>
            <w:r>
              <w:t xml:space="preserve"> </w:t>
            </w:r>
            <w:proofErr w:type="spellStart"/>
            <w:r>
              <w:t>As-Is</w:t>
            </w:r>
            <w:proofErr w:type="spellEnd"/>
            <w:r>
              <w:t xml:space="preserve"> </w:t>
            </w:r>
            <w:proofErr w:type="spellStart"/>
            <w:r>
              <w:t>procesen</w:t>
            </w:r>
            <w:proofErr w:type="spellEnd"/>
            <w:r>
              <w:t xml:space="preserve"> en bijbehorende regels</w:t>
            </w:r>
          </w:p>
        </w:tc>
        <w:tc>
          <w:tcPr>
            <w:tcW w:w="5812" w:type="dxa"/>
          </w:tcPr>
          <w:p w:rsidR="00287D14" w:rsidRDefault="00287D14" w:rsidP="00141B05">
            <w:pPr>
              <w:cnfStyle w:val="000000000000"/>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41B05">
            <w:r>
              <w:t>Opzetten regelstructuur</w:t>
            </w:r>
          </w:p>
        </w:tc>
        <w:tc>
          <w:tcPr>
            <w:tcW w:w="5812" w:type="dxa"/>
          </w:tcPr>
          <w:p w:rsidR="00287D14" w:rsidRPr="00287D14" w:rsidRDefault="00287D14" w:rsidP="00287D14">
            <w:pPr>
              <w:cnfStyle w:val="000000000000"/>
              <w:rPr>
                <w:highlight w:val="yellow"/>
              </w:rPr>
            </w:pPr>
            <w:r w:rsidRPr="00287D14">
              <w:rPr>
                <w:highlight w:val="yellow"/>
              </w:rPr>
              <w:t xml:space="preserve">(Hoe gaan we </w:t>
            </w:r>
            <w:proofErr w:type="spellStart"/>
            <w:r w:rsidRPr="00287D14">
              <w:rPr>
                <w:highlight w:val="yellow"/>
              </w:rPr>
              <w:t>regeks</w:t>
            </w:r>
            <w:proofErr w:type="spellEnd"/>
            <w:r w:rsidRPr="00287D14">
              <w:rPr>
                <w:highlight w:val="yellow"/>
              </w:rPr>
              <w:t xml:space="preserve"> </w:t>
            </w:r>
            <w:proofErr w:type="spellStart"/>
            <w:r w:rsidRPr="00287D14">
              <w:rPr>
                <w:highlight w:val="yellow"/>
              </w:rPr>
              <w:t>vstleggen</w:t>
            </w:r>
            <w:proofErr w:type="spellEnd"/>
            <w:r w:rsidRPr="00287D14">
              <w:rPr>
                <w:highlight w:val="yellow"/>
              </w:rPr>
              <w:t xml:space="preserve">; </w:t>
            </w:r>
            <w:proofErr w:type="spellStart"/>
            <w:r w:rsidRPr="00287D14">
              <w:rPr>
                <w:highlight w:val="yellow"/>
              </w:rPr>
              <w:t>tooling</w:t>
            </w:r>
            <w:proofErr w:type="spellEnd"/>
            <w:r w:rsidRPr="00287D14">
              <w:rPr>
                <w:highlight w:val="yellow"/>
              </w:rPr>
              <w:t xml:space="preserve">, </w:t>
            </w:r>
            <w:proofErr w:type="spellStart"/>
            <w:r w:rsidRPr="00287D14">
              <w:rPr>
                <w:highlight w:val="yellow"/>
              </w:rPr>
              <w:t>vastleggign</w:t>
            </w:r>
            <w:proofErr w:type="spellEnd"/>
            <w:r w:rsidRPr="00287D14">
              <w:rPr>
                <w:highlight w:val="yellow"/>
              </w:rPr>
              <w:t xml:space="preserve">, hoe beheer je </w:t>
            </w:r>
            <w:proofErr w:type="spellStart"/>
            <w:r w:rsidRPr="00287D14">
              <w:rPr>
                <w:highlight w:val="yellow"/>
              </w:rPr>
              <w:t>je</w:t>
            </w:r>
            <w:proofErr w:type="spellEnd"/>
            <w:r w:rsidRPr="00287D14">
              <w:rPr>
                <w:highlight w:val="yellow"/>
              </w:rPr>
              <w:t xml:space="preserve"> regels en hoe maak je ze </w:t>
            </w:r>
            <w:proofErr w:type="spellStart"/>
            <w:r w:rsidRPr="00287D14">
              <w:rPr>
                <w:highlight w:val="yellow"/>
              </w:rPr>
              <w:t>iopvraagaaar</w:t>
            </w:r>
            <w:proofErr w:type="spellEnd"/>
            <w:r w:rsidRPr="00287D14">
              <w:rPr>
                <w:highlight w:val="yellow"/>
              </w:rPr>
              <w:t xml:space="preserve"> en </w:t>
            </w:r>
            <w:proofErr w:type="spellStart"/>
            <w:r w:rsidRPr="00287D14">
              <w:rPr>
                <w:highlight w:val="yellow"/>
              </w:rPr>
              <w:t>inzicher</w:t>
            </w:r>
            <w:proofErr w:type="spellEnd"/>
            <w:r w:rsidRPr="00287D14">
              <w:rPr>
                <w:highlight w:val="yellow"/>
              </w:rPr>
              <w:t xml:space="preserve">;lijk, </w:t>
            </w:r>
            <w:proofErr w:type="spellStart"/>
            <w:r w:rsidRPr="00287D14">
              <w:rPr>
                <w:highlight w:val="yellow"/>
              </w:rPr>
              <w:t>hebruikbaar</w:t>
            </w:r>
            <w:proofErr w:type="spellEnd"/>
            <w:r w:rsidRPr="00287D14">
              <w:rPr>
                <w:highlight w:val="yellow"/>
              </w:rPr>
              <w:t>.;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287D14">
            <w:proofErr w:type="spellStart"/>
            <w:r>
              <w:t>Definieren</w:t>
            </w:r>
            <w:proofErr w:type="spellEnd"/>
            <w:r>
              <w:t xml:space="preserve"> oplossingsrichting</w:t>
            </w:r>
          </w:p>
        </w:tc>
        <w:tc>
          <w:tcPr>
            <w:tcW w:w="5812" w:type="dxa"/>
          </w:tcPr>
          <w:p w:rsidR="00287D14" w:rsidRDefault="00287D14" w:rsidP="00287D14">
            <w:pPr>
              <w:cnfStyle w:val="000000000000"/>
            </w:pPr>
            <w:r>
              <w:t xml:space="preserve">Oplossingsrichting binnen volledige context en scope </w:t>
            </w:r>
            <w:proofErr w:type="spellStart"/>
            <w:r>
              <w:t>definieren</w:t>
            </w:r>
            <w:proofErr w:type="spellEnd"/>
            <w:r>
              <w:t>.</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C83D85">
            <w:proofErr w:type="spellStart"/>
            <w:r>
              <w:t>Va</w:t>
            </w:r>
            <w:r w:rsidR="00C83D85">
              <w:t>s</w:t>
            </w:r>
            <w:r>
              <w:t>telegging</w:t>
            </w:r>
            <w:proofErr w:type="spellEnd"/>
            <w:r>
              <w:t xml:space="preserve"> To_Be </w:t>
            </w:r>
            <w:proofErr w:type="spellStart"/>
            <w:r>
              <w:t>procesen</w:t>
            </w:r>
            <w:proofErr w:type="spellEnd"/>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C83D85" w:rsidP="00141B05">
            <w:proofErr w:type="spellStart"/>
            <w:r>
              <w:t>Definieren</w:t>
            </w:r>
            <w:proofErr w:type="spellEnd"/>
            <w:r>
              <w:t xml:space="preserve"> en </w:t>
            </w:r>
            <w:proofErr w:type="spellStart"/>
            <w:r>
              <w:t>vatslreggen</w:t>
            </w:r>
            <w:proofErr w:type="spellEnd"/>
            <w:r>
              <w:t xml:space="preserve"> regels To_Be proces.</w:t>
            </w:r>
          </w:p>
        </w:tc>
        <w:tc>
          <w:tcPr>
            <w:tcW w:w="5812" w:type="dxa"/>
          </w:tcPr>
          <w:p w:rsidR="00287D14" w:rsidRDefault="00287D14" w:rsidP="00141B05">
            <w:pPr>
              <w:cnfStyle w:val="000000000000"/>
            </w:pP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287D14" w:rsidP="00141B05"/>
        </w:tc>
        <w:tc>
          <w:tcPr>
            <w:tcW w:w="5812" w:type="dxa"/>
          </w:tcPr>
          <w:p w:rsidR="00287D14" w:rsidRDefault="00287D14" w:rsidP="00141B05">
            <w:pPr>
              <w:cnfStyle w:val="000000000000"/>
            </w:pPr>
          </w:p>
        </w:tc>
        <w:tc>
          <w:tcPr>
            <w:tcW w:w="1417" w:type="dxa"/>
          </w:tcPr>
          <w:p w:rsidR="00287D14" w:rsidRDefault="00287D14" w:rsidP="00141B05">
            <w:pPr>
              <w:cnfStyle w:val="000000000000"/>
            </w:pPr>
          </w:p>
        </w:tc>
      </w:tr>
      <w:tr w:rsidR="00287D14" w:rsidTr="00141B05">
        <w:tc>
          <w:tcPr>
            <w:cnfStyle w:val="001000000000"/>
            <w:tcW w:w="2660" w:type="dxa"/>
          </w:tcPr>
          <w:p w:rsidR="00287D14" w:rsidRDefault="00287D14" w:rsidP="00141B05"/>
        </w:tc>
        <w:tc>
          <w:tcPr>
            <w:tcW w:w="5812" w:type="dxa"/>
          </w:tcPr>
          <w:p w:rsidR="00287D14" w:rsidRDefault="00287D14" w:rsidP="00141B05">
            <w:pPr>
              <w:cnfStyle w:val="000000000000"/>
            </w:pPr>
          </w:p>
        </w:tc>
        <w:tc>
          <w:tcPr>
            <w:tcW w:w="1417" w:type="dxa"/>
          </w:tcPr>
          <w:p w:rsidR="00287D14" w:rsidRDefault="00287D14" w:rsidP="00141B05">
            <w:pPr>
              <w:cnfStyle w:val="000000000000"/>
            </w:pPr>
          </w:p>
        </w:tc>
      </w:tr>
      <w:tr w:rsidR="00C6574B" w:rsidTr="00141B05">
        <w:tc>
          <w:tcPr>
            <w:cnfStyle w:val="001000000000"/>
            <w:tcW w:w="2660" w:type="dxa"/>
          </w:tcPr>
          <w:p w:rsidR="00C6574B" w:rsidRDefault="00C6574B" w:rsidP="00141B05">
            <w:proofErr w:type="spellStart"/>
            <w:r>
              <w:t>Kennisaquisitie</w:t>
            </w:r>
            <w:proofErr w:type="spellEnd"/>
          </w:p>
        </w:tc>
        <w:tc>
          <w:tcPr>
            <w:tcW w:w="5812" w:type="dxa"/>
          </w:tcPr>
          <w:p w:rsidR="00C6574B" w:rsidRDefault="00C6574B" w:rsidP="00141B05">
            <w:pPr>
              <w:cnfStyle w:val="000000000000"/>
            </w:pPr>
            <w:r>
              <w:t>Verdiepen domeinkennis, wetgeving, beleid, werkproces, IBIS FO/TO/Architectuur</w:t>
            </w:r>
          </w:p>
        </w:tc>
        <w:tc>
          <w:tcPr>
            <w:tcW w:w="1417" w:type="dxa"/>
          </w:tcPr>
          <w:p w:rsidR="00C6574B" w:rsidRDefault="00C6574B" w:rsidP="00141B05">
            <w:pPr>
              <w:cnfStyle w:val="000000000000"/>
            </w:pPr>
            <w:r>
              <w:t>4</w:t>
            </w:r>
          </w:p>
        </w:tc>
      </w:tr>
      <w:tr w:rsidR="00C6574B" w:rsidTr="00141B05">
        <w:tc>
          <w:tcPr>
            <w:cnfStyle w:val="001000000000"/>
            <w:tcW w:w="2660" w:type="dxa"/>
          </w:tcPr>
          <w:p w:rsidR="00C6574B" w:rsidRDefault="00C6574B" w:rsidP="00141B05">
            <w:r>
              <w:t>Processen in kaart brengen</w:t>
            </w:r>
          </w:p>
        </w:tc>
        <w:tc>
          <w:tcPr>
            <w:tcW w:w="5812" w:type="dxa"/>
          </w:tcPr>
          <w:p w:rsidR="00C6574B" w:rsidRDefault="00C6574B" w:rsidP="00141B05">
            <w:pPr>
              <w:cnfStyle w:val="000000000000"/>
            </w:pPr>
            <w:proofErr w:type="spellStart"/>
            <w:r>
              <w:t>As-Is</w:t>
            </w:r>
            <w:proofErr w:type="spellEnd"/>
            <w:r>
              <w:t xml:space="preserve"> situatie werkproces </w:t>
            </w:r>
            <w:proofErr w:type="spellStart"/>
            <w:r>
              <w:t>Santieproces</w:t>
            </w:r>
            <w:proofErr w:type="spellEnd"/>
            <w:r>
              <w:t xml:space="preserve"> in kaart brengen</w:t>
            </w:r>
          </w:p>
        </w:tc>
        <w:tc>
          <w:tcPr>
            <w:tcW w:w="1417" w:type="dxa"/>
          </w:tcPr>
          <w:p w:rsidR="00C6574B" w:rsidRDefault="00C6574B" w:rsidP="00141B05">
            <w:pPr>
              <w:cnfStyle w:val="000000000000"/>
            </w:pPr>
            <w:r>
              <w:t>5</w:t>
            </w:r>
          </w:p>
        </w:tc>
      </w:tr>
      <w:tr w:rsidR="00C6574B" w:rsidTr="00141B05">
        <w:tc>
          <w:tcPr>
            <w:cnfStyle w:val="001000000000"/>
            <w:tcW w:w="2660" w:type="dxa"/>
          </w:tcPr>
          <w:p w:rsidR="00C6574B" w:rsidRDefault="00C6574B" w:rsidP="00141B05">
            <w:r>
              <w:t>Workshop Regelbeheersing/structurering</w:t>
            </w:r>
          </w:p>
        </w:tc>
        <w:tc>
          <w:tcPr>
            <w:tcW w:w="5812" w:type="dxa"/>
          </w:tcPr>
          <w:p w:rsidR="00C6574B" w:rsidRDefault="00C6574B" w:rsidP="00141B05">
            <w:pPr>
              <w:cnfStyle w:val="000000000000"/>
            </w:pPr>
            <w:r>
              <w:t>Bewustmaking klant ondersteuning regels in processen</w:t>
            </w:r>
          </w:p>
        </w:tc>
        <w:tc>
          <w:tcPr>
            <w:tcW w:w="1417" w:type="dxa"/>
          </w:tcPr>
          <w:p w:rsidR="00C6574B" w:rsidRDefault="00C6574B" w:rsidP="00141B05">
            <w:pPr>
              <w:cnfStyle w:val="000000000000"/>
            </w:pPr>
            <w:r>
              <w:t>6</w:t>
            </w:r>
          </w:p>
        </w:tc>
      </w:tr>
      <w:tr w:rsidR="00C6574B" w:rsidTr="00141B05">
        <w:tc>
          <w:tcPr>
            <w:cnfStyle w:val="001000000000"/>
            <w:tcW w:w="2660" w:type="dxa"/>
          </w:tcPr>
          <w:p w:rsidR="00C6574B" w:rsidRDefault="00C6574B" w:rsidP="00141B05">
            <w:r>
              <w:t>Keuze kennisrepresentatie</w:t>
            </w:r>
          </w:p>
        </w:tc>
        <w:tc>
          <w:tcPr>
            <w:tcW w:w="5812" w:type="dxa"/>
          </w:tcPr>
          <w:p w:rsidR="00C6574B" w:rsidRDefault="00C6574B" w:rsidP="00141B05">
            <w:pPr>
              <w:cnfStyle w:val="000000000000"/>
            </w:pPr>
            <w:r>
              <w:t xml:space="preserve">Hier wordt besloten op welke manieren de regels van dit proces worden vastgelegd. </w:t>
            </w:r>
          </w:p>
        </w:tc>
        <w:tc>
          <w:tcPr>
            <w:tcW w:w="1417" w:type="dxa"/>
          </w:tcPr>
          <w:p w:rsidR="00C6574B" w:rsidRDefault="00C6574B" w:rsidP="00141B05">
            <w:pPr>
              <w:cnfStyle w:val="000000000000"/>
            </w:pPr>
            <w:r>
              <w:t>7</w:t>
            </w: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r w:rsidR="00E8606F" w:rsidTr="00141B05">
        <w:tc>
          <w:tcPr>
            <w:cnfStyle w:val="001000000000"/>
            <w:tcW w:w="2660" w:type="dxa"/>
          </w:tcPr>
          <w:p w:rsidR="00E8606F" w:rsidRDefault="00E8606F" w:rsidP="00141B05"/>
        </w:tc>
        <w:tc>
          <w:tcPr>
            <w:tcW w:w="5812" w:type="dxa"/>
          </w:tcPr>
          <w:p w:rsidR="00E8606F" w:rsidRDefault="00E8606F" w:rsidP="00141B05">
            <w:pPr>
              <w:cnfStyle w:val="000000000000"/>
            </w:pPr>
          </w:p>
        </w:tc>
        <w:tc>
          <w:tcPr>
            <w:tcW w:w="1417" w:type="dxa"/>
          </w:tcPr>
          <w:p w:rsidR="00E8606F" w:rsidRDefault="00E8606F" w:rsidP="00141B05">
            <w:pPr>
              <w:cnfStyle w:val="000000000000"/>
            </w:pP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840C4C" w:rsidRDefault="00840C4C" w:rsidP="00154EBC">
      <w:pPr>
        <w:pStyle w:val="Lijstalinea"/>
        <w:numPr>
          <w:ilvl w:val="0"/>
          <w:numId w:val="35"/>
        </w:numPr>
      </w:pPr>
      <w:r>
        <w:t>Opdrachtgever</w:t>
      </w:r>
    </w:p>
    <w:p w:rsidR="00840C4C" w:rsidRDefault="00840C4C" w:rsidP="00154EBC">
      <w:pPr>
        <w:pStyle w:val="Lijstalinea"/>
        <w:numPr>
          <w:ilvl w:val="0"/>
          <w:numId w:val="35"/>
        </w:numPr>
      </w:pPr>
      <w:proofErr w:type="spellStart"/>
      <w:r>
        <w:t>Stakeholders</w:t>
      </w:r>
      <w:proofErr w:type="spellEnd"/>
    </w:p>
    <w:p w:rsidR="00840C4C" w:rsidRDefault="00840C4C" w:rsidP="00154EBC">
      <w:pPr>
        <w:pStyle w:val="Lijstalinea"/>
        <w:numPr>
          <w:ilvl w:val="0"/>
          <w:numId w:val="35"/>
        </w:numPr>
      </w:pPr>
      <w:r>
        <w:t>Projectmanager</w:t>
      </w:r>
    </w:p>
    <w:p w:rsidR="00840C4C" w:rsidRDefault="00840C4C" w:rsidP="00154EBC">
      <w:pPr>
        <w:pStyle w:val="Lijstalinea"/>
        <w:numPr>
          <w:ilvl w:val="0"/>
          <w:numId w:val="35"/>
        </w:numPr>
      </w:pPr>
      <w:r>
        <w:lastRenderedPageBreak/>
        <w:t>Procesdeskundigen</w:t>
      </w:r>
    </w:p>
    <w:p w:rsidR="00840C4C" w:rsidRDefault="00840C4C" w:rsidP="00154EBC">
      <w:pPr>
        <w:pStyle w:val="Lijstalinea"/>
        <w:numPr>
          <w:ilvl w:val="0"/>
          <w:numId w:val="35"/>
        </w:numPr>
      </w:pPr>
      <w:r>
        <w:t>Materiedeskundige Sanctietraject</w:t>
      </w:r>
    </w:p>
    <w:p w:rsidR="00840C4C" w:rsidRDefault="00840C4C" w:rsidP="00154EBC">
      <w:pPr>
        <w:pStyle w:val="Lijstalinea"/>
        <w:numPr>
          <w:ilvl w:val="0"/>
          <w:numId w:val="35"/>
        </w:numPr>
      </w:pPr>
      <w:r>
        <w:t>Informatie Architect/Analist</w:t>
      </w:r>
    </w:p>
    <w:p w:rsidR="00840C4C" w:rsidRDefault="00840C4C" w:rsidP="00154EBC">
      <w:pPr>
        <w:pStyle w:val="Lijstalinea"/>
        <w:numPr>
          <w:ilvl w:val="0"/>
          <w:numId w:val="35"/>
        </w:numPr>
      </w:pPr>
      <w:r>
        <w:t>Materiedeskundige IBIS implementatie</w:t>
      </w:r>
    </w:p>
    <w:p w:rsidR="00840C4C" w:rsidRDefault="00840C4C" w:rsidP="00840C4C">
      <w:pPr>
        <w:spacing w:after="0"/>
        <w:jc w:val="left"/>
        <w:rPr>
          <w:b/>
          <w:bCs/>
          <w:color w:val="565A5C"/>
          <w:szCs w:val="28"/>
        </w:rPr>
      </w:pPr>
      <w:r>
        <w:br w:type="page"/>
      </w:r>
    </w:p>
    <w:p w:rsidR="00840C4C" w:rsidRDefault="00840C4C" w:rsidP="00840C4C">
      <w:pPr>
        <w:pStyle w:val="Kop4"/>
      </w:pPr>
      <w:r>
        <w:lastRenderedPageBreak/>
        <w:t>Voorgestelde Taakverdeling</w:t>
      </w:r>
    </w:p>
    <w:p w:rsidR="00840C4C" w:rsidRDefault="00840C4C" w:rsidP="00840C4C"/>
    <w:tbl>
      <w:tblPr>
        <w:tblStyle w:val="TabelOrdina"/>
        <w:tblW w:w="9185" w:type="dxa"/>
        <w:tblLayout w:type="fixed"/>
        <w:tblLook w:val="04A0"/>
      </w:tblPr>
      <w:tblGrid>
        <w:gridCol w:w="766"/>
        <w:gridCol w:w="6531"/>
        <w:gridCol w:w="986"/>
        <w:gridCol w:w="902"/>
      </w:tblGrid>
      <w:tr w:rsidR="00840C4C" w:rsidRPr="00C210FD" w:rsidTr="00141B05">
        <w:trPr>
          <w:cnfStyle w:val="100000000000"/>
        </w:trPr>
        <w:tc>
          <w:tcPr>
            <w:cnfStyle w:val="001000000100"/>
            <w:tcW w:w="766" w:type="dxa"/>
          </w:tcPr>
          <w:p w:rsidR="00840C4C" w:rsidRDefault="00840C4C" w:rsidP="00141B05">
            <w:pPr>
              <w:rPr>
                <w:b w:val="0"/>
              </w:rPr>
            </w:pPr>
            <w:r>
              <w:rPr>
                <w:b w:val="0"/>
              </w:rPr>
              <w:t>Taak #</w:t>
            </w:r>
          </w:p>
        </w:tc>
        <w:tc>
          <w:tcPr>
            <w:tcW w:w="6531" w:type="dxa"/>
          </w:tcPr>
          <w:p w:rsidR="00840C4C" w:rsidRPr="00C210FD" w:rsidRDefault="00840C4C" w:rsidP="00141B05">
            <w:pPr>
              <w:cnfStyle w:val="100000000000"/>
              <w:rPr>
                <w:b w:val="0"/>
              </w:rPr>
            </w:pPr>
            <w:r>
              <w:rPr>
                <w:b w:val="0"/>
              </w:rPr>
              <w:t>Taak</w:t>
            </w:r>
          </w:p>
        </w:tc>
        <w:tc>
          <w:tcPr>
            <w:tcW w:w="986" w:type="dxa"/>
          </w:tcPr>
          <w:p w:rsidR="00840C4C" w:rsidRPr="00C210FD" w:rsidRDefault="00840C4C" w:rsidP="00141B05">
            <w:pPr>
              <w:cnfStyle w:val="100000000000"/>
              <w:rPr>
                <w:b w:val="0"/>
              </w:rPr>
            </w:pPr>
            <w:r>
              <w:rPr>
                <w:b w:val="0"/>
              </w:rPr>
              <w:t>Inspectie</w:t>
            </w:r>
          </w:p>
        </w:tc>
        <w:tc>
          <w:tcPr>
            <w:tcW w:w="902" w:type="dxa"/>
          </w:tcPr>
          <w:p w:rsidR="00840C4C" w:rsidRPr="00C210FD" w:rsidRDefault="00840C4C" w:rsidP="00141B05">
            <w:pPr>
              <w:cnfStyle w:val="100000000000"/>
              <w:rPr>
                <w:b w:val="0"/>
              </w:rPr>
            </w:pPr>
            <w:proofErr w:type="spellStart"/>
            <w:r>
              <w:rPr>
                <w:b w:val="0"/>
              </w:rPr>
              <w:t>Ordina</w:t>
            </w:r>
            <w:proofErr w:type="spellEnd"/>
          </w:p>
        </w:tc>
      </w:tr>
      <w:tr w:rsidR="00840C4C" w:rsidTr="00141B05">
        <w:tc>
          <w:tcPr>
            <w:cnfStyle w:val="001000000000"/>
            <w:tcW w:w="766" w:type="dxa"/>
          </w:tcPr>
          <w:p w:rsidR="00840C4C" w:rsidRDefault="00840C4C" w:rsidP="00141B05"/>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r w:rsidR="00840C4C" w:rsidTr="00141B05">
        <w:tc>
          <w:tcPr>
            <w:cnfStyle w:val="001000000000"/>
            <w:tcW w:w="766" w:type="dxa"/>
          </w:tcPr>
          <w:p w:rsidR="00840C4C" w:rsidRDefault="00840C4C" w:rsidP="00141B05"/>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r w:rsidR="00840C4C" w:rsidTr="00141B05">
        <w:tc>
          <w:tcPr>
            <w:cnfStyle w:val="001000000000"/>
            <w:tcW w:w="766" w:type="dxa"/>
          </w:tcPr>
          <w:p w:rsidR="00840C4C" w:rsidRDefault="00840C4C" w:rsidP="00141B05">
            <w:pPr>
              <w:rPr>
                <w:lang w:val="en-US"/>
              </w:rPr>
            </w:pPr>
          </w:p>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r w:rsidR="00840C4C" w:rsidTr="00141B05">
        <w:tc>
          <w:tcPr>
            <w:cnfStyle w:val="001000000000"/>
            <w:tcW w:w="766" w:type="dxa"/>
          </w:tcPr>
          <w:p w:rsidR="00840C4C" w:rsidRDefault="00840C4C" w:rsidP="00141B05"/>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r w:rsidR="00840C4C" w:rsidTr="00141B05">
        <w:tc>
          <w:tcPr>
            <w:cnfStyle w:val="001000000000"/>
            <w:tcW w:w="766" w:type="dxa"/>
          </w:tcPr>
          <w:p w:rsidR="00840C4C" w:rsidRDefault="00840C4C" w:rsidP="00141B05"/>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r w:rsidR="00840C4C" w:rsidTr="00141B05">
        <w:tc>
          <w:tcPr>
            <w:cnfStyle w:val="001000000000"/>
            <w:tcW w:w="766" w:type="dxa"/>
          </w:tcPr>
          <w:p w:rsidR="00840C4C" w:rsidRDefault="00840C4C" w:rsidP="00141B05"/>
        </w:tc>
        <w:tc>
          <w:tcPr>
            <w:tcW w:w="6531" w:type="dxa"/>
          </w:tcPr>
          <w:p w:rsidR="00840C4C" w:rsidRDefault="00840C4C" w:rsidP="00141B05">
            <w:pPr>
              <w:cnfStyle w:val="000000000000"/>
            </w:pPr>
          </w:p>
        </w:tc>
        <w:tc>
          <w:tcPr>
            <w:tcW w:w="986" w:type="dxa"/>
          </w:tcPr>
          <w:p w:rsidR="00840C4C" w:rsidRDefault="00840C4C" w:rsidP="00141B05">
            <w:pPr>
              <w:jc w:val="center"/>
              <w:cnfStyle w:val="000000000000"/>
            </w:pPr>
          </w:p>
        </w:tc>
        <w:tc>
          <w:tcPr>
            <w:tcW w:w="902" w:type="dxa"/>
          </w:tcPr>
          <w:p w:rsidR="00840C4C" w:rsidRDefault="00840C4C" w:rsidP="00141B05">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287D14" w:rsidRDefault="00287D14" w:rsidP="00154EBC">
      <w:pPr>
        <w:pStyle w:val="Lijstalinea"/>
        <w:numPr>
          <w:ilvl w:val="0"/>
          <w:numId w:val="33"/>
        </w:numPr>
      </w:pPr>
      <w:proofErr w:type="spellStart"/>
      <w:r>
        <w:t>Enterprise</w:t>
      </w:r>
      <w:proofErr w:type="spellEnd"/>
      <w:r>
        <w:t xml:space="preserve"> </w:t>
      </w:r>
      <w:proofErr w:type="spellStart"/>
      <w:r>
        <w:t>Rule</w:t>
      </w:r>
      <w:proofErr w:type="spellEnd"/>
      <w:r>
        <w:t xml:space="preserve"> architectuur (incl. Regelarchitectuur);</w:t>
      </w:r>
    </w:p>
    <w:p w:rsidR="00287D14" w:rsidRDefault="00287D14" w:rsidP="00287D14"/>
    <w:p w:rsidR="00287D14" w:rsidRPr="00287D14" w:rsidRDefault="00287D14" w:rsidP="00287D14"/>
    <w:p w:rsidR="00840C4C" w:rsidRPr="00E8606F" w:rsidRDefault="00840C4C" w:rsidP="00840C4C">
      <w:pPr>
        <w:rPr>
          <w:b/>
          <w:u w:val="single"/>
        </w:rPr>
      </w:pPr>
      <w:r>
        <w:rPr>
          <w:b/>
          <w:u w:val="single"/>
        </w:rPr>
        <w:t>Nog te adresseren taken/Verantwoordelijkheden</w:t>
      </w:r>
    </w:p>
    <w:p w:rsidR="000D70B6" w:rsidRPr="000D70B6" w:rsidRDefault="000D70B6" w:rsidP="000D70B6">
      <w:pPr>
        <w:rPr>
          <w:b/>
          <w:i/>
          <w:u w:val="single"/>
        </w:rPr>
      </w:pPr>
    </w:p>
    <w:p w:rsidR="000D70B6" w:rsidRDefault="000D70B6" w:rsidP="000D70B6"/>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lastRenderedPageBreak/>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154EBC">
      <w:pPr>
        <w:pStyle w:val="Lijstalinea"/>
        <w:numPr>
          <w:ilvl w:val="0"/>
          <w:numId w:val="31"/>
        </w:numPr>
      </w:pPr>
      <w:r>
        <w:t>testen</w:t>
      </w:r>
    </w:p>
    <w:p w:rsidR="008A251D" w:rsidRDefault="00D42339" w:rsidP="00154EBC">
      <w:pPr>
        <w:pStyle w:val="Lijstalinea"/>
        <w:numPr>
          <w:ilvl w:val="0"/>
          <w:numId w:val="31"/>
        </w:numPr>
      </w:pPr>
      <w:r>
        <w:t>wer</w:t>
      </w:r>
      <w:r w:rsidR="008A251D">
        <w:t>ken</w:t>
      </w:r>
      <w:r>
        <w:t>d</w:t>
      </w:r>
      <w:r w:rsidR="008A251D">
        <w:t xml:space="preserve"> systeem</w:t>
      </w:r>
    </w:p>
    <w:p w:rsidR="008A251D" w:rsidRDefault="00D42339" w:rsidP="00154EBC">
      <w:pPr>
        <w:pStyle w:val="Lijstalinea"/>
        <w:numPr>
          <w:ilvl w:val="0"/>
          <w:numId w:val="31"/>
        </w:numPr>
      </w:pPr>
      <w:r>
        <w:t>beheer inrichten</w:t>
      </w:r>
    </w:p>
    <w:p w:rsidR="008A251D" w:rsidRDefault="008A251D" w:rsidP="00154EBC">
      <w:pPr>
        <w:pStyle w:val="Lijstalinea"/>
        <w:numPr>
          <w:ilvl w:val="0"/>
          <w:numId w:val="31"/>
        </w:numPr>
      </w:pPr>
      <w:proofErr w:type="spellStart"/>
      <w:r>
        <w:t>brms</w:t>
      </w:r>
      <w:proofErr w:type="spellEnd"/>
    </w:p>
    <w:p w:rsidR="008A251D" w:rsidRDefault="008A251D" w:rsidP="00154EBC">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154EBC">
      <w:pPr>
        <w:pStyle w:val="Lijstalinea"/>
        <w:numPr>
          <w:ilvl w:val="0"/>
          <w:numId w:val="3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154EBC">
      <w:pPr>
        <w:pStyle w:val="Lijstalinea"/>
        <w:numPr>
          <w:ilvl w:val="0"/>
          <w:numId w:val="32"/>
        </w:numPr>
      </w:pPr>
      <w:r>
        <w:t>Regelbeheer inrichten</w:t>
      </w:r>
      <w:r w:rsidR="00B71447">
        <w:t xml:space="preserve"> (BRMS)</w:t>
      </w:r>
      <w:r>
        <w:t>;</w:t>
      </w:r>
    </w:p>
    <w:p w:rsidR="00D42339" w:rsidRDefault="00D42339" w:rsidP="00154EBC">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154EBC">
      <w:pPr>
        <w:pStyle w:val="Lijstalinea"/>
        <w:numPr>
          <w:ilvl w:val="0"/>
          <w:numId w:val="32"/>
        </w:numPr>
      </w:pPr>
      <w:r>
        <w:t>Regelbeheer inrichten inspectieproces</w:t>
      </w:r>
    </w:p>
    <w:p w:rsidR="00D42339" w:rsidRDefault="00D42339" w:rsidP="00154EBC">
      <w:pPr>
        <w:pStyle w:val="Lijstalinea"/>
        <w:numPr>
          <w:ilvl w:val="0"/>
          <w:numId w:val="32"/>
        </w:numPr>
      </w:pPr>
      <w:r>
        <w:t>Aanpassen van het inspectieproces middels regelbeheersing;</w:t>
      </w:r>
    </w:p>
    <w:p w:rsidR="00C2739E" w:rsidRPr="008A251D" w:rsidRDefault="00C2739E" w:rsidP="00154EBC">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lastRenderedPageBreak/>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154EBC">
      <w:pPr>
        <w:pStyle w:val="Lijstalinea"/>
        <w:numPr>
          <w:ilvl w:val="0"/>
          <w:numId w:val="29"/>
        </w:numPr>
      </w:pPr>
      <w:r>
        <w:t>Gedurende de zomer 2013 de voorbereidingen te treffen die nodig zijn om sanctietrajecten in Ibis in te vlechten:</w:t>
      </w:r>
    </w:p>
    <w:p w:rsidR="008A4D39" w:rsidRDefault="008A4D39" w:rsidP="00154EBC">
      <w:pPr>
        <w:pStyle w:val="Lijstalinea"/>
        <w:numPr>
          <w:ilvl w:val="1"/>
          <w:numId w:val="29"/>
        </w:numPr>
      </w:pPr>
      <w:r>
        <w:t>Een business case, die beantwoordt wat kosten en baten zijn van deze operatie</w:t>
      </w:r>
    </w:p>
    <w:p w:rsidR="008A4D39" w:rsidRDefault="008A4D39" w:rsidP="00154EBC">
      <w:pPr>
        <w:pStyle w:val="Lijstalinea"/>
        <w:numPr>
          <w:ilvl w:val="1"/>
          <w:numId w:val="2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154EBC">
      <w:pPr>
        <w:pStyle w:val="Lijstalinea"/>
        <w:numPr>
          <w:ilvl w:val="1"/>
          <w:numId w:val="29"/>
        </w:numPr>
      </w:pPr>
      <w:r>
        <w:t>Een voorstel hoe incidentele en periodieke aanpassingen van regels met korte doorlooptijden kunnen worden doorgevoerd in Ibis.</w:t>
      </w:r>
    </w:p>
    <w:p w:rsidR="008A4D39" w:rsidRDefault="008A4D39" w:rsidP="00154EBC">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54EBC">
      <w:pPr>
        <w:pStyle w:val="Lijstalinea"/>
        <w:numPr>
          <w:ilvl w:val="0"/>
          <w:numId w:val="3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54EBC">
      <w:pPr>
        <w:pStyle w:val="Lijstalinea"/>
        <w:numPr>
          <w:ilvl w:val="0"/>
          <w:numId w:val="3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54EBC">
      <w:pPr>
        <w:pStyle w:val="Lijstalinea"/>
        <w:numPr>
          <w:ilvl w:val="0"/>
          <w:numId w:val="3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54EBC">
      <w:pPr>
        <w:pStyle w:val="Lijstalinea"/>
        <w:numPr>
          <w:ilvl w:val="0"/>
          <w:numId w:val="30"/>
        </w:numPr>
      </w:pPr>
      <w:r>
        <w:t xml:space="preserve">Verbetervoorstel: </w:t>
      </w:r>
      <w:proofErr w:type="spellStart"/>
      <w:r>
        <w:t>rapprotgenerator</w:t>
      </w:r>
      <w:proofErr w:type="spellEnd"/>
      <w:r>
        <w:t xml:space="preserve"> indicatoren..</w:t>
      </w:r>
    </w:p>
    <w:p w:rsidR="001B6885" w:rsidRDefault="001B6885" w:rsidP="00154EBC">
      <w:pPr>
        <w:pStyle w:val="Lijstalinea"/>
        <w:numPr>
          <w:ilvl w:val="0"/>
          <w:numId w:val="3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54EBC">
      <w:pPr>
        <w:pStyle w:val="Lijstalinea"/>
        <w:numPr>
          <w:ilvl w:val="0"/>
          <w:numId w:val="30"/>
        </w:numPr>
      </w:pPr>
      <w:r>
        <w:t xml:space="preserve">uitbreiding sanctietraject richting duo, </w:t>
      </w:r>
    </w:p>
    <w:p w:rsidR="00151B34" w:rsidRDefault="00151B34" w:rsidP="00154EBC">
      <w:pPr>
        <w:pStyle w:val="Lijstalinea"/>
        <w:numPr>
          <w:ilvl w:val="0"/>
          <w:numId w:val="30"/>
        </w:numPr>
      </w:pPr>
      <w:proofErr w:type="spellStart"/>
      <w:r>
        <w:t>Managemebnt</w:t>
      </w:r>
      <w:proofErr w:type="spellEnd"/>
      <w:r>
        <w:t xml:space="preserve"> rapportage, </w:t>
      </w:r>
      <w:proofErr w:type="spellStart"/>
      <w:r>
        <w:t>welek</w:t>
      </w:r>
      <w:proofErr w:type="spellEnd"/>
      <w:r>
        <w:t xml:space="preserve"> impact;</w:t>
      </w:r>
    </w:p>
    <w:p w:rsidR="00151B34" w:rsidRDefault="00151B34" w:rsidP="00154EBC">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EBC" w:rsidRDefault="00154EBC" w:rsidP="00791160">
      <w:r>
        <w:separator/>
      </w:r>
    </w:p>
    <w:p w:rsidR="00154EBC" w:rsidRDefault="00154EBC" w:rsidP="00791160"/>
    <w:p w:rsidR="00154EBC" w:rsidRDefault="00154EBC" w:rsidP="00791160"/>
    <w:p w:rsidR="00154EBC" w:rsidRDefault="00154EBC" w:rsidP="00791160"/>
    <w:p w:rsidR="00154EBC" w:rsidRDefault="00154EBC" w:rsidP="00791160"/>
  </w:endnote>
  <w:endnote w:type="continuationSeparator" w:id="0">
    <w:p w:rsidR="00154EBC" w:rsidRDefault="00154EBC" w:rsidP="00791160">
      <w:r>
        <w:continuationSeparator/>
      </w:r>
    </w:p>
    <w:p w:rsidR="00154EBC" w:rsidRDefault="00154EBC" w:rsidP="00791160"/>
    <w:p w:rsidR="00154EBC" w:rsidRDefault="00154EBC" w:rsidP="00791160"/>
    <w:p w:rsidR="00154EBC" w:rsidRDefault="00154EBC" w:rsidP="00791160"/>
    <w:p w:rsidR="00154EBC" w:rsidRDefault="00154EBC"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4E3DAB">
            <w:rPr>
              <w:rStyle w:val="Paginanummer"/>
              <w:noProof/>
            </w:rPr>
            <w:t>10</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4E3DAB">
            <w:rPr>
              <w:rStyle w:val="Paginanummer"/>
              <w:noProof/>
            </w:rPr>
            <w:t>15</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EBC" w:rsidRDefault="00154EBC" w:rsidP="00791160">
      <w:r>
        <w:separator/>
      </w:r>
    </w:p>
    <w:p w:rsidR="00154EBC" w:rsidRDefault="00154EBC" w:rsidP="00791160"/>
    <w:p w:rsidR="00154EBC" w:rsidRDefault="00154EBC" w:rsidP="00791160"/>
    <w:p w:rsidR="00154EBC" w:rsidRDefault="00154EBC" w:rsidP="00791160"/>
    <w:p w:rsidR="00154EBC" w:rsidRDefault="00154EBC" w:rsidP="00791160"/>
  </w:footnote>
  <w:footnote w:type="continuationSeparator" w:id="0">
    <w:p w:rsidR="00154EBC" w:rsidRDefault="00154EBC" w:rsidP="00791160">
      <w:r>
        <w:continuationSeparator/>
      </w:r>
    </w:p>
    <w:p w:rsidR="00154EBC" w:rsidRDefault="00154EBC" w:rsidP="00791160"/>
    <w:p w:rsidR="00154EBC" w:rsidRDefault="00154EBC" w:rsidP="00791160"/>
    <w:p w:rsidR="00154EBC" w:rsidRDefault="00154EBC" w:rsidP="00791160"/>
    <w:p w:rsidR="00154EBC" w:rsidRDefault="00154EBC"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5"/>
  </w:num>
  <w:num w:numId="31">
    <w:abstractNumId w:val="31"/>
  </w:num>
  <w:num w:numId="32">
    <w:abstractNumId w:val="7"/>
  </w:num>
  <w:num w:numId="33">
    <w:abstractNumId w:val="28"/>
  </w:num>
  <w:num w:numId="34">
    <w:abstractNumId w:val="34"/>
  </w:num>
  <w:num w:numId="35">
    <w:abstractNumId w:val="13"/>
  </w:num>
  <w:num w:numId="36">
    <w:abstractNumId w:val="5"/>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4EBC"/>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90DCCE-5091-4BC4-9EB5-76BECCD6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559</TotalTime>
  <Pages>15</Pages>
  <Words>3786</Words>
  <Characters>20826</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24563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31</cp:revision>
  <cp:lastPrinted>2013-06-24T11:45:00Z</cp:lastPrinted>
  <dcterms:created xsi:type="dcterms:W3CDTF">2013-06-21T16:43:00Z</dcterms:created>
  <dcterms:modified xsi:type="dcterms:W3CDTF">2013-06-25T09:11:00Z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