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w:t>
      </w:r>
      <w:r w:rsidR="00405932">
        <w:rPr>
          <w:rFonts w:cs="Arial"/>
          <w:sz w:val="20"/>
          <w:szCs w:val="20"/>
          <w:highlight w:val="yellow"/>
        </w:rPr>
        <w:t xml:space="preserve">en </w:t>
      </w:r>
      <w:r w:rsidR="00405932">
        <w:rPr>
          <w:rFonts w:cs="Arial"/>
          <w:sz w:val="20"/>
          <w:szCs w:val="20"/>
        </w:rPr>
        <w:t>….</w:t>
      </w:r>
      <w:r>
        <w:rPr>
          <w:rFonts w:cs="Arial"/>
          <w:sz w:val="20"/>
          <w:szCs w:val="20"/>
        </w:rPr>
        <w:t xml:space="preserve"> </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405932" w:rsidRDefault="00405932">
      <w:pPr>
        <w:rPr>
          <w:rFonts w:cs="Arial"/>
          <w:sz w:val="20"/>
          <w:szCs w:val="20"/>
        </w:rPr>
      </w:pPr>
      <w:r>
        <w:rPr>
          <w:rFonts w:cs="Arial"/>
          <w:sz w:val="20"/>
          <w:szCs w:val="20"/>
        </w:rPr>
        <w:br w:type="page"/>
      </w:r>
    </w:p>
    <w:tbl>
      <w:tblPr>
        <w:tblStyle w:val="Tabelraster"/>
        <w:tblW w:w="0" w:type="auto"/>
        <w:tblLook w:val="04A0"/>
      </w:tblPr>
      <w:tblGrid>
        <w:gridCol w:w="2844"/>
        <w:gridCol w:w="2367"/>
        <w:gridCol w:w="8222"/>
      </w:tblGrid>
      <w:tr w:rsidR="00696384" w:rsidRPr="00770C59" w:rsidTr="00696384">
        <w:trPr>
          <w:cantSplit/>
        </w:trPr>
        <w:tc>
          <w:tcPr>
            <w:tcW w:w="2844" w:type="dxa"/>
          </w:tcPr>
          <w:p w:rsidR="00696384" w:rsidRPr="00770C59" w:rsidRDefault="00696384" w:rsidP="00C13BDB">
            <w:pPr>
              <w:rPr>
                <w:rFonts w:cs="Arial"/>
                <w:b/>
                <w:sz w:val="20"/>
                <w:szCs w:val="20"/>
              </w:rPr>
            </w:pPr>
            <w:r>
              <w:rPr>
                <w:rFonts w:cs="Arial"/>
                <w:b/>
                <w:sz w:val="20"/>
                <w:szCs w:val="20"/>
              </w:rPr>
              <w:lastRenderedPageBreak/>
              <w:t>User Story</w:t>
            </w:r>
          </w:p>
        </w:tc>
        <w:tc>
          <w:tcPr>
            <w:tcW w:w="2367" w:type="dxa"/>
          </w:tcPr>
          <w:p w:rsidR="00696384" w:rsidRPr="00770C59" w:rsidRDefault="00696384" w:rsidP="00C13BDB">
            <w:pPr>
              <w:rPr>
                <w:rFonts w:cs="Arial"/>
                <w:b/>
                <w:sz w:val="20"/>
                <w:szCs w:val="20"/>
              </w:rPr>
            </w:pPr>
            <w:r w:rsidRPr="00770C59">
              <w:rPr>
                <w:rFonts w:cs="Arial"/>
                <w:b/>
                <w:sz w:val="20"/>
                <w:szCs w:val="20"/>
              </w:rPr>
              <w:t>Opmerking</w:t>
            </w:r>
          </w:p>
        </w:tc>
        <w:tc>
          <w:tcPr>
            <w:tcW w:w="8222" w:type="dxa"/>
          </w:tcPr>
          <w:p w:rsidR="00696384" w:rsidRPr="00770C59" w:rsidRDefault="008B09D3" w:rsidP="00C13BDB">
            <w:pPr>
              <w:rPr>
                <w:rFonts w:cs="Arial"/>
                <w:b/>
                <w:sz w:val="20"/>
                <w:szCs w:val="20"/>
              </w:rPr>
            </w:pPr>
            <w:r>
              <w:rPr>
                <w:rFonts w:cs="Arial"/>
                <w:b/>
                <w:sz w:val="20"/>
                <w:szCs w:val="20"/>
              </w:rPr>
              <w:t>Stappen</w:t>
            </w:r>
          </w:p>
        </w:tc>
      </w:tr>
      <w:tr w:rsidR="00696384" w:rsidRPr="00770C59" w:rsidTr="00696384">
        <w:trPr>
          <w:cantSplit/>
        </w:trPr>
        <w:tc>
          <w:tcPr>
            <w:tcW w:w="2844" w:type="dxa"/>
          </w:tcPr>
          <w:p w:rsidR="00696384" w:rsidRPr="00770C59" w:rsidRDefault="00696384" w:rsidP="00E836B3">
            <w:pPr>
              <w:rPr>
                <w:rFonts w:cs="Arial"/>
                <w:sz w:val="20"/>
                <w:szCs w:val="20"/>
              </w:rPr>
            </w:pPr>
            <w:r>
              <w:rPr>
                <w:rFonts w:cs="Arial"/>
                <w:sz w:val="20"/>
                <w:szCs w:val="20"/>
              </w:rPr>
              <w:t>We willen laten zien dat rollen elk verschillende functionaliteit krijgen.</w:t>
            </w:r>
          </w:p>
        </w:tc>
        <w:tc>
          <w:tcPr>
            <w:tcW w:w="2367" w:type="dxa"/>
          </w:tcPr>
          <w:p w:rsidR="00696384" w:rsidRPr="00E836B3" w:rsidRDefault="00696384" w:rsidP="00D7187B">
            <w:pPr>
              <w:rPr>
                <w:rFonts w:cs="Arial"/>
                <w:sz w:val="20"/>
                <w:szCs w:val="20"/>
              </w:rPr>
            </w:pPr>
            <w:r>
              <w:rPr>
                <w:rFonts w:cs="Arial"/>
                <w:sz w:val="20"/>
                <w:szCs w:val="20"/>
              </w:rPr>
              <w:t>Verschillende rollen met schermen openen.</w:t>
            </w:r>
          </w:p>
        </w:tc>
        <w:tc>
          <w:tcPr>
            <w:tcW w:w="8222" w:type="dxa"/>
          </w:tcPr>
          <w:p w:rsidR="00696384" w:rsidRPr="00770C59" w:rsidRDefault="00124E71" w:rsidP="00C13BDB">
            <w:pPr>
              <w:rPr>
                <w:rFonts w:cs="Arial"/>
                <w:sz w:val="20"/>
                <w:szCs w:val="20"/>
              </w:rPr>
            </w:pPr>
            <w:r w:rsidRPr="00124E71">
              <w:rPr>
                <w:rFonts w:cs="Arial"/>
                <w:sz w:val="20"/>
                <w:szCs w:val="20"/>
                <w:highlight w:val="red"/>
              </w:rPr>
              <w:t>Per rol 1 scherm op een tabblad</w:t>
            </w:r>
          </w:p>
        </w:tc>
      </w:tr>
      <w:tr w:rsidR="00696384" w:rsidRPr="00770C59" w:rsidTr="00696384">
        <w:trPr>
          <w:cantSplit/>
        </w:trPr>
        <w:tc>
          <w:tcPr>
            <w:tcW w:w="2844"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367"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E31598" w:rsidRPr="00770C59" w:rsidRDefault="00E31598" w:rsidP="00C13BDB">
            <w:pPr>
              <w:rPr>
                <w:rFonts w:cs="Arial"/>
                <w:sz w:val="20"/>
                <w:szCs w:val="20"/>
              </w:rPr>
            </w:pPr>
            <w:r>
              <w:rPr>
                <w:rFonts w:cs="Arial"/>
                <w:sz w:val="20"/>
                <w:szCs w:val="20"/>
              </w:rPr>
              <w:t>De inspecteur kan nu besluiten te escaleren.</w:t>
            </w:r>
          </w:p>
        </w:tc>
        <w:tc>
          <w:tcPr>
            <w:tcW w:w="8222"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96384"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toe:”De leerlingen hebben gemiddeld 9 jaar onderwijs voordat zij de school verlaten””</w:t>
            </w:r>
            <w:r w:rsidR="00812DBA">
              <w:rPr>
                <w:rFonts w:cs="Arial"/>
                <w:sz w:val="20"/>
                <w:szCs w:val="20"/>
              </w:rPr>
              <w:br/>
              <w:t xml:space="preserve">         - </w:t>
            </w:r>
            <w:r w:rsidR="00696384" w:rsidRPr="00812DBA">
              <w:rPr>
                <w:rFonts w:cs="Arial"/>
                <w:sz w:val="20"/>
                <w:szCs w:val="20"/>
              </w:rPr>
              <w:t>Voorschrift:</w:t>
            </w:r>
            <w:r>
              <w:rPr>
                <w:rFonts w:cs="Arial"/>
                <w:sz w:val="20"/>
                <w:szCs w:val="20"/>
              </w:rPr>
              <w:t xml:space="preserve"> “</w:t>
            </w:r>
            <w:r w:rsidRPr="00405932">
              <w:rPr>
                <w:rFonts w:cs="Arial"/>
                <w:sz w:val="20"/>
                <w:szCs w:val="20"/>
              </w:rPr>
              <w:t>De leerlingen doorlopen in beginsel de school binnen de verwachte periode van 8 jaar.</w:t>
            </w:r>
            <w:r>
              <w:rPr>
                <w:rFonts w:cs="Arial"/>
                <w:sz w:val="20"/>
                <w:szCs w:val="20"/>
              </w:rPr>
              <w:t>”</w:t>
            </w:r>
            <w:r w:rsidR="00812DBA">
              <w:rPr>
                <w:rFonts w:cs="Arial"/>
                <w:sz w:val="20"/>
                <w:szCs w:val="20"/>
              </w:rPr>
              <w:br/>
              <w:t xml:space="preserve">         - </w:t>
            </w:r>
            <w:r w:rsidR="00696384">
              <w:rPr>
                <w:rFonts w:cs="Arial"/>
                <w:sz w:val="20"/>
                <w:szCs w:val="20"/>
              </w:rPr>
              <w:t>Betreft:</w:t>
            </w:r>
            <w:r>
              <w:rPr>
                <w:rFonts w:cs="Arial"/>
                <w:sz w:val="20"/>
                <w:szCs w:val="20"/>
              </w:rPr>
              <w:t xml:space="preserve"> “</w:t>
            </w:r>
            <w:r>
              <w:t>OBS 't Eenspan (16AH)</w:t>
            </w:r>
            <w:r>
              <w:rPr>
                <w:rFonts w:cs="Arial"/>
                <w:sz w:val="20"/>
                <w:szCs w:val="20"/>
              </w:rPr>
              <w:t>”.</w:t>
            </w:r>
            <w:r w:rsidR="00812DBA">
              <w:rPr>
                <w:rFonts w:cs="Arial"/>
                <w:sz w:val="20"/>
                <w:szCs w:val="20"/>
              </w:rPr>
              <w:br/>
              <w:t xml:space="preserve">         - </w:t>
            </w:r>
            <w:r w:rsidR="00696384">
              <w:rPr>
                <w:rFonts w:cs="Arial"/>
                <w:sz w:val="20"/>
                <w:szCs w:val="20"/>
              </w:rPr>
              <w:t>Datum vasttelling”01-07-2013”</w:t>
            </w:r>
          </w:p>
          <w:p w:rsidR="00812DBA" w:rsidRDefault="00812DBA" w:rsidP="002E04C8">
            <w:pPr>
              <w:rPr>
                <w:rFonts w:cs="Arial"/>
                <w:sz w:val="20"/>
                <w:szCs w:val="20"/>
              </w:rPr>
            </w:pPr>
            <w:r w:rsidRPr="008B09D3">
              <w:rPr>
                <w:rFonts w:cs="Arial"/>
                <w:sz w:val="20"/>
                <w:szCs w:val="20"/>
                <w:highlight w:val="yellow"/>
              </w:rPr>
              <w:t>SAVE</w:t>
            </w:r>
          </w:p>
          <w:p w:rsidR="00812DBA" w:rsidRDefault="00812DBA" w:rsidP="002E04C8">
            <w:pPr>
              <w:rPr>
                <w:rFonts w:cs="Arial"/>
                <w:sz w:val="20"/>
                <w:szCs w:val="20"/>
              </w:rPr>
            </w:pPr>
          </w:p>
          <w:p w:rsidR="00CF0A5E" w:rsidRDefault="00CF0A5E" w:rsidP="002E04C8">
            <w:pPr>
              <w:rPr>
                <w:rFonts w:cs="Arial"/>
                <w:sz w:val="20"/>
                <w:szCs w:val="20"/>
              </w:rPr>
            </w:pPr>
            <w:r w:rsidRPr="00CF0A5E">
              <w:rPr>
                <w:rFonts w:cs="Arial"/>
                <w:sz w:val="20"/>
                <w:szCs w:val="20"/>
                <w:highlight w:val="red"/>
              </w:rPr>
              <w:t>TWEEDE TOEVOEGEN …. EN</w:t>
            </w:r>
            <w:r w:rsidR="006402C5">
              <w:rPr>
                <w:rFonts w:cs="Arial"/>
                <w:sz w:val="20"/>
                <w:szCs w:val="20"/>
                <w:highlight w:val="red"/>
              </w:rPr>
              <w:t xml:space="preserve"> 1 positief…</w:t>
            </w:r>
            <w:r w:rsidRPr="00CF0A5E">
              <w:rPr>
                <w:rFonts w:cs="Arial"/>
                <w:sz w:val="20"/>
                <w:szCs w:val="20"/>
                <w:highlight w:val="red"/>
              </w:rPr>
              <w:t xml:space="preserve"> DERDE</w:t>
            </w:r>
          </w:p>
          <w:p w:rsidR="00E31598" w:rsidRDefault="00E31598" w:rsidP="002E04C8">
            <w:pPr>
              <w:rPr>
                <w:rFonts w:cs="Arial"/>
                <w:sz w:val="20"/>
                <w:szCs w:val="20"/>
              </w:rPr>
            </w:pPr>
          </w:p>
          <w:p w:rsidR="00E31598" w:rsidRPr="002E04C8" w:rsidRDefault="00E31598" w:rsidP="002E04C8">
            <w:pPr>
              <w:rPr>
                <w:rFonts w:cs="Arial"/>
                <w:sz w:val="20"/>
                <w:szCs w:val="20"/>
              </w:rPr>
            </w:pPr>
            <w:r w:rsidRPr="008B09D3">
              <w:rPr>
                <w:rFonts w:cs="Arial"/>
                <w:sz w:val="20"/>
                <w:szCs w:val="20"/>
                <w:highlight w:val="yellow"/>
              </w:rPr>
              <w:t>EDIT</w:t>
            </w:r>
            <w:r>
              <w:rPr>
                <w:rFonts w:cs="Arial"/>
                <w:sz w:val="20"/>
                <w:szCs w:val="20"/>
              </w:rPr>
              <w:t xml:space="preserve"> – escaleren? Op “Ja” zetten</w:t>
            </w: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696384" w:rsidRDefault="00696384" w:rsidP="00C13BDB">
            <w:pPr>
              <w:rPr>
                <w:rFonts w:cs="Arial"/>
                <w:sz w:val="20"/>
                <w:szCs w:val="20"/>
              </w:rPr>
            </w:pPr>
          </w:p>
          <w:p w:rsidR="00696384" w:rsidRPr="00770C59" w:rsidRDefault="00696384"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Default="00696384"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696384">
            <w:pPr>
              <w:rPr>
                <w:rFonts w:cs="Arial"/>
                <w:sz w:val="20"/>
                <w:szCs w:val="20"/>
              </w:rPr>
            </w:pPr>
          </w:p>
          <w:p w:rsidR="00696384" w:rsidRPr="00770C59" w:rsidRDefault="00696384" w:rsidP="00696384">
            <w:pPr>
              <w:rPr>
                <w:rFonts w:cs="Arial"/>
                <w:sz w:val="20"/>
                <w:szCs w:val="20"/>
              </w:rPr>
            </w:pPr>
            <w:r>
              <w:rPr>
                <w:rFonts w:cs="Arial"/>
                <w:sz w:val="20"/>
                <w:szCs w:val="20"/>
              </w:rPr>
              <w:t>Login als Hoofdinspecteur</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voorwaarden voor indiening </w:t>
            </w:r>
            <w:r>
              <w:rPr>
                <w:rFonts w:cs="Arial"/>
                <w:sz w:val="20"/>
                <w:szCs w:val="20"/>
              </w:rPr>
              <w:lastRenderedPageBreak/>
              <w:t>(regels dus) worden bewaakt door het systeem.</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Als Juridisch medewerker wil ik een voornemen tot een sanctie registreren.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Als Juridisch medewerker wil ik een beschikking vaststellen</w:t>
            </w:r>
          </w:p>
          <w:p w:rsidR="00696384" w:rsidRDefault="00696384" w:rsidP="00C13BDB">
            <w:pPr>
              <w:rPr>
                <w:rFonts w:cs="Arial"/>
                <w:sz w:val="20"/>
                <w:szCs w:val="20"/>
              </w:rPr>
            </w:pPr>
          </w:p>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5">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124E71"/>
    <w:rsid w:val="00133E9E"/>
    <w:rsid w:val="00151B38"/>
    <w:rsid w:val="001569F0"/>
    <w:rsid w:val="001B068E"/>
    <w:rsid w:val="001F11BD"/>
    <w:rsid w:val="00235799"/>
    <w:rsid w:val="002E04C8"/>
    <w:rsid w:val="002F3D66"/>
    <w:rsid w:val="003970C8"/>
    <w:rsid w:val="003A2002"/>
    <w:rsid w:val="00405932"/>
    <w:rsid w:val="005332AA"/>
    <w:rsid w:val="006402C5"/>
    <w:rsid w:val="00663955"/>
    <w:rsid w:val="00696384"/>
    <w:rsid w:val="006B5BA1"/>
    <w:rsid w:val="00701735"/>
    <w:rsid w:val="00710C51"/>
    <w:rsid w:val="00716E71"/>
    <w:rsid w:val="00757FAE"/>
    <w:rsid w:val="00770C59"/>
    <w:rsid w:val="00777CEB"/>
    <w:rsid w:val="0079716E"/>
    <w:rsid w:val="00812DBA"/>
    <w:rsid w:val="0081767B"/>
    <w:rsid w:val="008B09D3"/>
    <w:rsid w:val="008B7473"/>
    <w:rsid w:val="00937CAD"/>
    <w:rsid w:val="00967F19"/>
    <w:rsid w:val="00BB7222"/>
    <w:rsid w:val="00BE6D83"/>
    <w:rsid w:val="00CC0ACB"/>
    <w:rsid w:val="00CF0A5E"/>
    <w:rsid w:val="00D0073F"/>
    <w:rsid w:val="00D57523"/>
    <w:rsid w:val="00D7187B"/>
    <w:rsid w:val="00E31598"/>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54625-EF90-41F0-BFF5-2010A3D6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358</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hjo20125</cp:lastModifiedBy>
  <cp:revision>20</cp:revision>
  <dcterms:created xsi:type="dcterms:W3CDTF">2013-06-05T11:19:00Z</dcterms:created>
  <dcterms:modified xsi:type="dcterms:W3CDTF">2013-06-28T15:39:00Z</dcterms:modified>
</cp:coreProperties>
</file>