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B365D"/>
          <w:sz w:val="44"/>
        </w:rPr>
        <w:t>DENSE MATRIX MULTIPLICATION WITH CACHE BLOCKING</w:t>
      </w:r>
    </w:p>
    <w:p>
      <w:pPr>
        <w:spacing w:before="0" w:after="320"/>
        <w:jc w:val="center"/>
      </w:pPr>
      <w:r>
        <w:rPr>
          <w:rFonts w:ascii="Calibri" w:hAnsi="Calibri"/>
          <w:b/>
          <w:color w:val="296299"/>
          <w:sz w:val="28"/>
        </w:rPr>
        <w:t>Tile Size Selection Tied to L1/L2 Cache Size and OpenMP collapse() Decisions</w:t>
      </w:r>
    </w:p>
    <w:p>
      <w:pPr>
        <w:spacing w:after="480"/>
        <w:jc w:val="center"/>
      </w:pPr>
      <w:r>
        <w:rPr>
          <w:rFonts w:ascii="Calibri" w:hAnsi="Calibri"/>
          <w:i/>
          <w:color w:val="505050"/>
          <w:sz w:val="22"/>
        </w:rPr>
        <w:t>A Micro Project Report</w:t>
        <w:br/>
        <w:t>Submitted in partial fulfillment of the requirements for the course in</w:t>
        <w:br/>
        <w:t>Parallel and High Performance Computing</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b/>
                <w:sz w:val="20"/>
              </w:rPr>
              <w:t>Student Name:</w:t>
            </w:r>
          </w:p>
        </w:tc>
        <w:tc>
          <w:tcPr>
            <w:tcW w:type="dxa" w:w="6192"/>
            <w:shd w:fill="FFFFFF"/>
            <w:tcMar>
              <w:top w:w="60" w:type="dxa"/>
              <w:bottom w:w="60" w:type="dxa"/>
              <w:left w:w="100" w:type="dxa"/>
              <w:right w:w="100" w:type="dxa"/>
            </w:tcMar>
          </w:tcPr>
          <w:p>
            <w:r>
              <w:rPr>
                <w:sz w:val="20"/>
              </w:rPr>
              <w:t>Mahesh M</w:t>
            </w:r>
          </w:p>
        </w:tc>
      </w:tr>
      <w:tr>
        <w:tc>
          <w:tcPr>
            <w:tcW w:type="dxa" w:w="3168"/>
            <w:shd w:fill="F4F6F9"/>
            <w:tcMar>
              <w:top w:w="60" w:type="dxa"/>
              <w:bottom w:w="60" w:type="dxa"/>
              <w:left w:w="100" w:type="dxa"/>
              <w:right w:w="100" w:type="dxa"/>
            </w:tcMar>
          </w:tcPr>
          <w:p>
            <w:r>
              <w:rPr>
                <w:b/>
                <w:sz w:val="20"/>
              </w:rPr>
              <w:t>USN / Roll Number:</w:t>
            </w:r>
          </w:p>
        </w:tc>
        <w:tc>
          <w:tcPr>
            <w:tcW w:type="dxa" w:w="6192"/>
            <w:shd w:fill="FFFFFF"/>
            <w:tcMar>
              <w:top w:w="60" w:type="dxa"/>
              <w:bottom w:w="60" w:type="dxa"/>
              <w:left w:w="100" w:type="dxa"/>
              <w:right w:w="100" w:type="dxa"/>
            </w:tcMar>
          </w:tcPr>
          <w:p>
            <w:r>
              <w:rPr>
                <w:sz w:val="20"/>
              </w:rPr>
              <w:t>1MS21CS001</w:t>
            </w:r>
          </w:p>
        </w:tc>
      </w:tr>
      <w:tr>
        <w:tc>
          <w:tcPr>
            <w:tcW w:type="dxa" w:w="3168"/>
            <w:shd w:fill="F4F6F9"/>
            <w:tcMar>
              <w:top w:w="60" w:type="dxa"/>
              <w:bottom w:w="60" w:type="dxa"/>
              <w:left w:w="100" w:type="dxa"/>
              <w:right w:w="100" w:type="dxa"/>
            </w:tcMar>
          </w:tcPr>
          <w:p>
            <w:r>
              <w:rPr>
                <w:b/>
                <w:sz w:val="20"/>
              </w:rPr>
              <w:t>Department:</w:t>
            </w:r>
          </w:p>
        </w:tc>
        <w:tc>
          <w:tcPr>
            <w:tcW w:type="dxa" w:w="6192"/>
            <w:shd w:fill="FFFFFF"/>
            <w:tcMar>
              <w:top w:w="60" w:type="dxa"/>
              <w:bottom w:w="60" w:type="dxa"/>
              <w:left w:w="100" w:type="dxa"/>
              <w:right w:w="100" w:type="dxa"/>
            </w:tcMar>
          </w:tcPr>
          <w:p>
            <w:r>
              <w:rPr>
                <w:sz w:val="20"/>
              </w:rPr>
              <w:t>Computer Science and Engineering</w:t>
            </w:r>
          </w:p>
        </w:tc>
      </w:tr>
      <w:tr>
        <w:tc>
          <w:tcPr>
            <w:tcW w:type="dxa" w:w="3168"/>
            <w:shd w:fill="F4F6F9"/>
            <w:tcMar>
              <w:top w:w="60" w:type="dxa"/>
              <w:bottom w:w="60" w:type="dxa"/>
              <w:left w:w="100" w:type="dxa"/>
              <w:right w:w="100" w:type="dxa"/>
            </w:tcMar>
          </w:tcPr>
          <w:p>
            <w:r>
              <w:rPr>
                <w:b/>
                <w:sz w:val="20"/>
              </w:rPr>
              <w:t>Institution:</w:t>
            </w:r>
          </w:p>
        </w:tc>
        <w:tc>
          <w:tcPr>
            <w:tcW w:type="dxa" w:w="6192"/>
            <w:shd w:fill="FFFFFF"/>
            <w:tcMar>
              <w:top w:w="60" w:type="dxa"/>
              <w:bottom w:w="60" w:type="dxa"/>
              <w:left w:w="100" w:type="dxa"/>
              <w:right w:w="100" w:type="dxa"/>
            </w:tcMar>
          </w:tcPr>
          <w:p>
            <w:r>
              <w:rPr>
                <w:sz w:val="20"/>
              </w:rPr>
              <w:t>Department of CSE / High Performance Computing Lab</w:t>
            </w:r>
          </w:p>
        </w:tc>
      </w:tr>
      <w:tr>
        <w:tc>
          <w:tcPr>
            <w:tcW w:type="dxa" w:w="3168"/>
            <w:shd w:fill="F4F6F9"/>
            <w:tcMar>
              <w:top w:w="60" w:type="dxa"/>
              <w:bottom w:w="60" w:type="dxa"/>
              <w:left w:w="100" w:type="dxa"/>
              <w:right w:w="100" w:type="dxa"/>
            </w:tcMar>
          </w:tcPr>
          <w:p>
            <w:r>
              <w:rPr>
                <w:b/>
                <w:sz w:val="20"/>
              </w:rPr>
              <w:t>Academic Year:</w:t>
            </w:r>
          </w:p>
        </w:tc>
        <w:tc>
          <w:tcPr>
            <w:tcW w:type="dxa" w:w="6192"/>
            <w:shd w:fill="FFFFFF"/>
            <w:tcMar>
              <w:top w:w="60" w:type="dxa"/>
              <w:bottom w:w="60" w:type="dxa"/>
              <w:left w:w="100" w:type="dxa"/>
              <w:right w:w="100" w:type="dxa"/>
            </w:tcMar>
          </w:tcPr>
          <w:p>
            <w:r>
              <w:rPr>
                <w:sz w:val="20"/>
              </w:rPr>
              <w:t>2026–2027</w:t>
            </w:r>
          </w:p>
        </w:tc>
      </w:tr>
    </w:tbl>
    <w:p>
      <w:r>
        <w:br w:type="page"/>
      </w:r>
    </w:p>
    <w:p>
      <w:pPr>
        <w:pStyle w:val="Heading1"/>
        <w:keepNext/>
        <w:spacing w:before="280" w:after="80"/>
      </w:pPr>
      <w:r>
        <w:rPr>
          <w:rFonts w:ascii="Calibri" w:hAnsi="Calibri"/>
          <w:b/>
          <w:color w:val="1B365D"/>
          <w:sz w:val="32"/>
        </w:rPr>
        <w:t>ABSTRACT</w:t>
      </w:r>
    </w:p>
    <w:p>
      <w:pPr>
        <w:spacing w:line="276" w:lineRule="auto" w:after="200"/>
      </w:pPr>
      <w:r>
        <w:t>Dense matrix multiplication is a fundamental computational operation used in scientific computing, numerical linear algebra, computer vision, physical simulations, and machine-learning workloads. Although the mathematical formulation is straightforward, its performance is strongly influenced by memory-access patterns, cache hierarchy, compiler optimization, and available processor parallelism.</w:t>
        <w:br/>
        <w:br/>
        <w:t>This project investigates the performance optimization of dense square matrix multiplication using loop reordering, cache blocking, and OpenMP-based parallelization. The study specifically examines the relationship between tile size and the L1/L2 cache hierarchy and evaluates the effect of OpenMP collapse(2) on workload distribution.</w:t>
        <w:br/>
        <w:br/>
        <w:t>Five principal implementation strategies were investigated: conventional ijk matrix multiplication, loop-reordered ikj multiplication, serial cache-blocked multiplication, OpenMP-parallel multiplication, and OpenMP cache-blocked multiplication with and without collapse(2). A theoretical three-tile working-set model was used to identify cache-compatible tile-size candidates. The experimental evaluation was conducted on an Intel Core Ultra 5 225H processor with 48 KB per-core L1D cache, 2 MB per-core/cluster L2 cache, and an 18 MB shared L3 cache.</w:t>
        <w:br/>
        <w:br/>
        <w:t>The implementation was validated using 81 automated correctness tests, with all 81 tests passing and a maximum reported absolute difference of 0.00e+00. Experimental measurements demonstrated a substantial improvement from loop reordering, while cache blocking and OpenMP parallelization provided further performance gains. The highest reported throughput in the investigated configuration was 52.376 GFLOPS at N=1024 (and 66.49 GFLOPS at N=1536) using the blocked OpenMP implementation with collapse(2), achieving up to a 91.10x speedup relative to the reported naive serial baseline.</w:t>
        <w:br/>
        <w:br/>
        <w:t>The results demonstrate that theoretical cache capacity is useful for narrowing the tile-size search space, but the experimentally optimal tile size cannot be determined from cache capacity alone. OpenMP collapse(2) also provides additional parallel iteration space when the number of tile rows is insufficient to fully utilize the available processor threads.</w:t>
      </w:r>
    </w:p>
    <w:p>
      <w:pPr>
        <w:pStyle w:val="Heading1"/>
        <w:keepNext/>
        <w:spacing w:before="280" w:after="80"/>
      </w:pPr>
      <w:r>
        <w:rPr>
          <w:rFonts w:ascii="Calibri" w:hAnsi="Calibri"/>
          <w:b/>
          <w:color w:val="1B365D"/>
          <w:sz w:val="32"/>
        </w:rPr>
        <w:t>1. INTRODUCTION</w:t>
      </w:r>
    </w:p>
    <w:p>
      <w:pPr>
        <w:spacing w:line="276" w:lineRule="auto"/>
      </w:pPr>
      <w:r>
        <w:t>Dense matrix multiplication computes the product of two matrices according to C = A x B. For two square matrices of dimension N x N, each element of the output matrix is calculated as: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Matrix Multiplication Definition</w:t>
              <w:br/>
            </w:r>
            <w:r>
              <w:rPr>
                <w:rFonts w:ascii="Consolas" w:hAnsi="Consolas"/>
                <w:color w:val="1E1E1E"/>
                <w:sz w:val="21"/>
              </w:rPr>
              <w:t>C[i, j] = Σ (A[i, k] * B[k, j])   for k = 0 to N-1</w:t>
            </w:r>
          </w:p>
        </w:tc>
      </w:tr>
    </w:tbl>
    <w:p>
      <w:pPr>
        <w:spacing w:after="80"/>
      </w:pPr>
    </w:p>
    <w:p>
      <w:pPr>
        <w:spacing w:line="276" w:lineRule="auto"/>
      </w:pPr>
      <w:r>
        <w:t>The operation requires approximately 2N³ floating-point operations (N³ multiplications and N³ additions). Matrix multiplication is therefore computationally intensive for large matrix dimensions. At the same time, performance depends not only on the number of arithmetic operations but also on how efficiently the processor accesses data from the memory hierarchy.</w:t>
        <w:br/>
        <w:br/>
        <w:t>Modern processors use multiple levels of cache between the CPU execution units and main memory. L1 cache provides very low latency (~4-5 cycles) but limited capacity, while L2 and L3 caches provide progressively larger storage at higher access latency. Consequently, an implementation that repeatedly accesses data in an unfavorable pattern can experience significant performance degradation ('the Memory Wall') even when the underlying mathematical algorithm is correct.</w:t>
        <w:br/>
        <w:br/>
        <w:t>This project investigates several optimization techniques designed to improve both memory locality and processor utilization. The main techniques studied are loop reordering, cache blocking, OpenMP parallelization, and OpenMP iteration-space collapsing.</w:t>
      </w:r>
    </w:p>
    <w:p>
      <w:pPr>
        <w:pStyle w:val="Heading1"/>
        <w:keepNext/>
        <w:spacing w:before="280" w:after="80"/>
      </w:pPr>
      <w:r>
        <w:rPr>
          <w:rFonts w:ascii="Calibri" w:hAnsi="Calibri"/>
          <w:b/>
          <w:color w:val="1B365D"/>
          <w:sz w:val="32"/>
        </w:rPr>
        <w:t>2. PROBLEM STATEMENT</w:t>
      </w:r>
    </w:p>
    <w:p>
      <w:pPr>
        <w:spacing w:line="276" w:lineRule="auto"/>
      </w:pPr>
      <w:r>
        <w:t>The conventional ijk matrix multiplication algorithm accesses matrix B column-wise while the matrix is stored in row-major order. The inner operation is: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Inner Loop Operation (ijk)</w:t>
              <w:br/>
            </w:r>
            <w:r>
              <w:rPr>
                <w:rFonts w:ascii="Consolas" w:hAnsi="Consolas"/>
                <w:color w:val="1E1E1E"/>
                <w:sz w:val="21"/>
              </w:rPr>
              <w:t>C[i][j] += A[i][k] * B[k][j];</w:t>
            </w:r>
          </w:p>
        </w:tc>
      </w:tr>
    </w:tbl>
    <w:p>
      <w:pPr>
        <w:spacing w:after="80"/>
      </w:pPr>
    </w:p>
    <w:p>
      <w:pPr>
        <w:spacing w:line="276" w:lineRule="auto"/>
      </w:pPr>
      <w:r>
        <w:t>As k changes, the address of B[k][j] changes by approximately N elements (N * 8 bytes). For large matrices, this creates a strided memory-access pattern and degrades spatial locality. A 64-byte cache line can contain eight double-precision values (64 / 8 = 8). When the computation accesses only one value from a fetched cache line before jumping to another distant location, 7 out of 8 values in the transferred cache line are evicted before reuse, resulting in severe bandwidth waste and CPU pipeline stalls.</w:t>
        <w:br/>
        <w:br/>
        <w:t>The fundamental research problem addressed in this project is: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Core Research Question</w:t>
              <w:br/>
            </w:r>
            <w:r>
              <w:rPr>
                <w:rFonts w:ascii="Calibri" w:hAnsi="Calibri"/>
                <w:color w:val="1E1E1E"/>
                <w:sz w:val="21"/>
              </w:rPr>
              <w:t>How can dense matrix multiplication be organized so that the processor obtains better cache locality while simultaneously exploiting multicore parallelism, and how does OpenMP collapse(2) influence thread scalability and cache locality?</w:t>
            </w:r>
          </w:p>
        </w:tc>
      </w:tr>
    </w:tbl>
    <w:p>
      <w:pPr>
        <w:spacing w:after="80"/>
      </w:pPr>
    </w:p>
    <w:p>
      <w:pPr>
        <w:pStyle w:val="Heading1"/>
        <w:keepNext/>
        <w:spacing w:before="280" w:after="80"/>
      </w:pPr>
      <w:r>
        <w:rPr>
          <w:rFonts w:ascii="Calibri" w:hAnsi="Calibri"/>
          <w:b/>
          <w:color w:val="1B365D"/>
          <w:sz w:val="32"/>
        </w:rPr>
        <w:t>3. OBJECTIVES</w:t>
      </w:r>
    </w:p>
    <w:p>
      <w:pPr>
        <w:spacing w:line="276" w:lineRule="auto" w:after="60"/>
      </w:pPr>
      <w:r>
        <w:rPr>
          <w:b/>
          <w:color w:val="1B365D"/>
        </w:rPr>
        <w:t xml:space="preserve">1. </w:t>
      </w:r>
      <w:r>
        <w:t>Implement conventional dense matrix multiplication using the ijk loop ordering.</w:t>
      </w:r>
    </w:p>
    <w:p>
      <w:pPr>
        <w:spacing w:line="276" w:lineRule="auto" w:after="60"/>
      </w:pPr>
      <w:r>
        <w:rPr>
          <w:b/>
          <w:color w:val="1B365D"/>
        </w:rPr>
        <w:t xml:space="preserve">2. </w:t>
      </w:r>
      <w:r>
        <w:t>Implement the cache-friendly ikj loop ordering with unit-stride inner memory access.</w:t>
      </w:r>
    </w:p>
    <w:p>
      <w:pPr>
        <w:spacing w:line="276" w:lineRule="auto" w:after="60"/>
      </w:pPr>
      <w:r>
        <w:rPr>
          <w:b/>
          <w:color w:val="1B365D"/>
        </w:rPr>
        <w:t xml:space="preserve">3. </w:t>
      </w:r>
      <w:r>
        <w:t>Implement 6-loop cache-blocked matrix multiplication with dynamic boundary clamping.</w:t>
      </w:r>
    </w:p>
    <w:p>
      <w:pPr>
        <w:spacing w:line="276" w:lineRule="auto" w:after="60"/>
      </w:pPr>
      <w:r>
        <w:rPr>
          <w:b/>
          <w:color w:val="1B365D"/>
        </w:rPr>
        <w:t xml:space="preserve">4. </w:t>
      </w:r>
      <w:r>
        <w:t>Analyze the mathematical relationship between tile size B and CPU L1/L2 cache capacity.</w:t>
      </w:r>
    </w:p>
    <w:p>
      <w:pPr>
        <w:spacing w:line="276" w:lineRule="auto" w:after="60"/>
      </w:pPr>
      <w:r>
        <w:rPr>
          <w:b/>
          <w:color w:val="1B365D"/>
        </w:rPr>
        <w:t xml:space="preserve">5. </w:t>
      </w:r>
      <w:r>
        <w:t>Implement OpenMP parallel matrix multiplication.</w:t>
      </w:r>
    </w:p>
    <w:p>
      <w:pPr>
        <w:spacing w:line="276" w:lineRule="auto" w:after="60"/>
      </w:pPr>
      <w:r>
        <w:rPr>
          <w:b/>
          <w:color w:val="1B365D"/>
        </w:rPr>
        <w:t xml:space="preserve">6. </w:t>
      </w:r>
      <w:r>
        <w:t>Implement OpenMP cache-blocked matrix multiplication.</w:t>
      </w:r>
    </w:p>
    <w:p>
      <w:pPr>
        <w:spacing w:line="276" w:lineRule="auto" w:after="60"/>
      </w:pPr>
      <w:r>
        <w:rPr>
          <w:b/>
          <w:color w:val="1B365D"/>
        </w:rPr>
        <w:t xml:space="preserve">7. </w:t>
      </w:r>
      <w:r>
        <w:t>Investigate OpenMP collapse(2) concurrency, work distribution, and false sharing.</w:t>
      </w:r>
    </w:p>
    <w:p>
      <w:pPr>
        <w:spacing w:line="276" w:lineRule="auto" w:after="60"/>
      </w:pPr>
      <w:r>
        <w:rPr>
          <w:b/>
          <w:color w:val="1B365D"/>
        </w:rPr>
        <w:t xml:space="preserve">8. </w:t>
      </w:r>
      <w:r>
        <w:t>Measure execution time, standard deviation, and computational throughput (GFLOPS).</w:t>
      </w:r>
    </w:p>
    <w:p>
      <w:pPr>
        <w:spacing w:line="276" w:lineRule="auto" w:after="60"/>
      </w:pPr>
      <w:r>
        <w:rPr>
          <w:b/>
          <w:color w:val="1B365D"/>
        </w:rPr>
        <w:t xml:space="preserve">9. </w:t>
      </w:r>
      <w:r>
        <w:t>Calculate speedup relative to the naive serial baseline.</w:t>
      </w:r>
    </w:p>
    <w:p>
      <w:pPr>
        <w:spacing w:line="276" w:lineRule="auto" w:after="60"/>
      </w:pPr>
      <w:r>
        <w:rPr>
          <w:b/>
          <w:color w:val="1B365D"/>
        </w:rPr>
        <w:t xml:space="preserve">10. </w:t>
      </w:r>
      <w:r>
        <w:t>Verify numerical correctness of all optimized implementations against serial reference.</w:t>
      </w:r>
    </w:p>
    <w:p>
      <w:pPr>
        <w:spacing w:line="276" w:lineRule="auto" w:after="60"/>
      </w:pPr>
      <w:r>
        <w:rPr>
          <w:b/>
          <w:color w:val="1B365D"/>
        </w:rPr>
        <w:t xml:space="preserve">11. </w:t>
      </w:r>
      <w:r>
        <w:t>Compare theoretical cache-based tile selection with experimentally measured optimums.</w:t>
      </w:r>
    </w:p>
    <w:p>
      <w:pPr>
        <w:spacing w:line="276" w:lineRule="auto" w:after="60"/>
      </w:pPr>
      <w:r>
        <w:rPr>
          <w:b/>
          <w:color w:val="1B365D"/>
        </w:rPr>
        <w:t xml:space="preserve">12. </w:t>
      </w:r>
      <w:r>
        <w:t>Generate reproducible empirical performance datasets and publication-ready charts.</w:t>
      </w:r>
    </w:p>
    <w:p>
      <w:pPr>
        <w:pStyle w:val="Heading1"/>
        <w:keepNext/>
        <w:spacing w:before="280" w:after="80"/>
      </w:pPr>
      <w:r>
        <w:rPr>
          <w:rFonts w:ascii="Calibri" w:hAnsi="Calibri"/>
          <w:b/>
          <w:color w:val="1B365D"/>
          <w:sz w:val="32"/>
        </w:rPr>
        <w:t>4. SYSTEM ENVIRONMENT</w:t>
      </w:r>
    </w:p>
    <w:p>
      <w:pPr>
        <w:spacing w:after="120"/>
      </w:pPr>
      <w:r>
        <w:t>The experiments were performed on the physical hardware and software environment detailed below:</w:t>
      </w:r>
    </w:p>
    <w:tbl>
      <w:tblPr>
        <w:tblW w:type="auto" w:w="0"/>
        <w:jc w:val="center"/>
        <w:tblLook w:firstColumn="1" w:firstRow="1" w:lastColumn="0" w:lastRow="0" w:noHBand="0" w:noVBand="1" w:val="04A0"/>
      </w:tblPr>
      <w:tblGrid>
        <w:gridCol w:w="4680"/>
        <w:gridCol w:w="4680"/>
      </w:tblGrid>
      <w:tr>
        <w:trPr>
          <w:cantSplit/>
          <w:tblHeader/>
        </w:trPr>
        <w:tc>
          <w:tcPr>
            <w:tcW w:type="dxa" w:w="3600"/>
            <w:shd w:fill="1B365D"/>
            <w:tcMar>
              <w:top w:w="120" w:type="dxa"/>
              <w:bottom w:w="120" w:type="dxa"/>
              <w:left w:w="150" w:type="dxa"/>
              <w:right w:w="150" w:type="dxa"/>
            </w:tcMar>
          </w:tcPr>
          <w:p>
            <w:pPr>
              <w:jc w:val="center"/>
            </w:pPr>
            <w:r>
              <w:rPr>
                <w:rFonts w:ascii="Calibri" w:hAnsi="Calibri"/>
                <w:b/>
                <w:color w:val="FFFFFF"/>
                <w:sz w:val="20"/>
              </w:rPr>
              <w:t>Component / Parameter</w:t>
            </w:r>
          </w:p>
        </w:tc>
        <w:tc>
          <w:tcPr>
            <w:tcW w:type="dxa" w:w="5760"/>
            <w:shd w:fill="1B365D"/>
            <w:tcMar>
              <w:top w:w="120" w:type="dxa"/>
              <w:bottom w:w="120" w:type="dxa"/>
              <w:left w:w="150" w:type="dxa"/>
              <w:right w:w="150" w:type="dxa"/>
            </w:tcMar>
          </w:tcPr>
          <w:p>
            <w:pPr>
              <w:jc w:val="center"/>
            </w:pPr>
            <w:r>
              <w:rPr>
                <w:rFonts w:ascii="Calibri" w:hAnsi="Calibri"/>
                <w:b/>
                <w:color w:val="FFFFFF"/>
                <w:sz w:val="20"/>
              </w:rPr>
              <w:t>Detected Hardware / Software Specification</w:t>
            </w:r>
          </w:p>
        </w:tc>
      </w:tr>
      <w:tr>
        <w:trPr>
          <w:cantSplit/>
        </w:trPr>
        <w:tc>
          <w:tcPr>
            <w:tcW w:type="dxa" w:w="3600"/>
            <w:shd w:fill="F4F6F9"/>
            <w:tcMar>
              <w:top w:w="100" w:type="dxa"/>
              <w:bottom w:w="100" w:type="dxa"/>
              <w:left w:w="150" w:type="dxa"/>
              <w:right w:w="150" w:type="dxa"/>
            </w:tcMar>
          </w:tcPr>
          <w:p>
            <w:r>
              <w:rPr>
                <w:rFonts w:ascii="Calibri" w:hAnsi="Calibri"/>
                <w:sz w:val="19"/>
              </w:rPr>
              <w:t>Operating System</w:t>
            </w:r>
          </w:p>
        </w:tc>
        <w:tc>
          <w:tcPr>
            <w:tcW w:type="dxa" w:w="5760"/>
            <w:shd w:fill="F4F6F9"/>
            <w:tcMar>
              <w:top w:w="100" w:type="dxa"/>
              <w:bottom w:w="100" w:type="dxa"/>
              <w:left w:w="150" w:type="dxa"/>
              <w:right w:w="150" w:type="dxa"/>
            </w:tcMar>
          </w:tcPr>
          <w:p>
            <w:r>
              <w:rPr>
                <w:rFonts w:ascii="Calibri" w:hAnsi="Calibri"/>
                <w:sz w:val="19"/>
              </w:rPr>
              <w:t>Windows 11 AMD64 (Build 26200)</w:t>
            </w:r>
          </w:p>
        </w:tc>
      </w:tr>
      <w:tr>
        <w:trPr>
          <w:cantSplit/>
        </w:trPr>
        <w:tc>
          <w:tcPr>
            <w:tcW w:type="dxa" w:w="3600"/>
            <w:shd w:fill="FFFFFF"/>
            <w:tcMar>
              <w:top w:w="100" w:type="dxa"/>
              <w:bottom w:w="100" w:type="dxa"/>
              <w:left w:w="150" w:type="dxa"/>
              <w:right w:w="150" w:type="dxa"/>
            </w:tcMar>
          </w:tcPr>
          <w:p>
            <w:r>
              <w:rPr>
                <w:rFonts w:ascii="Calibri" w:hAnsi="Calibri"/>
                <w:sz w:val="19"/>
              </w:rPr>
              <w:t>Processor (CPU)</w:t>
            </w:r>
          </w:p>
        </w:tc>
        <w:tc>
          <w:tcPr>
            <w:tcW w:type="dxa" w:w="5760"/>
            <w:shd w:fill="FFFFFF"/>
            <w:tcMar>
              <w:top w:w="100" w:type="dxa"/>
              <w:bottom w:w="100" w:type="dxa"/>
              <w:left w:w="150" w:type="dxa"/>
              <w:right w:w="150" w:type="dxa"/>
            </w:tcMar>
          </w:tcPr>
          <w:p>
            <w:r>
              <w:rPr>
                <w:rFonts w:ascii="Calibri" w:hAnsi="Calibri"/>
                <w:sz w:val="19"/>
              </w:rPr>
              <w:t>Intel Core Ultra 5 225H</w:t>
            </w:r>
          </w:p>
        </w:tc>
      </w:tr>
      <w:tr>
        <w:trPr>
          <w:cantSplit/>
        </w:trPr>
        <w:tc>
          <w:tcPr>
            <w:tcW w:type="dxa" w:w="3600"/>
            <w:shd w:fill="F4F6F9"/>
            <w:tcMar>
              <w:top w:w="100" w:type="dxa"/>
              <w:bottom w:w="100" w:type="dxa"/>
              <w:left w:w="150" w:type="dxa"/>
              <w:right w:w="150" w:type="dxa"/>
            </w:tcMar>
          </w:tcPr>
          <w:p>
            <w:r>
              <w:rPr>
                <w:rFonts w:ascii="Calibri" w:hAnsi="Calibri"/>
                <w:sz w:val="19"/>
              </w:rPr>
              <w:t>Physical Cores</w:t>
            </w:r>
          </w:p>
        </w:tc>
        <w:tc>
          <w:tcPr>
            <w:tcW w:type="dxa" w:w="5760"/>
            <w:shd w:fill="F4F6F9"/>
            <w:tcMar>
              <w:top w:w="100" w:type="dxa"/>
              <w:bottom w:w="100" w:type="dxa"/>
              <w:left w:w="150" w:type="dxa"/>
              <w:right w:w="150" w:type="dxa"/>
            </w:tcMar>
          </w:tcPr>
          <w:p>
            <w:r>
              <w:rPr>
                <w:rFonts w:ascii="Calibri" w:hAnsi="Calibri"/>
                <w:sz w:val="19"/>
              </w:rPr>
              <w:t>14 Cores (4 P-cores + 8 E-cores + 2 LP E-cores)</w:t>
            </w:r>
          </w:p>
        </w:tc>
      </w:tr>
      <w:tr>
        <w:trPr>
          <w:cantSplit/>
        </w:trPr>
        <w:tc>
          <w:tcPr>
            <w:tcW w:type="dxa" w:w="3600"/>
            <w:shd w:fill="FFFFFF"/>
            <w:tcMar>
              <w:top w:w="100" w:type="dxa"/>
              <w:bottom w:w="100" w:type="dxa"/>
              <w:left w:w="150" w:type="dxa"/>
              <w:right w:w="150" w:type="dxa"/>
            </w:tcMar>
          </w:tcPr>
          <w:p>
            <w:r>
              <w:rPr>
                <w:rFonts w:ascii="Calibri" w:hAnsi="Calibri"/>
                <w:sz w:val="19"/>
              </w:rPr>
              <w:t>Logical Processors</w:t>
            </w:r>
          </w:p>
        </w:tc>
        <w:tc>
          <w:tcPr>
            <w:tcW w:type="dxa" w:w="5760"/>
            <w:shd w:fill="FFFFFF"/>
            <w:tcMar>
              <w:top w:w="100" w:type="dxa"/>
              <w:bottom w:w="100" w:type="dxa"/>
              <w:left w:w="150" w:type="dxa"/>
              <w:right w:w="150" w:type="dxa"/>
            </w:tcMar>
          </w:tcPr>
          <w:p>
            <w:r>
              <w:rPr>
                <w:rFonts w:ascii="Calibri" w:hAnsi="Calibri"/>
                <w:sz w:val="19"/>
              </w:rPr>
              <w:t>14 Execution Threads</w:t>
            </w:r>
          </w:p>
        </w:tc>
      </w:tr>
      <w:tr>
        <w:trPr>
          <w:cantSplit/>
        </w:trPr>
        <w:tc>
          <w:tcPr>
            <w:tcW w:type="dxa" w:w="3600"/>
            <w:shd w:fill="F4F6F9"/>
            <w:tcMar>
              <w:top w:w="100" w:type="dxa"/>
              <w:bottom w:w="100" w:type="dxa"/>
              <w:left w:w="150" w:type="dxa"/>
              <w:right w:w="150" w:type="dxa"/>
            </w:tcMar>
          </w:tcPr>
          <w:p>
            <w:r>
              <w:rPr>
                <w:rFonts w:ascii="Calibri" w:hAnsi="Calibri"/>
                <w:sz w:val="19"/>
              </w:rPr>
              <w:t>L1 Data Cache (L1D)</w:t>
            </w:r>
          </w:p>
        </w:tc>
        <w:tc>
          <w:tcPr>
            <w:tcW w:type="dxa" w:w="5760"/>
            <w:shd w:fill="F4F6F9"/>
            <w:tcMar>
              <w:top w:w="100" w:type="dxa"/>
              <w:bottom w:w="100" w:type="dxa"/>
              <w:left w:w="150" w:type="dxa"/>
              <w:right w:w="150" w:type="dxa"/>
            </w:tcMar>
          </w:tcPr>
          <w:p>
            <w:r>
              <w:rPr>
                <w:rFonts w:ascii="Calibri" w:hAnsi="Calibri"/>
                <w:sz w:val="19"/>
              </w:rPr>
              <w:t>48 KB per Performance Core (32 KB per Efficient Core)</w:t>
            </w:r>
          </w:p>
        </w:tc>
      </w:tr>
      <w:tr>
        <w:trPr>
          <w:cantSplit/>
        </w:trPr>
        <w:tc>
          <w:tcPr>
            <w:tcW w:type="dxa" w:w="3600"/>
            <w:shd w:fill="FFFFFF"/>
            <w:tcMar>
              <w:top w:w="100" w:type="dxa"/>
              <w:bottom w:w="100" w:type="dxa"/>
              <w:left w:w="150" w:type="dxa"/>
              <w:right w:w="150" w:type="dxa"/>
            </w:tcMar>
          </w:tcPr>
          <w:p>
            <w:r>
              <w:rPr>
                <w:rFonts w:ascii="Calibri" w:hAnsi="Calibri"/>
                <w:sz w:val="19"/>
              </w:rPr>
              <w:t>L1 Instruction Cache (L1I)</w:t>
            </w:r>
          </w:p>
        </w:tc>
        <w:tc>
          <w:tcPr>
            <w:tcW w:type="dxa" w:w="5760"/>
            <w:shd w:fill="FFFFFF"/>
            <w:tcMar>
              <w:top w:w="100" w:type="dxa"/>
              <w:bottom w:w="100" w:type="dxa"/>
              <w:left w:w="150" w:type="dxa"/>
              <w:right w:w="150" w:type="dxa"/>
            </w:tcMar>
          </w:tcPr>
          <w:p>
            <w:r>
              <w:rPr>
                <w:rFonts w:ascii="Calibri" w:hAnsi="Calibri"/>
                <w:sz w:val="19"/>
              </w:rPr>
              <w:t>64 KB per Core</w:t>
            </w:r>
          </w:p>
        </w:tc>
      </w:tr>
      <w:tr>
        <w:trPr>
          <w:cantSplit/>
        </w:trPr>
        <w:tc>
          <w:tcPr>
            <w:tcW w:type="dxa" w:w="3600"/>
            <w:shd w:fill="F4F6F9"/>
            <w:tcMar>
              <w:top w:w="100" w:type="dxa"/>
              <w:bottom w:w="100" w:type="dxa"/>
              <w:left w:w="150" w:type="dxa"/>
              <w:right w:w="150" w:type="dxa"/>
            </w:tcMar>
          </w:tcPr>
          <w:p>
            <w:r>
              <w:rPr>
                <w:rFonts w:ascii="Calibri" w:hAnsi="Calibri"/>
                <w:sz w:val="19"/>
              </w:rPr>
              <w:t>Aggregate L1 Cache</w:t>
            </w:r>
          </w:p>
        </w:tc>
        <w:tc>
          <w:tcPr>
            <w:tcW w:type="dxa" w:w="5760"/>
            <w:shd w:fill="F4F6F9"/>
            <w:tcMar>
              <w:top w:w="100" w:type="dxa"/>
              <w:bottom w:w="100" w:type="dxa"/>
              <w:left w:w="150" w:type="dxa"/>
              <w:right w:w="150" w:type="dxa"/>
            </w:tcMar>
          </w:tcPr>
          <w:p>
            <w:r>
              <w:rPr>
                <w:rFonts w:ascii="Calibri" w:hAnsi="Calibri"/>
                <w:sz w:val="19"/>
              </w:rPr>
              <w:t>1,408 KB (1.4 MB total across cores)</w:t>
            </w:r>
          </w:p>
        </w:tc>
      </w:tr>
      <w:tr>
        <w:trPr>
          <w:cantSplit/>
        </w:trPr>
        <w:tc>
          <w:tcPr>
            <w:tcW w:type="dxa" w:w="3600"/>
            <w:shd w:fill="FFFFFF"/>
            <w:tcMar>
              <w:top w:w="100" w:type="dxa"/>
              <w:bottom w:w="100" w:type="dxa"/>
              <w:left w:w="150" w:type="dxa"/>
              <w:right w:w="150" w:type="dxa"/>
            </w:tcMar>
          </w:tcPr>
          <w:p>
            <w:r>
              <w:rPr>
                <w:rFonts w:ascii="Calibri" w:hAnsi="Calibri"/>
                <w:sz w:val="19"/>
              </w:rPr>
              <w:t>L2 Unified Cache</w:t>
            </w:r>
          </w:p>
        </w:tc>
        <w:tc>
          <w:tcPr>
            <w:tcW w:type="dxa" w:w="5760"/>
            <w:shd w:fill="FFFFFF"/>
            <w:tcMar>
              <w:top w:w="100" w:type="dxa"/>
              <w:bottom w:w="100" w:type="dxa"/>
              <w:left w:w="150" w:type="dxa"/>
              <w:right w:w="150" w:type="dxa"/>
            </w:tcMar>
          </w:tcPr>
          <w:p>
            <w:r>
              <w:rPr>
                <w:rFonts w:ascii="Calibri" w:hAnsi="Calibri"/>
                <w:sz w:val="19"/>
              </w:rPr>
              <w:t>2,048 KB (2.0 MB) per P-core / E-cluster</w:t>
            </w:r>
          </w:p>
        </w:tc>
      </w:tr>
      <w:tr>
        <w:trPr>
          <w:cantSplit/>
        </w:trPr>
        <w:tc>
          <w:tcPr>
            <w:tcW w:type="dxa" w:w="3600"/>
            <w:shd w:fill="F4F6F9"/>
            <w:tcMar>
              <w:top w:w="100" w:type="dxa"/>
              <w:bottom w:w="100" w:type="dxa"/>
              <w:left w:w="150" w:type="dxa"/>
              <w:right w:w="150" w:type="dxa"/>
            </w:tcMar>
          </w:tcPr>
          <w:p>
            <w:r>
              <w:rPr>
                <w:rFonts w:ascii="Calibri" w:hAnsi="Calibri"/>
                <w:sz w:val="19"/>
              </w:rPr>
              <w:t>Aggregate L2 Cache</w:t>
            </w:r>
          </w:p>
        </w:tc>
        <w:tc>
          <w:tcPr>
            <w:tcW w:type="dxa" w:w="5760"/>
            <w:shd w:fill="F4F6F9"/>
            <w:tcMar>
              <w:top w:w="100" w:type="dxa"/>
              <w:bottom w:w="100" w:type="dxa"/>
              <w:left w:w="150" w:type="dxa"/>
              <w:right w:w="150" w:type="dxa"/>
            </w:tcMar>
          </w:tcPr>
          <w:p>
            <w:r>
              <w:rPr>
                <w:rFonts w:ascii="Calibri" w:hAnsi="Calibri"/>
                <w:sz w:val="19"/>
              </w:rPr>
              <w:t>22,528 KB (22.0 MB total)</w:t>
            </w:r>
          </w:p>
        </w:tc>
      </w:tr>
      <w:tr>
        <w:trPr>
          <w:cantSplit/>
        </w:trPr>
        <w:tc>
          <w:tcPr>
            <w:tcW w:type="dxa" w:w="3600"/>
            <w:shd w:fill="FFFFFF"/>
            <w:tcMar>
              <w:top w:w="100" w:type="dxa"/>
              <w:bottom w:w="100" w:type="dxa"/>
              <w:left w:w="150" w:type="dxa"/>
              <w:right w:w="150" w:type="dxa"/>
            </w:tcMar>
          </w:tcPr>
          <w:p>
            <w:r>
              <w:rPr>
                <w:rFonts w:ascii="Calibri" w:hAnsi="Calibri"/>
                <w:sz w:val="19"/>
              </w:rPr>
              <w:t>L3 Last-Level Cache</w:t>
            </w:r>
          </w:p>
        </w:tc>
        <w:tc>
          <w:tcPr>
            <w:tcW w:type="dxa" w:w="5760"/>
            <w:shd w:fill="FFFFFF"/>
            <w:tcMar>
              <w:top w:w="100" w:type="dxa"/>
              <w:bottom w:w="100" w:type="dxa"/>
              <w:left w:w="150" w:type="dxa"/>
              <w:right w:w="150" w:type="dxa"/>
            </w:tcMar>
          </w:tcPr>
          <w:p>
            <w:r>
              <w:rPr>
                <w:rFonts w:ascii="Calibri" w:hAnsi="Calibri"/>
                <w:sz w:val="19"/>
              </w:rPr>
              <w:t>18,432 KB (18.0 MB shared LLC)</w:t>
            </w:r>
          </w:p>
        </w:tc>
      </w:tr>
      <w:tr>
        <w:trPr>
          <w:cantSplit/>
        </w:trPr>
        <w:tc>
          <w:tcPr>
            <w:tcW w:type="dxa" w:w="3600"/>
            <w:shd w:fill="F4F6F9"/>
            <w:tcMar>
              <w:top w:w="100" w:type="dxa"/>
              <w:bottom w:w="100" w:type="dxa"/>
              <w:left w:w="150" w:type="dxa"/>
              <w:right w:w="150" w:type="dxa"/>
            </w:tcMar>
          </w:tcPr>
          <w:p>
            <w:r>
              <w:rPr>
                <w:rFonts w:ascii="Calibri" w:hAnsi="Calibri"/>
                <w:sz w:val="19"/>
              </w:rPr>
              <w:t>Cache Line Size</w:t>
            </w:r>
          </w:p>
        </w:tc>
        <w:tc>
          <w:tcPr>
            <w:tcW w:type="dxa" w:w="5760"/>
            <w:shd w:fill="F4F6F9"/>
            <w:tcMar>
              <w:top w:w="100" w:type="dxa"/>
              <w:bottom w:w="100" w:type="dxa"/>
              <w:left w:w="150" w:type="dxa"/>
              <w:right w:w="150" w:type="dxa"/>
            </w:tcMar>
          </w:tcPr>
          <w:p>
            <w:r>
              <w:rPr>
                <w:rFonts w:ascii="Calibri" w:hAnsi="Calibri"/>
                <w:sz w:val="19"/>
              </w:rPr>
              <w:t>64 bytes (8 double-precision floats)</w:t>
            </w:r>
          </w:p>
        </w:tc>
      </w:tr>
      <w:tr>
        <w:trPr>
          <w:cantSplit/>
        </w:trPr>
        <w:tc>
          <w:tcPr>
            <w:tcW w:type="dxa" w:w="3600"/>
            <w:shd w:fill="FFFFFF"/>
            <w:tcMar>
              <w:top w:w="100" w:type="dxa"/>
              <w:bottom w:w="100" w:type="dxa"/>
              <w:left w:w="150" w:type="dxa"/>
              <w:right w:w="150" w:type="dxa"/>
            </w:tcMar>
          </w:tcPr>
          <w:p>
            <w:r>
              <w:rPr>
                <w:rFonts w:ascii="Calibri" w:hAnsi="Calibri"/>
                <w:sz w:val="19"/>
              </w:rPr>
              <w:t>C Compiler</w:t>
            </w:r>
          </w:p>
        </w:tc>
        <w:tc>
          <w:tcPr>
            <w:tcW w:type="dxa" w:w="5760"/>
            <w:shd w:fill="FFFFFF"/>
            <w:tcMar>
              <w:top w:w="100" w:type="dxa"/>
              <w:bottom w:w="100" w:type="dxa"/>
              <w:left w:w="150" w:type="dxa"/>
              <w:right w:w="150" w:type="dxa"/>
            </w:tcMar>
          </w:tcPr>
          <w:p>
            <w:r>
              <w:rPr>
                <w:rFonts w:ascii="Calibri" w:hAnsi="Calibri"/>
                <w:sz w:val="19"/>
              </w:rPr>
              <w:t>GCC 16.2.0 (MinGW-W64 UCRT with OpenMP)</w:t>
            </w:r>
          </w:p>
        </w:tc>
      </w:tr>
      <w:tr>
        <w:trPr>
          <w:cantSplit/>
        </w:trPr>
        <w:tc>
          <w:tcPr>
            <w:tcW w:type="dxa" w:w="3600"/>
            <w:shd w:fill="F4F6F9"/>
            <w:tcMar>
              <w:top w:w="100" w:type="dxa"/>
              <w:bottom w:w="100" w:type="dxa"/>
              <w:left w:w="150" w:type="dxa"/>
              <w:right w:w="150" w:type="dxa"/>
            </w:tcMar>
          </w:tcPr>
          <w:p>
            <w:r>
              <w:rPr>
                <w:rFonts w:ascii="Calibri" w:hAnsi="Calibri"/>
                <w:sz w:val="19"/>
              </w:rPr>
              <w:t>Compiler Flags</w:t>
            </w:r>
          </w:p>
        </w:tc>
        <w:tc>
          <w:tcPr>
            <w:tcW w:type="dxa" w:w="5760"/>
            <w:shd w:fill="F4F6F9"/>
            <w:tcMar>
              <w:top w:w="100" w:type="dxa"/>
              <w:bottom w:w="100" w:type="dxa"/>
              <w:left w:w="150" w:type="dxa"/>
              <w:right w:w="150" w:type="dxa"/>
            </w:tcMar>
          </w:tcPr>
          <w:p>
            <w:r>
              <w:rPr>
                <w:rFonts w:ascii="Calibri" w:hAnsi="Calibri"/>
                <w:sz w:val="19"/>
              </w:rPr>
              <w:t>-O3 -Wall -Wextra -std=c11 -fopenmp -march=native</w:t>
            </w:r>
          </w:p>
        </w:tc>
      </w:tr>
      <w:tr>
        <w:trPr>
          <w:cantSplit/>
        </w:trPr>
        <w:tc>
          <w:tcPr>
            <w:tcW w:type="dxa" w:w="3600"/>
            <w:shd w:fill="FFFFFF"/>
            <w:tcMar>
              <w:top w:w="100" w:type="dxa"/>
              <w:bottom w:w="100" w:type="dxa"/>
              <w:left w:w="150" w:type="dxa"/>
              <w:right w:w="150" w:type="dxa"/>
            </w:tcMar>
          </w:tcPr>
          <w:p>
            <w:r>
              <w:rPr>
                <w:rFonts w:ascii="Calibri" w:hAnsi="Calibri"/>
                <w:sz w:val="19"/>
              </w:rPr>
              <w:t>Python Environment</w:t>
            </w:r>
          </w:p>
        </w:tc>
        <w:tc>
          <w:tcPr>
            <w:tcW w:type="dxa" w:w="5760"/>
            <w:shd w:fill="FFFFFF"/>
            <w:tcMar>
              <w:top w:w="100" w:type="dxa"/>
              <w:bottom w:w="100" w:type="dxa"/>
              <w:left w:w="150" w:type="dxa"/>
              <w:right w:w="150" w:type="dxa"/>
            </w:tcMar>
          </w:tcPr>
          <w:p>
            <w:r>
              <w:rPr>
                <w:rFonts w:ascii="Calibri" w:hAnsi="Calibri"/>
                <w:sz w:val="19"/>
              </w:rPr>
              <w:t>Python 3.11.9 (64-bit)</w:t>
            </w:r>
          </w:p>
        </w:tc>
      </w:tr>
      <w:tr>
        <w:trPr>
          <w:cantSplit/>
        </w:trPr>
        <w:tc>
          <w:tcPr>
            <w:tcW w:type="dxa" w:w="3600"/>
            <w:shd w:fill="F4F6F9"/>
            <w:tcMar>
              <w:top w:w="100" w:type="dxa"/>
              <w:bottom w:w="100" w:type="dxa"/>
              <w:left w:w="150" w:type="dxa"/>
              <w:right w:w="150" w:type="dxa"/>
            </w:tcMar>
          </w:tcPr>
          <w:p>
            <w:r>
              <w:rPr>
                <w:rFonts w:ascii="Calibri" w:hAnsi="Calibri"/>
                <w:sz w:val="19"/>
              </w:rPr>
              <w:t>Analysis Libraries</w:t>
            </w:r>
          </w:p>
        </w:tc>
        <w:tc>
          <w:tcPr>
            <w:tcW w:type="dxa" w:w="5760"/>
            <w:shd w:fill="F4F6F9"/>
            <w:tcMar>
              <w:top w:w="100" w:type="dxa"/>
              <w:bottom w:w="100" w:type="dxa"/>
              <w:left w:w="150" w:type="dxa"/>
              <w:right w:w="150" w:type="dxa"/>
            </w:tcMar>
          </w:tcPr>
          <w:p>
            <w:r>
              <w:rPr>
                <w:rFonts w:ascii="Calibri" w:hAnsi="Calibri"/>
                <w:sz w:val="19"/>
              </w:rPr>
              <w:t>NumPy 2.4.6, Pandas 3.0.5, Matplotlib 3.11.1, psutil 7.2.2</w:t>
            </w:r>
          </w:p>
        </w:tc>
      </w:tr>
    </w:tbl>
    <w:p>
      <w:pPr>
        <w:spacing w:after="120"/>
      </w:pPr>
    </w:p>
    <w:p>
      <w:pPr>
        <w:pStyle w:val="Heading1"/>
        <w:keepNext/>
        <w:spacing w:before="280" w:after="80"/>
      </w:pPr>
      <w:r>
        <w:rPr>
          <w:rFonts w:ascii="Calibri" w:hAnsi="Calibri"/>
          <w:b/>
          <w:color w:val="1B365D"/>
          <w:sz w:val="32"/>
        </w:rPr>
        <w:t>5. THEORETICAL BACKGROUND</w:t>
      </w:r>
    </w:p>
    <w:p>
      <w:pPr>
        <w:pStyle w:val="Heading2"/>
        <w:keepNext/>
        <w:spacing w:before="280" w:after="80"/>
      </w:pPr>
      <w:r>
        <w:rPr>
          <w:rFonts w:ascii="Calibri" w:hAnsi="Calibri"/>
          <w:b/>
          <w:color w:val="296299"/>
          <w:sz w:val="26"/>
        </w:rPr>
        <w:t>5.1 Matrix Multiplication</w:t>
      </w:r>
    </w:p>
    <w:p>
      <w:pPr>
        <w:spacing w:line="276" w:lineRule="auto"/>
      </w:pPr>
      <w:r>
        <w:t>For dense square matrices A, B, and C in R^(NxN), total arithmetic operations equal exactly 2N³ FLOPs.</w:t>
      </w:r>
    </w:p>
    <w:p>
      <w:pPr>
        <w:pStyle w:val="Heading2"/>
        <w:keepNext/>
        <w:spacing w:before="280" w:after="80"/>
      </w:pPr>
      <w:r>
        <w:rPr>
          <w:rFonts w:ascii="Calibri" w:hAnsi="Calibri"/>
          <w:b/>
          <w:color w:val="296299"/>
          <w:sz w:val="26"/>
        </w:rPr>
        <w:t>5.2 Memory Locality</w:t>
      </w:r>
    </w:p>
    <w:p>
      <w:pPr>
        <w:spacing w:line="276" w:lineRule="auto"/>
      </w:pPr>
      <w:r>
        <w:t>Two fundamental principles govern cache efficiency in high-performance computing:</w:t>
        <w:br/>
      </w:r>
      <w:r>
        <w:rPr>
          <w:b/>
        </w:rPr>
        <w:t xml:space="preserve">• Spatial Locality: </w:t>
      </w:r>
      <w:r>
        <w:t>When a memory address is accessed, contiguous adjacent addresses within the same 64-byte cache line are loaded automatically.</w:t>
        <w:br/>
      </w:r>
      <w:r>
        <w:rPr>
          <w:b/>
        </w:rPr>
        <w:t xml:space="preserve">• Temporal Locality: </w:t>
      </w:r>
      <w:r>
        <w:t>Data loaded into low-latency L1/L2 cache should be repeatedly reused across multiple arithmetic operations before being evicted to main memory.</w:t>
      </w:r>
    </w:p>
    <w:p>
      <w:pPr>
        <w:pStyle w:val="Heading2"/>
        <w:keepNext/>
        <w:spacing w:before="280" w:after="80"/>
      </w:pPr>
      <w:r>
        <w:rPr>
          <w:rFonts w:ascii="Calibri" w:hAnsi="Calibri"/>
          <w:b/>
          <w:color w:val="296299"/>
          <w:sz w:val="26"/>
        </w:rPr>
        <w:t>5.3 Loop Reordering (ijk vs ikj)</w:t>
      </w:r>
    </w:p>
    <w:p>
      <w:pPr>
        <w:spacing w:line="276" w:lineRule="auto"/>
      </w:pPr>
      <w:r>
        <w:t>In the conventional ijk loop arrangement, matrix B is traversed with stride N across k, causing high cache miss rates. In the optimized ikj arrangement, the inner j loop iterates across adjacent columns, converting both B and C access into contiguous unit-stride row streaming. Furthermore, A[i*N + k] remains invariant across the inner j loop and is held inside a CPU register throughout the vector computation.</w:t>
      </w:r>
    </w:p>
    <w:p>
      <w:pPr>
        <w:pStyle w:val="Heading1"/>
        <w:keepNext/>
        <w:spacing w:before="280" w:after="80"/>
      </w:pPr>
      <w:r>
        <w:rPr>
          <w:rFonts w:ascii="Calibri" w:hAnsi="Calibri"/>
          <w:b/>
          <w:color w:val="1B365D"/>
          <w:sz w:val="32"/>
        </w:rPr>
        <w:t>6. CACHE BLOCKING (TILING)</w:t>
      </w:r>
    </w:p>
    <w:p>
      <w:pPr>
        <w:spacing w:line="276" w:lineRule="auto"/>
      </w:pPr>
      <w:r>
        <w:t>Cache blocking decomposes the N x N matrix into sub-matrices of dimension B x B (tiles). By restricting inner computation to sub-blocks, the working set of tiles remains resident in fast per-core L1D/L2 caches.</w:t>
        <w:br/>
        <w:br/>
        <w:t>The 6-loop blocked structure is implemented with dynamic boundary handling: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Cache-Blocked ikj Matrix Multiplication Kernel</w:t>
              <w:br/>
            </w:r>
            <w:r>
              <w:rPr>
                <w:rFonts w:ascii="Consolas" w:hAnsi="Consolas"/>
                <w:color w:val="1E1E1E"/>
                <w:sz w:val="19"/>
              </w:rPr>
              <w:t>for (int ii = 0; ii &lt; N; ii += B) {</w:t>
              <w:br/>
              <w:t xml:space="preserve">    int i_max = MIN(ii + B, N);</w:t>
              <w:br/>
              <w:t xml:space="preserve">    for (int kk = 0; kk &lt; N; kk += B) {</w:t>
              <w:br/>
              <w:t xml:space="preserve">        int k_max = MIN(kk + B, N);</w:t>
              <w:br/>
              <w:t xml:space="preserve">        for (int jj = 0; jj &lt; N; jj += B) {</w:t>
              <w:br/>
              <w:t xml:space="preserve">            int j_max = MIN(jj + B, N);</w:t>
              <w:br/>
              <w:t xml:space="preserve">            for (int i = ii; i &lt; i_max; i++) {</w:t>
              <w:br/>
              <w:t xml:space="preserve">                for (int k = kk; k &lt; k_max; k++) {</w:t>
              <w:br/>
              <w:t xml:space="preserve">                    double a_ik = A[i * N + k];</w:t>
              <w:br/>
              <w:t xml:space="preserve">                    for (int j = jj; j &lt; j_max; j++) {</w:t>
              <w:br/>
              <w:t xml:space="preserve">                        C[i * N + j] += a_ik * B[k * N + j];</w:t>
              <w:br/>
              <w:t xml:space="preserve">                    }</w:t>
              <w:br/>
              <w:t xml:space="preserve">                }</w:t>
              <w:br/>
              <w:t xml:space="preserve">            }</w:t>
              <w:br/>
              <w:t xml:space="preserve">        }</w:t>
              <w:br/>
              <w:t xml:space="preserve">    }</w:t>
              <w:br/>
              <w:t>}</w:t>
            </w:r>
          </w:p>
        </w:tc>
      </w:tr>
    </w:tbl>
    <w:p>
      <w:pPr>
        <w:spacing w:after="80"/>
      </w:pPr>
    </w:p>
    <w:p>
      <w:pPr>
        <w:pStyle w:val="Heading1"/>
        <w:keepNext/>
        <w:spacing w:before="280" w:after="80"/>
      </w:pPr>
      <w:r>
        <w:rPr>
          <w:rFonts w:ascii="Calibri" w:hAnsi="Calibri"/>
          <w:b/>
          <w:color w:val="1B365D"/>
          <w:sz w:val="32"/>
        </w:rPr>
        <w:t>7. CACHE-AWARE TILE-SIZE MODEL</w:t>
      </w:r>
    </w:p>
    <w:p>
      <w:pPr>
        <w:spacing w:line="276" w:lineRule="auto"/>
      </w:pPr>
      <w:r>
        <w:t>For double-precision floating point data (8 bytes/element), the memory footprint of a single square tile is W_tile = B² * 8 bytes. A simplified three-tile working-set model accounts for concurrent residency of an active A-tile, B-tile, and C-tile:</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Three-Tile Working Set Formulation</w:t>
              <w:br/>
            </w:r>
            <w:r>
              <w:rPr>
                <w:rFonts w:ascii="Calibri" w:hAnsi="Calibri"/>
                <w:color w:val="1E1E1E"/>
                <w:sz w:val="21"/>
              </w:rPr>
              <w:t>W_3-tile ≈ Footprint(A_tile) + Footprint(B_tile) + Footprint(C_tile) = 3 * B² * 8 bytes = 24 * B² bytes</w:t>
            </w:r>
          </w:p>
        </w:tc>
      </w:tr>
    </w:tbl>
    <w:p>
      <w:pPr>
        <w:spacing w:after="80"/>
      </w:pPr>
    </w:p>
    <w:p>
      <w:pPr>
        <w:pStyle w:val="Heading2"/>
        <w:keepNext/>
        <w:spacing w:before="280" w:after="80"/>
      </w:pPr>
      <w:r>
        <w:rPr>
          <w:rFonts w:ascii="Calibri" w:hAnsi="Calibri"/>
          <w:b/>
          <w:color w:val="296299"/>
          <w:sz w:val="26"/>
        </w:rPr>
        <w:t>7.1 L1D &amp; L2 Cache Capacity Bounds</w:t>
      </w:r>
    </w:p>
    <w:p>
      <w:pPr>
        <w:spacing w:line="276" w:lineRule="auto"/>
      </w:pPr>
      <w:r>
        <w:t>• L1D Cache Bound (48 KB): Solving 24 * B² ≤ 48 * 1024 yields B ≤ 45.2. Thus, tile sizes B ∈ {8, 16, 32} fit strictly within L1D cache.</w:t>
        <w:br/>
        <w:t>• L2 Cache Bound (2 MB): Solving 24 * B² ≤ 2 * 1024² yields B ≤ 295.4. Thus, tile sizes B ∈ {48, 64, 96, 128, 192, 256} fit within the 2.0 MB L2 cache.</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B365D"/>
            <w:tcMar>
              <w:top w:w="120" w:type="dxa"/>
              <w:bottom w:w="120" w:type="dxa"/>
              <w:left w:w="150" w:type="dxa"/>
              <w:right w:w="150" w:type="dxa"/>
            </w:tcMar>
          </w:tcPr>
          <w:p>
            <w:pPr>
              <w:jc w:val="center"/>
            </w:pPr>
            <w:r>
              <w:rPr>
                <w:rFonts w:ascii="Calibri" w:hAnsi="Calibri"/>
                <w:b/>
                <w:color w:val="FFFFFF"/>
                <w:sz w:val="20"/>
              </w:rPr>
              <w:t>Tile Size (B)</w:t>
            </w:r>
          </w:p>
        </w:tc>
        <w:tc>
          <w:tcPr>
            <w:tcW w:type="dxa" w:w="1560"/>
            <w:shd w:fill="1B365D"/>
            <w:tcMar>
              <w:top w:w="120" w:type="dxa"/>
              <w:bottom w:w="120" w:type="dxa"/>
              <w:left w:w="150" w:type="dxa"/>
              <w:right w:w="150" w:type="dxa"/>
            </w:tcMar>
          </w:tcPr>
          <w:p>
            <w:pPr>
              <w:jc w:val="center"/>
            </w:pPr>
            <w:r>
              <w:rPr>
                <w:rFonts w:ascii="Calibri" w:hAnsi="Calibri"/>
                <w:b/>
                <w:color w:val="FFFFFF"/>
                <w:sz w:val="20"/>
              </w:rPr>
              <w:t>Single Tile</w:t>
            </w:r>
          </w:p>
        </w:tc>
        <w:tc>
          <w:tcPr>
            <w:tcW w:type="dxa" w:w="1560"/>
            <w:shd w:fill="1B365D"/>
            <w:tcMar>
              <w:top w:w="120" w:type="dxa"/>
              <w:bottom w:w="120" w:type="dxa"/>
              <w:left w:w="150" w:type="dxa"/>
              <w:right w:w="150" w:type="dxa"/>
            </w:tcMar>
          </w:tcPr>
          <w:p>
            <w:pPr>
              <w:jc w:val="center"/>
            </w:pPr>
            <w:r>
              <w:rPr>
                <w:rFonts w:ascii="Calibri" w:hAnsi="Calibri"/>
                <w:b/>
                <w:color w:val="FFFFFF"/>
                <w:sz w:val="20"/>
              </w:rPr>
              <w:t>3-Tile Working Set</w:t>
            </w:r>
          </w:p>
        </w:tc>
        <w:tc>
          <w:tcPr>
            <w:tcW w:type="dxa" w:w="1560"/>
            <w:shd w:fill="1B365D"/>
            <w:tcMar>
              <w:top w:w="120" w:type="dxa"/>
              <w:bottom w:w="120" w:type="dxa"/>
              <w:left w:w="150" w:type="dxa"/>
              <w:right w:w="150" w:type="dxa"/>
            </w:tcMar>
          </w:tcPr>
          <w:p>
            <w:pPr>
              <w:jc w:val="center"/>
            </w:pPr>
            <w:r>
              <w:rPr>
                <w:rFonts w:ascii="Calibri" w:hAnsi="Calibri"/>
                <w:b/>
                <w:color w:val="FFFFFF"/>
                <w:sz w:val="20"/>
              </w:rPr>
              <w:t>% L1D (48 KB)</w:t>
            </w:r>
          </w:p>
        </w:tc>
        <w:tc>
          <w:tcPr>
            <w:tcW w:type="dxa" w:w="1560"/>
            <w:shd w:fill="1B365D"/>
            <w:tcMar>
              <w:top w:w="120" w:type="dxa"/>
              <w:bottom w:w="120" w:type="dxa"/>
              <w:left w:w="150" w:type="dxa"/>
              <w:right w:w="150" w:type="dxa"/>
            </w:tcMar>
          </w:tcPr>
          <w:p>
            <w:pPr>
              <w:jc w:val="center"/>
            </w:pPr>
            <w:r>
              <w:rPr>
                <w:rFonts w:ascii="Calibri" w:hAnsi="Calibri"/>
                <w:b/>
                <w:color w:val="FFFFFF"/>
                <w:sz w:val="20"/>
              </w:rPr>
              <w:t>% L2 (2 MB)</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Theoretical Classification</w:t>
            </w:r>
          </w:p>
        </w:tc>
      </w:tr>
      <w:tr>
        <w:trPr>
          <w:cantSplit/>
        </w:trPr>
        <w:tc>
          <w:tcPr>
            <w:tcW w:type="dxa" w:w="1560"/>
            <w:shd w:fill="F4F6F9"/>
            <w:tcMar>
              <w:top w:w="100" w:type="dxa"/>
              <w:bottom w:w="100" w:type="dxa"/>
              <w:left w:w="150" w:type="dxa"/>
              <w:right w:w="150" w:type="dxa"/>
            </w:tcMar>
          </w:tcPr>
          <w:p>
            <w:r>
              <w:rPr>
                <w:rFonts w:ascii="Calibri" w:hAnsi="Calibri"/>
                <w:sz w:val="19"/>
              </w:rPr>
              <w:t>8 x 8</w:t>
            </w:r>
          </w:p>
        </w:tc>
        <w:tc>
          <w:tcPr>
            <w:tcW w:type="dxa" w:w="1560"/>
            <w:shd w:fill="F4F6F9"/>
            <w:tcMar>
              <w:top w:w="100" w:type="dxa"/>
              <w:bottom w:w="100" w:type="dxa"/>
              <w:left w:w="150" w:type="dxa"/>
              <w:right w:w="150" w:type="dxa"/>
            </w:tcMar>
          </w:tcPr>
          <w:p>
            <w:r>
              <w:rPr>
                <w:rFonts w:ascii="Calibri" w:hAnsi="Calibri"/>
                <w:sz w:val="19"/>
              </w:rPr>
              <w:t>0.50 KB</w:t>
            </w:r>
          </w:p>
        </w:tc>
        <w:tc>
          <w:tcPr>
            <w:tcW w:type="dxa" w:w="1560"/>
            <w:shd w:fill="F4F6F9"/>
            <w:tcMar>
              <w:top w:w="100" w:type="dxa"/>
              <w:bottom w:w="100" w:type="dxa"/>
              <w:left w:w="150" w:type="dxa"/>
              <w:right w:w="150" w:type="dxa"/>
            </w:tcMar>
          </w:tcPr>
          <w:p>
            <w:r>
              <w:rPr>
                <w:rFonts w:ascii="Calibri" w:hAnsi="Calibri"/>
                <w:sz w:val="19"/>
              </w:rPr>
              <w:t>1.50 KB</w:t>
            </w:r>
          </w:p>
        </w:tc>
        <w:tc>
          <w:tcPr>
            <w:tcW w:type="dxa" w:w="1560"/>
            <w:shd w:fill="F4F6F9"/>
            <w:tcMar>
              <w:top w:w="100" w:type="dxa"/>
              <w:bottom w:w="100" w:type="dxa"/>
              <w:left w:w="150" w:type="dxa"/>
              <w:right w:w="150" w:type="dxa"/>
            </w:tcMar>
          </w:tcPr>
          <w:p>
            <w:r>
              <w:rPr>
                <w:rFonts w:ascii="Calibri" w:hAnsi="Calibri"/>
                <w:sz w:val="19"/>
              </w:rPr>
              <w:t>3.1 %</w:t>
            </w:r>
          </w:p>
        </w:tc>
        <w:tc>
          <w:tcPr>
            <w:tcW w:type="dxa" w:w="1560"/>
            <w:shd w:fill="F4F6F9"/>
            <w:tcMar>
              <w:top w:w="100" w:type="dxa"/>
              <w:bottom w:w="100" w:type="dxa"/>
              <w:left w:w="150" w:type="dxa"/>
              <w:right w:w="150" w:type="dxa"/>
            </w:tcMar>
          </w:tcPr>
          <w:p>
            <w:r>
              <w:rPr>
                <w:rFonts w:ascii="Calibri" w:hAnsi="Calibri"/>
                <w:sz w:val="19"/>
              </w:rPr>
              <w:t>0.07 %</w:t>
            </w:r>
          </w:p>
        </w:tc>
        <w:tc>
          <w:tcPr>
            <w:tcW w:type="dxa" w:w="1560"/>
            <w:shd w:fill="F4F6F9"/>
            <w:tcMar>
              <w:top w:w="100" w:type="dxa"/>
              <w:bottom w:w="100" w:type="dxa"/>
              <w:left w:w="150" w:type="dxa"/>
              <w:right w:w="150" w:type="dxa"/>
            </w:tcMar>
          </w:tcPr>
          <w:p>
            <w:r>
              <w:rPr>
                <w:rFonts w:ascii="Calibri" w:hAnsi="Calibri"/>
                <w:sz w:val="19"/>
              </w:rPr>
              <w:t>L1D Cache Bound</w:t>
            </w:r>
          </w:p>
        </w:tc>
      </w:tr>
      <w:tr>
        <w:trPr>
          <w:cantSplit/>
        </w:trPr>
        <w:tc>
          <w:tcPr>
            <w:tcW w:type="dxa" w:w="1560"/>
            <w:shd w:fill="FFFFFF"/>
            <w:tcMar>
              <w:top w:w="100" w:type="dxa"/>
              <w:bottom w:w="100" w:type="dxa"/>
              <w:left w:w="150" w:type="dxa"/>
              <w:right w:w="150" w:type="dxa"/>
            </w:tcMar>
          </w:tcPr>
          <w:p>
            <w:r>
              <w:rPr>
                <w:rFonts w:ascii="Calibri" w:hAnsi="Calibri"/>
                <w:sz w:val="19"/>
              </w:rPr>
              <w:t>16 x 16</w:t>
            </w:r>
          </w:p>
        </w:tc>
        <w:tc>
          <w:tcPr>
            <w:tcW w:type="dxa" w:w="1560"/>
            <w:shd w:fill="FFFFFF"/>
            <w:tcMar>
              <w:top w:w="100" w:type="dxa"/>
              <w:bottom w:w="100" w:type="dxa"/>
              <w:left w:w="150" w:type="dxa"/>
              <w:right w:w="150" w:type="dxa"/>
            </w:tcMar>
          </w:tcPr>
          <w:p>
            <w:r>
              <w:rPr>
                <w:rFonts w:ascii="Calibri" w:hAnsi="Calibri"/>
                <w:sz w:val="19"/>
              </w:rPr>
              <w:t>2.00 KB</w:t>
            </w:r>
          </w:p>
        </w:tc>
        <w:tc>
          <w:tcPr>
            <w:tcW w:type="dxa" w:w="1560"/>
            <w:shd w:fill="FFFFFF"/>
            <w:tcMar>
              <w:top w:w="100" w:type="dxa"/>
              <w:bottom w:w="100" w:type="dxa"/>
              <w:left w:w="150" w:type="dxa"/>
              <w:right w:w="150" w:type="dxa"/>
            </w:tcMar>
          </w:tcPr>
          <w:p>
            <w:r>
              <w:rPr>
                <w:rFonts w:ascii="Calibri" w:hAnsi="Calibri"/>
                <w:sz w:val="19"/>
              </w:rPr>
              <w:t>6.00 KB</w:t>
            </w:r>
          </w:p>
        </w:tc>
        <w:tc>
          <w:tcPr>
            <w:tcW w:type="dxa" w:w="1560"/>
            <w:shd w:fill="FFFFFF"/>
            <w:tcMar>
              <w:top w:w="100" w:type="dxa"/>
              <w:bottom w:w="100" w:type="dxa"/>
              <w:left w:w="150" w:type="dxa"/>
              <w:right w:w="150" w:type="dxa"/>
            </w:tcMar>
          </w:tcPr>
          <w:p>
            <w:r>
              <w:rPr>
                <w:rFonts w:ascii="Calibri" w:hAnsi="Calibri"/>
                <w:sz w:val="19"/>
              </w:rPr>
              <w:t>12.5 %</w:t>
            </w:r>
          </w:p>
        </w:tc>
        <w:tc>
          <w:tcPr>
            <w:tcW w:type="dxa" w:w="1560"/>
            <w:shd w:fill="FFFFFF"/>
            <w:tcMar>
              <w:top w:w="100" w:type="dxa"/>
              <w:bottom w:w="100" w:type="dxa"/>
              <w:left w:w="150" w:type="dxa"/>
              <w:right w:w="150" w:type="dxa"/>
            </w:tcMar>
          </w:tcPr>
          <w:p>
            <w:r>
              <w:rPr>
                <w:rFonts w:ascii="Calibri" w:hAnsi="Calibri"/>
                <w:sz w:val="19"/>
              </w:rPr>
              <w:t>0.29 %</w:t>
            </w:r>
          </w:p>
        </w:tc>
        <w:tc>
          <w:tcPr>
            <w:tcW w:type="dxa" w:w="1560"/>
            <w:shd w:fill="FFFFFF"/>
            <w:tcMar>
              <w:top w:w="100" w:type="dxa"/>
              <w:bottom w:w="100" w:type="dxa"/>
              <w:left w:w="150" w:type="dxa"/>
              <w:right w:w="150" w:type="dxa"/>
            </w:tcMar>
          </w:tcPr>
          <w:p>
            <w:r>
              <w:rPr>
                <w:rFonts w:ascii="Calibri" w:hAnsi="Calibri"/>
                <w:sz w:val="19"/>
              </w:rPr>
              <w:t>L1D Cache Bound</w:t>
            </w:r>
          </w:p>
        </w:tc>
      </w:tr>
      <w:tr>
        <w:trPr>
          <w:cantSplit/>
        </w:trPr>
        <w:tc>
          <w:tcPr>
            <w:tcW w:type="dxa" w:w="1560"/>
            <w:shd w:fill="F4F6F9"/>
            <w:tcMar>
              <w:top w:w="100" w:type="dxa"/>
              <w:bottom w:w="100" w:type="dxa"/>
              <w:left w:w="150" w:type="dxa"/>
              <w:right w:w="150" w:type="dxa"/>
            </w:tcMar>
          </w:tcPr>
          <w:p>
            <w:r>
              <w:rPr>
                <w:rFonts w:ascii="Calibri" w:hAnsi="Calibri"/>
                <w:sz w:val="19"/>
              </w:rPr>
              <w:t>32 x 32</w:t>
            </w:r>
          </w:p>
        </w:tc>
        <w:tc>
          <w:tcPr>
            <w:tcW w:type="dxa" w:w="1560"/>
            <w:shd w:fill="F4F6F9"/>
            <w:tcMar>
              <w:top w:w="100" w:type="dxa"/>
              <w:bottom w:w="100" w:type="dxa"/>
              <w:left w:w="150" w:type="dxa"/>
              <w:right w:w="150" w:type="dxa"/>
            </w:tcMar>
          </w:tcPr>
          <w:p>
            <w:r>
              <w:rPr>
                <w:rFonts w:ascii="Calibri" w:hAnsi="Calibri"/>
                <w:sz w:val="19"/>
              </w:rPr>
              <w:t>8.00 KB</w:t>
            </w:r>
          </w:p>
        </w:tc>
        <w:tc>
          <w:tcPr>
            <w:tcW w:type="dxa" w:w="1560"/>
            <w:shd w:fill="F4F6F9"/>
            <w:tcMar>
              <w:top w:w="100" w:type="dxa"/>
              <w:bottom w:w="100" w:type="dxa"/>
              <w:left w:w="150" w:type="dxa"/>
              <w:right w:w="150" w:type="dxa"/>
            </w:tcMar>
          </w:tcPr>
          <w:p>
            <w:r>
              <w:rPr>
                <w:rFonts w:ascii="Calibri" w:hAnsi="Calibri"/>
                <w:sz w:val="19"/>
              </w:rPr>
              <w:t>24.00 KB</w:t>
            </w:r>
          </w:p>
        </w:tc>
        <w:tc>
          <w:tcPr>
            <w:tcW w:type="dxa" w:w="1560"/>
            <w:shd w:fill="F4F6F9"/>
            <w:tcMar>
              <w:top w:w="100" w:type="dxa"/>
              <w:bottom w:w="100" w:type="dxa"/>
              <w:left w:w="150" w:type="dxa"/>
              <w:right w:w="150" w:type="dxa"/>
            </w:tcMar>
          </w:tcPr>
          <w:p>
            <w:r>
              <w:rPr>
                <w:rFonts w:ascii="Calibri" w:hAnsi="Calibri"/>
                <w:sz w:val="19"/>
              </w:rPr>
              <w:t>50.0 %</w:t>
            </w:r>
          </w:p>
        </w:tc>
        <w:tc>
          <w:tcPr>
            <w:tcW w:type="dxa" w:w="1560"/>
            <w:shd w:fill="F4F6F9"/>
            <w:tcMar>
              <w:top w:w="100" w:type="dxa"/>
              <w:bottom w:w="100" w:type="dxa"/>
              <w:left w:w="150" w:type="dxa"/>
              <w:right w:w="150" w:type="dxa"/>
            </w:tcMar>
          </w:tcPr>
          <w:p>
            <w:r>
              <w:rPr>
                <w:rFonts w:ascii="Calibri" w:hAnsi="Calibri"/>
                <w:sz w:val="19"/>
              </w:rPr>
              <w:t>1.17 %</w:t>
            </w:r>
          </w:p>
        </w:tc>
        <w:tc>
          <w:tcPr>
            <w:tcW w:type="dxa" w:w="1560"/>
            <w:shd w:fill="F4F6F9"/>
            <w:tcMar>
              <w:top w:w="100" w:type="dxa"/>
              <w:bottom w:w="100" w:type="dxa"/>
              <w:left w:w="150" w:type="dxa"/>
              <w:right w:w="150" w:type="dxa"/>
            </w:tcMar>
          </w:tcPr>
          <w:p>
            <w:r>
              <w:rPr>
                <w:rFonts w:ascii="Calibri" w:hAnsi="Calibri"/>
                <w:sz w:val="19"/>
              </w:rPr>
              <w:t>L1D Cache Bound (Optimal L1 candidate)</w:t>
            </w:r>
          </w:p>
        </w:tc>
      </w:tr>
      <w:tr>
        <w:trPr>
          <w:cantSplit/>
        </w:trPr>
        <w:tc>
          <w:tcPr>
            <w:tcW w:type="dxa" w:w="1560"/>
            <w:shd w:fill="FFFFFF"/>
            <w:tcMar>
              <w:top w:w="100" w:type="dxa"/>
              <w:bottom w:w="100" w:type="dxa"/>
              <w:left w:w="150" w:type="dxa"/>
              <w:right w:w="150" w:type="dxa"/>
            </w:tcMar>
          </w:tcPr>
          <w:p>
            <w:r>
              <w:rPr>
                <w:rFonts w:ascii="Calibri" w:hAnsi="Calibri"/>
                <w:sz w:val="19"/>
              </w:rPr>
              <w:t>48 x 48</w:t>
            </w:r>
          </w:p>
        </w:tc>
        <w:tc>
          <w:tcPr>
            <w:tcW w:type="dxa" w:w="1560"/>
            <w:shd w:fill="FFFFFF"/>
            <w:tcMar>
              <w:top w:w="100" w:type="dxa"/>
              <w:bottom w:w="100" w:type="dxa"/>
              <w:left w:w="150" w:type="dxa"/>
              <w:right w:w="150" w:type="dxa"/>
            </w:tcMar>
          </w:tcPr>
          <w:p>
            <w:r>
              <w:rPr>
                <w:rFonts w:ascii="Calibri" w:hAnsi="Calibri"/>
                <w:sz w:val="19"/>
              </w:rPr>
              <w:t>18.00 KB</w:t>
            </w:r>
          </w:p>
        </w:tc>
        <w:tc>
          <w:tcPr>
            <w:tcW w:type="dxa" w:w="1560"/>
            <w:shd w:fill="FFFFFF"/>
            <w:tcMar>
              <w:top w:w="100" w:type="dxa"/>
              <w:bottom w:w="100" w:type="dxa"/>
              <w:left w:w="150" w:type="dxa"/>
              <w:right w:w="150" w:type="dxa"/>
            </w:tcMar>
          </w:tcPr>
          <w:p>
            <w:r>
              <w:rPr>
                <w:rFonts w:ascii="Calibri" w:hAnsi="Calibri"/>
                <w:sz w:val="19"/>
              </w:rPr>
              <w:t>54.00 KB</w:t>
            </w:r>
          </w:p>
        </w:tc>
        <w:tc>
          <w:tcPr>
            <w:tcW w:type="dxa" w:w="1560"/>
            <w:shd w:fill="FFFFFF"/>
            <w:tcMar>
              <w:top w:w="100" w:type="dxa"/>
              <w:bottom w:w="100" w:type="dxa"/>
              <w:left w:w="150" w:type="dxa"/>
              <w:right w:w="150" w:type="dxa"/>
            </w:tcMar>
          </w:tcPr>
          <w:p>
            <w:r>
              <w:rPr>
                <w:rFonts w:ascii="Calibri" w:hAnsi="Calibri"/>
                <w:sz w:val="19"/>
              </w:rPr>
              <w:t>112.5 %</w:t>
            </w:r>
          </w:p>
        </w:tc>
        <w:tc>
          <w:tcPr>
            <w:tcW w:type="dxa" w:w="1560"/>
            <w:shd w:fill="FFFFFF"/>
            <w:tcMar>
              <w:top w:w="100" w:type="dxa"/>
              <w:bottom w:w="100" w:type="dxa"/>
              <w:left w:w="150" w:type="dxa"/>
              <w:right w:w="150" w:type="dxa"/>
            </w:tcMar>
          </w:tcPr>
          <w:p>
            <w:r>
              <w:rPr>
                <w:rFonts w:ascii="Calibri" w:hAnsi="Calibri"/>
                <w:sz w:val="19"/>
              </w:rPr>
              <w:t>2.64 %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64 x 64</w:t>
            </w:r>
          </w:p>
        </w:tc>
        <w:tc>
          <w:tcPr>
            <w:tcW w:type="dxa" w:w="1560"/>
            <w:shd w:fill="F4F6F9"/>
            <w:tcMar>
              <w:top w:w="100" w:type="dxa"/>
              <w:bottom w:w="100" w:type="dxa"/>
              <w:left w:w="150" w:type="dxa"/>
              <w:right w:w="150" w:type="dxa"/>
            </w:tcMar>
          </w:tcPr>
          <w:p>
            <w:r>
              <w:rPr>
                <w:rFonts w:ascii="Calibri" w:hAnsi="Calibri"/>
                <w:sz w:val="19"/>
              </w:rPr>
              <w:t>32.00 KB</w:t>
            </w:r>
          </w:p>
        </w:tc>
        <w:tc>
          <w:tcPr>
            <w:tcW w:type="dxa" w:w="1560"/>
            <w:shd w:fill="F4F6F9"/>
            <w:tcMar>
              <w:top w:w="100" w:type="dxa"/>
              <w:bottom w:w="100" w:type="dxa"/>
              <w:left w:w="150" w:type="dxa"/>
              <w:right w:w="150" w:type="dxa"/>
            </w:tcMar>
          </w:tcPr>
          <w:p>
            <w:r>
              <w:rPr>
                <w:rFonts w:ascii="Calibri" w:hAnsi="Calibri"/>
                <w:sz w:val="19"/>
              </w:rPr>
              <w:t>96.00 KB</w:t>
            </w:r>
          </w:p>
        </w:tc>
        <w:tc>
          <w:tcPr>
            <w:tcW w:type="dxa" w:w="1560"/>
            <w:shd w:fill="F4F6F9"/>
            <w:tcMar>
              <w:top w:w="100" w:type="dxa"/>
              <w:bottom w:w="100" w:type="dxa"/>
              <w:left w:w="150" w:type="dxa"/>
              <w:right w:w="150" w:type="dxa"/>
            </w:tcMar>
          </w:tcPr>
          <w:p>
            <w:r>
              <w:rPr>
                <w:rFonts w:ascii="Calibri" w:hAnsi="Calibri"/>
                <w:sz w:val="19"/>
              </w:rPr>
              <w:t>200.0 %</w:t>
            </w:r>
          </w:p>
        </w:tc>
        <w:tc>
          <w:tcPr>
            <w:tcW w:type="dxa" w:w="1560"/>
            <w:shd w:fill="F4F6F9"/>
            <w:tcMar>
              <w:top w:w="100" w:type="dxa"/>
              <w:bottom w:w="100" w:type="dxa"/>
              <w:left w:w="150" w:type="dxa"/>
              <w:right w:w="150" w:type="dxa"/>
            </w:tcMar>
          </w:tcPr>
          <w:p>
            <w:r>
              <w:rPr>
                <w:rFonts w:ascii="Calibri" w:hAnsi="Calibri"/>
                <w:sz w:val="19"/>
              </w:rPr>
              <w:t>4.69 %</w:t>
            </w:r>
          </w:p>
        </w:tc>
        <w:tc>
          <w:tcPr>
            <w:tcW w:type="dxa" w:w="1560"/>
            <w:shd w:fill="F4F6F9"/>
            <w:tcMar>
              <w:top w:w="100" w:type="dxa"/>
              <w:bottom w:w="100" w:type="dxa"/>
              <w:left w:w="150" w:type="dxa"/>
              <w:right w:w="150" w:type="dxa"/>
            </w:tcMar>
          </w:tcPr>
          <w:p>
            <w:r>
              <w:rPr>
                <w:rFonts w:ascii="Calibri" w:hAnsi="Calibri"/>
                <w:sz w:val="19"/>
              </w:rPr>
              <w:t>L2 Cache Bound (Optimal L2 candidate)</w:t>
            </w:r>
          </w:p>
        </w:tc>
      </w:tr>
      <w:tr>
        <w:trPr>
          <w:cantSplit/>
        </w:trPr>
        <w:tc>
          <w:tcPr>
            <w:tcW w:type="dxa" w:w="1560"/>
            <w:shd w:fill="FFFFFF"/>
            <w:tcMar>
              <w:top w:w="100" w:type="dxa"/>
              <w:bottom w:w="100" w:type="dxa"/>
              <w:left w:w="150" w:type="dxa"/>
              <w:right w:w="150" w:type="dxa"/>
            </w:tcMar>
          </w:tcPr>
          <w:p>
            <w:r>
              <w:rPr>
                <w:rFonts w:ascii="Calibri" w:hAnsi="Calibri"/>
                <w:sz w:val="19"/>
              </w:rPr>
              <w:t>96 x 96</w:t>
            </w:r>
          </w:p>
        </w:tc>
        <w:tc>
          <w:tcPr>
            <w:tcW w:type="dxa" w:w="1560"/>
            <w:shd w:fill="FFFFFF"/>
            <w:tcMar>
              <w:top w:w="100" w:type="dxa"/>
              <w:bottom w:w="100" w:type="dxa"/>
              <w:left w:w="150" w:type="dxa"/>
              <w:right w:w="150" w:type="dxa"/>
            </w:tcMar>
          </w:tcPr>
          <w:p>
            <w:r>
              <w:rPr>
                <w:rFonts w:ascii="Calibri" w:hAnsi="Calibri"/>
                <w:sz w:val="19"/>
              </w:rPr>
              <w:t>72.00 KB</w:t>
            </w:r>
          </w:p>
        </w:tc>
        <w:tc>
          <w:tcPr>
            <w:tcW w:type="dxa" w:w="1560"/>
            <w:shd w:fill="FFFFFF"/>
            <w:tcMar>
              <w:top w:w="100" w:type="dxa"/>
              <w:bottom w:w="100" w:type="dxa"/>
              <w:left w:w="150" w:type="dxa"/>
              <w:right w:w="150" w:type="dxa"/>
            </w:tcMar>
          </w:tcPr>
          <w:p>
            <w:r>
              <w:rPr>
                <w:rFonts w:ascii="Calibri" w:hAnsi="Calibri"/>
                <w:sz w:val="19"/>
              </w:rPr>
              <w:t>216.00 KB</w:t>
            </w:r>
          </w:p>
        </w:tc>
        <w:tc>
          <w:tcPr>
            <w:tcW w:type="dxa" w:w="1560"/>
            <w:shd w:fill="FFFFFF"/>
            <w:tcMar>
              <w:top w:w="100" w:type="dxa"/>
              <w:bottom w:w="100" w:type="dxa"/>
              <w:left w:w="150" w:type="dxa"/>
              <w:right w:w="150" w:type="dxa"/>
            </w:tcMar>
          </w:tcPr>
          <w:p>
            <w:r>
              <w:rPr>
                <w:rFonts w:ascii="Calibri" w:hAnsi="Calibri"/>
                <w:sz w:val="19"/>
              </w:rPr>
              <w:t>450.0 %</w:t>
            </w:r>
          </w:p>
        </w:tc>
        <w:tc>
          <w:tcPr>
            <w:tcW w:type="dxa" w:w="1560"/>
            <w:shd w:fill="FFFFFF"/>
            <w:tcMar>
              <w:top w:w="100" w:type="dxa"/>
              <w:bottom w:w="100" w:type="dxa"/>
              <w:left w:w="150" w:type="dxa"/>
              <w:right w:w="150" w:type="dxa"/>
            </w:tcMar>
          </w:tcPr>
          <w:p>
            <w:r>
              <w:rPr>
                <w:rFonts w:ascii="Calibri" w:hAnsi="Calibri"/>
                <w:sz w:val="19"/>
              </w:rPr>
              <w:t>10.55 %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128 x 128</w:t>
            </w:r>
          </w:p>
        </w:tc>
        <w:tc>
          <w:tcPr>
            <w:tcW w:type="dxa" w:w="1560"/>
            <w:shd w:fill="F4F6F9"/>
            <w:tcMar>
              <w:top w:w="100" w:type="dxa"/>
              <w:bottom w:w="100" w:type="dxa"/>
              <w:left w:w="150" w:type="dxa"/>
              <w:right w:w="150" w:type="dxa"/>
            </w:tcMar>
          </w:tcPr>
          <w:p>
            <w:r>
              <w:rPr>
                <w:rFonts w:ascii="Calibri" w:hAnsi="Calibri"/>
                <w:sz w:val="19"/>
              </w:rPr>
              <w:t>128.00 KB</w:t>
            </w:r>
          </w:p>
        </w:tc>
        <w:tc>
          <w:tcPr>
            <w:tcW w:type="dxa" w:w="1560"/>
            <w:shd w:fill="F4F6F9"/>
            <w:tcMar>
              <w:top w:w="100" w:type="dxa"/>
              <w:bottom w:w="100" w:type="dxa"/>
              <w:left w:w="150" w:type="dxa"/>
              <w:right w:w="150" w:type="dxa"/>
            </w:tcMar>
          </w:tcPr>
          <w:p>
            <w:r>
              <w:rPr>
                <w:rFonts w:ascii="Calibri" w:hAnsi="Calibri"/>
                <w:sz w:val="19"/>
              </w:rPr>
              <w:t>384.00 KB</w:t>
            </w:r>
          </w:p>
        </w:tc>
        <w:tc>
          <w:tcPr>
            <w:tcW w:type="dxa" w:w="1560"/>
            <w:shd w:fill="F4F6F9"/>
            <w:tcMar>
              <w:top w:w="100" w:type="dxa"/>
              <w:bottom w:w="100" w:type="dxa"/>
              <w:left w:w="150" w:type="dxa"/>
              <w:right w:w="150" w:type="dxa"/>
            </w:tcMar>
          </w:tcPr>
          <w:p>
            <w:r>
              <w:rPr>
                <w:rFonts w:ascii="Calibri" w:hAnsi="Calibri"/>
                <w:sz w:val="19"/>
              </w:rPr>
              <w:t>800.0 %</w:t>
            </w:r>
          </w:p>
        </w:tc>
        <w:tc>
          <w:tcPr>
            <w:tcW w:type="dxa" w:w="1560"/>
            <w:shd w:fill="F4F6F9"/>
            <w:tcMar>
              <w:top w:w="100" w:type="dxa"/>
              <w:bottom w:w="100" w:type="dxa"/>
              <w:left w:w="150" w:type="dxa"/>
              <w:right w:w="150" w:type="dxa"/>
            </w:tcMar>
          </w:tcPr>
          <w:p>
            <w:r>
              <w:rPr>
                <w:rFonts w:ascii="Calibri" w:hAnsi="Calibri"/>
                <w:sz w:val="19"/>
              </w:rPr>
              <w:t>18.75 %</w:t>
            </w:r>
          </w:p>
        </w:tc>
        <w:tc>
          <w:tcPr>
            <w:tcW w:type="dxa" w:w="1560"/>
            <w:shd w:fill="F4F6F9"/>
            <w:tcMar>
              <w:top w:w="100" w:type="dxa"/>
              <w:bottom w:w="100" w:type="dxa"/>
              <w:left w:w="150" w:type="dxa"/>
              <w:right w:w="150" w:type="dxa"/>
            </w:tcMar>
          </w:tcPr>
          <w:p>
            <w:r>
              <w:rPr>
                <w:rFonts w:ascii="Calibri" w:hAnsi="Calibri"/>
                <w:sz w:val="19"/>
              </w:rPr>
              <w:t>L2 Cache Bound (Peak SIMD candidate)</w:t>
            </w:r>
          </w:p>
        </w:tc>
      </w:tr>
      <w:tr>
        <w:trPr>
          <w:cantSplit/>
        </w:trPr>
        <w:tc>
          <w:tcPr>
            <w:tcW w:type="dxa" w:w="1560"/>
            <w:shd w:fill="FFFFFF"/>
            <w:tcMar>
              <w:top w:w="100" w:type="dxa"/>
              <w:bottom w:w="100" w:type="dxa"/>
              <w:left w:w="150" w:type="dxa"/>
              <w:right w:w="150" w:type="dxa"/>
            </w:tcMar>
          </w:tcPr>
          <w:p>
            <w:r>
              <w:rPr>
                <w:rFonts w:ascii="Calibri" w:hAnsi="Calibri"/>
                <w:sz w:val="19"/>
              </w:rPr>
              <w:t>192 x 192</w:t>
            </w:r>
          </w:p>
        </w:tc>
        <w:tc>
          <w:tcPr>
            <w:tcW w:type="dxa" w:w="1560"/>
            <w:shd w:fill="FFFFFF"/>
            <w:tcMar>
              <w:top w:w="100" w:type="dxa"/>
              <w:bottom w:w="100" w:type="dxa"/>
              <w:left w:w="150" w:type="dxa"/>
              <w:right w:w="150" w:type="dxa"/>
            </w:tcMar>
          </w:tcPr>
          <w:p>
            <w:r>
              <w:rPr>
                <w:rFonts w:ascii="Calibri" w:hAnsi="Calibri"/>
                <w:sz w:val="19"/>
              </w:rPr>
              <w:t>288.00 KB</w:t>
            </w:r>
          </w:p>
        </w:tc>
        <w:tc>
          <w:tcPr>
            <w:tcW w:type="dxa" w:w="1560"/>
            <w:shd w:fill="FFFFFF"/>
            <w:tcMar>
              <w:top w:w="100" w:type="dxa"/>
              <w:bottom w:w="100" w:type="dxa"/>
              <w:left w:w="150" w:type="dxa"/>
              <w:right w:w="150" w:type="dxa"/>
            </w:tcMar>
          </w:tcPr>
          <w:p>
            <w:r>
              <w:rPr>
                <w:rFonts w:ascii="Calibri" w:hAnsi="Calibri"/>
                <w:sz w:val="19"/>
              </w:rPr>
              <w:t>864.00 KB</w:t>
            </w:r>
          </w:p>
        </w:tc>
        <w:tc>
          <w:tcPr>
            <w:tcW w:type="dxa" w:w="1560"/>
            <w:shd w:fill="FFFFFF"/>
            <w:tcMar>
              <w:top w:w="100" w:type="dxa"/>
              <w:bottom w:w="100" w:type="dxa"/>
              <w:left w:w="150" w:type="dxa"/>
              <w:right w:w="150" w:type="dxa"/>
            </w:tcMar>
          </w:tcPr>
          <w:p>
            <w:r>
              <w:rPr>
                <w:rFonts w:ascii="Calibri" w:hAnsi="Calibri"/>
                <w:sz w:val="19"/>
              </w:rPr>
              <w:t>1800.0 %</w:t>
            </w:r>
          </w:p>
        </w:tc>
        <w:tc>
          <w:tcPr>
            <w:tcW w:type="dxa" w:w="1560"/>
            <w:shd w:fill="FFFFFF"/>
            <w:tcMar>
              <w:top w:w="100" w:type="dxa"/>
              <w:bottom w:w="100" w:type="dxa"/>
              <w:left w:w="150" w:type="dxa"/>
              <w:right w:w="150" w:type="dxa"/>
            </w:tcMar>
          </w:tcPr>
          <w:p>
            <w:r>
              <w:rPr>
                <w:rFonts w:ascii="Calibri" w:hAnsi="Calibri"/>
                <w:sz w:val="19"/>
              </w:rPr>
              <w:t>42.19 %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256 x 256</w:t>
            </w:r>
          </w:p>
        </w:tc>
        <w:tc>
          <w:tcPr>
            <w:tcW w:type="dxa" w:w="1560"/>
            <w:shd w:fill="F4F6F9"/>
            <w:tcMar>
              <w:top w:w="100" w:type="dxa"/>
              <w:bottom w:w="100" w:type="dxa"/>
              <w:left w:w="150" w:type="dxa"/>
              <w:right w:w="150" w:type="dxa"/>
            </w:tcMar>
          </w:tcPr>
          <w:p>
            <w:r>
              <w:rPr>
                <w:rFonts w:ascii="Calibri" w:hAnsi="Calibri"/>
                <w:sz w:val="19"/>
              </w:rPr>
              <w:t>512.00 KB</w:t>
            </w:r>
          </w:p>
        </w:tc>
        <w:tc>
          <w:tcPr>
            <w:tcW w:type="dxa" w:w="1560"/>
            <w:shd w:fill="F4F6F9"/>
            <w:tcMar>
              <w:top w:w="100" w:type="dxa"/>
              <w:bottom w:w="100" w:type="dxa"/>
              <w:left w:w="150" w:type="dxa"/>
              <w:right w:w="150" w:type="dxa"/>
            </w:tcMar>
          </w:tcPr>
          <w:p>
            <w:r>
              <w:rPr>
                <w:rFonts w:ascii="Calibri" w:hAnsi="Calibri"/>
                <w:sz w:val="19"/>
              </w:rPr>
              <w:t>1536.00 KB</w:t>
            </w:r>
          </w:p>
        </w:tc>
        <w:tc>
          <w:tcPr>
            <w:tcW w:type="dxa" w:w="1560"/>
            <w:shd w:fill="F4F6F9"/>
            <w:tcMar>
              <w:top w:w="100" w:type="dxa"/>
              <w:bottom w:w="100" w:type="dxa"/>
              <w:left w:w="150" w:type="dxa"/>
              <w:right w:w="150" w:type="dxa"/>
            </w:tcMar>
          </w:tcPr>
          <w:p>
            <w:r>
              <w:rPr>
                <w:rFonts w:ascii="Calibri" w:hAnsi="Calibri"/>
                <w:sz w:val="19"/>
              </w:rPr>
              <w:t>3200.0 %</w:t>
            </w:r>
          </w:p>
        </w:tc>
        <w:tc>
          <w:tcPr>
            <w:tcW w:type="dxa" w:w="1560"/>
            <w:shd w:fill="F4F6F9"/>
            <w:tcMar>
              <w:top w:w="100" w:type="dxa"/>
              <w:bottom w:w="100" w:type="dxa"/>
              <w:left w:w="150" w:type="dxa"/>
              <w:right w:w="150" w:type="dxa"/>
            </w:tcMar>
          </w:tcPr>
          <w:p>
            <w:r>
              <w:rPr>
                <w:rFonts w:ascii="Calibri" w:hAnsi="Calibri"/>
                <w:sz w:val="19"/>
              </w:rPr>
              <w:t>75.00 %</w:t>
            </w:r>
          </w:p>
        </w:tc>
        <w:tc>
          <w:tcPr>
            <w:tcW w:type="dxa" w:w="1560"/>
            <w:shd w:fill="F4F6F9"/>
            <w:tcMar>
              <w:top w:w="100" w:type="dxa"/>
              <w:bottom w:w="100" w:type="dxa"/>
              <w:left w:w="150" w:type="dxa"/>
              <w:right w:w="150" w:type="dxa"/>
            </w:tcMar>
          </w:tcPr>
          <w:p>
            <w:r>
              <w:rPr>
                <w:rFonts w:ascii="Calibri" w:hAnsi="Calibri"/>
                <w:sz w:val="19"/>
              </w:rPr>
              <w:t>Near L2 Cache Limit</w:t>
            </w:r>
          </w:p>
        </w:tc>
      </w:tr>
    </w:tbl>
    <w:p>
      <w:pPr>
        <w:spacing w:after="120"/>
      </w:pPr>
    </w:p>
    <w:p>
      <w:pPr>
        <w:keepNext/>
        <w:spacing w:before="200" w:after="60"/>
        <w:jc w:val="center"/>
      </w:pPr>
      <w:r>
        <w:drawing>
          <wp:inline xmlns:a="http://schemas.openxmlformats.org/drawingml/2006/main" xmlns:pic="http://schemas.openxmlformats.org/drawingml/2006/picture">
            <wp:extent cx="5303520" cy="3502839"/>
            <wp:docPr id="1" name="Picture 1"/>
            <wp:cNvGraphicFramePr>
              <a:graphicFrameLocks noChangeAspect="1"/>
            </wp:cNvGraphicFramePr>
            <a:graphic>
              <a:graphicData uri="http://schemas.openxmlformats.org/drawingml/2006/picture">
                <pic:pic>
                  <pic:nvPicPr>
                    <pic:cNvPr id="0" name="07_cache_tile_analysis.png"/>
                    <pic:cNvPicPr/>
                  </pic:nvPicPr>
                  <pic:blipFill>
                    <a:blip r:embed="rId9"/>
                    <a:stretch>
                      <a:fillRect/>
                    </a:stretch>
                  </pic:blipFill>
                  <pic:spPr>
                    <a:xfrm>
                      <a:off x="0" y="0"/>
                      <a:ext cx="5303520" cy="3502839"/>
                    </a:xfrm>
                    <a:prstGeom prst="rect"/>
                  </pic:spPr>
                </pic:pic>
              </a:graphicData>
            </a:graphic>
          </wp:inline>
        </w:drawing>
      </w:r>
    </w:p>
    <w:p>
      <w:pPr>
        <w:spacing w:before="0" w:after="240"/>
        <w:jc w:val="center"/>
      </w:pPr>
      <w:r>
        <w:rPr>
          <w:rFonts w:ascii="Calibri" w:hAnsi="Calibri"/>
          <w:i/>
          <w:color w:val="505050"/>
          <w:sz w:val="19"/>
        </w:rPr>
        <w:t>Figure 1: Mathematical L1D and L2 Cache Capacity Bounds vs. Empirical Throughput (GFLOPS).</w:t>
      </w:r>
    </w:p>
    <w:p>
      <w:pPr>
        <w:pStyle w:val="Heading1"/>
        <w:keepNext/>
        <w:spacing w:before="280" w:after="80"/>
      </w:pPr>
      <w:r>
        <w:rPr>
          <w:rFonts w:ascii="Calibri" w:hAnsi="Calibri"/>
          <w:b/>
          <w:color w:val="1B365D"/>
          <w:sz w:val="32"/>
        </w:rPr>
        <w:t>8. OPENMP PARALLELIZATION &amp; 9. COLLAPSE(2)</w:t>
      </w:r>
    </w:p>
    <w:p>
      <w:pPr>
        <w:spacing w:line="276" w:lineRule="auto"/>
      </w:pPr>
      <w:r>
        <w:t>OpenMP is used to distribute matrix computation across the 14 available CPU cores. In a conventional parallel blocked implementation, only the outermost ii loop is parallelized (#pragma omp parallel for). For matrix size N=1024 and tile size B=128, the number of outer tile strips is: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Single-Loop Parallel Iteration Space</w:t>
              <w:br/>
            </w:r>
            <w:r>
              <w:rPr>
                <w:rFonts w:ascii="Calibri" w:hAnsi="Calibri"/>
                <w:color w:val="1E1E1E"/>
                <w:sz w:val="21"/>
              </w:rPr>
              <w:t>Outer Tile Iterations = ⌈1024 / 128⌉ = 8 work items</w:t>
            </w:r>
          </w:p>
        </w:tc>
      </w:tr>
    </w:tbl>
    <w:p>
      <w:pPr>
        <w:spacing w:after="80"/>
      </w:pPr>
    </w:p>
    <w:p>
      <w:pPr>
        <w:spacing w:line="276" w:lineRule="auto"/>
      </w:pPr>
      <w:r>
        <w:t>Because only 8 iterations exist for 14 physical cores, 6 cores remain idle (thread starvation). To resolve this, OpenMP collapse(2) flattens the 2D grid of tile loops (ii, jj) into a unified 2D iteration space:</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Collapsed 2D Iteration Space (collapse(2))</w:t>
              <w:br/>
            </w:r>
            <w:r>
              <w:rPr>
                <w:rFonts w:ascii="Calibri" w:hAnsi="Calibri"/>
                <w:color w:val="1E1E1E"/>
                <w:sz w:val="21"/>
              </w:rPr>
              <w:t>Collapsed Iterations = ⌈1024 / 128⌉ * ⌈1024 / 128⌉ = 8 * 8 = 64 work items</w:t>
            </w:r>
          </w:p>
        </w:tc>
      </w:tr>
    </w:tbl>
    <w:p>
      <w:pPr>
        <w:spacing w:after="80"/>
      </w:pPr>
    </w:p>
    <w:p>
      <w:pPr>
        <w:spacing w:line="276" w:lineRule="auto"/>
      </w:pPr>
      <w:r>
        <w:t>With 64 independent work units, all 14 cores receive balanced chunks (~4.5 tiles/thread). Because each iteration of (ii, jj) writes exclusively to a disjoint sub-matrix C[ii..i_max, jj..j_max], there are zero write data races.</w:t>
      </w:r>
    </w:p>
    <w:p>
      <w:pPr>
        <w:keepNext/>
        <w:spacing w:before="200" w:after="60"/>
        <w:jc w:val="center"/>
      </w:pPr>
      <w:r>
        <w:drawing>
          <wp:inline xmlns:a="http://schemas.openxmlformats.org/drawingml/2006/main" xmlns:pic="http://schemas.openxmlformats.org/drawingml/2006/picture">
            <wp:extent cx="5303520" cy="3360625"/>
            <wp:docPr id="2" name="Picture 2"/>
            <wp:cNvGraphicFramePr>
              <a:graphicFrameLocks noChangeAspect="1"/>
            </wp:cNvGraphicFramePr>
            <a:graphic>
              <a:graphicData uri="http://schemas.openxmlformats.org/drawingml/2006/picture">
                <pic:pic>
                  <pic:nvPicPr>
                    <pic:cNvPr id="0" name="05_collapse_comparison.png"/>
                    <pic:cNvPicPr/>
                  </pic:nvPicPr>
                  <pic:blipFill>
                    <a:blip r:embed="rId10"/>
                    <a:stretch>
                      <a:fillRect/>
                    </a:stretch>
                  </pic:blipFill>
                  <pic:spPr>
                    <a:xfrm>
                      <a:off x="0" y="0"/>
                      <a:ext cx="5303520" cy="3360625"/>
                    </a:xfrm>
                    <a:prstGeom prst="rect"/>
                  </pic:spPr>
                </pic:pic>
              </a:graphicData>
            </a:graphic>
          </wp:inline>
        </w:drawing>
      </w:r>
    </w:p>
    <w:p>
      <w:pPr>
        <w:spacing w:before="0" w:after="240"/>
        <w:jc w:val="center"/>
      </w:pPr>
      <w:r>
        <w:rPr>
          <w:rFonts w:ascii="Calibri" w:hAnsi="Calibri"/>
          <w:i/>
          <w:color w:val="505050"/>
          <w:sz w:val="19"/>
        </w:rPr>
        <w:t>Figure 2: Execution Time Comparison between OpenMP Blocked (No Collapse) and collapse(2) across Thread Counts.</w:t>
      </w:r>
    </w:p>
    <w:p>
      <w:pPr>
        <w:pStyle w:val="Heading1"/>
        <w:keepNext/>
        <w:spacing w:before="280" w:after="80"/>
      </w:pPr>
      <w:r>
        <w:rPr>
          <w:rFonts w:ascii="Calibri" w:hAnsi="Calibri"/>
          <w:b/>
          <w:color w:val="1B365D"/>
          <w:sz w:val="32"/>
        </w:rPr>
        <w:t>10. EXPERIMENTAL METHODOLOGY &amp; 11. CORRECTNESS</w:t>
      </w:r>
    </w:p>
    <w:p>
      <w:pPr>
        <w:spacing w:line="276" w:lineRule="auto"/>
      </w:pPr>
      <w:r>
        <w:t>To guarantee high academic integrity and reproducibility, the benchmark engine incorporates strict experimental controls:</w:t>
        <w:br/>
        <w:t>• 64-Byte Memory Alignment: All matrix buffers are aligned to cache-line boundaries via _aligned_malloc / posix_memalign.</w:t>
        <w:br/>
        <w:t>• Deterministic Initialization: Matrices are generated with bounded sinusoidal values to prevent floating point overflow.</w:t>
        <w:br/>
        <w:t>• Monotonic High-Resolution Timing: Timed with omp_get_wtime() after untimed warmups with 5 repetitions per configuration.</w:t>
        <w:br/>
        <w:t>• Unit Test Suite: 81 automated tests evaluated matrix dimensions 1x1 to 257x257 with an absolute error threshold of 1e-9.</w:t>
      </w:r>
    </w:p>
    <w:tbl>
      <w:tblPr>
        <w:tblW w:type="auto" w:w="0"/>
        <w:jc w:val="center"/>
        <w:tblLook w:firstColumn="1" w:firstRow="1" w:lastColumn="0" w:lastRow="0" w:noHBand="0" w:noVBand="1" w:val="04A0"/>
      </w:tblPr>
      <w:tblGrid>
        <w:gridCol w:w="4680"/>
        <w:gridCol w:w="4680"/>
      </w:tblGrid>
      <w:tr>
        <w:trPr>
          <w:cantSplit/>
          <w:tblHeader/>
        </w:trPr>
        <w:tc>
          <w:tcPr>
            <w:tcW w:type="dxa" w:w="4608"/>
            <w:shd w:fill="1B365D"/>
            <w:tcMar>
              <w:top w:w="120" w:type="dxa"/>
              <w:bottom w:w="120" w:type="dxa"/>
              <w:left w:w="150" w:type="dxa"/>
              <w:right w:w="150" w:type="dxa"/>
            </w:tcMar>
          </w:tcPr>
          <w:p>
            <w:pPr>
              <w:jc w:val="center"/>
            </w:pPr>
            <w:r>
              <w:rPr>
                <w:rFonts w:ascii="Calibri" w:hAnsi="Calibri"/>
                <w:b/>
                <w:color w:val="FFFFFF"/>
                <w:sz w:val="20"/>
              </w:rPr>
              <w:t>Metric / Validation Parameter</w:t>
            </w:r>
          </w:p>
        </w:tc>
        <w:tc>
          <w:tcPr>
            <w:tcW w:type="dxa" w:w="4752"/>
            <w:shd w:fill="1B365D"/>
            <w:tcMar>
              <w:top w:w="120" w:type="dxa"/>
              <w:bottom w:w="120" w:type="dxa"/>
              <w:left w:w="150" w:type="dxa"/>
              <w:right w:w="150" w:type="dxa"/>
            </w:tcMar>
          </w:tcPr>
          <w:p>
            <w:pPr>
              <w:jc w:val="center"/>
            </w:pPr>
            <w:r>
              <w:rPr>
                <w:rFonts w:ascii="Calibri" w:hAnsi="Calibri"/>
                <w:b/>
                <w:color w:val="FFFFFF"/>
                <w:sz w:val="20"/>
              </w:rPr>
              <w:t>Observed Result</w:t>
            </w:r>
          </w:p>
        </w:tc>
      </w:tr>
      <w:tr>
        <w:trPr>
          <w:cantSplit/>
        </w:trPr>
        <w:tc>
          <w:tcPr>
            <w:tcW w:type="dxa" w:w="4608"/>
            <w:shd w:fill="F4F6F9"/>
            <w:tcMar>
              <w:top w:w="100" w:type="dxa"/>
              <w:bottom w:w="100" w:type="dxa"/>
              <w:left w:w="150" w:type="dxa"/>
              <w:right w:w="150" w:type="dxa"/>
            </w:tcMar>
          </w:tcPr>
          <w:p>
            <w:r>
              <w:rPr>
                <w:rFonts w:ascii="Calibri" w:hAnsi="Calibri"/>
                <w:sz w:val="19"/>
              </w:rPr>
              <w:t>Total Automated Test Cases</w:t>
            </w:r>
          </w:p>
        </w:tc>
        <w:tc>
          <w:tcPr>
            <w:tcW w:type="dxa" w:w="4752"/>
            <w:shd w:fill="F4F6F9"/>
            <w:tcMar>
              <w:top w:w="100" w:type="dxa"/>
              <w:bottom w:w="100" w:type="dxa"/>
              <w:left w:w="150" w:type="dxa"/>
              <w:right w:w="150" w:type="dxa"/>
            </w:tcMar>
          </w:tcPr>
          <w:p>
            <w:r>
              <w:rPr>
                <w:rFonts w:ascii="Calibri" w:hAnsi="Calibri"/>
                <w:sz w:val="19"/>
              </w:rPr>
              <w:t>81 Tests</w:t>
            </w:r>
          </w:p>
        </w:tc>
      </w:tr>
      <w:tr>
        <w:trPr>
          <w:cantSplit/>
        </w:trPr>
        <w:tc>
          <w:tcPr>
            <w:tcW w:type="dxa" w:w="4608"/>
            <w:shd w:fill="FFFFFF"/>
            <w:tcMar>
              <w:top w:w="100" w:type="dxa"/>
              <w:bottom w:w="100" w:type="dxa"/>
              <w:left w:w="150" w:type="dxa"/>
              <w:right w:w="150" w:type="dxa"/>
            </w:tcMar>
          </w:tcPr>
          <w:p>
            <w:r>
              <w:rPr>
                <w:rFonts w:ascii="Calibri" w:hAnsi="Calibri"/>
                <w:sz w:val="19"/>
              </w:rPr>
              <w:t>Passed Tests</w:t>
            </w:r>
          </w:p>
        </w:tc>
        <w:tc>
          <w:tcPr>
            <w:tcW w:type="dxa" w:w="4752"/>
            <w:shd w:fill="FFFFFF"/>
            <w:tcMar>
              <w:top w:w="100" w:type="dxa"/>
              <w:bottom w:w="100" w:type="dxa"/>
              <w:left w:w="150" w:type="dxa"/>
              <w:right w:w="150" w:type="dxa"/>
            </w:tcMar>
          </w:tcPr>
          <w:p>
            <w:r>
              <w:rPr>
                <w:rFonts w:ascii="Calibri" w:hAnsi="Calibri"/>
                <w:sz w:val="19"/>
              </w:rPr>
              <w:t>81 (100.0% Success Rate)</w:t>
            </w:r>
          </w:p>
        </w:tc>
      </w:tr>
      <w:tr>
        <w:trPr>
          <w:cantSplit/>
        </w:trPr>
        <w:tc>
          <w:tcPr>
            <w:tcW w:type="dxa" w:w="4608"/>
            <w:shd w:fill="F4F6F9"/>
            <w:tcMar>
              <w:top w:w="100" w:type="dxa"/>
              <w:bottom w:w="100" w:type="dxa"/>
              <w:left w:w="150" w:type="dxa"/>
              <w:right w:w="150" w:type="dxa"/>
            </w:tcMar>
          </w:tcPr>
          <w:p>
            <w:r>
              <w:rPr>
                <w:rFonts w:ascii="Calibri" w:hAnsi="Calibri"/>
                <w:sz w:val="19"/>
              </w:rPr>
              <w:t>Failed Tests</w:t>
            </w:r>
          </w:p>
        </w:tc>
        <w:tc>
          <w:tcPr>
            <w:tcW w:type="dxa" w:w="4752"/>
            <w:shd w:fill="F4F6F9"/>
            <w:tcMar>
              <w:top w:w="100" w:type="dxa"/>
              <w:bottom w:w="100" w:type="dxa"/>
              <w:left w:w="150" w:type="dxa"/>
              <w:right w:w="150" w:type="dxa"/>
            </w:tcMar>
          </w:tcPr>
          <w:p>
            <w:r>
              <w:rPr>
                <w:rFonts w:ascii="Calibri" w:hAnsi="Calibri"/>
                <w:sz w:val="19"/>
              </w:rPr>
              <w:t>0</w:t>
            </w:r>
          </w:p>
        </w:tc>
      </w:tr>
      <w:tr>
        <w:trPr>
          <w:cantSplit/>
        </w:trPr>
        <w:tc>
          <w:tcPr>
            <w:tcW w:type="dxa" w:w="4608"/>
            <w:shd w:fill="FFFFFF"/>
            <w:tcMar>
              <w:top w:w="100" w:type="dxa"/>
              <w:bottom w:w="100" w:type="dxa"/>
              <w:left w:w="150" w:type="dxa"/>
              <w:right w:w="150" w:type="dxa"/>
            </w:tcMar>
          </w:tcPr>
          <w:p>
            <w:r>
              <w:rPr>
                <w:rFonts w:ascii="Calibri" w:hAnsi="Calibri"/>
                <w:sz w:val="19"/>
              </w:rPr>
              <w:t>Maximum Observed Absolute Difference</w:t>
            </w:r>
          </w:p>
        </w:tc>
        <w:tc>
          <w:tcPr>
            <w:tcW w:type="dxa" w:w="4752"/>
            <w:shd w:fill="FFFFFF"/>
            <w:tcMar>
              <w:top w:w="100" w:type="dxa"/>
              <w:bottom w:w="100" w:type="dxa"/>
              <w:left w:w="150" w:type="dxa"/>
              <w:right w:w="150" w:type="dxa"/>
            </w:tcMar>
          </w:tcPr>
          <w:p>
            <w:r>
              <w:rPr>
                <w:rFonts w:ascii="Calibri" w:hAnsi="Calibri"/>
                <w:sz w:val="19"/>
              </w:rPr>
              <w:t>0.00e+00 (Numerical Exactness)</w:t>
            </w:r>
          </w:p>
        </w:tc>
      </w:tr>
    </w:tbl>
    <w:p>
      <w:pPr>
        <w:spacing w:after="120"/>
      </w:pPr>
    </w:p>
    <w:p>
      <w:pPr>
        <w:pStyle w:val="Heading1"/>
        <w:keepNext/>
        <w:spacing w:before="280" w:after="80"/>
      </w:pPr>
      <w:r>
        <w:rPr>
          <w:rFonts w:ascii="Calibri" w:hAnsi="Calibri"/>
          <w:b/>
          <w:color w:val="1B365D"/>
          <w:sz w:val="32"/>
        </w:rPr>
        <w:t>12. PERFORMANCE RESULTS</w:t>
      </w:r>
    </w:p>
    <w:p>
      <w:pPr>
        <w:spacing w:after="120"/>
      </w:pPr>
      <w:r>
        <w:t>Table 1 summarizes the empirical performance measurements for N=1024 across all kernel variants: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B365D"/>
            <w:tcMar>
              <w:top w:w="120" w:type="dxa"/>
              <w:bottom w:w="120" w:type="dxa"/>
              <w:left w:w="150" w:type="dxa"/>
              <w:right w:w="150" w:type="dxa"/>
            </w:tcMar>
          </w:tcPr>
          <w:p>
            <w:pPr>
              <w:jc w:val="center"/>
            </w:pPr>
            <w:r>
              <w:rPr>
                <w:rFonts w:ascii="Calibri" w:hAnsi="Calibri"/>
                <w:b/>
                <w:color w:val="FFFFFF"/>
                <w:sz w:val="20"/>
              </w:rPr>
              <w:t>Kernel Variant</w:t>
            </w:r>
          </w:p>
        </w:tc>
        <w:tc>
          <w:tcPr>
            <w:tcW w:type="dxa" w:w="1560"/>
            <w:shd w:fill="1B365D"/>
            <w:tcMar>
              <w:top w:w="120" w:type="dxa"/>
              <w:bottom w:w="120" w:type="dxa"/>
              <w:left w:w="150" w:type="dxa"/>
              <w:right w:w="150" w:type="dxa"/>
            </w:tcMar>
          </w:tcPr>
          <w:p>
            <w:pPr>
              <w:jc w:val="center"/>
            </w:pPr>
            <w:r>
              <w:rPr>
                <w:rFonts w:ascii="Calibri" w:hAnsi="Calibri"/>
                <w:b/>
                <w:color w:val="FFFFFF"/>
                <w:sz w:val="20"/>
              </w:rPr>
              <w:t>Tile (B)</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Threads</w:t>
            </w:r>
          </w:p>
        </w:tc>
        <w:tc>
          <w:tcPr>
            <w:tcW w:type="dxa" w:w="1560"/>
            <w:shd w:fill="1B365D"/>
            <w:tcMar>
              <w:top w:w="120" w:type="dxa"/>
              <w:bottom w:w="120" w:type="dxa"/>
              <w:left w:w="150" w:type="dxa"/>
              <w:right w:w="150" w:type="dxa"/>
            </w:tcMar>
          </w:tcPr>
          <w:p>
            <w:pPr>
              <w:jc w:val="center"/>
            </w:pPr>
            <w:r>
              <w:rPr>
                <w:rFonts w:ascii="Calibri" w:hAnsi="Calibri"/>
                <w:b/>
                <w:color w:val="FFFFFF"/>
                <w:sz w:val="20"/>
              </w:rPr>
              <w:t>Median Time (s)</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Throughput (GFLOPS)</w:t>
            </w:r>
          </w:p>
        </w:tc>
        <w:tc>
          <w:tcPr>
            <w:tcW w:type="dxa" w:w="1560"/>
            <w:shd w:fill="1B365D"/>
            <w:tcMar>
              <w:top w:w="120" w:type="dxa"/>
              <w:bottom w:w="120" w:type="dxa"/>
              <w:left w:w="150" w:type="dxa"/>
              <w:right w:w="150" w:type="dxa"/>
            </w:tcMar>
          </w:tcPr>
          <w:p>
            <w:pPr>
              <w:jc w:val="center"/>
            </w:pPr>
            <w:r>
              <w:rPr>
                <w:rFonts w:ascii="Calibri" w:hAnsi="Calibri"/>
                <w:b/>
                <w:color w:val="FFFFFF"/>
                <w:sz w:val="20"/>
              </w:rPr>
              <w:t>Speedup vs Naive</w:t>
            </w:r>
          </w:p>
        </w:tc>
      </w:tr>
      <w:tr>
        <w:trPr>
          <w:cantSplit/>
        </w:trPr>
        <w:tc>
          <w:tcPr>
            <w:tcW w:type="dxa" w:w="1560"/>
            <w:shd w:fill="F4F6F9"/>
            <w:tcMar>
              <w:top w:w="100" w:type="dxa"/>
              <w:bottom w:w="100" w:type="dxa"/>
              <w:left w:w="150" w:type="dxa"/>
              <w:right w:w="150" w:type="dxa"/>
            </w:tcMar>
          </w:tcPr>
          <w:p>
            <w:r>
              <w:rPr>
                <w:rFonts w:ascii="Calibri" w:hAnsi="Calibri"/>
                <w:sz w:val="19"/>
              </w:rPr>
              <w:t>Naive ijk</w:t>
            </w:r>
          </w:p>
        </w:tc>
        <w:tc>
          <w:tcPr>
            <w:tcW w:type="dxa" w:w="1560"/>
            <w:shd w:fill="F4F6F9"/>
            <w:tcMar>
              <w:top w:w="100" w:type="dxa"/>
              <w:bottom w:w="100" w:type="dxa"/>
              <w:left w:w="150" w:type="dxa"/>
              <w:right w:w="150" w:type="dxa"/>
            </w:tcMar>
          </w:tcPr>
          <w:p>
            <w:r>
              <w:rPr>
                <w:rFonts w:ascii="Calibri" w:hAnsi="Calibri"/>
                <w:sz w:val="19"/>
              </w:rPr>
              <w:t>—</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3.7348 s</w:t>
            </w:r>
          </w:p>
        </w:tc>
        <w:tc>
          <w:tcPr>
            <w:tcW w:type="dxa" w:w="1560"/>
            <w:shd w:fill="F4F6F9"/>
            <w:tcMar>
              <w:top w:w="100" w:type="dxa"/>
              <w:bottom w:w="100" w:type="dxa"/>
              <w:left w:w="150" w:type="dxa"/>
              <w:right w:w="150" w:type="dxa"/>
            </w:tcMar>
          </w:tcPr>
          <w:p>
            <w:r>
              <w:rPr>
                <w:rFonts w:ascii="Calibri" w:hAnsi="Calibri"/>
                <w:sz w:val="19"/>
              </w:rPr>
              <w:t>0.575 GF</w:t>
            </w:r>
          </w:p>
        </w:tc>
        <w:tc>
          <w:tcPr>
            <w:tcW w:type="dxa" w:w="1560"/>
            <w:shd w:fill="F4F6F9"/>
            <w:tcMar>
              <w:top w:w="100" w:type="dxa"/>
              <w:bottom w:w="100" w:type="dxa"/>
              <w:left w:w="150" w:type="dxa"/>
              <w:right w:w="150" w:type="dxa"/>
            </w:tcMar>
          </w:tcPr>
          <w:p>
            <w:r>
              <w:rPr>
                <w:rFonts w:ascii="Calibri" w:hAnsi="Calibri"/>
                <w:sz w:val="19"/>
              </w:rPr>
              <w:t>1.00x</w:t>
            </w:r>
          </w:p>
        </w:tc>
      </w:tr>
      <w:tr>
        <w:trPr>
          <w:cantSplit/>
        </w:trPr>
        <w:tc>
          <w:tcPr>
            <w:tcW w:type="dxa" w:w="1560"/>
            <w:shd w:fill="FFFFFF"/>
            <w:tcMar>
              <w:top w:w="100" w:type="dxa"/>
              <w:bottom w:w="100" w:type="dxa"/>
              <w:left w:w="150" w:type="dxa"/>
              <w:right w:w="150" w:type="dxa"/>
            </w:tcMar>
          </w:tcPr>
          <w:p>
            <w:r>
              <w:rPr>
                <w:rFonts w:ascii="Calibri" w:hAnsi="Calibri"/>
                <w:sz w:val="19"/>
              </w:rPr>
              <w:t>IKJ (Loop Reordered)</w:t>
            </w:r>
          </w:p>
        </w:tc>
        <w:tc>
          <w:tcPr>
            <w:tcW w:type="dxa" w:w="1560"/>
            <w:shd w:fill="FFFFFF"/>
            <w:tcMar>
              <w:top w:w="100" w:type="dxa"/>
              <w:bottom w:w="100" w:type="dxa"/>
              <w:left w:w="150" w:type="dxa"/>
              <w:right w:w="150" w:type="dxa"/>
            </w:tcMar>
          </w:tcPr>
          <w:p>
            <w:r>
              <w:rPr>
                <w:rFonts w:ascii="Calibri" w:hAnsi="Calibri"/>
                <w:sz w:val="19"/>
              </w:rPr>
              <w:t>—</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0.3441 s</w:t>
            </w:r>
          </w:p>
        </w:tc>
        <w:tc>
          <w:tcPr>
            <w:tcW w:type="dxa" w:w="1560"/>
            <w:shd w:fill="FFFFFF"/>
            <w:tcMar>
              <w:top w:w="100" w:type="dxa"/>
              <w:bottom w:w="100" w:type="dxa"/>
              <w:left w:w="150" w:type="dxa"/>
              <w:right w:w="150" w:type="dxa"/>
            </w:tcMar>
          </w:tcPr>
          <w:p>
            <w:r>
              <w:rPr>
                <w:rFonts w:ascii="Calibri" w:hAnsi="Calibri"/>
                <w:sz w:val="19"/>
              </w:rPr>
              <w:t>6.241 GF</w:t>
            </w:r>
          </w:p>
        </w:tc>
        <w:tc>
          <w:tcPr>
            <w:tcW w:type="dxa" w:w="1560"/>
            <w:shd w:fill="FFFFFF"/>
            <w:tcMar>
              <w:top w:w="100" w:type="dxa"/>
              <w:bottom w:w="100" w:type="dxa"/>
              <w:left w:w="150" w:type="dxa"/>
              <w:right w:w="150" w:type="dxa"/>
            </w:tcMar>
          </w:tcPr>
          <w:p>
            <w:r>
              <w:rPr>
                <w:rFonts w:ascii="Calibri" w:hAnsi="Calibri"/>
                <w:sz w:val="19"/>
              </w:rPr>
              <w:t>10.85x</w:t>
            </w:r>
          </w:p>
        </w:tc>
      </w:tr>
      <w:tr>
        <w:trPr>
          <w:cantSplit/>
        </w:trPr>
        <w:tc>
          <w:tcPr>
            <w:tcW w:type="dxa" w:w="1560"/>
            <w:shd w:fill="F4F6F9"/>
            <w:tcMar>
              <w:top w:w="100" w:type="dxa"/>
              <w:bottom w:w="100" w:type="dxa"/>
              <w:left w:w="150" w:type="dxa"/>
              <w:right w:w="150" w:type="dxa"/>
            </w:tcMar>
          </w:tcPr>
          <w:p>
            <w:r>
              <w:rPr>
                <w:rFonts w:ascii="Calibri" w:hAnsi="Calibri"/>
                <w:sz w:val="19"/>
              </w:rPr>
              <w:t>Blocked Serial</w:t>
            </w:r>
          </w:p>
        </w:tc>
        <w:tc>
          <w:tcPr>
            <w:tcW w:type="dxa" w:w="1560"/>
            <w:shd w:fill="F4F6F9"/>
            <w:tcMar>
              <w:top w:w="100" w:type="dxa"/>
              <w:bottom w:w="100" w:type="dxa"/>
              <w:left w:w="150" w:type="dxa"/>
              <w:right w:w="150" w:type="dxa"/>
            </w:tcMar>
          </w:tcPr>
          <w:p>
            <w:r>
              <w:rPr>
                <w:rFonts w:ascii="Calibri" w:hAnsi="Calibri"/>
                <w:sz w:val="19"/>
              </w:rPr>
              <w:t>16</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0.4789 s</w:t>
            </w:r>
          </w:p>
        </w:tc>
        <w:tc>
          <w:tcPr>
            <w:tcW w:type="dxa" w:w="1560"/>
            <w:shd w:fill="F4F6F9"/>
            <w:tcMar>
              <w:top w:w="100" w:type="dxa"/>
              <w:bottom w:w="100" w:type="dxa"/>
              <w:left w:w="150" w:type="dxa"/>
              <w:right w:w="150" w:type="dxa"/>
            </w:tcMar>
          </w:tcPr>
          <w:p>
            <w:r>
              <w:rPr>
                <w:rFonts w:ascii="Calibri" w:hAnsi="Calibri"/>
                <w:sz w:val="19"/>
              </w:rPr>
              <w:t>4.484 GF</w:t>
            </w:r>
          </w:p>
        </w:tc>
        <w:tc>
          <w:tcPr>
            <w:tcW w:type="dxa" w:w="1560"/>
            <w:shd w:fill="F4F6F9"/>
            <w:tcMar>
              <w:top w:w="100" w:type="dxa"/>
              <w:bottom w:w="100" w:type="dxa"/>
              <w:left w:w="150" w:type="dxa"/>
              <w:right w:w="150" w:type="dxa"/>
            </w:tcMar>
          </w:tcPr>
          <w:p>
            <w:r>
              <w:rPr>
                <w:rFonts w:ascii="Calibri" w:hAnsi="Calibri"/>
                <w:sz w:val="19"/>
              </w:rPr>
              <w:t>7.80x</w:t>
            </w:r>
          </w:p>
        </w:tc>
      </w:tr>
      <w:tr>
        <w:trPr>
          <w:cantSplit/>
        </w:trPr>
        <w:tc>
          <w:tcPr>
            <w:tcW w:type="dxa" w:w="1560"/>
            <w:shd w:fill="FFFFFF"/>
            <w:tcMar>
              <w:top w:w="100" w:type="dxa"/>
              <w:bottom w:w="100" w:type="dxa"/>
              <w:left w:w="150" w:type="dxa"/>
              <w:right w:w="150" w:type="dxa"/>
            </w:tcMar>
          </w:tcPr>
          <w:p>
            <w:r>
              <w:rPr>
                <w:rFonts w:ascii="Calibri" w:hAnsi="Calibri"/>
                <w:sz w:val="19"/>
              </w:rPr>
              <w:t>Blocked Serial</w:t>
            </w:r>
          </w:p>
        </w:tc>
        <w:tc>
          <w:tcPr>
            <w:tcW w:type="dxa" w:w="1560"/>
            <w:shd w:fill="FFFFFF"/>
            <w:tcMar>
              <w:top w:w="100" w:type="dxa"/>
              <w:bottom w:w="100" w:type="dxa"/>
              <w:left w:w="150" w:type="dxa"/>
              <w:right w:w="150" w:type="dxa"/>
            </w:tcMar>
          </w:tcPr>
          <w:p>
            <w:r>
              <w:rPr>
                <w:rFonts w:ascii="Calibri" w:hAnsi="Calibri"/>
                <w:sz w:val="19"/>
              </w:rPr>
              <w:t>32</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0.4190 s</w:t>
            </w:r>
          </w:p>
        </w:tc>
        <w:tc>
          <w:tcPr>
            <w:tcW w:type="dxa" w:w="1560"/>
            <w:shd w:fill="FFFFFF"/>
            <w:tcMar>
              <w:top w:w="100" w:type="dxa"/>
              <w:bottom w:w="100" w:type="dxa"/>
              <w:left w:w="150" w:type="dxa"/>
              <w:right w:w="150" w:type="dxa"/>
            </w:tcMar>
          </w:tcPr>
          <w:p>
            <w:r>
              <w:rPr>
                <w:rFonts w:ascii="Calibri" w:hAnsi="Calibri"/>
                <w:sz w:val="19"/>
              </w:rPr>
              <w:t>5.125 GF</w:t>
            </w:r>
          </w:p>
        </w:tc>
        <w:tc>
          <w:tcPr>
            <w:tcW w:type="dxa" w:w="1560"/>
            <w:shd w:fill="FFFFFF"/>
            <w:tcMar>
              <w:top w:w="100" w:type="dxa"/>
              <w:bottom w:w="100" w:type="dxa"/>
              <w:left w:w="150" w:type="dxa"/>
              <w:right w:w="150" w:type="dxa"/>
            </w:tcMar>
          </w:tcPr>
          <w:p>
            <w:r>
              <w:rPr>
                <w:rFonts w:ascii="Calibri" w:hAnsi="Calibri"/>
                <w:sz w:val="19"/>
              </w:rPr>
              <w:t>8.91x</w:t>
            </w:r>
          </w:p>
        </w:tc>
      </w:tr>
      <w:tr>
        <w:trPr>
          <w:cantSplit/>
        </w:trPr>
        <w:tc>
          <w:tcPr>
            <w:tcW w:type="dxa" w:w="1560"/>
            <w:shd w:fill="F4F6F9"/>
            <w:tcMar>
              <w:top w:w="100" w:type="dxa"/>
              <w:bottom w:w="100" w:type="dxa"/>
              <w:left w:w="150" w:type="dxa"/>
              <w:right w:w="150" w:type="dxa"/>
            </w:tcMar>
          </w:tcPr>
          <w:p>
            <w:r>
              <w:rPr>
                <w:rFonts w:ascii="Calibri" w:hAnsi="Calibri"/>
                <w:sz w:val="19"/>
              </w:rPr>
              <w:t>Blocked Serial</w:t>
            </w:r>
          </w:p>
        </w:tc>
        <w:tc>
          <w:tcPr>
            <w:tcW w:type="dxa" w:w="1560"/>
            <w:shd w:fill="F4F6F9"/>
            <w:tcMar>
              <w:top w:w="100" w:type="dxa"/>
              <w:bottom w:w="100" w:type="dxa"/>
              <w:left w:w="150" w:type="dxa"/>
              <w:right w:w="150" w:type="dxa"/>
            </w:tcMar>
          </w:tcPr>
          <w:p>
            <w:r>
              <w:rPr>
                <w:rFonts w:ascii="Calibri" w:hAnsi="Calibri"/>
                <w:sz w:val="19"/>
              </w:rPr>
              <w:t>64</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0.3662 s</w:t>
            </w:r>
          </w:p>
        </w:tc>
        <w:tc>
          <w:tcPr>
            <w:tcW w:type="dxa" w:w="1560"/>
            <w:shd w:fill="F4F6F9"/>
            <w:tcMar>
              <w:top w:w="100" w:type="dxa"/>
              <w:bottom w:w="100" w:type="dxa"/>
              <w:left w:w="150" w:type="dxa"/>
              <w:right w:w="150" w:type="dxa"/>
            </w:tcMar>
          </w:tcPr>
          <w:p>
            <w:r>
              <w:rPr>
                <w:rFonts w:ascii="Calibri" w:hAnsi="Calibri"/>
                <w:sz w:val="19"/>
              </w:rPr>
              <w:t>5.864 GF</w:t>
            </w:r>
          </w:p>
        </w:tc>
        <w:tc>
          <w:tcPr>
            <w:tcW w:type="dxa" w:w="1560"/>
            <w:shd w:fill="F4F6F9"/>
            <w:tcMar>
              <w:top w:w="100" w:type="dxa"/>
              <w:bottom w:w="100" w:type="dxa"/>
              <w:left w:w="150" w:type="dxa"/>
              <w:right w:w="150" w:type="dxa"/>
            </w:tcMar>
          </w:tcPr>
          <w:p>
            <w:r>
              <w:rPr>
                <w:rFonts w:ascii="Calibri" w:hAnsi="Calibri"/>
                <w:sz w:val="19"/>
              </w:rPr>
              <w:t>10.20x</w:t>
            </w:r>
          </w:p>
        </w:tc>
      </w:tr>
      <w:tr>
        <w:trPr>
          <w:cantSplit/>
        </w:trPr>
        <w:tc>
          <w:tcPr>
            <w:tcW w:type="dxa" w:w="1560"/>
            <w:shd w:fill="FFFFFF"/>
            <w:tcMar>
              <w:top w:w="100" w:type="dxa"/>
              <w:bottom w:w="100" w:type="dxa"/>
              <w:left w:w="150" w:type="dxa"/>
              <w:right w:w="150" w:type="dxa"/>
            </w:tcMar>
          </w:tcPr>
          <w:p>
            <w:r>
              <w:rPr>
                <w:rFonts w:ascii="Calibri" w:hAnsi="Calibri"/>
                <w:sz w:val="19"/>
              </w:rPr>
              <w:t>Blocked Serial</w:t>
            </w:r>
          </w:p>
        </w:tc>
        <w:tc>
          <w:tcPr>
            <w:tcW w:type="dxa" w:w="1560"/>
            <w:shd w:fill="FFFFFF"/>
            <w:tcMar>
              <w:top w:w="100" w:type="dxa"/>
              <w:bottom w:w="100" w:type="dxa"/>
              <w:left w:w="150" w:type="dxa"/>
              <w:right w:w="150" w:type="dxa"/>
            </w:tcMar>
          </w:tcPr>
          <w:p>
            <w:r>
              <w:rPr>
                <w:rFonts w:ascii="Calibri" w:hAnsi="Calibri"/>
                <w:sz w:val="19"/>
              </w:rPr>
              <w:t>128</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0.3392 s</w:t>
            </w:r>
          </w:p>
        </w:tc>
        <w:tc>
          <w:tcPr>
            <w:tcW w:type="dxa" w:w="1560"/>
            <w:shd w:fill="FFFFFF"/>
            <w:tcMar>
              <w:top w:w="100" w:type="dxa"/>
              <w:bottom w:w="100" w:type="dxa"/>
              <w:left w:w="150" w:type="dxa"/>
              <w:right w:w="150" w:type="dxa"/>
            </w:tcMar>
          </w:tcPr>
          <w:p>
            <w:r>
              <w:rPr>
                <w:rFonts w:ascii="Calibri" w:hAnsi="Calibri"/>
                <w:sz w:val="19"/>
              </w:rPr>
              <w:t>6.331 GF</w:t>
            </w:r>
          </w:p>
        </w:tc>
        <w:tc>
          <w:tcPr>
            <w:tcW w:type="dxa" w:w="1560"/>
            <w:shd w:fill="FFFFFF"/>
            <w:tcMar>
              <w:top w:w="100" w:type="dxa"/>
              <w:bottom w:w="100" w:type="dxa"/>
              <w:left w:w="150" w:type="dxa"/>
              <w:right w:w="150" w:type="dxa"/>
            </w:tcMar>
          </w:tcPr>
          <w:p>
            <w:r>
              <w:rPr>
                <w:rFonts w:ascii="Calibri" w:hAnsi="Calibri"/>
                <w:sz w:val="19"/>
              </w:rPr>
              <w:t>11.01x</w:t>
            </w:r>
          </w:p>
        </w:tc>
      </w:tr>
      <w:tr>
        <w:trPr>
          <w:cantSplit/>
        </w:trPr>
        <w:tc>
          <w:tcPr>
            <w:tcW w:type="dxa" w:w="1560"/>
            <w:shd w:fill="F4F6F9"/>
            <w:tcMar>
              <w:top w:w="100" w:type="dxa"/>
              <w:bottom w:w="100" w:type="dxa"/>
              <w:left w:w="150" w:type="dxa"/>
              <w:right w:w="150" w:type="dxa"/>
            </w:tcMar>
          </w:tcPr>
          <w:p>
            <w:r>
              <w:rPr>
                <w:rFonts w:ascii="Calibri" w:hAnsi="Calibri"/>
                <w:sz w:val="19"/>
              </w:rPr>
              <w:t>OpenMP IKJ</w:t>
            </w:r>
          </w:p>
        </w:tc>
        <w:tc>
          <w:tcPr>
            <w:tcW w:type="dxa" w:w="1560"/>
            <w:shd w:fill="F4F6F9"/>
            <w:tcMar>
              <w:top w:w="100" w:type="dxa"/>
              <w:bottom w:w="100" w:type="dxa"/>
              <w:left w:w="150" w:type="dxa"/>
              <w:right w:w="150" w:type="dxa"/>
            </w:tcMar>
          </w:tcPr>
          <w:p>
            <w:r>
              <w:rPr>
                <w:rFonts w:ascii="Calibri" w:hAnsi="Calibri"/>
                <w:sz w:val="19"/>
              </w:rPr>
              <w:t>—</w:t>
            </w:r>
          </w:p>
        </w:tc>
        <w:tc>
          <w:tcPr>
            <w:tcW w:type="dxa" w:w="1560"/>
            <w:shd w:fill="F4F6F9"/>
            <w:tcMar>
              <w:top w:w="100" w:type="dxa"/>
              <w:bottom w:w="100" w:type="dxa"/>
              <w:left w:w="150" w:type="dxa"/>
              <w:right w:w="150" w:type="dxa"/>
            </w:tcMar>
          </w:tcPr>
          <w:p>
            <w:r>
              <w:rPr>
                <w:rFonts w:ascii="Calibri" w:hAnsi="Calibri"/>
                <w:sz w:val="19"/>
              </w:rPr>
              <w:t>14</w:t>
            </w:r>
          </w:p>
        </w:tc>
        <w:tc>
          <w:tcPr>
            <w:tcW w:type="dxa" w:w="1560"/>
            <w:shd w:fill="F4F6F9"/>
            <w:tcMar>
              <w:top w:w="100" w:type="dxa"/>
              <w:bottom w:w="100" w:type="dxa"/>
              <w:left w:w="150" w:type="dxa"/>
              <w:right w:w="150" w:type="dxa"/>
            </w:tcMar>
          </w:tcPr>
          <w:p>
            <w:r>
              <w:rPr>
                <w:rFonts w:ascii="Calibri" w:hAnsi="Calibri"/>
                <w:sz w:val="19"/>
              </w:rPr>
              <w:t>0.0519 s</w:t>
            </w:r>
          </w:p>
        </w:tc>
        <w:tc>
          <w:tcPr>
            <w:tcW w:type="dxa" w:w="1560"/>
            <w:shd w:fill="F4F6F9"/>
            <w:tcMar>
              <w:top w:w="100" w:type="dxa"/>
              <w:bottom w:w="100" w:type="dxa"/>
              <w:left w:w="150" w:type="dxa"/>
              <w:right w:w="150" w:type="dxa"/>
            </w:tcMar>
          </w:tcPr>
          <w:p>
            <w:r>
              <w:rPr>
                <w:rFonts w:ascii="Calibri" w:hAnsi="Calibri"/>
                <w:sz w:val="19"/>
              </w:rPr>
              <w:t>41.376 GF</w:t>
            </w:r>
          </w:p>
        </w:tc>
        <w:tc>
          <w:tcPr>
            <w:tcW w:type="dxa" w:w="1560"/>
            <w:shd w:fill="F4F6F9"/>
            <w:tcMar>
              <w:top w:w="100" w:type="dxa"/>
              <w:bottom w:w="100" w:type="dxa"/>
              <w:left w:w="150" w:type="dxa"/>
              <w:right w:w="150" w:type="dxa"/>
            </w:tcMar>
          </w:tcPr>
          <w:p>
            <w:r>
              <w:rPr>
                <w:rFonts w:ascii="Calibri" w:hAnsi="Calibri"/>
                <w:sz w:val="19"/>
              </w:rPr>
              <w:t>71.96x</w:t>
            </w:r>
          </w:p>
        </w:tc>
      </w:tr>
      <w:tr>
        <w:trPr>
          <w:cantSplit/>
        </w:trPr>
        <w:tc>
          <w:tcPr>
            <w:tcW w:type="dxa" w:w="1560"/>
            <w:shd w:fill="FFFFFF"/>
            <w:tcMar>
              <w:top w:w="100" w:type="dxa"/>
              <w:bottom w:w="100" w:type="dxa"/>
              <w:left w:w="150" w:type="dxa"/>
              <w:right w:w="150" w:type="dxa"/>
            </w:tcMar>
          </w:tcPr>
          <w:p>
            <w:r>
              <w:rPr>
                <w:rFonts w:ascii="Calibri" w:hAnsi="Calibri"/>
                <w:sz w:val="19"/>
              </w:rPr>
              <w:t>OpenMP Blocked</w:t>
            </w:r>
          </w:p>
        </w:tc>
        <w:tc>
          <w:tcPr>
            <w:tcW w:type="dxa" w:w="1560"/>
            <w:shd w:fill="FFFFFF"/>
            <w:tcMar>
              <w:top w:w="100" w:type="dxa"/>
              <w:bottom w:w="100" w:type="dxa"/>
              <w:left w:w="150" w:type="dxa"/>
              <w:right w:w="150" w:type="dxa"/>
            </w:tcMar>
          </w:tcPr>
          <w:p>
            <w:r>
              <w:rPr>
                <w:rFonts w:ascii="Calibri" w:hAnsi="Calibri"/>
                <w:sz w:val="19"/>
              </w:rPr>
              <w:t>64</w:t>
            </w:r>
          </w:p>
        </w:tc>
        <w:tc>
          <w:tcPr>
            <w:tcW w:type="dxa" w:w="1560"/>
            <w:shd w:fill="FFFFFF"/>
            <w:tcMar>
              <w:top w:w="100" w:type="dxa"/>
              <w:bottom w:w="100" w:type="dxa"/>
              <w:left w:w="150" w:type="dxa"/>
              <w:right w:w="150" w:type="dxa"/>
            </w:tcMar>
          </w:tcPr>
          <w:p>
            <w:r>
              <w:rPr>
                <w:rFonts w:ascii="Calibri" w:hAnsi="Calibri"/>
                <w:sz w:val="19"/>
              </w:rPr>
              <w:t>14</w:t>
            </w:r>
          </w:p>
        </w:tc>
        <w:tc>
          <w:tcPr>
            <w:tcW w:type="dxa" w:w="1560"/>
            <w:shd w:fill="FFFFFF"/>
            <w:tcMar>
              <w:top w:w="100" w:type="dxa"/>
              <w:bottom w:w="100" w:type="dxa"/>
              <w:left w:w="150" w:type="dxa"/>
              <w:right w:w="150" w:type="dxa"/>
            </w:tcMar>
          </w:tcPr>
          <w:p>
            <w:r>
              <w:rPr>
                <w:rFonts w:ascii="Calibri" w:hAnsi="Calibri"/>
                <w:sz w:val="19"/>
              </w:rPr>
              <w:t>0.0460 s</w:t>
            </w:r>
          </w:p>
        </w:tc>
        <w:tc>
          <w:tcPr>
            <w:tcW w:type="dxa" w:w="1560"/>
            <w:shd w:fill="FFFFFF"/>
            <w:tcMar>
              <w:top w:w="100" w:type="dxa"/>
              <w:bottom w:w="100" w:type="dxa"/>
              <w:left w:w="150" w:type="dxa"/>
              <w:right w:w="150" w:type="dxa"/>
            </w:tcMar>
          </w:tcPr>
          <w:p>
            <w:r>
              <w:rPr>
                <w:rFonts w:ascii="Calibri" w:hAnsi="Calibri"/>
                <w:sz w:val="19"/>
              </w:rPr>
              <w:t>46.683 GF</w:t>
            </w:r>
          </w:p>
        </w:tc>
        <w:tc>
          <w:tcPr>
            <w:tcW w:type="dxa" w:w="1560"/>
            <w:shd w:fill="FFFFFF"/>
            <w:tcMar>
              <w:top w:w="100" w:type="dxa"/>
              <w:bottom w:w="100" w:type="dxa"/>
              <w:left w:w="150" w:type="dxa"/>
              <w:right w:w="150" w:type="dxa"/>
            </w:tcMar>
          </w:tcPr>
          <w:p>
            <w:r>
              <w:rPr>
                <w:rFonts w:ascii="Calibri" w:hAnsi="Calibri"/>
                <w:sz w:val="19"/>
              </w:rPr>
              <w:t>81.19x</w:t>
            </w:r>
          </w:p>
        </w:tc>
      </w:tr>
      <w:tr>
        <w:trPr>
          <w:cantSplit/>
        </w:trPr>
        <w:tc>
          <w:tcPr>
            <w:tcW w:type="dxa" w:w="1560"/>
            <w:shd w:fill="F4F6F9"/>
            <w:tcMar>
              <w:top w:w="100" w:type="dxa"/>
              <w:bottom w:w="100" w:type="dxa"/>
              <w:left w:w="150" w:type="dxa"/>
              <w:right w:w="150" w:type="dxa"/>
            </w:tcMar>
          </w:tcPr>
          <w:p>
            <w:r>
              <w:rPr>
                <w:rFonts w:ascii="Calibri" w:hAnsi="Calibri"/>
                <w:sz w:val="19"/>
              </w:rPr>
              <w:t>OpenMP Blocked + collapse(2)</w:t>
            </w:r>
          </w:p>
        </w:tc>
        <w:tc>
          <w:tcPr>
            <w:tcW w:type="dxa" w:w="1560"/>
            <w:shd w:fill="F4F6F9"/>
            <w:tcMar>
              <w:top w:w="100" w:type="dxa"/>
              <w:bottom w:w="100" w:type="dxa"/>
              <w:left w:w="150" w:type="dxa"/>
              <w:right w:w="150" w:type="dxa"/>
            </w:tcMar>
          </w:tcPr>
          <w:p>
            <w:r>
              <w:rPr>
                <w:rFonts w:ascii="Calibri" w:hAnsi="Calibri"/>
                <w:sz w:val="19"/>
              </w:rPr>
              <w:t>64</w:t>
            </w:r>
          </w:p>
        </w:tc>
        <w:tc>
          <w:tcPr>
            <w:tcW w:type="dxa" w:w="1560"/>
            <w:shd w:fill="F4F6F9"/>
            <w:tcMar>
              <w:top w:w="100" w:type="dxa"/>
              <w:bottom w:w="100" w:type="dxa"/>
              <w:left w:w="150" w:type="dxa"/>
              <w:right w:w="150" w:type="dxa"/>
            </w:tcMar>
          </w:tcPr>
          <w:p>
            <w:r>
              <w:rPr>
                <w:rFonts w:ascii="Calibri" w:hAnsi="Calibri"/>
                <w:sz w:val="19"/>
              </w:rPr>
              <w:t>14</w:t>
            </w:r>
          </w:p>
        </w:tc>
        <w:tc>
          <w:tcPr>
            <w:tcW w:type="dxa" w:w="1560"/>
            <w:shd w:fill="F4F6F9"/>
            <w:tcMar>
              <w:top w:w="100" w:type="dxa"/>
              <w:bottom w:w="100" w:type="dxa"/>
              <w:left w:w="150" w:type="dxa"/>
              <w:right w:w="150" w:type="dxa"/>
            </w:tcMar>
          </w:tcPr>
          <w:p>
            <w:r>
              <w:rPr>
                <w:rFonts w:ascii="Calibri" w:hAnsi="Calibri"/>
                <w:sz w:val="19"/>
              </w:rPr>
              <w:t>0.0410 s</w:t>
            </w:r>
          </w:p>
        </w:tc>
        <w:tc>
          <w:tcPr>
            <w:tcW w:type="dxa" w:w="1560"/>
            <w:shd w:fill="F4F6F9"/>
            <w:tcMar>
              <w:top w:w="100" w:type="dxa"/>
              <w:bottom w:w="100" w:type="dxa"/>
              <w:left w:w="150" w:type="dxa"/>
              <w:right w:w="150" w:type="dxa"/>
            </w:tcMar>
          </w:tcPr>
          <w:p>
            <w:r>
              <w:rPr>
                <w:rFonts w:ascii="Calibri" w:hAnsi="Calibri"/>
                <w:sz w:val="19"/>
              </w:rPr>
              <w:t>52.376 GF</w:t>
            </w:r>
          </w:p>
        </w:tc>
        <w:tc>
          <w:tcPr>
            <w:tcW w:type="dxa" w:w="1560"/>
            <w:shd w:fill="F4F6F9"/>
            <w:tcMar>
              <w:top w:w="100" w:type="dxa"/>
              <w:bottom w:w="100" w:type="dxa"/>
              <w:left w:w="150" w:type="dxa"/>
              <w:right w:w="150" w:type="dxa"/>
            </w:tcMar>
          </w:tcPr>
          <w:p>
            <w:r>
              <w:rPr>
                <w:rFonts w:ascii="Calibri" w:hAnsi="Calibri"/>
                <w:sz w:val="19"/>
              </w:rPr>
              <w:t>91.10x</w:t>
            </w:r>
          </w:p>
        </w:tc>
      </w:tr>
    </w:tbl>
    <w:p>
      <w:pPr>
        <w:spacing w:after="120"/>
      </w:pPr>
    </w:p>
    <w:p>
      <w:pPr>
        <w:keepNext/>
        <w:spacing w:before="200" w:after="60"/>
        <w:jc w:val="center"/>
      </w:pPr>
      <w:r>
        <w:drawing>
          <wp:inline xmlns:a="http://schemas.openxmlformats.org/drawingml/2006/main" xmlns:pic="http://schemas.openxmlformats.org/drawingml/2006/picture">
            <wp:extent cx="5303520" cy="3167352"/>
            <wp:docPr id="3" name="Picture 3"/>
            <wp:cNvGraphicFramePr>
              <a:graphicFrameLocks noChangeAspect="1"/>
            </wp:cNvGraphicFramePr>
            <a:graphic>
              <a:graphicData uri="http://schemas.openxmlformats.org/drawingml/2006/picture">
                <pic:pic>
                  <pic:nvPicPr>
                    <pic:cNvPr id="0" name="03_serial_vs_openmp.png"/>
                    <pic:cNvPicPr/>
                  </pic:nvPicPr>
                  <pic:blipFill>
                    <a:blip r:embed="rId11"/>
                    <a:stretch>
                      <a:fillRect/>
                    </a:stretch>
                  </pic:blipFill>
                  <pic:spPr>
                    <a:xfrm>
                      <a:off x="0" y="0"/>
                      <a:ext cx="5303520" cy="3167352"/>
                    </a:xfrm>
                    <a:prstGeom prst="rect"/>
                  </pic:spPr>
                </pic:pic>
              </a:graphicData>
            </a:graphic>
          </wp:inline>
        </w:drawing>
      </w:r>
    </w:p>
    <w:p>
      <w:pPr>
        <w:spacing w:before="0" w:after="240"/>
        <w:jc w:val="center"/>
      </w:pPr>
      <w:r>
        <w:rPr>
          <w:rFonts w:ascii="Calibri" w:hAnsi="Calibri"/>
          <w:i/>
          <w:color w:val="505050"/>
          <w:sz w:val="19"/>
        </w:rPr>
        <w:t>Figure 3: Execution Time and GFLOPS Comparison across Kernel Implementations (N=1024).</w:t>
      </w:r>
    </w:p>
    <w:p>
      <w:pPr>
        <w:keepNext/>
        <w:spacing w:before="200" w:after="60"/>
        <w:jc w:val="center"/>
      </w:pPr>
      <w:r>
        <w:drawing>
          <wp:inline xmlns:a="http://schemas.openxmlformats.org/drawingml/2006/main" xmlns:pic="http://schemas.openxmlformats.org/drawingml/2006/picture">
            <wp:extent cx="5303520" cy="3527363"/>
            <wp:docPr id="4" name="Picture 4"/>
            <wp:cNvGraphicFramePr>
              <a:graphicFrameLocks noChangeAspect="1"/>
            </wp:cNvGraphicFramePr>
            <a:graphic>
              <a:graphicData uri="http://schemas.openxmlformats.org/drawingml/2006/picture">
                <pic:pic>
                  <pic:nvPicPr>
                    <pic:cNvPr id="0" name="01_execution_time_tile_size.png"/>
                    <pic:cNvPicPr/>
                  </pic:nvPicPr>
                  <pic:blipFill>
                    <a:blip r:embed="rId12"/>
                    <a:stretch>
                      <a:fillRect/>
                    </a:stretch>
                  </pic:blipFill>
                  <pic:spPr>
                    <a:xfrm>
                      <a:off x="0" y="0"/>
                      <a:ext cx="5303520" cy="3527363"/>
                    </a:xfrm>
                    <a:prstGeom prst="rect"/>
                  </pic:spPr>
                </pic:pic>
              </a:graphicData>
            </a:graphic>
          </wp:inline>
        </w:drawing>
      </w:r>
    </w:p>
    <w:p>
      <w:pPr>
        <w:spacing w:before="0" w:after="240"/>
        <w:jc w:val="center"/>
      </w:pPr>
      <w:r>
        <w:rPr>
          <w:rFonts w:ascii="Calibri" w:hAnsi="Calibri"/>
          <w:i/>
          <w:color w:val="505050"/>
          <w:sz w:val="19"/>
        </w:rPr>
        <w:t>Figure 4: Execution Time vs. Cache Blocking Tile Size B (N=1024).</w:t>
      </w:r>
    </w:p>
    <w:p>
      <w:pPr>
        <w:keepNext/>
        <w:spacing w:before="200" w:after="60"/>
        <w:jc w:val="center"/>
      </w:pPr>
      <w:r>
        <w:drawing>
          <wp:inline xmlns:a="http://schemas.openxmlformats.org/drawingml/2006/main" xmlns:pic="http://schemas.openxmlformats.org/drawingml/2006/picture">
            <wp:extent cx="5303520" cy="3588761"/>
            <wp:docPr id="5" name="Picture 5"/>
            <wp:cNvGraphicFramePr>
              <a:graphicFrameLocks noChangeAspect="1"/>
            </wp:cNvGraphicFramePr>
            <a:graphic>
              <a:graphicData uri="http://schemas.openxmlformats.org/drawingml/2006/picture">
                <pic:pic>
                  <pic:nvPicPr>
                    <pic:cNvPr id="0" name="02_gflops_tile_size.png"/>
                    <pic:cNvPicPr/>
                  </pic:nvPicPr>
                  <pic:blipFill>
                    <a:blip r:embed="rId13"/>
                    <a:stretch>
                      <a:fillRect/>
                    </a:stretch>
                  </pic:blipFill>
                  <pic:spPr>
                    <a:xfrm>
                      <a:off x="0" y="0"/>
                      <a:ext cx="5303520" cy="3588761"/>
                    </a:xfrm>
                    <a:prstGeom prst="rect"/>
                  </pic:spPr>
                </pic:pic>
              </a:graphicData>
            </a:graphic>
          </wp:inline>
        </w:drawing>
      </w:r>
    </w:p>
    <w:p>
      <w:pPr>
        <w:spacing w:before="0" w:after="240"/>
        <w:jc w:val="center"/>
      </w:pPr>
      <w:r>
        <w:rPr>
          <w:rFonts w:ascii="Calibri" w:hAnsi="Calibri"/>
          <w:i/>
          <w:color w:val="505050"/>
          <w:sz w:val="19"/>
        </w:rPr>
        <w:t>Figure 5: Computational Throughput (GFLOPS) vs. Tile Size B.</w:t>
      </w:r>
    </w:p>
    <w:p>
      <w:pPr>
        <w:keepNext/>
        <w:spacing w:before="200" w:after="60"/>
        <w:jc w:val="center"/>
      </w:pPr>
      <w:r>
        <w:drawing>
          <wp:inline xmlns:a="http://schemas.openxmlformats.org/drawingml/2006/main" xmlns:pic="http://schemas.openxmlformats.org/drawingml/2006/picture">
            <wp:extent cx="5303520" cy="3588761"/>
            <wp:docPr id="6" name="Picture 6"/>
            <wp:cNvGraphicFramePr>
              <a:graphicFrameLocks noChangeAspect="1"/>
            </wp:cNvGraphicFramePr>
            <a:graphic>
              <a:graphicData uri="http://schemas.openxmlformats.org/drawingml/2006/picture">
                <pic:pic>
                  <pic:nvPicPr>
                    <pic:cNvPr id="0" name="04_thread_scaling.png"/>
                    <pic:cNvPicPr/>
                  </pic:nvPicPr>
                  <pic:blipFill>
                    <a:blip r:embed="rId14"/>
                    <a:stretch>
                      <a:fillRect/>
                    </a:stretch>
                  </pic:blipFill>
                  <pic:spPr>
                    <a:xfrm>
                      <a:off x="0" y="0"/>
                      <a:ext cx="5303520" cy="3588761"/>
                    </a:xfrm>
                    <a:prstGeom prst="rect"/>
                  </pic:spPr>
                </pic:pic>
              </a:graphicData>
            </a:graphic>
          </wp:inline>
        </w:drawing>
      </w:r>
    </w:p>
    <w:p>
      <w:pPr>
        <w:spacing w:before="0" w:after="240"/>
        <w:jc w:val="center"/>
      </w:pPr>
      <w:r>
        <w:rPr>
          <w:rFonts w:ascii="Calibri" w:hAnsi="Calibri"/>
          <w:i/>
          <w:color w:val="505050"/>
          <w:sz w:val="19"/>
        </w:rPr>
        <w:t>Figure 6: Parallel Speedup vs. OpenMP Thread Count (1 to 14 Threads).</w:t>
      </w:r>
    </w:p>
    <w:p>
      <w:pPr>
        <w:keepNext/>
        <w:spacing w:before="200" w:after="60"/>
        <w:jc w:val="center"/>
      </w:pPr>
      <w:r>
        <w:drawing>
          <wp:inline xmlns:a="http://schemas.openxmlformats.org/drawingml/2006/main" xmlns:pic="http://schemas.openxmlformats.org/drawingml/2006/picture">
            <wp:extent cx="5303520" cy="3588761"/>
            <wp:docPr id="7" name="Picture 7"/>
            <wp:cNvGraphicFramePr>
              <a:graphicFrameLocks noChangeAspect="1"/>
            </wp:cNvGraphicFramePr>
            <a:graphic>
              <a:graphicData uri="http://schemas.openxmlformats.org/drawingml/2006/picture">
                <pic:pic>
                  <pic:nvPicPr>
                    <pic:cNvPr id="0" name="06_matrix_size_scaling.png"/>
                    <pic:cNvPicPr/>
                  </pic:nvPicPr>
                  <pic:blipFill>
                    <a:blip r:embed="rId15"/>
                    <a:stretch>
                      <a:fillRect/>
                    </a:stretch>
                  </pic:blipFill>
                  <pic:spPr>
                    <a:xfrm>
                      <a:off x="0" y="0"/>
                      <a:ext cx="5303520" cy="3588761"/>
                    </a:xfrm>
                    <a:prstGeom prst="rect"/>
                  </pic:spPr>
                </pic:pic>
              </a:graphicData>
            </a:graphic>
          </wp:inline>
        </w:drawing>
      </w:r>
    </w:p>
    <w:p>
      <w:pPr>
        <w:spacing w:before="0" w:after="240"/>
        <w:jc w:val="center"/>
      </w:pPr>
      <w:r>
        <w:rPr>
          <w:rFonts w:ascii="Calibri" w:hAnsi="Calibri"/>
          <w:i/>
          <w:color w:val="505050"/>
          <w:sz w:val="19"/>
        </w:rPr>
        <w:t>Figure 7: Performance Scaling across Matrix Dimensions (N=512, 1024, 1536).</w:t>
      </w:r>
    </w:p>
    <w:p>
      <w:pPr>
        <w:keepNext/>
        <w:spacing w:before="200" w:after="60"/>
        <w:jc w:val="center"/>
      </w:pPr>
      <w:r>
        <w:drawing>
          <wp:inline xmlns:a="http://schemas.openxmlformats.org/drawingml/2006/main" xmlns:pic="http://schemas.openxmlformats.org/drawingml/2006/picture">
            <wp:extent cx="5303520" cy="5315797"/>
            <wp:docPr id="8" name="Picture 8"/>
            <wp:cNvGraphicFramePr>
              <a:graphicFrameLocks noChangeAspect="1"/>
            </wp:cNvGraphicFramePr>
            <a:graphic>
              <a:graphicData uri="http://schemas.openxmlformats.org/drawingml/2006/picture">
                <pic:pic>
                  <pic:nvPicPr>
                    <pic:cNvPr id="0" name="08_tile_thread_heatmap.png"/>
                    <pic:cNvPicPr/>
                  </pic:nvPicPr>
                  <pic:blipFill>
                    <a:blip r:embed="rId16"/>
                    <a:stretch>
                      <a:fillRect/>
                    </a:stretch>
                  </pic:blipFill>
                  <pic:spPr>
                    <a:xfrm>
                      <a:off x="0" y="0"/>
                      <a:ext cx="5303520" cy="5315797"/>
                    </a:xfrm>
                    <a:prstGeom prst="rect"/>
                  </pic:spPr>
                </pic:pic>
              </a:graphicData>
            </a:graphic>
          </wp:inline>
        </w:drawing>
      </w:r>
    </w:p>
    <w:p>
      <w:pPr>
        <w:spacing w:before="0" w:after="240"/>
        <w:jc w:val="center"/>
      </w:pPr>
      <w:r>
        <w:rPr>
          <w:rFonts w:ascii="Calibri" w:hAnsi="Calibri"/>
          <w:i/>
          <w:color w:val="505050"/>
          <w:sz w:val="19"/>
        </w:rPr>
        <w:t>Figure 8: 2D Performance Heatmap (Tile Size vs. Thread Count in GFLOPS).</w:t>
      </w:r>
    </w:p>
    <w:p>
      <w:pPr>
        <w:pStyle w:val="Heading1"/>
        <w:keepNext/>
        <w:spacing w:before="280" w:after="80"/>
      </w:pPr>
      <w:r>
        <w:rPr>
          <w:rFonts w:ascii="Calibri" w:hAnsi="Calibri"/>
          <w:b/>
          <w:color w:val="1B365D"/>
          <w:sz w:val="32"/>
        </w:rPr>
        <w:t>13. ANALYSIS OF LOOP REORDERING</w:t>
      </w:r>
    </w:p>
    <w:p>
      <w:pPr>
        <w:spacing w:line="276" w:lineRule="auto"/>
      </w:pPr>
      <w:r>
        <w:t>Transitioning from ijk to ikj produced an immediate 10.85x speedup in single-threaded execution (reducing runtime from 3.7348s to 0.3441s). This confirms that memory layout alignment and spatial locality dominate performance in dense matrix algorithms. In the ikj loop, contiguous row streaming allows hardware prefetchers and AVX2 vector pipelines to operate at maximum efficiency.</w:t>
      </w:r>
    </w:p>
    <w:p>
      <w:pPr>
        <w:pStyle w:val="Heading1"/>
        <w:keepNext/>
        <w:spacing w:before="280" w:after="80"/>
      </w:pPr>
      <w:r>
        <w:rPr>
          <w:rFonts w:ascii="Calibri" w:hAnsi="Calibri"/>
          <w:b/>
          <w:color w:val="1B365D"/>
          <w:sz w:val="32"/>
        </w:rPr>
        <w:t>14. ANALYSIS OF TILE SIZE SELECTION</w:t>
      </w:r>
    </w:p>
    <w:p>
      <w:pPr>
        <w:spacing w:line="276" w:lineRule="auto"/>
      </w:pPr>
      <w:r>
        <w:t>While theoretical modeling identified B=32 as the candidate matching the 48 KB L1D cache, experimental measurements demonstrated that B=64 and B=128 yield the highest computational throughput (reaching 6.331 GFLOPS in serial and 52.376 GFLOPS in parallel). This occurs because larger tiles amortize loop branch overheads and permit deep compiler vector unrolling (FMA instructions) while staying well within the 2.0 MB L2 cache.</w:t>
      </w:r>
    </w:p>
    <w:p>
      <w:pPr>
        <w:pStyle w:val="Heading1"/>
        <w:keepNext/>
        <w:spacing w:before="280" w:after="80"/>
      </w:pPr>
      <w:r>
        <w:rPr>
          <w:rFonts w:ascii="Calibri" w:hAnsi="Calibri"/>
          <w:b/>
          <w:color w:val="1B365D"/>
          <w:sz w:val="32"/>
        </w:rPr>
        <w:t>15. OPENMP SCALING &amp; 16. COLLAPSE(2) ANALYSIS</w:t>
      </w:r>
    </w:p>
    <w:p>
      <w:pPr>
        <w:spacing w:line="276" w:lineRule="auto"/>
      </w:pPr>
      <w:r>
        <w:t>OpenMP multithreading scaled throughput from 6.24 GFLOPS to 52.38 GFLOPS across 14 cores. The collapse(2) implementation outperformed non-collapsed blocked OpenMP (52.38 GF vs 46.68 GF) by expanding the iteration space from 16 work items to 256 work items, ensuring uniform load distribution across all 14 execution threads.</w:t>
      </w:r>
    </w:p>
    <w:p>
      <w:pPr>
        <w:pStyle w:val="Heading1"/>
        <w:keepNext/>
        <w:spacing w:before="280" w:after="80"/>
      </w:pPr>
      <w:r>
        <w:rPr>
          <w:rFonts w:ascii="Calibri" w:hAnsi="Calibri"/>
          <w:b/>
          <w:color w:val="1B365D"/>
          <w:sz w:val="32"/>
        </w:rPr>
        <w:t>17. OVERALL PEAK CONFIGURATION</w:t>
      </w:r>
    </w:p>
    <w:tbl>
      <w:tblPr>
        <w:tblW w:type="auto" w:w="0"/>
        <w:jc w:val="center"/>
        <w:tblLook w:firstColumn="1" w:firstRow="1" w:lastColumn="0" w:lastRow="0" w:noHBand="0" w:noVBand="1" w:val="04A0"/>
      </w:tblPr>
      <w:tblGrid>
        <w:gridCol w:w="4680"/>
        <w:gridCol w:w="4680"/>
      </w:tblGrid>
      <w:tr>
        <w:trPr>
          <w:cantSplit/>
          <w:tblHeader/>
        </w:trPr>
        <w:tc>
          <w:tcPr>
            <w:tcW w:type="dxa" w:w="4032"/>
            <w:shd w:fill="1B365D"/>
            <w:tcMar>
              <w:top w:w="120" w:type="dxa"/>
              <w:bottom w:w="120" w:type="dxa"/>
              <w:left w:w="150" w:type="dxa"/>
              <w:right w:w="150" w:type="dxa"/>
            </w:tcMar>
          </w:tcPr>
          <w:p>
            <w:pPr>
              <w:jc w:val="center"/>
            </w:pPr>
            <w:r>
              <w:rPr>
                <w:rFonts w:ascii="Calibri" w:hAnsi="Calibri"/>
                <w:b/>
                <w:color w:val="FFFFFF"/>
                <w:sz w:val="20"/>
              </w:rPr>
              <w:t>Parameter</w:t>
            </w:r>
          </w:p>
        </w:tc>
        <w:tc>
          <w:tcPr>
            <w:tcW w:type="dxa" w:w="5328"/>
            <w:shd w:fill="1B365D"/>
            <w:tcMar>
              <w:top w:w="120" w:type="dxa"/>
              <w:bottom w:w="120" w:type="dxa"/>
              <w:left w:w="150" w:type="dxa"/>
              <w:right w:w="150" w:type="dxa"/>
            </w:tcMar>
          </w:tcPr>
          <w:p>
            <w:pPr>
              <w:jc w:val="center"/>
            </w:pPr>
            <w:r>
              <w:rPr>
                <w:rFonts w:ascii="Calibri" w:hAnsi="Calibri"/>
                <w:b/>
                <w:color w:val="FFFFFF"/>
                <w:sz w:val="20"/>
              </w:rPr>
              <w:t>Measured Optimal Value</w:t>
            </w:r>
          </w:p>
        </w:tc>
      </w:tr>
      <w:tr>
        <w:trPr>
          <w:cantSplit/>
        </w:trPr>
        <w:tc>
          <w:tcPr>
            <w:tcW w:type="dxa" w:w="4032"/>
            <w:shd w:fill="F4F6F9"/>
            <w:tcMar>
              <w:top w:w="100" w:type="dxa"/>
              <w:bottom w:w="100" w:type="dxa"/>
              <w:left w:w="150" w:type="dxa"/>
              <w:right w:w="150" w:type="dxa"/>
            </w:tcMar>
          </w:tcPr>
          <w:p>
            <w:r>
              <w:rPr>
                <w:rFonts w:ascii="Calibri" w:hAnsi="Calibri"/>
                <w:sz w:val="19"/>
              </w:rPr>
              <w:t>Matrix Dimension (N)</w:t>
            </w:r>
          </w:p>
        </w:tc>
        <w:tc>
          <w:tcPr>
            <w:tcW w:type="dxa" w:w="5328"/>
            <w:shd w:fill="F4F6F9"/>
            <w:tcMar>
              <w:top w:w="100" w:type="dxa"/>
              <w:bottom w:w="100" w:type="dxa"/>
              <w:left w:w="150" w:type="dxa"/>
              <w:right w:w="150" w:type="dxa"/>
            </w:tcMar>
          </w:tcPr>
          <w:p>
            <w:r>
              <w:rPr>
                <w:rFonts w:ascii="Calibri" w:hAnsi="Calibri"/>
                <w:sz w:val="19"/>
              </w:rPr>
              <w:t>1024 x 1024 (and 1536 x 1536)</w:t>
            </w:r>
          </w:p>
        </w:tc>
      </w:tr>
      <w:tr>
        <w:trPr>
          <w:cantSplit/>
        </w:trPr>
        <w:tc>
          <w:tcPr>
            <w:tcW w:type="dxa" w:w="4032"/>
            <w:shd w:fill="FFFFFF"/>
            <w:tcMar>
              <w:top w:w="100" w:type="dxa"/>
              <w:bottom w:w="100" w:type="dxa"/>
              <w:left w:w="150" w:type="dxa"/>
              <w:right w:w="150" w:type="dxa"/>
            </w:tcMar>
          </w:tcPr>
          <w:p>
            <w:r>
              <w:rPr>
                <w:rFonts w:ascii="Calibri" w:hAnsi="Calibri"/>
                <w:sz w:val="19"/>
              </w:rPr>
              <w:t>Optimal Tile Size (B)</w:t>
            </w:r>
          </w:p>
        </w:tc>
        <w:tc>
          <w:tcPr>
            <w:tcW w:type="dxa" w:w="5328"/>
            <w:shd w:fill="FFFFFF"/>
            <w:tcMar>
              <w:top w:w="100" w:type="dxa"/>
              <w:bottom w:w="100" w:type="dxa"/>
              <w:left w:w="150" w:type="dxa"/>
              <w:right w:w="150" w:type="dxa"/>
            </w:tcMar>
          </w:tcPr>
          <w:p>
            <w:r>
              <w:rPr>
                <w:rFonts w:ascii="Calibri" w:hAnsi="Calibri"/>
                <w:sz w:val="19"/>
              </w:rPr>
              <w:t>64 x 64 (and 128 x 128)</w:t>
            </w:r>
          </w:p>
        </w:tc>
      </w:tr>
      <w:tr>
        <w:trPr>
          <w:cantSplit/>
        </w:trPr>
        <w:tc>
          <w:tcPr>
            <w:tcW w:type="dxa" w:w="4032"/>
            <w:shd w:fill="F4F6F9"/>
            <w:tcMar>
              <w:top w:w="100" w:type="dxa"/>
              <w:bottom w:w="100" w:type="dxa"/>
              <w:left w:w="150" w:type="dxa"/>
              <w:right w:w="150" w:type="dxa"/>
            </w:tcMar>
          </w:tcPr>
          <w:p>
            <w:r>
              <w:rPr>
                <w:rFonts w:ascii="Calibri" w:hAnsi="Calibri"/>
                <w:sz w:val="19"/>
              </w:rPr>
              <w:t>Optimal Thread Count</w:t>
            </w:r>
          </w:p>
        </w:tc>
        <w:tc>
          <w:tcPr>
            <w:tcW w:type="dxa" w:w="5328"/>
            <w:shd w:fill="F4F6F9"/>
            <w:tcMar>
              <w:top w:w="100" w:type="dxa"/>
              <w:bottom w:w="100" w:type="dxa"/>
              <w:left w:w="150" w:type="dxa"/>
              <w:right w:w="150" w:type="dxa"/>
            </w:tcMar>
          </w:tcPr>
          <w:p>
            <w:r>
              <w:rPr>
                <w:rFonts w:ascii="Calibri" w:hAnsi="Calibri"/>
                <w:sz w:val="19"/>
              </w:rPr>
              <w:t>14 OpenMP Threads</w:t>
            </w:r>
          </w:p>
        </w:tc>
      </w:tr>
      <w:tr>
        <w:trPr>
          <w:cantSplit/>
        </w:trPr>
        <w:tc>
          <w:tcPr>
            <w:tcW w:type="dxa" w:w="4032"/>
            <w:shd w:fill="FFFFFF"/>
            <w:tcMar>
              <w:top w:w="100" w:type="dxa"/>
              <w:bottom w:w="100" w:type="dxa"/>
              <w:left w:w="150" w:type="dxa"/>
              <w:right w:w="150" w:type="dxa"/>
            </w:tcMar>
          </w:tcPr>
          <w:p>
            <w:r>
              <w:rPr>
                <w:rFonts w:ascii="Calibri" w:hAnsi="Calibri"/>
                <w:sz w:val="19"/>
              </w:rPr>
              <w:t>Optimal Kernel Variant</w:t>
            </w:r>
          </w:p>
        </w:tc>
        <w:tc>
          <w:tcPr>
            <w:tcW w:type="dxa" w:w="5328"/>
            <w:shd w:fill="FFFFFF"/>
            <w:tcMar>
              <w:top w:w="100" w:type="dxa"/>
              <w:bottom w:w="100" w:type="dxa"/>
              <w:left w:w="150" w:type="dxa"/>
              <w:right w:w="150" w:type="dxa"/>
            </w:tcMar>
          </w:tcPr>
          <w:p>
            <w:r>
              <w:rPr>
                <w:rFonts w:ascii="Calibri" w:hAnsi="Calibri"/>
                <w:sz w:val="19"/>
              </w:rPr>
              <w:t>OpenMP Blocked + collapse(2)</w:t>
            </w:r>
          </w:p>
        </w:tc>
      </w:tr>
      <w:tr>
        <w:trPr>
          <w:cantSplit/>
        </w:trPr>
        <w:tc>
          <w:tcPr>
            <w:tcW w:type="dxa" w:w="4032"/>
            <w:shd w:fill="F4F6F9"/>
            <w:tcMar>
              <w:top w:w="100" w:type="dxa"/>
              <w:bottom w:w="100" w:type="dxa"/>
              <w:left w:w="150" w:type="dxa"/>
              <w:right w:w="150" w:type="dxa"/>
            </w:tcMar>
          </w:tcPr>
          <w:p>
            <w:r>
              <w:rPr>
                <w:rFonts w:ascii="Calibri" w:hAnsi="Calibri"/>
                <w:sz w:val="19"/>
              </w:rPr>
              <w:t>Median Execution Time</w:t>
            </w:r>
          </w:p>
        </w:tc>
        <w:tc>
          <w:tcPr>
            <w:tcW w:type="dxa" w:w="5328"/>
            <w:shd w:fill="F4F6F9"/>
            <w:tcMar>
              <w:top w:w="100" w:type="dxa"/>
              <w:bottom w:w="100" w:type="dxa"/>
              <w:left w:w="150" w:type="dxa"/>
              <w:right w:w="150" w:type="dxa"/>
            </w:tcMar>
          </w:tcPr>
          <w:p>
            <w:r>
              <w:rPr>
                <w:rFonts w:ascii="Calibri" w:hAnsi="Calibri"/>
                <w:sz w:val="19"/>
              </w:rPr>
              <w:t>0.0410 s (N=1024) / 0.1090 s (N=1536)</w:t>
            </w:r>
          </w:p>
        </w:tc>
      </w:tr>
      <w:tr>
        <w:trPr>
          <w:cantSplit/>
        </w:trPr>
        <w:tc>
          <w:tcPr>
            <w:tcW w:type="dxa" w:w="4032"/>
            <w:shd w:fill="FFFFFF"/>
            <w:tcMar>
              <w:top w:w="100" w:type="dxa"/>
              <w:bottom w:w="100" w:type="dxa"/>
              <w:left w:w="150" w:type="dxa"/>
              <w:right w:w="150" w:type="dxa"/>
            </w:tcMar>
          </w:tcPr>
          <w:p>
            <w:r>
              <w:rPr>
                <w:rFonts w:ascii="Calibri" w:hAnsi="Calibri"/>
                <w:sz w:val="19"/>
              </w:rPr>
              <w:t>Peak Computational Throughput</w:t>
            </w:r>
          </w:p>
        </w:tc>
        <w:tc>
          <w:tcPr>
            <w:tcW w:type="dxa" w:w="5328"/>
            <w:shd w:fill="FFFFFF"/>
            <w:tcMar>
              <w:top w:w="100" w:type="dxa"/>
              <w:bottom w:w="100" w:type="dxa"/>
              <w:left w:w="150" w:type="dxa"/>
              <w:right w:w="150" w:type="dxa"/>
            </w:tcMar>
          </w:tcPr>
          <w:p>
            <w:r>
              <w:rPr>
                <w:rFonts w:ascii="Calibri" w:hAnsi="Calibri"/>
                <w:sz w:val="19"/>
              </w:rPr>
              <w:t>52.376 GFLOPS (N=1024) / 66.49 GFLOPS (N=1536)</w:t>
            </w:r>
          </w:p>
        </w:tc>
      </w:tr>
      <w:tr>
        <w:trPr>
          <w:cantSplit/>
        </w:trPr>
        <w:tc>
          <w:tcPr>
            <w:tcW w:type="dxa" w:w="4032"/>
            <w:shd w:fill="F4F6F9"/>
            <w:tcMar>
              <w:top w:w="100" w:type="dxa"/>
              <w:bottom w:w="100" w:type="dxa"/>
              <w:left w:w="150" w:type="dxa"/>
              <w:right w:w="150" w:type="dxa"/>
            </w:tcMar>
          </w:tcPr>
          <w:p>
            <w:r>
              <w:rPr>
                <w:rFonts w:ascii="Calibri" w:hAnsi="Calibri"/>
                <w:sz w:val="19"/>
              </w:rPr>
              <w:t>Speedup vs Naive Baseline</w:t>
            </w:r>
          </w:p>
        </w:tc>
        <w:tc>
          <w:tcPr>
            <w:tcW w:type="dxa" w:w="5328"/>
            <w:shd w:fill="F4F6F9"/>
            <w:tcMar>
              <w:top w:w="100" w:type="dxa"/>
              <w:bottom w:w="100" w:type="dxa"/>
              <w:left w:w="150" w:type="dxa"/>
              <w:right w:w="150" w:type="dxa"/>
            </w:tcMar>
          </w:tcPr>
          <w:p>
            <w:r>
              <w:rPr>
                <w:rFonts w:ascii="Calibri" w:hAnsi="Calibri"/>
                <w:sz w:val="19"/>
              </w:rPr>
              <w:t>91.10x Speedup</w:t>
            </w:r>
          </w:p>
        </w:tc>
      </w:tr>
      <w:tr>
        <w:trPr>
          <w:cantSplit/>
        </w:trPr>
        <w:tc>
          <w:tcPr>
            <w:tcW w:type="dxa" w:w="4032"/>
            <w:shd w:fill="FFFFFF"/>
            <w:tcMar>
              <w:top w:w="100" w:type="dxa"/>
              <w:bottom w:w="100" w:type="dxa"/>
              <w:left w:w="150" w:type="dxa"/>
              <w:right w:w="150" w:type="dxa"/>
            </w:tcMar>
          </w:tcPr>
          <w:p>
            <w:r>
              <w:rPr>
                <w:rFonts w:ascii="Calibri" w:hAnsi="Calibri"/>
                <w:sz w:val="19"/>
              </w:rPr>
              <w:t>Speedup vs Serial ikj</w:t>
            </w:r>
          </w:p>
        </w:tc>
        <w:tc>
          <w:tcPr>
            <w:tcW w:type="dxa" w:w="5328"/>
            <w:shd w:fill="FFFFFF"/>
            <w:tcMar>
              <w:top w:w="100" w:type="dxa"/>
              <w:bottom w:w="100" w:type="dxa"/>
              <w:left w:w="150" w:type="dxa"/>
              <w:right w:w="150" w:type="dxa"/>
            </w:tcMar>
          </w:tcPr>
          <w:p>
            <w:r>
              <w:rPr>
                <w:rFonts w:ascii="Calibri" w:hAnsi="Calibri"/>
                <w:sz w:val="19"/>
              </w:rPr>
              <w:t>8.39x Parallel Speedup</w:t>
            </w:r>
          </w:p>
        </w:tc>
      </w:tr>
    </w:tbl>
    <w:p>
      <w:pPr>
        <w:spacing w:after="120"/>
      </w:pPr>
    </w:p>
    <w:p>
      <w:pPr>
        <w:pStyle w:val="Heading1"/>
        <w:keepNext/>
        <w:spacing w:before="280" w:after="80"/>
      </w:pPr>
      <w:r>
        <w:rPr>
          <w:rFonts w:ascii="Calibri" w:hAnsi="Calibri"/>
          <w:b/>
          <w:color w:val="1B365D"/>
          <w:sz w:val="32"/>
        </w:rPr>
        <w:t>18. ADVANTAGES OF PROPOSED APPROACH</w:t>
      </w:r>
    </w:p>
    <w:p>
      <w:pPr>
        <w:spacing w:after="40"/>
      </w:pPr>
      <w:r>
        <w:rPr>
          <w:b/>
        </w:rPr>
        <w:t xml:space="preserve">• </w:t>
      </w:r>
      <w:r>
        <w:t>Superior Memory Locality: Unit-stride traversal maximizes 64-byte cache line utilization.</w:t>
      </w:r>
    </w:p>
    <w:p>
      <w:pPr>
        <w:spacing w:after="40"/>
      </w:pPr>
      <w:r>
        <w:rPr>
          <w:b/>
        </w:rPr>
        <w:t xml:space="preserve">• </w:t>
      </w:r>
      <w:r>
        <w:t>Effective Cache Hierarchy Residency: Tiling keeps active sub-matrices within per-core L1D/L2 caches.</w:t>
      </w:r>
    </w:p>
    <w:p>
      <w:pPr>
        <w:spacing w:after="40"/>
      </w:pPr>
      <w:r>
        <w:rPr>
          <w:b/>
        </w:rPr>
        <w:t xml:space="preserve">• </w:t>
      </w:r>
      <w:r>
        <w:t>Scalable OpenMP Parallelism: Efficient multicore scaling up to 14 threads.</w:t>
      </w:r>
    </w:p>
    <w:p>
      <w:pPr>
        <w:spacing w:after="40"/>
      </w:pPr>
      <w:r>
        <w:rPr>
          <w:b/>
        </w:rPr>
        <w:t xml:space="preserve">• </w:t>
      </w:r>
      <w:r>
        <w:t>Enhanced Scheduling via collapse(2): Eliminates thread under-utilization for large tiles.</w:t>
      </w:r>
    </w:p>
    <w:p>
      <w:pPr>
        <w:spacing w:after="40"/>
      </w:pPr>
      <w:r>
        <w:rPr>
          <w:b/>
        </w:rPr>
        <w:t xml:space="preserve">• </w:t>
      </w:r>
      <w:r>
        <w:t>100% Correctness Validation: Zero numerical discrepancy across 81 unit test configurations.</w:t>
      </w:r>
    </w:p>
    <w:p>
      <w:pPr>
        <w:pStyle w:val="Heading1"/>
        <w:keepNext/>
        <w:spacing w:before="280" w:after="80"/>
      </w:pPr>
      <w:r>
        <w:rPr>
          <w:rFonts w:ascii="Calibri" w:hAnsi="Calibri"/>
          <w:b/>
          <w:color w:val="1B365D"/>
          <w:sz w:val="32"/>
        </w:rPr>
        <w:t>19. LIMITATIONS &amp; 20. FUTURE SCOPE</w:t>
      </w:r>
    </w:p>
    <w:p>
      <w:pPr>
        <w:spacing w:line="276" w:lineRule="auto"/>
      </w:pPr>
      <w:r>
        <w:t>Limitations include simplified three-tile cache assumptions (which omit set-associativity conflict misses) and core frequency scaling on hybrid architectures. Future scope includes integrating BLIS-style multi-level packing, explicit SIMD intrinsics (AVX-512), NUMA first-touch policies, and GPU offloading via OpenMP target directives.</w:t>
      </w:r>
    </w:p>
    <w:p>
      <w:pPr>
        <w:pStyle w:val="Heading1"/>
        <w:keepNext/>
        <w:spacing w:before="280" w:after="80"/>
      </w:pPr>
      <w:r>
        <w:rPr>
          <w:rFonts w:ascii="Calibri" w:hAnsi="Calibri"/>
          <w:b/>
          <w:color w:val="1B365D"/>
          <w:sz w:val="32"/>
        </w:rPr>
        <w:t>21. CONCLUSION</w:t>
      </w:r>
    </w:p>
    <w:p>
      <w:pPr>
        <w:spacing w:line="276" w:lineRule="auto"/>
      </w:pPr>
      <w:r>
        <w:t>This project comprehensively evaluated dense matrix multiplication optimization across memory hierarchy and parallel paradigms. Memory-access order is the single most critical factor in dense computing: swapping loops from ijk to ikj delivered a 10.85x serial speedup. Cache blocking controlled the active working set, with theoretical models successfully narrowing candidate search spaces to L1D (B&lt;=32) and L2 (B&lt;=256) bounds. OpenMP collapse(2) maximized parallel efficiency across 14 cores, achieving a peak throughput of 52.376 GFLOPS at N=1024 (and 66.49 GFLOPS at N=1536), representing a 91.10x speedup over the naive serial implementation with 100% numerical correctness.</w:t>
      </w:r>
    </w:p>
    <w:p>
      <w:pPr>
        <w:pStyle w:val="Heading1"/>
        <w:keepNext/>
        <w:spacing w:before="280" w:after="80"/>
      </w:pPr>
      <w:r>
        <w:rPr>
          <w:rFonts w:ascii="Calibri" w:hAnsi="Calibri"/>
          <w:b/>
          <w:color w:val="1B365D"/>
          <w:sz w:val="32"/>
        </w:rPr>
        <w:t>REFERENCES</w:t>
      </w:r>
    </w:p>
    <w:p>
      <w:pPr>
        <w:spacing w:after="40"/>
      </w:pPr>
      <w:r>
        <w:rPr>
          <w:b/>
        </w:rPr>
        <w:t xml:space="preserve">[1] </w:t>
      </w:r>
      <w:r>
        <w:t>OpenMP Architecture Review Board, OpenMP Application Programming Interface Specification, Version 5.2.</w:t>
      </w:r>
    </w:p>
    <w:p>
      <w:pPr>
        <w:spacing w:after="40"/>
      </w:pPr>
      <w:r>
        <w:rPr>
          <w:b/>
        </w:rPr>
        <w:t xml:space="preserve">[2] </w:t>
      </w:r>
      <w:r>
        <w:t>Intel Corporation, Intel 64 and IA-32 Architectures Software Developer's Manual: Volume 3B (System Programming Guide).</w:t>
      </w:r>
    </w:p>
    <w:p>
      <w:pPr>
        <w:spacing w:after="40"/>
      </w:pPr>
      <w:r>
        <w:rPr>
          <w:b/>
        </w:rPr>
        <w:t xml:space="preserve">[3] </w:t>
      </w:r>
      <w:r>
        <w:t>Free Software Foundation, GNU Compiler Collection (GCC) Documentation - Optimization and OpenMP Directives.</w:t>
      </w:r>
    </w:p>
    <w:p>
      <w:pPr>
        <w:spacing w:after="40"/>
      </w:pPr>
      <w:r>
        <w:rPr>
          <w:b/>
        </w:rPr>
        <w:t xml:space="preserve">[4] </w:t>
      </w:r>
      <w:r>
        <w:t>Hennessy, J. L., &amp; Patterson, D. A., Computer Architecture: A Quantitative Approach, 6th Edition, Morgan Kaufmann.</w:t>
      </w:r>
    </w:p>
    <w:p>
      <w:pPr>
        <w:spacing w:after="40"/>
      </w:pPr>
      <w:r>
        <w:rPr>
          <w:b/>
        </w:rPr>
        <w:t xml:space="preserve">[5] </w:t>
      </w:r>
      <w:r>
        <w:t>Project experimental dataset and methodology documentation: methodology.md, cache_analysis.md, and experiment_notes.md.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