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 w:line="400" w:lineRule="exact"/>
        <w:jc w:val="center"/>
      </w:pPr>
      <w:r>
        <w:rPr>
          <w:rFonts w:ascii="Times New Roman" w:hAnsi="Times New Roman" w:eastAsia="宋体"/>
          <w:b/>
          <w:color w:val="1A1A2E"/>
          <w:sz w:val="48"/>
        </w:rPr>
        <w:t>SSRF 漏洞修复报告</w:t>
      </w:r>
    </w:p>
    <w:p>
      <w:pPr>
        <w:spacing w:after="80" w:line="400" w:lineRule="exact"/>
        <w:ind/>
        <w:jc w:val="center"/>
      </w:pPr>
      <w:r>
        <w:rPr>
          <w:rFonts w:ascii="Times New Roman" w:hAnsi="Times New Roman" w:eastAsia="宋体"/>
          <w:b w:val="0"/>
          <w:color w:val="888888"/>
          <w:sz w:val="26"/>
        </w:rPr>
        <w:t>Server-Side Request Forgery Remediation Report</w:t>
      </w:r>
    </w:p>
    <w:p/>
    <w:p>
      <w:pPr>
        <w:spacing w:before="40" w:after="40"/>
        <w:jc w:val="center"/>
      </w:pPr>
      <w:r>
        <w:rPr>
          <w:rFonts w:ascii="Times New Roman" w:hAnsi="Times New Roman" w:eastAsia="宋体"/>
          <w:b w:val="0"/>
          <w:color w:val="CCCCCC"/>
          <w:sz w:val="12"/>
        </w:rPr>
        <w:t>━━━━━━━━━━━━━━━━━━━━━━━━━━━━━━━━━━━━━━━━━━━━━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项目名称：用户信息管理平台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报告日期：2026年7月15日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文档密级：内部公开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编制人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安全工程师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审核人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—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版本号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v2.6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文档编号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SEC-RPT-2026-006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1  版本迭代记录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版本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日期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主要变更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v1.0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初始版本，含 16 项安全漏洞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2026-07-07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修复全量漏洞，增加密码哈希、CSRF、限速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2026-07-08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新增注册/搜索，修复 SQL 注入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2026-07-09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新增上传功能，修复路径遍历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新增个人中心/充值，修复权限提升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新增动态页面加载，修复文件包含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新增修改密码，修复 CSRF 与越权改密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 URL 抓取功能，本次修复 SSRF 漏洞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2  概述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新增的 URL 抓取功能将用户输入的 URL 直接传给 urllib.request.urlopen() 访问，未做任何校验。攻击者可以利用这个接口访问内网服务、读取本地文件、扫描内部网络，即 SSRF（服务器端请求伪造）攻击。本报告详细说明漏洞的产生原因和修复方法。</w:t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3  漏洞概要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编号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漏洞位置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漏洞类型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风险等级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SEC-007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/fetch-url（URL 抓取）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SSRF 服务端请求伪造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高危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4  漏洞详情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4.1  功能背景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/fetch-url 路由的作用是让用户输入一个 URL，服务端用 urllib 访问该 URL 并返回内容。这本身是一个合法功能，但由于没有对 URL 做任何限制，攻击者可以滥用它来访问本不该能访问的资源。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4.2  问题描述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问题代码直接将用户输入的 URL 传给 urlopen()，没有限制协议、没有检查目标 IP 是否为内网地址。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问题代码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@app.route("/fetch-url", methods=["POST"])</w:t>
        <w:br/>
        <w:t>def fetch_url():</w:t>
        <w:br/>
        <w:t xml:space="preserve">    target_url = request.form.get("url", "")</w:t>
        <w:br/>
        <w:t xml:space="preserve">    # 直接访问用户提交的 URL，无任何校验</w:t>
        <w:br/>
        <w:t xml:space="preserve">    req = urllib.request.Request(target_url)</w:t>
        <w:br/>
        <w:t xml:space="preserve">    with urllib.request.urlopen(req, timeout=10) as response:</w:t>
        <w:br/>
        <w:t xml:space="preserve">        content = response.read()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4.3  攻击示例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攻击类型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攻击 URL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危害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读取本地文件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file:///etc/passwd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泄露系统用户信息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访问内网服务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http://127.0.0.1:5000/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绕过防火墙访问内网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内网扫描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http://192.168.1.1:8080/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扫描内网开放端口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云元数据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http://169.254.169.254/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获取云服务器密钥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内网数据库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http://10.0.0.1:3306/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探测内网数据库</w:t>
            </w:r>
          </w:p>
        </w:tc>
      </w:tr>
    </w:tbl>
    <w:p>
      <w:pPr>
        <w:spacing w:after="40"/>
      </w:pPr>
    </w:p>
    <w:p/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5  修复方法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风险等级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修复措施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file:// 协议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协议白名单：仅允许 http/https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内网 IP 直接访问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正则匹配 127./10./172./192.168. 并拦截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localhost 域名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直接禁止 localhost 和 0.0.0.0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DNS 解析绕过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域名解析后检查 IP 是否为内网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缺少审计日志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低危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记录被拦截的 SSRF 尝试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5.1  修复思路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SSRF 防护需要多层检查，因为攻击者可以通过多种方式绕过单一检查：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第一层：协议白名单 — 只允许 http 和 https，拦截 file://、ftp:// 等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第二层：域名黑名单 — 直接禁止 localhost、0.0.0.0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第三层：IP 正则匹配 — 拦截 127.x.x.x、10.x.x.x、192.168.x.x、172.16-31.x.x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第四层：DNS 解析检查 — 解析域名拿到 IP 后，再次检查是否为内网地址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第五层：审计日志 — 记录所有被拦截的 SSRF 请求，用于安全监控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5.2  修复后代码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def validate_url_safe(target_url):</w:t>
        <w:br/>
        <w:t xml:space="preserve">    # 防线1: 协议白名单</w:t>
        <w:br/>
        <w:t xml:space="preserve">    parsed = urllib.parse.urlparse(target_url)</w:t>
        <w:br/>
        <w:t xml:space="preserve">    if parsed.scheme not in ("http", "https"):</w:t>
        <w:br/>
        <w:t xml:space="preserve">        return False</w:t>
        <w:br/>
        <w:br/>
        <w:t xml:space="preserve">    # 防线2: 禁止 localhost</w:t>
        <w:br/>
        <w:t xml:space="preserve">    if hostname in ("localhost", "0.0.0.0"):</w:t>
        <w:br/>
        <w:t xml:space="preserve">        return False</w:t>
        <w:br/>
        <w:br/>
        <w:t xml:space="preserve">    # 防线3: 内网 IP 正则</w:t>
        <w:br/>
        <w:t xml:space="preserve">    if re.match(r"^127\.|^10\.|^192\.168\.", hostname):</w:t>
        <w:br/>
        <w:t xml:space="preserve">        return False</w:t>
        <w:br/>
        <w:br/>
        <w:t xml:space="preserve">    # 防线4: DNS 解析后检查</w:t>
        <w:br/>
        <w:t xml:space="preserve">    ip = socket.gethostbyname(hostname)</w:t>
        <w:br/>
        <w:t xml:space="preserve">    if ipaddress.ip_address(ip).is_private:</w:t>
        <w:br/>
        <w:t xml:space="preserve">        return False</w:t>
        <w:br/>
        <w:br/>
        <w:t xml:space="preserve">    return True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5.3  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对比项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协议限制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无限制（支持 file://）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仅 http/https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内网 IP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可访问 127.0.0.1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正则 + DNS 双重拦截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localhost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可访问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禁止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DNS 绕过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域名解析到内网也能访问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解析后检查 IP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审计日志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无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记录拦截事件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6  修复验证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测试项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攻击方式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修复前结果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修复后结果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file 协议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file:///etc/passwd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读取系统文件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内网 IP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http://127.0.0.1:5000/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访问内网服务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localhost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http://localhost:5000/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访问内网服务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内网段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http://192.168.177.129:5000/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访问内网服务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外网正常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https://httpbin.org/get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正常返回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正常返回 200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7  总结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本次修复的 SSRF 漏洞是新增 URL 抓取功能时引入的。漏洞的根源是：将用户输入的 URL 直接传给 urllib 访问，没有任何校验。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修复采用了五层防护：协议白名单、域名黑名单、IP 正则匹配、DNS 解析后查验、审计日志。这五层互相补充，防止了各类绕过手段。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SSRF 是云原生环境中危害最大的漏洞之一，因为云服务器的元数据接口（169.254.169.254）就在内网中。如果被攻破，云平台 AccessKey 可能直接泄露。建议所有涉及 URL 访问的功能都采用同样的防护模式。</w:t>
      </w:r>
    </w:p>
    <w:p/>
    <w:p>
      <w:pPr>
        <w:spacing w:after="80" w:line="400" w:lineRule="exact"/>
        <w:jc w:val="center"/>
      </w:pPr>
      <w:r>
        <w:rPr>
          <w:rFonts w:ascii="Times New Roman" w:hAnsi="Times New Roman" w:eastAsia="宋体"/>
          <w:b/>
          <w:color w:val="AAAAAA"/>
          <w:sz w:val="24"/>
        </w:rPr>
        <w:t>— 报告结束 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80"/>
    </w:pPr>
    <w:rPr>
      <w:rFonts w:ascii="Times New Roman" w:hAnsi="Times New Roman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