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line="400" w:lineRule="exact"/>
        <w:jc w:val="center"/>
      </w:pPr>
      <w:r>
        <w:rPr>
          <w:rFonts w:ascii="Times New Roman" w:hAnsi="Times New Roman" w:eastAsia="宋体"/>
          <w:b/>
          <w:color w:val="1A1A2E"/>
          <w:sz w:val="48"/>
        </w:rPr>
        <w:t>权限提升与业务逻辑漏洞修复报告</w:t>
      </w:r>
    </w:p>
    <w:p>
      <w:pPr>
        <w:spacing w:after="80" w:line="400" w:lineRule="exact"/>
        <w:ind/>
        <w:jc w:val="center"/>
      </w:pPr>
      <w:r>
        <w:rPr>
          <w:rFonts w:ascii="Times New Roman" w:hAnsi="Times New Roman" w:eastAsia="宋体"/>
          <w:b w:val="0"/>
          <w:color w:val="888888"/>
          <w:sz w:val="26"/>
        </w:rPr>
        <w:t>Privilege Escalation &amp; Logic Flaw Remediation Report</w:t>
      </w:r>
    </w:p>
    <w:p/>
    <w:p>
      <w:pPr>
        <w:spacing w:before="40" w:after="40"/>
        <w:jc w:val="center"/>
      </w:pPr>
      <w:r>
        <w:rPr>
          <w:rFonts w:ascii="Times New Roman" w:hAnsi="Times New Roman" w:eastAsia="宋体"/>
          <w:b w:val="0"/>
          <w:color w:val="CCCCCC"/>
          <w:sz w:val="12"/>
        </w:rPr>
        <w:t>━━━━━━━━━━━━━━━━━━━━━━━━━━━━━━━━━━━━━━━━━━━━━</w:t>
      </w:r>
    </w:p>
    <w:p>
      <w:pPr>
        <w:spacing w:after="40" w:line="400" w:lineRule="exact"/>
        <w:ind/>
        <w:jc w:val="center"/>
      </w:pPr>
      <w:r>
        <w:rPr>
          <w:rFonts w:ascii="Times New Roman" w:hAnsi="Times New Roman" w:eastAsia="宋体"/>
          <w:b w:val="0"/>
          <w:color w:val="333333"/>
          <w:sz w:val="24"/>
        </w:rPr>
        <w:t>项目名称：用户信息管理平台</w:t>
      </w:r>
    </w:p>
    <w:p>
      <w:pPr>
        <w:spacing w:after="40" w:line="400" w:lineRule="exact"/>
        <w:ind/>
        <w:jc w:val="center"/>
      </w:pPr>
      <w:r>
        <w:rPr>
          <w:rFonts w:ascii="Times New Roman" w:hAnsi="Times New Roman" w:eastAsia="宋体"/>
          <w:b w:val="0"/>
          <w:color w:val="333333"/>
          <w:sz w:val="24"/>
        </w:rPr>
        <w:t>报告日期：2025年7月10日</w:t>
      </w:r>
    </w:p>
    <w:p/>
    <w:p/>
    <w:tbl>
      <w:tblPr>
        <w:tblW w:type="auto" w:w="0"/>
        <w:jc w:val="center"/>
        <w:tblLook w:firstColumn="1" w:firstRow="1" w:lastColumn="0" w:lastRow="0" w:noHBand="0" w:noVBand="1" w:val="04A0"/>
      </w:tblPr>
      <w:tblGrid>
        <w:gridCol w:w="4317"/>
        <w:gridCol w:w="4317"/>
      </w:tblGrid>
      <w:tr>
        <w:tc>
          <w:tcPr>
            <w:tcW w:type="dxa" w:w="4317"/>
          </w:tcPr>
          <w:p>
            <w:pPr>
              <w:jc w:val="center"/>
            </w:pPr>
            <w:r>
              <w:rPr>
                <w:rFonts w:ascii="Times New Roman" w:hAnsi="Times New Roman" w:eastAsia="宋体"/>
                <w:b w:val="0"/>
                <w:color w:val="333333"/>
                <w:sz w:val="22"/>
              </w:rPr>
              <w:t>编制人</w:t>
            </w:r>
          </w:p>
        </w:tc>
        <w:tc>
          <w:tcPr>
            <w:tcW w:type="dxa" w:w="4317"/>
          </w:tcPr>
          <w:p>
            <w:pPr>
              <w:jc w:val="center"/>
            </w:pPr>
            <w:r>
              <w:rPr>
                <w:rFonts w:ascii="Times New Roman" w:hAnsi="Times New Roman" w:eastAsia="宋体"/>
                <w:b w:val="0"/>
                <w:color w:val="333333"/>
                <w:sz w:val="22"/>
              </w:rPr>
              <w:t>安全工程师</w:t>
            </w:r>
          </w:p>
        </w:tc>
      </w:tr>
      <w:tr>
        <w:tc>
          <w:tcPr>
            <w:tcW w:type="dxa" w:w="4317"/>
          </w:tcPr>
          <w:p>
            <w:pPr>
              <w:jc w:val="center"/>
            </w:pPr>
            <w:r>
              <w:rPr>
                <w:rFonts w:ascii="Times New Roman" w:hAnsi="Times New Roman" w:eastAsia="宋体"/>
                <w:b w:val="0"/>
                <w:color w:val="333333"/>
                <w:sz w:val="22"/>
              </w:rPr>
              <w:t>审核人</w:t>
            </w:r>
          </w:p>
        </w:tc>
        <w:tc>
          <w:tcPr>
            <w:tcW w:type="dxa" w:w="4317"/>
          </w:tcPr>
          <w:p>
            <w:pPr>
              <w:jc w:val="center"/>
            </w:pPr>
            <w:r>
              <w:rPr>
                <w:rFonts w:ascii="Times New Roman" w:hAnsi="Times New Roman" w:eastAsia="宋体"/>
                <w:b w:val="0"/>
                <w:color w:val="333333"/>
                <w:sz w:val="22"/>
              </w:rPr>
              <w:t>—</w:t>
            </w:r>
          </w:p>
        </w:tc>
      </w:tr>
      <w:tr>
        <w:tc>
          <w:tcPr>
            <w:tcW w:type="dxa" w:w="4317"/>
          </w:tcPr>
          <w:p>
            <w:pPr>
              <w:jc w:val="center"/>
            </w:pPr>
            <w:r>
              <w:rPr>
                <w:rFonts w:ascii="Times New Roman" w:hAnsi="Times New Roman" w:eastAsia="宋体"/>
                <w:b w:val="0"/>
                <w:color w:val="333333"/>
                <w:sz w:val="22"/>
              </w:rPr>
              <w:t>版本号</w:t>
            </w:r>
          </w:p>
        </w:tc>
        <w:tc>
          <w:tcPr>
            <w:tcW w:type="dxa" w:w="4317"/>
          </w:tcPr>
          <w:p>
            <w:pPr>
              <w:jc w:val="center"/>
            </w:pPr>
            <w:r>
              <w:rPr>
                <w:rFonts w:ascii="Times New Roman" w:hAnsi="Times New Roman" w:eastAsia="宋体"/>
                <w:b w:val="0"/>
                <w:color w:val="333333"/>
                <w:sz w:val="22"/>
              </w:rPr>
              <w:t>v2.3</w:t>
            </w:r>
          </w:p>
        </w:tc>
      </w:tr>
      <w:tr>
        <w:tc>
          <w:tcPr>
            <w:tcW w:type="dxa" w:w="4317"/>
          </w:tcPr>
          <w:p>
            <w:pPr>
              <w:jc w:val="center"/>
            </w:pPr>
            <w:r>
              <w:rPr>
                <w:rFonts w:ascii="Times New Roman" w:hAnsi="Times New Roman" w:eastAsia="宋体"/>
                <w:b w:val="0"/>
                <w:color w:val="333333"/>
                <w:sz w:val="22"/>
              </w:rPr>
              <w:t>密级</w:t>
            </w:r>
          </w:p>
        </w:tc>
        <w:tc>
          <w:tcPr>
            <w:tcW w:type="dxa" w:w="4317"/>
          </w:tcPr>
          <w:p>
            <w:pPr>
              <w:jc w:val="center"/>
            </w:pPr>
            <w:r>
              <w:rPr>
                <w:rFonts w:ascii="Times New Roman" w:hAnsi="Times New Roman" w:eastAsia="宋体"/>
                <w:b w:val="0"/>
                <w:color w:val="333333"/>
                <w:sz w:val="22"/>
              </w:rPr>
              <w:t>内部公开</w:t>
            </w:r>
          </w:p>
        </w:tc>
      </w:tr>
    </w:tbl>
    <w:p>
      <w:r>
        <w:br w:type="page"/>
      </w:r>
    </w:p>
    <w:p>
      <w:pPr>
        <w:pStyle w:val="Heading1"/>
        <w:spacing w:before="280" w:after="120"/>
      </w:pPr>
      <w:r>
        <w:rPr>
          <w:rFonts w:ascii="Times New Roman" w:hAnsi="Times New Roman" w:eastAsia="宋体"/>
          <w:b/>
          <w:color w:val="1A1A2E"/>
          <w:sz w:val="36"/>
        </w:rPr>
        <w:t>1  概述</w:t>
      </w:r>
    </w:p>
    <w:p>
      <w:pPr>
        <w:spacing w:after="80" w:line="400" w:lineRule="exact"/>
        <w:ind w:firstLine="420"/>
      </w:pPr>
      <w:r>
        <w:rPr>
          <w:rFonts w:ascii="Times New Roman" w:hAnsi="Times New Roman" w:eastAsia="宋体"/>
          <w:b w:val="0"/>
          <w:color w:val="333333"/>
          <w:sz w:val="22"/>
        </w:rPr>
        <w:t>本次安全审计发现个人中心与充值接口存在权限提升和业务逻辑漏洞。攻击者可以通过篡改 URL 参数或表单字段，越权查看其他用户的敏感信息，或者以负值充值的方式非法扣减他人余额。本报告详细说明漏洞的产生原因和修复方法。</w:t>
      </w:r>
    </w:p>
    <w:p>
      <w:pPr>
        <w:pStyle w:val="Heading1"/>
        <w:spacing w:before="280" w:after="120"/>
      </w:pPr>
      <w:r>
        <w:rPr>
          <w:rFonts w:ascii="Times New Roman" w:hAnsi="Times New Roman" w:eastAsia="宋体"/>
          <w:b/>
          <w:color w:val="1A1A2E"/>
          <w:sz w:val="36"/>
        </w:rPr>
        <w:t>2  漏洞概要</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rFonts w:ascii="Times New Roman" w:hAnsi="Times New Roman" w:eastAsia="宋体"/>
                <w:b/>
                <w:color w:val="333333"/>
                <w:sz w:val="20"/>
              </w:rPr>
              <w:t>编号</w:t>
            </w:r>
          </w:p>
        </w:tc>
        <w:tc>
          <w:tcPr>
            <w:tcW w:type="dxa" w:w="2158"/>
          </w:tcPr>
          <w:p>
            <w:pPr>
              <w:jc w:val="center"/>
            </w:pPr>
            <w:r>
              <w:rPr>
                <w:rFonts w:ascii="Times New Roman" w:hAnsi="Times New Roman" w:eastAsia="宋体"/>
                <w:b/>
                <w:color w:val="333333"/>
                <w:sz w:val="20"/>
              </w:rPr>
              <w:t>漏洞位置</w:t>
            </w:r>
          </w:p>
        </w:tc>
        <w:tc>
          <w:tcPr>
            <w:tcW w:type="dxa" w:w="2158"/>
          </w:tcPr>
          <w:p>
            <w:pPr>
              <w:jc w:val="center"/>
            </w:pPr>
            <w:r>
              <w:rPr>
                <w:rFonts w:ascii="Times New Roman" w:hAnsi="Times New Roman" w:eastAsia="宋体"/>
                <w:b/>
                <w:color w:val="333333"/>
                <w:sz w:val="20"/>
              </w:rPr>
              <w:t>漏洞类型</w:t>
            </w:r>
          </w:p>
        </w:tc>
        <w:tc>
          <w:tcPr>
            <w:tcW w:type="dxa" w:w="2158"/>
          </w:tcPr>
          <w:p>
            <w:pPr>
              <w:jc w:val="center"/>
            </w:pPr>
            <w:r>
              <w:rPr>
                <w:rFonts w:ascii="Times New Roman" w:hAnsi="Times New Roman" w:eastAsia="宋体"/>
                <w:b/>
                <w:color w:val="333333"/>
                <w:sz w:val="20"/>
              </w:rPr>
              <w:t>风险等级</w:t>
            </w:r>
          </w:p>
        </w:tc>
      </w:tr>
      <w:tr>
        <w:tc>
          <w:tcPr>
            <w:tcW w:type="dxa" w:w="2158"/>
          </w:tcPr>
          <w:p>
            <w:pPr>
              <w:jc w:val="center"/>
            </w:pPr>
            <w:r>
              <w:rPr>
                <w:rFonts w:ascii="Times New Roman" w:hAnsi="Times New Roman" w:eastAsia="宋体"/>
                <w:b w:val="0"/>
                <w:color w:val="333333"/>
                <w:sz w:val="19"/>
              </w:rPr>
              <w:t>PRIV-001</w:t>
            </w:r>
          </w:p>
        </w:tc>
        <w:tc>
          <w:tcPr>
            <w:tcW w:type="dxa" w:w="2158"/>
          </w:tcPr>
          <w:p>
            <w:pPr>
              <w:jc w:val="center"/>
            </w:pPr>
            <w:r>
              <w:rPr>
                <w:rFonts w:ascii="Times New Roman" w:hAnsi="Times New Roman" w:eastAsia="宋体"/>
                <w:b w:val="0"/>
                <w:color w:val="333333"/>
                <w:sz w:val="19"/>
              </w:rPr>
              <w:t>/profile（个人中心）</w:t>
            </w:r>
          </w:p>
        </w:tc>
        <w:tc>
          <w:tcPr>
            <w:tcW w:type="dxa" w:w="2158"/>
          </w:tcPr>
          <w:p>
            <w:pPr>
              <w:jc w:val="center"/>
            </w:pPr>
            <w:r>
              <w:rPr>
                <w:rFonts w:ascii="Times New Roman" w:hAnsi="Times New Roman" w:eastAsia="宋体"/>
                <w:b w:val="0"/>
                <w:color w:val="333333"/>
                <w:sz w:val="19"/>
              </w:rPr>
              <w:t>越权查看（IDOR）</w:t>
            </w:r>
          </w:p>
        </w:tc>
        <w:tc>
          <w:tcPr>
            <w:tcW w:type="dxa" w:w="2158"/>
          </w:tcPr>
          <w:p>
            <w:pPr>
              <w:jc w:val="center"/>
            </w:pPr>
            <w:r>
              <w:rPr>
                <w:rFonts w:ascii="Times New Roman" w:hAnsi="Times New Roman" w:eastAsia="宋体"/>
                <w:b w:val="0"/>
                <w:color w:val="333333"/>
                <w:sz w:val="19"/>
              </w:rPr>
              <w:t>高危</w:t>
            </w:r>
          </w:p>
        </w:tc>
      </w:tr>
      <w:tr>
        <w:tc>
          <w:tcPr>
            <w:tcW w:type="dxa" w:w="2158"/>
          </w:tcPr>
          <w:p>
            <w:pPr>
              <w:jc w:val="center"/>
            </w:pPr>
            <w:r>
              <w:rPr>
                <w:rFonts w:ascii="Times New Roman" w:hAnsi="Times New Roman" w:eastAsia="宋体"/>
                <w:b w:val="0"/>
                <w:color w:val="333333"/>
                <w:sz w:val="19"/>
              </w:rPr>
              <w:t>PRIV-002</w:t>
            </w:r>
          </w:p>
        </w:tc>
        <w:tc>
          <w:tcPr>
            <w:tcW w:type="dxa" w:w="2158"/>
          </w:tcPr>
          <w:p>
            <w:pPr>
              <w:jc w:val="center"/>
            </w:pPr>
            <w:r>
              <w:rPr>
                <w:rFonts w:ascii="Times New Roman" w:hAnsi="Times New Roman" w:eastAsia="宋体"/>
                <w:b w:val="0"/>
                <w:color w:val="333333"/>
                <w:sz w:val="19"/>
              </w:rPr>
              <w:t>/recharge（充值接口）</w:t>
            </w:r>
          </w:p>
        </w:tc>
        <w:tc>
          <w:tcPr>
            <w:tcW w:type="dxa" w:w="2158"/>
          </w:tcPr>
          <w:p>
            <w:pPr>
              <w:jc w:val="center"/>
            </w:pPr>
            <w:r>
              <w:rPr>
                <w:rFonts w:ascii="Times New Roman" w:hAnsi="Times New Roman" w:eastAsia="宋体"/>
                <w:b w:val="0"/>
                <w:color w:val="333333"/>
                <w:sz w:val="19"/>
              </w:rPr>
              <w:t>越权充值 + 负值攻击</w:t>
            </w:r>
          </w:p>
        </w:tc>
        <w:tc>
          <w:tcPr>
            <w:tcW w:type="dxa" w:w="2158"/>
          </w:tcPr>
          <w:p>
            <w:pPr>
              <w:jc w:val="center"/>
            </w:pPr>
            <w:r>
              <w:rPr>
                <w:rFonts w:ascii="Times New Roman" w:hAnsi="Times New Roman" w:eastAsia="宋体"/>
                <w:b w:val="0"/>
                <w:color w:val="333333"/>
                <w:sz w:val="19"/>
              </w:rPr>
              <w:t>高危</w:t>
            </w:r>
          </w:p>
        </w:tc>
      </w:tr>
      <w:tr>
        <w:tc>
          <w:tcPr>
            <w:tcW w:type="dxa" w:w="2158"/>
          </w:tcPr>
          <w:p>
            <w:pPr>
              <w:jc w:val="center"/>
            </w:pPr>
            <w:r>
              <w:rPr>
                <w:rFonts w:ascii="Times New Roman" w:hAnsi="Times New Roman" w:eastAsia="宋体"/>
                <w:b w:val="0"/>
                <w:color w:val="333333"/>
                <w:sz w:val="19"/>
              </w:rPr>
              <w:t>PRIV-003</w:t>
            </w:r>
          </w:p>
        </w:tc>
        <w:tc>
          <w:tcPr>
            <w:tcW w:type="dxa" w:w="2158"/>
          </w:tcPr>
          <w:p>
            <w:pPr>
              <w:jc w:val="center"/>
            </w:pPr>
            <w:r>
              <w:rPr>
                <w:rFonts w:ascii="Times New Roman" w:hAnsi="Times New Roman" w:eastAsia="宋体"/>
                <w:b w:val="0"/>
                <w:color w:val="333333"/>
                <w:sz w:val="19"/>
              </w:rPr>
              <w:t>/upload（上传接口）</w:t>
            </w:r>
          </w:p>
        </w:tc>
        <w:tc>
          <w:tcPr>
            <w:tcW w:type="dxa" w:w="2158"/>
          </w:tcPr>
          <w:p>
            <w:pPr>
              <w:jc w:val="center"/>
            </w:pPr>
            <w:r>
              <w:rPr>
                <w:rFonts w:ascii="Times New Roman" w:hAnsi="Times New Roman" w:eastAsia="宋体"/>
                <w:b w:val="0"/>
                <w:color w:val="333333"/>
                <w:sz w:val="19"/>
              </w:rPr>
              <w:t>CSRF 缺失</w:t>
            </w:r>
          </w:p>
        </w:tc>
        <w:tc>
          <w:tcPr>
            <w:tcW w:type="dxa" w:w="2158"/>
          </w:tcPr>
          <w:p>
            <w:pPr>
              <w:jc w:val="center"/>
            </w:pPr>
            <w:r>
              <w:rPr>
                <w:rFonts w:ascii="Times New Roman" w:hAnsi="Times New Roman" w:eastAsia="宋体"/>
                <w:b w:val="0"/>
                <w:color w:val="333333"/>
                <w:sz w:val="19"/>
              </w:rPr>
              <w:t>中危</w:t>
            </w:r>
          </w:p>
        </w:tc>
      </w:tr>
    </w:tbl>
    <w:p>
      <w:pPr>
        <w:spacing w:after="40"/>
      </w:pPr>
    </w:p>
    <w:p>
      <w:pPr>
        <w:pStyle w:val="Heading1"/>
        <w:spacing w:before="280" w:after="120"/>
      </w:pPr>
      <w:r>
        <w:rPr>
          <w:rFonts w:ascii="Times New Roman" w:hAnsi="Times New Roman" w:eastAsia="宋体"/>
          <w:b/>
          <w:color w:val="1A1A2E"/>
          <w:sz w:val="36"/>
        </w:rPr>
        <w:t>3  漏洞详情</w:t>
      </w:r>
    </w:p>
    <w:p>
      <w:pPr>
        <w:pStyle w:val="Heading2"/>
        <w:spacing w:before="160" w:after="120"/>
      </w:pPr>
      <w:r>
        <w:rPr>
          <w:rFonts w:ascii="Times New Roman" w:hAnsi="Times New Roman" w:eastAsia="宋体"/>
          <w:b/>
          <w:color w:val="2C3E50"/>
          <w:sz w:val="28"/>
        </w:rPr>
        <w:t>3.1  PRIV-001：个人中心越权查看</w:t>
      </w:r>
    </w:p>
    <w:p>
      <w:pPr>
        <w:spacing w:after="80" w:line="400" w:lineRule="exact"/>
      </w:pPr>
      <w:r>
        <w:rPr>
          <w:rFonts w:ascii="Times New Roman" w:hAnsi="Times New Roman" w:eastAsia="宋体"/>
          <w:b/>
          <w:color w:val="333333"/>
          <w:sz w:val="22"/>
        </w:rPr>
        <w:t>问题描述</w:t>
      </w:r>
    </w:p>
    <w:p>
      <w:pPr>
        <w:spacing w:after="80" w:line="400" w:lineRule="exact"/>
        <w:ind w:firstLine="420"/>
      </w:pPr>
      <w:r>
        <w:rPr>
          <w:rFonts w:ascii="Times New Roman" w:hAnsi="Times New Roman" w:eastAsia="宋体"/>
          <w:b w:val="0"/>
          <w:color w:val="333333"/>
          <w:sz w:val="22"/>
        </w:rPr>
        <w:t>个人中心通过 URL 参数 user_id 来查询用户信息。攻击者只要修改 URL 中的 user_id 值，就能查看任意其他用户的资料，包括邮箱、手机号和余额。</w:t>
      </w:r>
    </w:p>
    <w:p>
      <w:pPr>
        <w:spacing w:after="80" w:line="400" w:lineRule="exact"/>
      </w:pPr>
      <w:r>
        <w:rPr>
          <w:rFonts w:ascii="Times New Roman" w:hAnsi="Times New Roman" w:eastAsia="宋体"/>
          <w:b/>
          <w:color w:val="333333"/>
          <w:sz w:val="22"/>
        </w:rPr>
        <w:t>问题代码</w:t>
      </w:r>
    </w:p>
    <w:p>
      <w:pPr>
        <w:spacing w:before="80" w:after="80" w:line="280" w:lineRule="exact"/>
        <w:ind w:left="567"/>
        <w:shd w:fill="F5F5F5" w:val="clear"/>
      </w:pPr>
      <w:r>
        <w:rPr>
          <w:rFonts w:ascii="Courier New" w:hAnsi="Courier New"/>
          <w:color w:val="2D2D2D"/>
          <w:sz w:val="18"/>
        </w:rPr>
        <w:t># 漏洞代码：用外部传入的 user_id 查询</w:t>
        <w:br/>
        <w:t>@app.route("/profile")</w:t>
        <w:br/>
        <w:t>def profile():</w:t>
        <w:br/>
        <w:t xml:space="preserve">    user_id = request.args.get("user_id", "")</w:t>
        <w:br/>
        <w:t xml:space="preserve">    # 直接使用 URL 参数查询，未校验归属</w:t>
        <w:br/>
        <w:t xml:space="preserve">    c.execute("SELECT * FROM users WHERE id = ?", (user_id,))</w:t>
      </w:r>
    </w:p>
    <w:p>
      <w:pPr>
        <w:spacing w:after="80" w:line="400" w:lineRule="exact"/>
      </w:pPr>
      <w:r>
        <w:rPr>
          <w:rFonts w:ascii="Times New Roman" w:hAnsi="Times New Roman" w:eastAsia="宋体"/>
          <w:b/>
          <w:color w:val="333333"/>
          <w:sz w:val="22"/>
        </w:rPr>
        <w:t>攻击示例</w:t>
      </w:r>
    </w:p>
    <w:p>
      <w:pPr>
        <w:spacing w:after="80" w:line="400" w:lineRule="exact"/>
        <w:ind w:firstLine="420"/>
      </w:pPr>
      <w:r>
        <w:rPr>
          <w:rFonts w:ascii="Times New Roman" w:hAnsi="Times New Roman" w:eastAsia="宋体"/>
          <w:b w:val="0"/>
          <w:color w:val="333333"/>
          <w:sz w:val="22"/>
        </w:rPr>
        <w:t>用户 A（admin）登录后，将浏览器地址栏的 /profile?user_id=1 改为 /profile?user_id=2，即可看到用户 B（alice）的余额和联系方式。由于 user_id 是自增数字，攻击者可通过遍历 user_id 枚举所有用户的资料。</w:t>
      </w:r>
    </w:p>
    <w:p>
      <w:pPr>
        <w:pStyle w:val="Heading2"/>
        <w:spacing w:before="160" w:after="120"/>
      </w:pPr>
      <w:r>
        <w:rPr>
          <w:rFonts w:ascii="Times New Roman" w:hAnsi="Times New Roman" w:eastAsia="宋体"/>
          <w:b/>
          <w:color w:val="2C3E50"/>
          <w:sz w:val="28"/>
        </w:rPr>
        <w:t>3.2  PRIV-002：充值接口越权操作</w:t>
      </w:r>
    </w:p>
    <w:p>
      <w:pPr>
        <w:spacing w:after="80" w:line="400" w:lineRule="exact"/>
      </w:pPr>
      <w:r>
        <w:rPr>
          <w:rFonts w:ascii="Times New Roman" w:hAnsi="Times New Roman" w:eastAsia="宋体"/>
          <w:b/>
          <w:color w:val="333333"/>
          <w:sz w:val="22"/>
        </w:rPr>
        <w:t>问题描述</w:t>
      </w:r>
    </w:p>
    <w:p>
      <w:pPr>
        <w:spacing w:after="80" w:line="400" w:lineRule="exact"/>
        <w:ind w:firstLine="420"/>
      </w:pPr>
      <w:r>
        <w:rPr>
          <w:rFonts w:ascii="Times New Roman" w:hAnsi="Times New Roman" w:eastAsia="宋体"/>
          <w:b w:val="0"/>
          <w:color w:val="333333"/>
          <w:sz w:val="22"/>
        </w:rPr>
        <w:t>充值接口从表单的隐藏字段获取 user_id，没有验证当前登录用户是否与充值目标匹配。攻击者可以修改表单中的 user_id 值，给任意账户充值或扣款。同时，amount 字段没有正负校验，传入负值即可盗取他人余额。</w:t>
      </w:r>
    </w:p>
    <w:p>
      <w:pPr>
        <w:spacing w:after="80" w:line="400" w:lineRule="exact"/>
      </w:pPr>
      <w:r>
        <w:rPr>
          <w:rFonts w:ascii="Times New Roman" w:hAnsi="Times New Roman" w:eastAsia="宋体"/>
          <w:b/>
          <w:color w:val="333333"/>
          <w:sz w:val="22"/>
        </w:rPr>
        <w:t>问题代码</w:t>
      </w:r>
    </w:p>
    <w:p>
      <w:pPr>
        <w:spacing w:before="80" w:after="80" w:line="280" w:lineRule="exact"/>
        <w:ind w:left="567"/>
        <w:shd w:fill="F5F5F5" w:val="clear"/>
      </w:pPr>
      <w:r>
        <w:rPr>
          <w:rFonts w:ascii="Courier New" w:hAnsi="Courier New"/>
          <w:color w:val="2D2D2D"/>
          <w:sz w:val="18"/>
        </w:rPr>
        <w:t># 漏洞代码：使用表单传入的 user_id，未校验归属</w:t>
        <w:br/>
        <w:t>@app.route("/recharge", methods=["POST"])</w:t>
        <w:br/>
        <w:t>def recharge():</w:t>
        <w:br/>
        <w:t xml:space="preserve">    user_id = request.form.get("user_id", "")</w:t>
        <w:br/>
        <w:t xml:space="preserve">    amount = request.form.get("amount", "0")</w:t>
        <w:br/>
        <w:t xml:space="preserve">    # 未校验 user_id 是否属于当前登录用户</w:t>
        <w:br/>
        <w:t xml:space="preserve">    # 未校验 amount 是否为正数</w:t>
        <w:br/>
        <w:t xml:space="preserve">    c.execute("UPDATE users SET balance = balance + ? "</w:t>
        <w:br/>
        <w:t xml:space="preserve">              "WHERE id = ?", (amount, user_id))</w:t>
      </w:r>
    </w:p>
    <w:p>
      <w:pPr>
        <w:spacing w:after="80" w:line="400" w:lineRule="exact"/>
      </w:pPr>
      <w:r>
        <w:rPr>
          <w:rFonts w:ascii="Times New Roman" w:hAnsi="Times New Roman" w:eastAsia="宋体"/>
          <w:b/>
          <w:color w:val="333333"/>
          <w:sz w:val="22"/>
        </w:rPr>
        <w:t>攻击示例</w:t>
      </w:r>
    </w:p>
    <w:p>
      <w:pPr>
        <w:spacing w:after="80" w:line="400" w:lineRule="exact"/>
        <w:ind w:firstLine="420"/>
      </w:pPr>
      <w:r>
        <w:rPr>
          <w:rFonts w:ascii="Times New Roman" w:hAnsi="Times New Roman" w:eastAsia="宋体"/>
          <w:b w:val="0"/>
          <w:color w:val="333333"/>
          <w:sz w:val="22"/>
        </w:rPr>
        <w:t>假设 admin 的 user_id=1，alice 的 user_id=2。</w:t>
      </w:r>
    </w:p>
    <w:p>
      <w:pPr>
        <w:pStyle w:val="ListBullet"/>
        <w:spacing w:after="40" w:line="360" w:lineRule="exact"/>
      </w:pPr>
      <w:r>
        <w:rPr>
          <w:rFonts w:ascii="Times New Roman" w:hAnsi="Times New Roman" w:eastAsia="宋体"/>
          <w:b w:val="0"/>
          <w:color w:val="333333"/>
          <w:sz w:val="21"/>
        </w:rPr>
        <w:t>admin 登录后，用浏览器开发者工具将 recharge 表单的 user_id 改为 2，提交后给 alice 充值</w:t>
      </w:r>
    </w:p>
    <w:p>
      <w:pPr>
        <w:pStyle w:val="ListBullet"/>
        <w:spacing w:after="40" w:line="360" w:lineRule="exact"/>
      </w:pPr>
      <w:r>
        <w:rPr>
          <w:rFonts w:ascii="Times New Roman" w:hAnsi="Times New Roman" w:eastAsia="宋体"/>
          <w:b w:val="0"/>
          <w:color w:val="333333"/>
          <w:sz w:val="21"/>
        </w:rPr>
        <w:t>将 amount 改为 -10000，提交后从 admin 自己账户扣走 10000 元（实质是盗取）</w:t>
      </w:r>
    </w:p>
    <w:p>
      <w:pPr>
        <w:pStyle w:val="ListBullet"/>
        <w:spacing w:after="40" w:line="360" w:lineRule="exact"/>
      </w:pPr>
      <w:r>
        <w:rPr>
          <w:rFonts w:ascii="Times New Roman" w:hAnsi="Times New Roman" w:eastAsia="宋体"/>
          <w:b w:val="0"/>
          <w:color w:val="333333"/>
          <w:sz w:val="21"/>
        </w:rPr>
        <w:t>传入超大金额 1e+100，导致数据库数值溢出或服务异常</w:t>
      </w:r>
    </w:p>
    <w:p>
      <w:pPr>
        <w:pStyle w:val="Heading2"/>
        <w:spacing w:before="160" w:after="120"/>
      </w:pPr>
      <w:r>
        <w:rPr>
          <w:rFonts w:ascii="Times New Roman" w:hAnsi="Times New Roman" w:eastAsia="宋体"/>
          <w:b/>
          <w:color w:val="2C3E50"/>
          <w:sz w:val="28"/>
        </w:rPr>
        <w:t>3.3  PRIV-003：上传接口 CSRF 缺失</w:t>
      </w:r>
    </w:p>
    <w:p>
      <w:pPr>
        <w:spacing w:after="80" w:line="400" w:lineRule="exact"/>
      </w:pPr>
      <w:r>
        <w:rPr>
          <w:rFonts w:ascii="Times New Roman" w:hAnsi="Times New Roman" w:eastAsia="宋体"/>
          <w:b/>
          <w:color w:val="333333"/>
          <w:sz w:val="22"/>
        </w:rPr>
        <w:t>问题描述</w:t>
      </w:r>
    </w:p>
    <w:p>
      <w:pPr>
        <w:spacing w:after="80" w:line="400" w:lineRule="exact"/>
        <w:ind w:firstLine="420"/>
      </w:pPr>
      <w:r>
        <w:rPr>
          <w:rFonts w:ascii="Times New Roman" w:hAnsi="Times New Roman" w:eastAsia="宋体"/>
          <w:b w:val="0"/>
          <w:color w:val="333333"/>
          <w:sz w:val="22"/>
        </w:rPr>
        <w:t>上传接口没有 CSRF 令牌验证，攻击者可以在第三方网站构造恶意表单，诱导已登录用户上传恶意文件到服务器。</w:t>
      </w:r>
    </w:p>
    <w:p>
      <w:r>
        <w:br w:type="page"/>
      </w:r>
    </w:p>
    <w:p>
      <w:pPr>
        <w:pStyle w:val="Heading1"/>
        <w:spacing w:before="280" w:after="120"/>
      </w:pPr>
      <w:r>
        <w:rPr>
          <w:rFonts w:ascii="Times New Roman" w:hAnsi="Times New Roman" w:eastAsia="宋体"/>
          <w:b/>
          <w:color w:val="1A1A2E"/>
          <w:sz w:val="36"/>
        </w:rPr>
        <w:t>4  修复方法</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Times New Roman" w:hAnsi="Times New Roman" w:eastAsia="宋体"/>
                <w:b/>
                <w:color w:val="333333"/>
                <w:sz w:val="20"/>
              </w:rPr>
              <w:t>漏洞</w:t>
            </w:r>
          </w:p>
        </w:tc>
        <w:tc>
          <w:tcPr>
            <w:tcW w:type="dxa" w:w="2878"/>
          </w:tcPr>
          <w:p>
            <w:pPr>
              <w:jc w:val="center"/>
            </w:pPr>
            <w:r>
              <w:rPr>
                <w:rFonts w:ascii="Times New Roman" w:hAnsi="Times New Roman" w:eastAsia="宋体"/>
                <w:b/>
                <w:color w:val="333333"/>
                <w:sz w:val="20"/>
              </w:rPr>
              <w:t>风险等级</w:t>
            </w:r>
          </w:p>
        </w:tc>
        <w:tc>
          <w:tcPr>
            <w:tcW w:type="dxa" w:w="2878"/>
          </w:tcPr>
          <w:p>
            <w:pPr>
              <w:jc w:val="center"/>
            </w:pPr>
            <w:r>
              <w:rPr>
                <w:rFonts w:ascii="Times New Roman" w:hAnsi="Times New Roman" w:eastAsia="宋体"/>
                <w:b/>
                <w:color w:val="333333"/>
                <w:sz w:val="20"/>
              </w:rPr>
              <w:t>修复措施</w:t>
            </w:r>
          </w:p>
        </w:tc>
      </w:tr>
      <w:tr>
        <w:tc>
          <w:tcPr>
            <w:tcW w:type="dxa" w:w="2878"/>
          </w:tcPr>
          <w:p>
            <w:pPr>
              <w:jc w:val="center"/>
            </w:pPr>
            <w:r>
              <w:rPr>
                <w:rFonts w:ascii="Times New Roman" w:hAnsi="Times New Roman" w:eastAsia="宋体"/>
                <w:b w:val="0"/>
                <w:color w:val="333333"/>
                <w:sz w:val="19"/>
              </w:rPr>
              <w:t>PRIV-001: 越权查看</w:t>
            </w:r>
          </w:p>
        </w:tc>
        <w:tc>
          <w:tcPr>
            <w:tcW w:type="dxa" w:w="2878"/>
          </w:tcPr>
          <w:p>
            <w:pPr>
              <w:jc w:val="center"/>
            </w:pPr>
            <w:r>
              <w:rPr>
                <w:rFonts w:ascii="Times New Roman" w:hAnsi="Times New Roman" w:eastAsia="宋体"/>
                <w:b w:val="0"/>
                <w:color w:val="333333"/>
                <w:sz w:val="19"/>
              </w:rPr>
              <w:t>高危</w:t>
            </w:r>
          </w:p>
        </w:tc>
        <w:tc>
          <w:tcPr>
            <w:tcW w:type="dxa" w:w="2878"/>
          </w:tcPr>
          <w:p>
            <w:pPr>
              <w:jc w:val="center"/>
            </w:pPr>
            <w:r>
              <w:rPr>
                <w:rFonts w:ascii="Times New Roman" w:hAnsi="Times New Roman" w:eastAsia="宋体"/>
                <w:b w:val="0"/>
                <w:color w:val="333333"/>
                <w:sz w:val="19"/>
              </w:rPr>
              <w:t>个人中心从 session 取当前用户，禁止传参</w:t>
            </w:r>
          </w:p>
        </w:tc>
      </w:tr>
      <w:tr>
        <w:tc>
          <w:tcPr>
            <w:tcW w:type="dxa" w:w="2878"/>
          </w:tcPr>
          <w:p>
            <w:pPr>
              <w:jc w:val="center"/>
            </w:pPr>
            <w:r>
              <w:rPr>
                <w:rFonts w:ascii="Times New Roman" w:hAnsi="Times New Roman" w:eastAsia="宋体"/>
                <w:b w:val="0"/>
                <w:color w:val="333333"/>
                <w:sz w:val="19"/>
              </w:rPr>
              <w:t>PRIV-002: 越权充值</w:t>
            </w:r>
          </w:p>
        </w:tc>
        <w:tc>
          <w:tcPr>
            <w:tcW w:type="dxa" w:w="2878"/>
          </w:tcPr>
          <w:p>
            <w:pPr>
              <w:jc w:val="center"/>
            </w:pPr>
            <w:r>
              <w:rPr>
                <w:rFonts w:ascii="Times New Roman" w:hAnsi="Times New Roman" w:eastAsia="宋体"/>
                <w:b w:val="0"/>
                <w:color w:val="333333"/>
                <w:sz w:val="19"/>
              </w:rPr>
              <w:t>高危</w:t>
            </w:r>
          </w:p>
        </w:tc>
        <w:tc>
          <w:tcPr>
            <w:tcW w:type="dxa" w:w="2878"/>
          </w:tcPr>
          <w:p>
            <w:pPr>
              <w:jc w:val="center"/>
            </w:pPr>
            <w:r>
              <w:rPr>
                <w:rFonts w:ascii="Times New Roman" w:hAnsi="Times New Roman" w:eastAsia="宋体"/>
                <w:b w:val="0"/>
                <w:color w:val="333333"/>
                <w:sz w:val="19"/>
              </w:rPr>
              <w:t>充值从 session 取用户，不接收表单 user_id</w:t>
            </w:r>
          </w:p>
        </w:tc>
      </w:tr>
      <w:tr>
        <w:tc>
          <w:tcPr>
            <w:tcW w:type="dxa" w:w="2878"/>
          </w:tcPr>
          <w:p>
            <w:pPr>
              <w:jc w:val="center"/>
            </w:pPr>
            <w:r>
              <w:rPr>
                <w:rFonts w:ascii="Times New Roman" w:hAnsi="Times New Roman" w:eastAsia="宋体"/>
                <w:b w:val="0"/>
                <w:color w:val="333333"/>
                <w:sz w:val="19"/>
              </w:rPr>
              <w:t>PRIV-002: 负值攻击</w:t>
            </w:r>
          </w:p>
        </w:tc>
        <w:tc>
          <w:tcPr>
            <w:tcW w:type="dxa" w:w="2878"/>
          </w:tcPr>
          <w:p>
            <w:pPr>
              <w:jc w:val="center"/>
            </w:pPr>
            <w:r>
              <w:rPr>
                <w:rFonts w:ascii="Times New Roman" w:hAnsi="Times New Roman" w:eastAsia="宋体"/>
                <w:b w:val="0"/>
                <w:color w:val="333333"/>
                <w:sz w:val="19"/>
              </w:rPr>
              <w:t>高危</w:t>
            </w:r>
          </w:p>
        </w:tc>
        <w:tc>
          <w:tcPr>
            <w:tcW w:type="dxa" w:w="2878"/>
          </w:tcPr>
          <w:p>
            <w:pPr>
              <w:jc w:val="center"/>
            </w:pPr>
            <w:r>
              <w:rPr>
                <w:rFonts w:ascii="Times New Roman" w:hAnsi="Times New Roman" w:eastAsia="宋体"/>
                <w:b w:val="0"/>
                <w:color w:val="333333"/>
                <w:sz w:val="19"/>
              </w:rPr>
              <w:t>校验 amount 必须大于 0</w:t>
            </w:r>
          </w:p>
        </w:tc>
      </w:tr>
      <w:tr>
        <w:tc>
          <w:tcPr>
            <w:tcW w:type="dxa" w:w="2878"/>
          </w:tcPr>
          <w:p>
            <w:pPr>
              <w:jc w:val="center"/>
            </w:pPr>
            <w:r>
              <w:rPr>
                <w:rFonts w:ascii="Times New Roman" w:hAnsi="Times New Roman" w:eastAsia="宋体"/>
                <w:b w:val="0"/>
                <w:color w:val="333333"/>
                <w:sz w:val="19"/>
              </w:rPr>
              <w:t>PRIV-002: 金额溢出</w:t>
            </w:r>
          </w:p>
        </w:tc>
        <w:tc>
          <w:tcPr>
            <w:tcW w:type="dxa" w:w="2878"/>
          </w:tcPr>
          <w:p>
            <w:pPr>
              <w:jc w:val="center"/>
            </w:pPr>
            <w:r>
              <w:rPr>
                <w:rFonts w:ascii="Times New Roman" w:hAnsi="Times New Roman" w:eastAsia="宋体"/>
                <w:b w:val="0"/>
                <w:color w:val="333333"/>
                <w:sz w:val="19"/>
              </w:rPr>
              <w:t>中危</w:t>
            </w:r>
          </w:p>
        </w:tc>
        <w:tc>
          <w:tcPr>
            <w:tcW w:type="dxa" w:w="2878"/>
          </w:tcPr>
          <w:p>
            <w:pPr>
              <w:jc w:val="center"/>
            </w:pPr>
            <w:r>
              <w:rPr>
                <w:rFonts w:ascii="Times New Roman" w:hAnsi="Times New Roman" w:eastAsia="宋体"/>
                <w:b w:val="0"/>
                <w:color w:val="333333"/>
                <w:sz w:val="19"/>
              </w:rPr>
              <w:t>设单次充值上限 1000 万</w:t>
            </w:r>
          </w:p>
        </w:tc>
      </w:tr>
      <w:tr>
        <w:tc>
          <w:tcPr>
            <w:tcW w:type="dxa" w:w="2878"/>
          </w:tcPr>
          <w:p>
            <w:pPr>
              <w:jc w:val="center"/>
            </w:pPr>
            <w:r>
              <w:rPr>
                <w:rFonts w:ascii="Times New Roman" w:hAnsi="Times New Roman" w:eastAsia="宋体"/>
                <w:b w:val="0"/>
                <w:color w:val="333333"/>
                <w:sz w:val="19"/>
              </w:rPr>
              <w:t>PRIV-003: CSRF 缺失</w:t>
            </w:r>
          </w:p>
        </w:tc>
        <w:tc>
          <w:tcPr>
            <w:tcW w:type="dxa" w:w="2878"/>
          </w:tcPr>
          <w:p>
            <w:pPr>
              <w:jc w:val="center"/>
            </w:pPr>
            <w:r>
              <w:rPr>
                <w:rFonts w:ascii="Times New Roman" w:hAnsi="Times New Roman" w:eastAsia="宋体"/>
                <w:b w:val="0"/>
                <w:color w:val="333333"/>
                <w:sz w:val="19"/>
              </w:rPr>
              <w:t>中危</w:t>
            </w:r>
          </w:p>
        </w:tc>
        <w:tc>
          <w:tcPr>
            <w:tcW w:type="dxa" w:w="2878"/>
          </w:tcPr>
          <w:p>
            <w:pPr>
              <w:jc w:val="center"/>
            </w:pPr>
            <w:r>
              <w:rPr>
                <w:rFonts w:ascii="Times New Roman" w:hAnsi="Times New Roman" w:eastAsia="宋体"/>
                <w:b w:val="0"/>
                <w:color w:val="333333"/>
                <w:sz w:val="19"/>
              </w:rPr>
              <w:t>upload 路由新增 CSRF 令牌验证</w:t>
            </w:r>
          </w:p>
        </w:tc>
      </w:tr>
    </w:tbl>
    <w:p>
      <w:pPr>
        <w:spacing w:after="40"/>
      </w:pPr>
    </w:p>
    <w:p>
      <w:pPr>
        <w:pStyle w:val="Heading2"/>
        <w:spacing w:before="160" w:after="120"/>
      </w:pPr>
      <w:r>
        <w:rPr>
          <w:rFonts w:ascii="Times New Roman" w:hAnsi="Times New Roman" w:eastAsia="宋体"/>
          <w:b/>
          <w:color w:val="2C3E50"/>
          <w:sz w:val="28"/>
        </w:rPr>
        <w:t>4.1  个人中心修复</w:t>
      </w:r>
    </w:p>
    <w:p>
      <w:pPr>
        <w:spacing w:after="80" w:line="400" w:lineRule="exact"/>
      </w:pPr>
      <w:r>
        <w:rPr>
          <w:rFonts w:ascii="Times New Roman" w:hAnsi="Times New Roman" w:eastAsia="宋体"/>
          <w:b/>
          <w:color w:val="333333"/>
          <w:sz w:val="22"/>
        </w:rPr>
        <w:t>修复思路</w:t>
      </w:r>
    </w:p>
    <w:p>
      <w:pPr>
        <w:spacing w:after="80" w:line="400" w:lineRule="exact"/>
        <w:ind w:firstLine="420"/>
      </w:pPr>
      <w:r>
        <w:rPr>
          <w:rFonts w:ascii="Times New Roman" w:hAnsi="Times New Roman" w:eastAsia="宋体"/>
          <w:b w:val="0"/>
          <w:color w:val="333333"/>
          <w:sz w:val="22"/>
        </w:rPr>
        <w:t>不再通过 URL 参数传递 user_id，而是从 session 中直接获取当前登录用户的用户名，用用户名去数据库查询。这样无论 URL 带不带 user_id 参数，都只能看到自己的资料。</w:t>
      </w:r>
    </w:p>
    <w:p>
      <w:pPr>
        <w:spacing w:after="80" w:line="400" w:lineRule="exact"/>
      </w:pPr>
      <w:r>
        <w:rPr>
          <w:rFonts w:ascii="Times New Roman" w:hAnsi="Times New Roman" w:eastAsia="宋体"/>
          <w:b/>
          <w:color w:val="333333"/>
          <w:sz w:val="22"/>
        </w:rPr>
        <w:t>修复后代码</w:t>
      </w:r>
    </w:p>
    <w:p>
      <w:pPr>
        <w:spacing w:before="80" w:after="80" w:line="280" w:lineRule="exact"/>
        <w:ind w:left="567"/>
        <w:shd w:fill="F5F5F5" w:val="clear"/>
      </w:pPr>
      <w:r>
        <w:rPr>
          <w:rFonts w:ascii="Courier New" w:hAnsi="Courier New"/>
          <w:color w:val="2D2D2D"/>
          <w:sz w:val="18"/>
        </w:rPr>
        <w:t>@app.route("/profile")</w:t>
        <w:br/>
        <w:t>def profile():</w:t>
        <w:br/>
        <w:t xml:space="preserve">    if not session.get("username"):</w:t>
        <w:br/>
        <w:t xml:space="preserve">        return redirect(url_for("login"))</w:t>
        <w:br/>
        <w:br/>
        <w:t xml:space="preserve">    username = session.get("username")  # 从 session 获取</w:t>
        <w:br/>
        <w:t xml:space="preserve">    c.execute("SELECT * FROM users WHERE username = ?",</w:t>
        <w:br/>
        <w:t xml:space="preserve">              (username,))  # 只查当前用户</w:t>
      </w:r>
    </w:p>
    <w:p>
      <w:pPr>
        <w:pStyle w:val="Heading2"/>
        <w:spacing w:before="160" w:after="120"/>
      </w:pPr>
      <w:r>
        <w:rPr>
          <w:rFonts w:ascii="Times New Roman" w:hAnsi="Times New Roman" w:eastAsia="宋体"/>
          <w:b/>
          <w:color w:val="2C3E50"/>
          <w:sz w:val="28"/>
        </w:rPr>
        <w:t>4.2  充值接口修复</w:t>
      </w:r>
    </w:p>
    <w:p>
      <w:pPr>
        <w:spacing w:after="80" w:line="400" w:lineRule="exact"/>
      </w:pPr>
      <w:r>
        <w:rPr>
          <w:rFonts w:ascii="Times New Roman" w:hAnsi="Times New Roman" w:eastAsia="宋体"/>
          <w:b/>
          <w:color w:val="333333"/>
          <w:sz w:val="22"/>
        </w:rPr>
        <w:t>修复思路</w:t>
      </w:r>
    </w:p>
    <w:p>
      <w:pPr>
        <w:spacing w:after="80" w:line="400" w:lineRule="exact"/>
        <w:ind w:firstLine="420"/>
      </w:pPr>
      <w:r>
        <w:rPr>
          <w:rFonts w:ascii="Times New Roman" w:hAnsi="Times New Roman" w:eastAsia="宋体"/>
          <w:b w:val="0"/>
          <w:color w:val="333333"/>
          <w:sz w:val="22"/>
        </w:rPr>
        <w:t>三条防线：第一，充值目标从 session 获取，不接收表单提交的 user_id；第二，金额必须大于 0；第三，单次金额不超过 1000 万，防止超大数字导致异常。同时补充 CSRF 验证。</w:t>
      </w:r>
    </w:p>
    <w:p>
      <w:pPr>
        <w:spacing w:after="80" w:line="400" w:lineRule="exact"/>
      </w:pPr>
      <w:r>
        <w:rPr>
          <w:rFonts w:ascii="Times New Roman" w:hAnsi="Times New Roman" w:eastAsia="宋体"/>
          <w:b/>
          <w:color w:val="333333"/>
          <w:sz w:val="22"/>
        </w:rPr>
        <w:t>修复后代码</w:t>
      </w:r>
    </w:p>
    <w:p>
      <w:pPr>
        <w:spacing w:before="80" w:after="80" w:line="280" w:lineRule="exact"/>
        <w:ind w:left="567"/>
        <w:shd w:fill="F5F5F5" w:val="clear"/>
      </w:pPr>
      <w:r>
        <w:rPr>
          <w:rFonts w:ascii="Courier New" w:hAnsi="Courier New"/>
          <w:color w:val="2D2D2D"/>
          <w:sz w:val="18"/>
        </w:rPr>
        <w:t>@app.route("/recharge", methods=["POST"])</w:t>
        <w:br/>
        <w:t>def recharge():</w:t>
        <w:br/>
        <w:t xml:space="preserve">    # 防线1: CSRF 验证</w:t>
        <w:br/>
        <w:t xml:space="preserve">    if not validate_csrf_token():</w:t>
        <w:br/>
        <w:t xml:space="preserve">        return redirect(url_for("profile"))</w:t>
        <w:br/>
        <w:br/>
        <w:t xml:space="preserve">    username = session.get("username")  # 从 session 取</w:t>
        <w:br/>
        <w:br/>
        <w:t xml:space="preserve">    try:</w:t>
        <w:br/>
        <w:t xml:space="preserve">        amount = float(request.form.get("amount", "0"))</w:t>
        <w:br/>
        <w:t xml:space="preserve">    except ValueError:</w:t>
        <w:br/>
        <w:t xml:space="preserve">        return redirect(url_for("profile"))</w:t>
        <w:br/>
        <w:br/>
        <w:t xml:space="preserve">    # 防线2: 禁止负值</w:t>
        <w:br/>
        <w:t xml:space="preserve">    if amount &lt;= 0:</w:t>
        <w:br/>
        <w:t xml:space="preserve">        return redirect(url_for("profile"))</w:t>
        <w:br/>
        <w:br/>
        <w:t xml:space="preserve">    # 防线3: 金额上限</w:t>
        <w:br/>
        <w:t xml:space="preserve">    if amount &gt; 10000000:</w:t>
        <w:br/>
        <w:t xml:space="preserve">        return redirect(url_for("profile"))</w:t>
        <w:br/>
        <w:br/>
        <w:t xml:space="preserve">    c.execute("UPDATE users SET balance = balance + ? "</w:t>
        <w:br/>
        <w:t xml:space="preserve">              "WHERE username = ?", (amount, username))</w:t>
      </w:r>
    </w:p>
    <w:p>
      <w:pPr>
        <w:pStyle w:val="Heading2"/>
        <w:spacing w:before="160" w:after="120"/>
      </w:pPr>
      <w:r>
        <w:rPr>
          <w:rFonts w:ascii="Times New Roman" w:hAnsi="Times New Roman" w:eastAsia="宋体"/>
          <w:b/>
          <w:color w:val="2C3E50"/>
          <w:sz w:val="28"/>
        </w:rPr>
        <w:t>4.3  修复前后对比</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Times New Roman" w:hAnsi="Times New Roman" w:eastAsia="宋体"/>
                <w:b/>
                <w:color w:val="333333"/>
                <w:sz w:val="20"/>
              </w:rPr>
              <w:t>对比项</w:t>
            </w:r>
          </w:p>
        </w:tc>
        <w:tc>
          <w:tcPr>
            <w:tcW w:type="dxa" w:w="2878"/>
          </w:tcPr>
          <w:p>
            <w:pPr>
              <w:jc w:val="center"/>
            </w:pPr>
            <w:r>
              <w:rPr>
                <w:rFonts w:ascii="Times New Roman" w:hAnsi="Times New Roman" w:eastAsia="宋体"/>
                <w:b/>
                <w:color w:val="333333"/>
                <w:sz w:val="20"/>
              </w:rPr>
              <w:t>修复前</w:t>
            </w:r>
          </w:p>
        </w:tc>
        <w:tc>
          <w:tcPr>
            <w:tcW w:type="dxa" w:w="2878"/>
          </w:tcPr>
          <w:p>
            <w:pPr>
              <w:jc w:val="center"/>
            </w:pPr>
            <w:r>
              <w:rPr>
                <w:rFonts w:ascii="Times New Roman" w:hAnsi="Times New Roman" w:eastAsia="宋体"/>
                <w:b/>
                <w:color w:val="333333"/>
                <w:sz w:val="20"/>
              </w:rPr>
              <w:t>修复后</w:t>
            </w:r>
          </w:p>
        </w:tc>
      </w:tr>
      <w:tr>
        <w:tc>
          <w:tcPr>
            <w:tcW w:type="dxa" w:w="2878"/>
          </w:tcPr>
          <w:p>
            <w:pPr>
              <w:jc w:val="center"/>
            </w:pPr>
            <w:r>
              <w:rPr>
                <w:rFonts w:ascii="Times New Roman" w:hAnsi="Times New Roman" w:eastAsia="宋体"/>
                <w:b w:val="0"/>
                <w:color w:val="333333"/>
                <w:sz w:val="19"/>
              </w:rPr>
              <w:t>身份来源</w:t>
            </w:r>
          </w:p>
        </w:tc>
        <w:tc>
          <w:tcPr>
            <w:tcW w:type="dxa" w:w="2878"/>
          </w:tcPr>
          <w:p>
            <w:pPr>
              <w:jc w:val="center"/>
            </w:pPr>
            <w:r>
              <w:rPr>
                <w:rFonts w:ascii="Times New Roman" w:hAnsi="Times New Roman" w:eastAsia="宋体"/>
                <w:b w:val="0"/>
                <w:color w:val="333333"/>
                <w:sz w:val="19"/>
              </w:rPr>
              <w:t>URL参数 / 表单隐藏字段</w:t>
            </w:r>
          </w:p>
        </w:tc>
        <w:tc>
          <w:tcPr>
            <w:tcW w:type="dxa" w:w="2878"/>
          </w:tcPr>
          <w:p>
            <w:pPr>
              <w:jc w:val="center"/>
            </w:pPr>
            <w:r>
              <w:rPr>
                <w:rFonts w:ascii="Times New Roman" w:hAnsi="Times New Roman" w:eastAsia="宋体"/>
                <w:b w:val="0"/>
                <w:color w:val="333333"/>
                <w:sz w:val="19"/>
              </w:rPr>
              <w:t>Session 登录态</w:t>
            </w:r>
          </w:p>
        </w:tc>
      </w:tr>
      <w:tr>
        <w:tc>
          <w:tcPr>
            <w:tcW w:type="dxa" w:w="2878"/>
          </w:tcPr>
          <w:p>
            <w:pPr>
              <w:jc w:val="center"/>
            </w:pPr>
            <w:r>
              <w:rPr>
                <w:rFonts w:ascii="Times New Roman" w:hAnsi="Times New Roman" w:eastAsia="宋体"/>
                <w:b w:val="0"/>
                <w:color w:val="333333"/>
                <w:sz w:val="19"/>
              </w:rPr>
              <w:t>查看他人资料</w:t>
            </w:r>
          </w:p>
        </w:tc>
        <w:tc>
          <w:tcPr>
            <w:tcW w:type="dxa" w:w="2878"/>
          </w:tcPr>
          <w:p>
            <w:pPr>
              <w:jc w:val="center"/>
            </w:pPr>
            <w:r>
              <w:rPr>
                <w:rFonts w:ascii="Times New Roman" w:hAnsi="Times New Roman" w:eastAsia="宋体"/>
                <w:b w:val="0"/>
                <w:color w:val="333333"/>
                <w:sz w:val="19"/>
              </w:rPr>
              <w:t>改 user_id 即可</w:t>
            </w:r>
          </w:p>
        </w:tc>
        <w:tc>
          <w:tcPr>
            <w:tcW w:type="dxa" w:w="2878"/>
          </w:tcPr>
          <w:p>
            <w:pPr>
              <w:jc w:val="center"/>
            </w:pPr>
            <w:r>
              <w:rPr>
                <w:rFonts w:ascii="Times New Roman" w:hAnsi="Times New Roman" w:eastAsia="宋体"/>
                <w:b w:val="0"/>
                <w:color w:val="333333"/>
                <w:sz w:val="19"/>
              </w:rPr>
              <w:t>只能看自己的</w:t>
            </w:r>
          </w:p>
        </w:tc>
      </w:tr>
      <w:tr>
        <w:tc>
          <w:tcPr>
            <w:tcW w:type="dxa" w:w="2878"/>
          </w:tcPr>
          <w:p>
            <w:pPr>
              <w:jc w:val="center"/>
            </w:pPr>
            <w:r>
              <w:rPr>
                <w:rFonts w:ascii="Times New Roman" w:hAnsi="Times New Roman" w:eastAsia="宋体"/>
                <w:b w:val="0"/>
                <w:color w:val="333333"/>
                <w:sz w:val="19"/>
              </w:rPr>
              <w:t>给他人充值</w:t>
            </w:r>
          </w:p>
        </w:tc>
        <w:tc>
          <w:tcPr>
            <w:tcW w:type="dxa" w:w="2878"/>
          </w:tcPr>
          <w:p>
            <w:pPr>
              <w:jc w:val="center"/>
            </w:pPr>
            <w:r>
              <w:rPr>
                <w:rFonts w:ascii="Times New Roman" w:hAnsi="Times New Roman" w:eastAsia="宋体"/>
                <w:b w:val="0"/>
                <w:color w:val="333333"/>
                <w:sz w:val="19"/>
              </w:rPr>
              <w:t>改表单 user_id 即可</w:t>
            </w:r>
          </w:p>
        </w:tc>
        <w:tc>
          <w:tcPr>
            <w:tcW w:type="dxa" w:w="2878"/>
          </w:tcPr>
          <w:p>
            <w:pPr>
              <w:jc w:val="center"/>
            </w:pPr>
            <w:r>
              <w:rPr>
                <w:rFonts w:ascii="Times New Roman" w:hAnsi="Times New Roman" w:eastAsia="宋体"/>
                <w:b w:val="0"/>
                <w:color w:val="333333"/>
                <w:sz w:val="19"/>
              </w:rPr>
              <w:t>只能给自己充</w:t>
            </w:r>
          </w:p>
        </w:tc>
      </w:tr>
      <w:tr>
        <w:tc>
          <w:tcPr>
            <w:tcW w:type="dxa" w:w="2878"/>
          </w:tcPr>
          <w:p>
            <w:pPr>
              <w:jc w:val="center"/>
            </w:pPr>
            <w:r>
              <w:rPr>
                <w:rFonts w:ascii="Times New Roman" w:hAnsi="Times New Roman" w:eastAsia="宋体"/>
                <w:b w:val="0"/>
                <w:color w:val="333333"/>
                <w:sz w:val="19"/>
              </w:rPr>
              <w:t>负值扣款</w:t>
            </w:r>
          </w:p>
        </w:tc>
        <w:tc>
          <w:tcPr>
            <w:tcW w:type="dxa" w:w="2878"/>
          </w:tcPr>
          <w:p>
            <w:pPr>
              <w:jc w:val="center"/>
            </w:pPr>
            <w:r>
              <w:rPr>
                <w:rFonts w:ascii="Times New Roman" w:hAnsi="Times New Roman" w:eastAsia="宋体"/>
                <w:b w:val="0"/>
                <w:color w:val="333333"/>
                <w:sz w:val="19"/>
              </w:rPr>
              <w:t>amount=-99999 直接扣</w:t>
            </w:r>
          </w:p>
        </w:tc>
        <w:tc>
          <w:tcPr>
            <w:tcW w:type="dxa" w:w="2878"/>
          </w:tcPr>
          <w:p>
            <w:pPr>
              <w:jc w:val="center"/>
            </w:pPr>
            <w:r>
              <w:rPr>
                <w:rFonts w:ascii="Times New Roman" w:hAnsi="Times New Roman" w:eastAsia="宋体"/>
                <w:b w:val="0"/>
                <w:color w:val="333333"/>
                <w:sz w:val="19"/>
              </w:rPr>
              <w:t>amount&lt;=0 被拦截</w:t>
            </w:r>
          </w:p>
        </w:tc>
      </w:tr>
      <w:tr>
        <w:tc>
          <w:tcPr>
            <w:tcW w:type="dxa" w:w="2878"/>
          </w:tcPr>
          <w:p>
            <w:pPr>
              <w:jc w:val="center"/>
            </w:pPr>
            <w:r>
              <w:rPr>
                <w:rFonts w:ascii="Times New Roman" w:hAnsi="Times New Roman" w:eastAsia="宋体"/>
                <w:b w:val="0"/>
                <w:color w:val="333333"/>
                <w:sz w:val="19"/>
              </w:rPr>
              <w:t>超大金额</w:t>
            </w:r>
          </w:p>
        </w:tc>
        <w:tc>
          <w:tcPr>
            <w:tcW w:type="dxa" w:w="2878"/>
          </w:tcPr>
          <w:p>
            <w:pPr>
              <w:jc w:val="center"/>
            </w:pPr>
            <w:r>
              <w:rPr>
                <w:rFonts w:ascii="Times New Roman" w:hAnsi="Times New Roman" w:eastAsia="宋体"/>
                <w:b w:val="0"/>
                <w:color w:val="333333"/>
                <w:sz w:val="19"/>
              </w:rPr>
              <w:t>1e+100 导致异常</w:t>
            </w:r>
          </w:p>
        </w:tc>
        <w:tc>
          <w:tcPr>
            <w:tcW w:type="dxa" w:w="2878"/>
          </w:tcPr>
          <w:p>
            <w:pPr>
              <w:jc w:val="center"/>
            </w:pPr>
            <w:r>
              <w:rPr>
                <w:rFonts w:ascii="Times New Roman" w:hAnsi="Times New Roman" w:eastAsia="宋体"/>
                <w:b w:val="0"/>
                <w:color w:val="333333"/>
                <w:sz w:val="19"/>
              </w:rPr>
              <w:t>超过 1000万 被拦截</w:t>
            </w:r>
          </w:p>
        </w:tc>
      </w:tr>
      <w:tr>
        <w:tc>
          <w:tcPr>
            <w:tcW w:type="dxa" w:w="2878"/>
          </w:tcPr>
          <w:p>
            <w:pPr>
              <w:jc w:val="center"/>
            </w:pPr>
            <w:r>
              <w:rPr>
                <w:rFonts w:ascii="Times New Roman" w:hAnsi="Times New Roman" w:eastAsia="宋体"/>
                <w:b w:val="0"/>
                <w:color w:val="333333"/>
                <w:sz w:val="19"/>
              </w:rPr>
              <w:t>CSRF 防护</w:t>
            </w:r>
          </w:p>
        </w:tc>
        <w:tc>
          <w:tcPr>
            <w:tcW w:type="dxa" w:w="2878"/>
          </w:tcPr>
          <w:p>
            <w:pPr>
              <w:jc w:val="center"/>
            </w:pPr>
            <w:r>
              <w:rPr>
                <w:rFonts w:ascii="Times New Roman" w:hAnsi="Times New Roman" w:eastAsia="宋体"/>
                <w:b w:val="0"/>
                <w:color w:val="333333"/>
                <w:sz w:val="19"/>
              </w:rPr>
              <w:t>upload 无验证</w:t>
            </w:r>
          </w:p>
        </w:tc>
        <w:tc>
          <w:tcPr>
            <w:tcW w:type="dxa" w:w="2878"/>
          </w:tcPr>
          <w:p>
            <w:pPr>
              <w:jc w:val="center"/>
            </w:pPr>
            <w:r>
              <w:rPr>
                <w:rFonts w:ascii="Times New Roman" w:hAnsi="Times New Roman" w:eastAsia="宋体"/>
                <w:b w:val="0"/>
                <w:color w:val="333333"/>
                <w:sz w:val="19"/>
              </w:rPr>
              <w:t>所有 POST 均有验证</w:t>
            </w:r>
          </w:p>
        </w:tc>
      </w:tr>
    </w:tbl>
    <w:p>
      <w:pPr>
        <w:spacing w:after="40"/>
      </w:pPr>
    </w:p>
    <w:p>
      <w:pPr>
        <w:pStyle w:val="Heading1"/>
        <w:spacing w:before="280" w:after="120"/>
      </w:pPr>
      <w:r>
        <w:rPr>
          <w:rFonts w:ascii="Times New Roman" w:hAnsi="Times New Roman" w:eastAsia="宋体"/>
          <w:b/>
          <w:color w:val="1A1A2E"/>
          <w:sz w:val="36"/>
        </w:rPr>
        <w:t>5  修复验证</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rFonts w:ascii="Times New Roman" w:hAnsi="Times New Roman" w:eastAsia="宋体"/>
                <w:b/>
                <w:color w:val="333333"/>
                <w:sz w:val="20"/>
              </w:rPr>
              <w:t>测试项</w:t>
            </w:r>
          </w:p>
        </w:tc>
        <w:tc>
          <w:tcPr>
            <w:tcW w:type="dxa" w:w="2158"/>
          </w:tcPr>
          <w:p>
            <w:pPr>
              <w:jc w:val="center"/>
            </w:pPr>
            <w:r>
              <w:rPr>
                <w:rFonts w:ascii="Times New Roman" w:hAnsi="Times New Roman" w:eastAsia="宋体"/>
                <w:b/>
                <w:color w:val="333333"/>
                <w:sz w:val="20"/>
              </w:rPr>
              <w:t>攻击方式</w:t>
            </w:r>
          </w:p>
        </w:tc>
        <w:tc>
          <w:tcPr>
            <w:tcW w:type="dxa" w:w="2158"/>
          </w:tcPr>
          <w:p>
            <w:pPr>
              <w:jc w:val="center"/>
            </w:pPr>
            <w:r>
              <w:rPr>
                <w:rFonts w:ascii="Times New Roman" w:hAnsi="Times New Roman" w:eastAsia="宋体"/>
                <w:b/>
                <w:color w:val="333333"/>
                <w:sz w:val="20"/>
              </w:rPr>
              <w:t>修复前结果</w:t>
            </w:r>
          </w:p>
        </w:tc>
        <w:tc>
          <w:tcPr>
            <w:tcW w:type="dxa" w:w="2158"/>
          </w:tcPr>
          <w:p>
            <w:pPr>
              <w:jc w:val="center"/>
            </w:pPr>
            <w:r>
              <w:rPr>
                <w:rFonts w:ascii="Times New Roman" w:hAnsi="Times New Roman" w:eastAsia="宋体"/>
                <w:b/>
                <w:color w:val="333333"/>
                <w:sz w:val="20"/>
              </w:rPr>
              <w:t>修复后结果</w:t>
            </w:r>
          </w:p>
        </w:tc>
      </w:tr>
      <w:tr>
        <w:tc>
          <w:tcPr>
            <w:tcW w:type="dxa" w:w="2158"/>
          </w:tcPr>
          <w:p>
            <w:pPr>
              <w:jc w:val="center"/>
            </w:pPr>
            <w:r>
              <w:rPr>
                <w:rFonts w:ascii="Times New Roman" w:hAnsi="Times New Roman" w:eastAsia="宋体"/>
                <w:b w:val="0"/>
                <w:color w:val="333333"/>
                <w:sz w:val="19"/>
              </w:rPr>
              <w:t>越权查看</w:t>
            </w:r>
          </w:p>
        </w:tc>
        <w:tc>
          <w:tcPr>
            <w:tcW w:type="dxa" w:w="2158"/>
          </w:tcPr>
          <w:p>
            <w:pPr>
              <w:jc w:val="center"/>
            </w:pPr>
            <w:r>
              <w:rPr>
                <w:rFonts w:ascii="Times New Roman" w:hAnsi="Times New Roman" w:eastAsia="宋体"/>
                <w:b w:val="0"/>
                <w:color w:val="333333"/>
                <w:sz w:val="19"/>
              </w:rPr>
              <w:t>/profile?user_id=2</w:t>
            </w:r>
          </w:p>
        </w:tc>
        <w:tc>
          <w:tcPr>
            <w:tcW w:type="dxa" w:w="2158"/>
          </w:tcPr>
          <w:p>
            <w:pPr>
              <w:jc w:val="center"/>
            </w:pPr>
            <w:r>
              <w:rPr>
                <w:rFonts w:ascii="Times New Roman" w:hAnsi="Times New Roman" w:eastAsia="宋体"/>
                <w:b w:val="0"/>
                <w:color w:val="333333"/>
                <w:sz w:val="19"/>
              </w:rPr>
              <w:t>可查看 alice 资料</w:t>
            </w:r>
          </w:p>
        </w:tc>
        <w:tc>
          <w:tcPr>
            <w:tcW w:type="dxa" w:w="2158"/>
          </w:tcPr>
          <w:p>
            <w:pPr>
              <w:jc w:val="center"/>
            </w:pPr>
            <w:r>
              <w:rPr>
                <w:rFonts w:ascii="Times New Roman" w:hAnsi="Times New Roman" w:eastAsia="宋体"/>
                <w:b w:val="0"/>
                <w:color w:val="333333"/>
                <w:sz w:val="19"/>
              </w:rPr>
              <w:t>只能看自己的</w:t>
            </w:r>
          </w:p>
        </w:tc>
      </w:tr>
      <w:tr>
        <w:tc>
          <w:tcPr>
            <w:tcW w:type="dxa" w:w="2158"/>
          </w:tcPr>
          <w:p>
            <w:pPr>
              <w:jc w:val="center"/>
            </w:pPr>
            <w:r>
              <w:rPr>
                <w:rFonts w:ascii="Times New Roman" w:hAnsi="Times New Roman" w:eastAsia="宋体"/>
                <w:b w:val="0"/>
                <w:color w:val="333333"/>
                <w:sz w:val="19"/>
              </w:rPr>
              <w:t>越权充值</w:t>
            </w:r>
          </w:p>
        </w:tc>
        <w:tc>
          <w:tcPr>
            <w:tcW w:type="dxa" w:w="2158"/>
          </w:tcPr>
          <w:p>
            <w:pPr>
              <w:jc w:val="center"/>
            </w:pPr>
            <w:r>
              <w:rPr>
                <w:rFonts w:ascii="Times New Roman" w:hAnsi="Times New Roman" w:eastAsia="宋体"/>
                <w:b w:val="0"/>
                <w:color w:val="333333"/>
                <w:sz w:val="19"/>
              </w:rPr>
              <w:t>表单改 user_id=2</w:t>
            </w:r>
          </w:p>
        </w:tc>
        <w:tc>
          <w:tcPr>
            <w:tcW w:type="dxa" w:w="2158"/>
          </w:tcPr>
          <w:p>
            <w:pPr>
              <w:jc w:val="center"/>
            </w:pPr>
            <w:r>
              <w:rPr>
                <w:rFonts w:ascii="Times New Roman" w:hAnsi="Times New Roman" w:eastAsia="宋体"/>
                <w:b w:val="0"/>
                <w:color w:val="333333"/>
                <w:sz w:val="19"/>
              </w:rPr>
              <w:t>给 alice 充值成功</w:t>
            </w:r>
          </w:p>
        </w:tc>
        <w:tc>
          <w:tcPr>
            <w:tcW w:type="dxa" w:w="2158"/>
          </w:tcPr>
          <w:p>
            <w:pPr>
              <w:jc w:val="center"/>
            </w:pPr>
            <w:r>
              <w:rPr>
                <w:rFonts w:ascii="Times New Roman" w:hAnsi="Times New Roman" w:eastAsia="宋体"/>
                <w:b w:val="0"/>
                <w:color w:val="333333"/>
                <w:sz w:val="19"/>
              </w:rPr>
              <w:t>只能给自己充</w:t>
            </w:r>
          </w:p>
        </w:tc>
      </w:tr>
      <w:tr>
        <w:tc>
          <w:tcPr>
            <w:tcW w:type="dxa" w:w="2158"/>
          </w:tcPr>
          <w:p>
            <w:pPr>
              <w:jc w:val="center"/>
            </w:pPr>
            <w:r>
              <w:rPr>
                <w:rFonts w:ascii="Times New Roman" w:hAnsi="Times New Roman" w:eastAsia="宋体"/>
                <w:b w:val="0"/>
                <w:color w:val="333333"/>
                <w:sz w:val="19"/>
              </w:rPr>
              <w:t>负值充值</w:t>
            </w:r>
          </w:p>
        </w:tc>
        <w:tc>
          <w:tcPr>
            <w:tcW w:type="dxa" w:w="2158"/>
          </w:tcPr>
          <w:p>
            <w:pPr>
              <w:jc w:val="center"/>
            </w:pPr>
            <w:r>
              <w:rPr>
                <w:rFonts w:ascii="Times New Roman" w:hAnsi="Times New Roman" w:eastAsia="宋体"/>
                <w:b w:val="0"/>
                <w:color w:val="333333"/>
                <w:sz w:val="19"/>
              </w:rPr>
              <w:t>amount=-5000</w:t>
            </w:r>
          </w:p>
        </w:tc>
        <w:tc>
          <w:tcPr>
            <w:tcW w:type="dxa" w:w="2158"/>
          </w:tcPr>
          <w:p>
            <w:pPr>
              <w:jc w:val="center"/>
            </w:pPr>
            <w:r>
              <w:rPr>
                <w:rFonts w:ascii="Times New Roman" w:hAnsi="Times New Roman" w:eastAsia="宋体"/>
                <w:b w:val="0"/>
                <w:color w:val="333333"/>
                <w:sz w:val="19"/>
              </w:rPr>
              <w:t>余额被扣减</w:t>
            </w:r>
          </w:p>
        </w:tc>
        <w:tc>
          <w:tcPr>
            <w:tcW w:type="dxa" w:w="2158"/>
          </w:tcPr>
          <w:p>
            <w:pPr>
              <w:jc w:val="center"/>
            </w:pPr>
            <w:r>
              <w:rPr>
                <w:rFonts w:ascii="Times New Roman" w:hAnsi="Times New Roman" w:eastAsia="宋体"/>
                <w:b w:val="0"/>
                <w:color w:val="333333"/>
                <w:sz w:val="19"/>
              </w:rPr>
              <w:t>请求被拦截</w:t>
            </w:r>
          </w:p>
        </w:tc>
      </w:tr>
      <w:tr>
        <w:tc>
          <w:tcPr>
            <w:tcW w:type="dxa" w:w="2158"/>
          </w:tcPr>
          <w:p>
            <w:pPr>
              <w:jc w:val="center"/>
            </w:pPr>
            <w:r>
              <w:rPr>
                <w:rFonts w:ascii="Times New Roman" w:hAnsi="Times New Roman" w:eastAsia="宋体"/>
                <w:b w:val="0"/>
                <w:color w:val="333333"/>
                <w:sz w:val="19"/>
              </w:rPr>
              <w:t>超大金额</w:t>
            </w:r>
          </w:p>
        </w:tc>
        <w:tc>
          <w:tcPr>
            <w:tcW w:type="dxa" w:w="2158"/>
          </w:tcPr>
          <w:p>
            <w:pPr>
              <w:jc w:val="center"/>
            </w:pPr>
            <w:r>
              <w:rPr>
                <w:rFonts w:ascii="Times New Roman" w:hAnsi="Times New Roman" w:eastAsia="宋体"/>
                <w:b w:val="0"/>
                <w:color w:val="333333"/>
                <w:sz w:val="19"/>
              </w:rPr>
              <w:t>amount=1e+100</w:t>
            </w:r>
          </w:p>
        </w:tc>
        <w:tc>
          <w:tcPr>
            <w:tcW w:type="dxa" w:w="2158"/>
          </w:tcPr>
          <w:p>
            <w:pPr>
              <w:jc w:val="center"/>
            </w:pPr>
            <w:r>
              <w:rPr>
                <w:rFonts w:ascii="Times New Roman" w:hAnsi="Times New Roman" w:eastAsia="宋体"/>
                <w:b w:val="0"/>
                <w:color w:val="333333"/>
                <w:sz w:val="19"/>
              </w:rPr>
              <w:t>状态异常</w:t>
            </w:r>
          </w:p>
        </w:tc>
        <w:tc>
          <w:tcPr>
            <w:tcW w:type="dxa" w:w="2158"/>
          </w:tcPr>
          <w:p>
            <w:pPr>
              <w:jc w:val="center"/>
            </w:pPr>
            <w:r>
              <w:rPr>
                <w:rFonts w:ascii="Times New Roman" w:hAnsi="Times New Roman" w:eastAsia="宋体"/>
                <w:b w:val="0"/>
                <w:color w:val="333333"/>
                <w:sz w:val="19"/>
              </w:rPr>
              <w:t>请求被拦截</w:t>
            </w:r>
          </w:p>
        </w:tc>
      </w:tr>
      <w:tr>
        <w:tc>
          <w:tcPr>
            <w:tcW w:type="dxa" w:w="2158"/>
          </w:tcPr>
          <w:p>
            <w:pPr>
              <w:jc w:val="center"/>
            </w:pPr>
            <w:r>
              <w:rPr>
                <w:rFonts w:ascii="Times New Roman" w:hAnsi="Times New Roman" w:eastAsia="宋体"/>
                <w:b w:val="0"/>
                <w:color w:val="333333"/>
                <w:sz w:val="19"/>
              </w:rPr>
              <w:t>无CSRF上传</w:t>
            </w:r>
          </w:p>
        </w:tc>
        <w:tc>
          <w:tcPr>
            <w:tcW w:type="dxa" w:w="2158"/>
          </w:tcPr>
          <w:p>
            <w:pPr>
              <w:jc w:val="center"/>
            </w:pPr>
            <w:r>
              <w:rPr>
                <w:rFonts w:ascii="Times New Roman" w:hAnsi="Times New Roman" w:eastAsia="宋体"/>
                <w:b w:val="0"/>
                <w:color w:val="333333"/>
                <w:sz w:val="19"/>
              </w:rPr>
              <w:t>不传 _csrf_token</w:t>
            </w:r>
          </w:p>
        </w:tc>
        <w:tc>
          <w:tcPr>
            <w:tcW w:type="dxa" w:w="2158"/>
          </w:tcPr>
          <w:p>
            <w:pPr>
              <w:jc w:val="center"/>
            </w:pPr>
            <w:r>
              <w:rPr>
                <w:rFonts w:ascii="Times New Roman" w:hAnsi="Times New Roman" w:eastAsia="宋体"/>
                <w:b w:val="0"/>
                <w:color w:val="333333"/>
                <w:sz w:val="19"/>
              </w:rPr>
              <w:t>上传成功</w:t>
            </w:r>
          </w:p>
        </w:tc>
        <w:tc>
          <w:tcPr>
            <w:tcW w:type="dxa" w:w="2158"/>
          </w:tcPr>
          <w:p>
            <w:pPr>
              <w:jc w:val="center"/>
            </w:pPr>
            <w:r>
              <w:rPr>
                <w:rFonts w:ascii="Times New Roman" w:hAnsi="Times New Roman" w:eastAsia="宋体"/>
                <w:b w:val="0"/>
                <w:color w:val="333333"/>
                <w:sz w:val="19"/>
              </w:rPr>
              <w:t>被拦截</w:t>
            </w:r>
          </w:p>
        </w:tc>
      </w:tr>
    </w:tbl>
    <w:p>
      <w:pPr>
        <w:spacing w:after="40"/>
      </w:pPr>
    </w:p>
    <w:p/>
    <w:p>
      <w:pPr>
        <w:pStyle w:val="Heading1"/>
        <w:spacing w:before="280" w:after="120"/>
      </w:pPr>
      <w:r>
        <w:rPr>
          <w:rFonts w:ascii="Times New Roman" w:hAnsi="Times New Roman" w:eastAsia="宋体"/>
          <w:b/>
          <w:color w:val="1A1A2E"/>
          <w:sz w:val="36"/>
        </w:rPr>
        <w:t>6  总结</w:t>
      </w:r>
    </w:p>
    <w:p>
      <w:pPr>
        <w:spacing w:after="80" w:line="400" w:lineRule="exact"/>
        <w:ind w:firstLine="420"/>
      </w:pPr>
      <w:r>
        <w:rPr>
          <w:rFonts w:ascii="Times New Roman" w:hAnsi="Times New Roman" w:eastAsia="宋体"/>
          <w:b w:val="0"/>
          <w:color w:val="333333"/>
          <w:sz w:val="22"/>
        </w:rPr>
        <w:t>本次修复的三类漏洞有一个共同点：服务端过于信任客户端提供的数据。个人中心的 user_id 来自 URL、充值接口的 user_id 来自表单、上传接口的 CSRF 令牌完全缺失——这些都是"用户输入不可信"原则的典型反例。</w:t>
      </w:r>
    </w:p>
    <w:p>
      <w:pPr>
        <w:spacing w:after="80" w:line="400" w:lineRule="exact"/>
        <w:ind w:firstLine="420"/>
      </w:pPr>
      <w:r>
        <w:rPr>
          <w:rFonts w:ascii="Times New Roman" w:hAnsi="Times New Roman" w:eastAsia="宋体"/>
          <w:b w:val="0"/>
          <w:color w:val="333333"/>
          <w:sz w:val="22"/>
        </w:rPr>
        <w:t>修复方法也很简单：</w:t>
      </w:r>
    </w:p>
    <w:p>
      <w:pPr>
        <w:pStyle w:val="ListBullet"/>
        <w:spacing w:after="40" w:line="360" w:lineRule="exact"/>
      </w:pPr>
      <w:r>
        <w:rPr>
          <w:rFonts w:ascii="Times New Roman" w:hAnsi="Times New Roman" w:eastAsia="宋体"/>
          <w:b w:val="0"/>
          <w:color w:val="333333"/>
          <w:sz w:val="21"/>
        </w:rPr>
        <w:t>user_id 从 session 获取——session 是服务端控制的，用户改不了</w:t>
      </w:r>
    </w:p>
    <w:p>
      <w:pPr>
        <w:pStyle w:val="ListBullet"/>
        <w:spacing w:after="40" w:line="360" w:lineRule="exact"/>
      </w:pPr>
      <w:r>
        <w:rPr>
          <w:rFonts w:ascii="Times New Roman" w:hAnsi="Times New Roman" w:eastAsia="宋体"/>
          <w:b w:val="0"/>
          <w:color w:val="333333"/>
          <w:sz w:val="21"/>
        </w:rPr>
        <w:t>金额做正负校验——这是最基本的业务逻辑检查</w:t>
      </w:r>
    </w:p>
    <w:p>
      <w:pPr>
        <w:pStyle w:val="ListBullet"/>
        <w:spacing w:after="40" w:line="360" w:lineRule="exact"/>
      </w:pPr>
      <w:r>
        <w:rPr>
          <w:rFonts w:ascii="Times New Roman" w:hAnsi="Times New Roman" w:eastAsia="宋体"/>
          <w:b w:val="0"/>
          <w:color w:val="333333"/>
          <w:sz w:val="21"/>
        </w:rPr>
        <w:t>所有 POST 接口加 CSRF 令牌——防止跨站请求伪造</w:t>
      </w:r>
    </w:p>
    <w:p>
      <w:pPr>
        <w:spacing w:after="80" w:line="400" w:lineRule="exact"/>
        <w:ind w:firstLine="420"/>
      </w:pPr>
      <w:r>
        <w:rPr>
          <w:rFonts w:ascii="Times New Roman" w:hAnsi="Times New Roman" w:eastAsia="宋体"/>
          <w:b w:val="0"/>
          <w:color w:val="333333"/>
          <w:sz w:val="22"/>
        </w:rPr>
        <w:t>这三条改动非常小，但堵住了当前系统最严重的安全漏洞。建议在后续开发中坚持一个原则：涉及用户身份的操作，一律从 session 获取，不要让用户自己决定"我是谁"。</w:t>
      </w:r>
    </w:p>
    <w:p/>
    <w:p>
      <w:pPr>
        <w:spacing w:after="80" w:line="400" w:lineRule="exact"/>
        <w:jc w:val="center"/>
      </w:pPr>
      <w:r>
        <w:rPr>
          <w:rFonts w:ascii="Times New Roman" w:hAnsi="Times New Roman" w:eastAsia="宋体"/>
          <w:b/>
          <w:color w:val="AAAAAA"/>
          <w:sz w:val="24"/>
        </w:rPr>
        <w:t>— 报告结束 —</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80"/>
    </w:pPr>
    <w:rPr>
      <w:rFonts w:ascii="Times New Roman" w:hAnsi="Times New Roman" w:eastAsia="宋体"/>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