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GeoLIFECLEF : Synthèse de l’Overview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Location-based species recommendation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Goal is to automatically predict the </w:t>
      </w:r>
      <w:r w:rsidDel="00000000" w:rsidR="00000000" w:rsidRPr="00000000">
        <w:rPr>
          <w:b w:val="1"/>
          <w:rtl w:val="0"/>
        </w:rPr>
        <w:t xml:space="preserve">list of species that are the most likely to be observed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at a given location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: Large scaled spatialized environmental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Large training set of species occurrences, each one being associated to a </w:t>
      </w:r>
      <w:r w:rsidDel="00000000" w:rsidR="00000000" w:rsidRPr="00000000">
        <w:rPr>
          <w:b w:val="1"/>
          <w:rtl w:val="0"/>
        </w:rPr>
        <w:t xml:space="preserve">multi-channel image</w:t>
      </w:r>
      <w:r w:rsidDel="00000000" w:rsidR="00000000" w:rsidRPr="00000000">
        <w:rPr>
          <w:rtl w:val="0"/>
        </w:rPr>
        <w:t xml:space="preserve"> characterizing the local environment.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=&gt; Predict the distribution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 : </w:t>
      </w:r>
      <w:r w:rsidDel="00000000" w:rsidR="00000000" w:rsidRPr="00000000">
        <w:rPr>
          <w:rtl w:val="0"/>
        </w:rPr>
        <w:t xml:space="preserve">usually not possible to learn a species distribution model directly from spatial positions because of the limited number of occurrences and the sampling bias.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a machine learn ing point of view, the challenge will thus be treatable as a </w:t>
      </w:r>
      <w:r w:rsidDel="00000000" w:rsidR="00000000" w:rsidRPr="00000000">
        <w:rPr>
          <w:b w:val="1"/>
          <w:rtl w:val="0"/>
        </w:rPr>
        <w:t xml:space="preserve">multi-channel image classification task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Environmental data : possibles problems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 in the sampling and lack of occurrences at certains locations.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channels do not have the same ‘scope’ of resolution : 1km, 100m, 90m, 12.5m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dependencies (?)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data occurrence is composed this way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-Locations coordinates - punctual environmental values (extracted from the rasters) - environmental variables tensor (64x64 pixels x33)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 ?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the perfect row in Table 1 only has a score of 0.5593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fusion models (like CNN + Random forest)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1 model per species?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could cause the difference in score, for the same algorithm type of the same team, between different runs? Like ST_17 ans ST_10.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