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5D15C" w14:textId="77777777" w:rsidR="000B50A8" w:rsidRDefault="000B50A8" w:rsidP="00197260">
      <w:pPr>
        <w:spacing w:after="200" w:line="240" w:lineRule="auto"/>
        <w:jc w:val="center"/>
        <w:rPr>
          <w:rFonts w:eastAsia="Calibri" w:cstheme="minorHAnsi"/>
          <w:b/>
        </w:rPr>
      </w:pPr>
      <w:r w:rsidRPr="000B50A8">
        <w:rPr>
          <w:rFonts w:eastAsia="Calibri" w:cstheme="minorHAnsi"/>
          <w:b/>
        </w:rPr>
        <w:t>Métodos de selección de variables y características para la construcción de modelos predictivos de la calidad de alimentos usando imágenes THz.</w:t>
      </w:r>
    </w:p>
    <w:p w14:paraId="48F23978" w14:textId="29D90F1F" w:rsidR="00197260" w:rsidRDefault="00DC2483" w:rsidP="00197260">
      <w:pPr>
        <w:spacing w:after="200" w:line="240" w:lineRule="auto"/>
        <w:jc w:val="center"/>
        <w:rPr>
          <w:rFonts w:eastAsia="Calibri" w:cstheme="minorHAnsi"/>
          <w:b/>
        </w:rPr>
      </w:pPr>
      <w:r>
        <w:rPr>
          <w:rFonts w:eastAsia="Calibri" w:cstheme="minorHAnsi"/>
          <w:b/>
        </w:rPr>
        <w:t>Quiroz Burga, Luis</w:t>
      </w:r>
      <w:r w:rsidR="00C77A6C">
        <w:rPr>
          <w:rFonts w:eastAsia="Calibri" w:cstheme="minorHAnsi"/>
          <w:b/>
        </w:rPr>
        <w:t xml:space="preserve"> Augusto</w:t>
      </w:r>
    </w:p>
    <w:p w14:paraId="0F938DF5" w14:textId="77777777" w:rsidR="00197260" w:rsidRDefault="00197260" w:rsidP="00197260">
      <w:pPr>
        <w:spacing w:after="200" w:line="240" w:lineRule="auto"/>
        <w:jc w:val="center"/>
        <w:rPr>
          <w:rFonts w:eastAsia="Calibri" w:cstheme="minorHAnsi"/>
          <w:b/>
        </w:rPr>
      </w:pPr>
      <w:r>
        <w:rPr>
          <w:rFonts w:eastAsia="Calibri" w:cstheme="minorHAnsi"/>
          <w:b/>
        </w:rPr>
        <w:t>Universidad Privada del Norte</w:t>
      </w:r>
    </w:p>
    <w:p w14:paraId="2AB9AFEB" w14:textId="77777777" w:rsidR="00197260" w:rsidRDefault="00197260" w:rsidP="00197260">
      <w:pPr>
        <w:spacing w:after="200" w:line="240" w:lineRule="auto"/>
        <w:rPr>
          <w:rFonts w:eastAsia="Calibri" w:cstheme="minorHAnsi"/>
          <w:b/>
        </w:rPr>
      </w:pPr>
    </w:p>
    <w:p w14:paraId="309EA1E3" w14:textId="77777777" w:rsidR="00197260" w:rsidRDefault="00197260" w:rsidP="00197260">
      <w:pPr>
        <w:spacing w:after="200" w:line="240" w:lineRule="auto"/>
        <w:rPr>
          <w:rFonts w:eastAsia="Calibri" w:cstheme="minorHAnsi"/>
          <w:b/>
        </w:rPr>
      </w:pPr>
      <w:r>
        <w:rPr>
          <w:rFonts w:eastAsia="Calibri" w:cstheme="minorHAnsi"/>
          <w:b/>
        </w:rPr>
        <w:t>Resumen</w:t>
      </w:r>
    </w:p>
    <w:p w14:paraId="50B5614C" w14:textId="5F533A47" w:rsidR="00197260" w:rsidRPr="00DC2483" w:rsidRDefault="002A58B6" w:rsidP="00197260">
      <w:pPr>
        <w:spacing w:after="200" w:line="240" w:lineRule="auto"/>
        <w:ind w:right="49"/>
        <w:jc w:val="both"/>
        <w:rPr>
          <w:rFonts w:eastAsia="Calibri" w:cstheme="minorHAnsi"/>
          <w:color w:val="FF0000"/>
        </w:rPr>
      </w:pPr>
      <w:r>
        <w:rPr>
          <w:rFonts w:eastAsia="Calibri" w:cstheme="minorHAnsi"/>
          <w:color w:val="FF0000"/>
        </w:rPr>
        <w:t>Resumen.</w:t>
      </w:r>
    </w:p>
    <w:p w14:paraId="596286A9" w14:textId="040E2888" w:rsidR="00197260" w:rsidRPr="00945172" w:rsidRDefault="00197260" w:rsidP="00197260">
      <w:pPr>
        <w:tabs>
          <w:tab w:val="left" w:pos="1701"/>
        </w:tabs>
        <w:spacing w:after="200" w:line="240" w:lineRule="auto"/>
        <w:ind w:right="49" w:firstLine="708"/>
        <w:jc w:val="both"/>
        <w:rPr>
          <w:rFonts w:eastAsia="Calibri" w:cstheme="minorHAnsi"/>
          <w:i/>
        </w:rPr>
      </w:pPr>
      <w:r w:rsidRPr="00945172">
        <w:rPr>
          <w:rFonts w:eastAsia="Calibri" w:cstheme="minorHAnsi"/>
          <w:i/>
        </w:rPr>
        <w:t xml:space="preserve">Palabras claves: </w:t>
      </w:r>
      <w:r w:rsidR="00DC2483" w:rsidRPr="00945172">
        <w:rPr>
          <w:rFonts w:eastAsia="Calibri" w:cstheme="minorHAnsi"/>
          <w:i/>
        </w:rPr>
        <w:t>Imágenes THz, selección de variables</w:t>
      </w:r>
      <w:r w:rsidR="00F2622B" w:rsidRPr="00945172">
        <w:rPr>
          <w:rFonts w:eastAsia="Calibri" w:cstheme="minorHAnsi"/>
          <w:i/>
        </w:rPr>
        <w:t>, selección de características</w:t>
      </w:r>
      <w:r w:rsidR="00DC2483" w:rsidRPr="00945172">
        <w:rPr>
          <w:rFonts w:eastAsia="Calibri" w:cstheme="minorHAnsi"/>
          <w:i/>
        </w:rPr>
        <w:t xml:space="preserve">, Machine </w:t>
      </w:r>
      <w:proofErr w:type="spellStart"/>
      <w:r w:rsidR="00DC2483" w:rsidRPr="00945172">
        <w:rPr>
          <w:rFonts w:eastAsia="Calibri" w:cstheme="minorHAnsi"/>
          <w:i/>
        </w:rPr>
        <w:t>Learning</w:t>
      </w:r>
      <w:proofErr w:type="spellEnd"/>
      <w:r w:rsidR="00DC2483" w:rsidRPr="00945172">
        <w:rPr>
          <w:rFonts w:eastAsia="Calibri" w:cstheme="minorHAnsi"/>
          <w:i/>
        </w:rPr>
        <w:t>, modelos predictivos, clasificación, calidad de alimentos</w:t>
      </w:r>
      <w:r w:rsidRPr="00945172">
        <w:rPr>
          <w:rFonts w:eastAsia="Calibri" w:cstheme="minorHAnsi"/>
          <w:i/>
        </w:rPr>
        <w:t>.</w:t>
      </w:r>
    </w:p>
    <w:p w14:paraId="391F08FD" w14:textId="77777777" w:rsidR="00DC2483" w:rsidRDefault="00DC2483" w:rsidP="00DC2483">
      <w:pPr>
        <w:tabs>
          <w:tab w:val="left" w:pos="1701"/>
        </w:tabs>
        <w:spacing w:after="200" w:line="240" w:lineRule="auto"/>
        <w:ind w:right="49"/>
        <w:jc w:val="both"/>
        <w:rPr>
          <w:rFonts w:eastAsia="Calibri" w:cstheme="minorHAnsi"/>
        </w:rPr>
      </w:pPr>
    </w:p>
    <w:p w14:paraId="2527200B" w14:textId="44C7DFFF" w:rsidR="00DC2483" w:rsidRPr="00783F14" w:rsidRDefault="00C77A6C" w:rsidP="008B6E7F">
      <w:pPr>
        <w:spacing w:after="200" w:line="240" w:lineRule="auto"/>
        <w:jc w:val="center"/>
        <w:rPr>
          <w:rFonts w:eastAsia="Calibri" w:cstheme="minorHAnsi"/>
          <w:b/>
          <w:lang w:val="en-US"/>
        </w:rPr>
      </w:pPr>
      <w:r>
        <w:rPr>
          <w:rFonts w:eastAsia="Calibri" w:cstheme="minorHAnsi"/>
          <w:b/>
          <w:lang w:val="en-US"/>
        </w:rPr>
        <w:t>M</w:t>
      </w:r>
      <w:r w:rsidR="00DC2483" w:rsidRPr="00783F14">
        <w:rPr>
          <w:rFonts w:eastAsia="Calibri" w:cstheme="minorHAnsi"/>
          <w:b/>
          <w:lang w:val="en-US"/>
        </w:rPr>
        <w:t>ethods for variable</w:t>
      </w:r>
      <w:r w:rsidR="000B50A8">
        <w:rPr>
          <w:rFonts w:eastAsia="Calibri" w:cstheme="minorHAnsi"/>
          <w:b/>
          <w:lang w:val="en-US"/>
        </w:rPr>
        <w:t xml:space="preserve"> and feature </w:t>
      </w:r>
      <w:r>
        <w:rPr>
          <w:rFonts w:eastAsia="Calibri" w:cstheme="minorHAnsi"/>
          <w:b/>
          <w:lang w:val="en-US"/>
        </w:rPr>
        <w:t xml:space="preserve">selection </w:t>
      </w:r>
      <w:r w:rsidR="00DC2483" w:rsidRPr="00783F14">
        <w:rPr>
          <w:rFonts w:eastAsia="Calibri" w:cstheme="minorHAnsi"/>
          <w:b/>
          <w:lang w:val="en-US"/>
        </w:rPr>
        <w:t>through the analysis in THz images for the construction of predictive models of food quality.</w:t>
      </w:r>
    </w:p>
    <w:p w14:paraId="450A7FF1" w14:textId="1AB053C5" w:rsidR="00197260" w:rsidRDefault="00DC2483" w:rsidP="00197260">
      <w:pPr>
        <w:spacing w:after="200" w:line="240" w:lineRule="auto"/>
        <w:jc w:val="center"/>
        <w:rPr>
          <w:rFonts w:eastAsia="Calibri" w:cstheme="minorHAnsi"/>
          <w:b/>
        </w:rPr>
      </w:pPr>
      <w:r>
        <w:rPr>
          <w:rFonts w:eastAsia="Calibri" w:cstheme="minorHAnsi"/>
          <w:b/>
        </w:rPr>
        <w:t>Quiroz Burga, Luis</w:t>
      </w:r>
      <w:r w:rsidR="00C77A6C">
        <w:rPr>
          <w:rFonts w:eastAsia="Calibri" w:cstheme="minorHAnsi"/>
          <w:b/>
        </w:rPr>
        <w:t xml:space="preserve"> Augusto</w:t>
      </w:r>
    </w:p>
    <w:p w14:paraId="3EDB1AD7" w14:textId="77777777" w:rsidR="00197260" w:rsidRDefault="00197260" w:rsidP="00197260">
      <w:pPr>
        <w:spacing w:after="200" w:line="240" w:lineRule="auto"/>
        <w:jc w:val="center"/>
        <w:rPr>
          <w:rFonts w:eastAsia="Calibri" w:cstheme="minorHAnsi"/>
          <w:b/>
        </w:rPr>
      </w:pPr>
      <w:r>
        <w:rPr>
          <w:rFonts w:eastAsia="Calibri" w:cstheme="minorHAnsi"/>
          <w:b/>
        </w:rPr>
        <w:t>Universidad Privada del Norte</w:t>
      </w:r>
    </w:p>
    <w:p w14:paraId="76A17F39" w14:textId="77777777" w:rsidR="00197260" w:rsidRDefault="00197260" w:rsidP="00197260">
      <w:pPr>
        <w:spacing w:after="200" w:line="240" w:lineRule="auto"/>
        <w:rPr>
          <w:rFonts w:eastAsia="Calibri" w:cstheme="minorHAnsi"/>
          <w:b/>
        </w:rPr>
      </w:pPr>
    </w:p>
    <w:p w14:paraId="2C9A94BC" w14:textId="0E056F59" w:rsidR="00197260" w:rsidRPr="008356CC" w:rsidRDefault="002A58B6" w:rsidP="00197260">
      <w:pPr>
        <w:spacing w:after="200" w:line="240" w:lineRule="auto"/>
        <w:rPr>
          <w:rFonts w:eastAsia="Calibri" w:cstheme="minorHAnsi"/>
          <w:b/>
          <w:lang w:val="en-US"/>
        </w:rPr>
      </w:pPr>
      <w:r w:rsidRPr="008356CC">
        <w:rPr>
          <w:rFonts w:eastAsia="Calibri" w:cstheme="minorHAnsi"/>
          <w:b/>
          <w:lang w:val="en-US"/>
        </w:rPr>
        <w:t>Abstract</w:t>
      </w:r>
      <w:r w:rsidR="00197260" w:rsidRPr="008356CC">
        <w:rPr>
          <w:rFonts w:eastAsia="Calibri" w:cstheme="minorHAnsi"/>
          <w:b/>
          <w:lang w:val="en-US"/>
        </w:rPr>
        <w:t xml:space="preserve"> (</w:t>
      </w:r>
      <w:proofErr w:type="spellStart"/>
      <w:r w:rsidR="00197260" w:rsidRPr="008356CC">
        <w:rPr>
          <w:rFonts w:eastAsia="Calibri" w:cstheme="minorHAnsi"/>
          <w:b/>
          <w:lang w:val="en-US"/>
        </w:rPr>
        <w:t>en</w:t>
      </w:r>
      <w:proofErr w:type="spellEnd"/>
      <w:r w:rsidR="00197260" w:rsidRPr="008356CC">
        <w:rPr>
          <w:rFonts w:eastAsia="Calibri" w:cstheme="minorHAnsi"/>
          <w:b/>
          <w:lang w:val="en-US"/>
        </w:rPr>
        <w:t xml:space="preserve"> </w:t>
      </w:r>
      <w:proofErr w:type="spellStart"/>
      <w:r w:rsidR="00197260" w:rsidRPr="008356CC">
        <w:rPr>
          <w:rFonts w:eastAsia="Calibri" w:cstheme="minorHAnsi"/>
          <w:b/>
          <w:lang w:val="en-US"/>
        </w:rPr>
        <w:t>inglés</w:t>
      </w:r>
      <w:proofErr w:type="spellEnd"/>
      <w:r w:rsidR="00197260" w:rsidRPr="008356CC">
        <w:rPr>
          <w:rFonts w:eastAsia="Calibri" w:cstheme="minorHAnsi"/>
          <w:b/>
          <w:lang w:val="en-US"/>
        </w:rPr>
        <w:t>)</w:t>
      </w:r>
    </w:p>
    <w:p w14:paraId="4148C0D8" w14:textId="3E8A8E6D" w:rsidR="00197260" w:rsidRPr="00783F14" w:rsidRDefault="002A58B6" w:rsidP="00197260">
      <w:pPr>
        <w:spacing w:after="200" w:line="240" w:lineRule="auto"/>
        <w:jc w:val="both"/>
        <w:rPr>
          <w:rFonts w:eastAsia="Calibri" w:cstheme="minorHAnsi"/>
          <w:color w:val="FF0000"/>
          <w:lang w:val="en-US"/>
        </w:rPr>
      </w:pPr>
      <w:r w:rsidRPr="008356CC">
        <w:rPr>
          <w:rFonts w:eastAsia="Calibri" w:cstheme="minorHAnsi"/>
          <w:color w:val="FF0000"/>
          <w:lang w:val="en-US"/>
        </w:rPr>
        <w:t>Abstract.</w:t>
      </w:r>
    </w:p>
    <w:p w14:paraId="6A38CEE9" w14:textId="2E2BAA78" w:rsidR="00197260" w:rsidRPr="00783F14" w:rsidRDefault="00DC2483" w:rsidP="00DC2483">
      <w:pPr>
        <w:spacing w:line="240" w:lineRule="auto"/>
        <w:ind w:firstLine="708"/>
        <w:rPr>
          <w:rFonts w:eastAsia="Calibri" w:cstheme="minorHAnsi"/>
          <w:b/>
          <w:lang w:val="en-US"/>
        </w:rPr>
      </w:pPr>
      <w:r w:rsidRPr="00783F14">
        <w:rPr>
          <w:rFonts w:eastAsia="Calibri" w:cstheme="minorHAnsi"/>
          <w:i/>
          <w:lang w:val="en-US"/>
        </w:rPr>
        <w:t>Keywords: THz images, variable selection</w:t>
      </w:r>
      <w:r w:rsidR="00F2622B" w:rsidRPr="00783F14">
        <w:rPr>
          <w:rFonts w:eastAsia="Calibri" w:cstheme="minorHAnsi"/>
          <w:i/>
          <w:lang w:val="en-US"/>
        </w:rPr>
        <w:t>, feature selection</w:t>
      </w:r>
      <w:r w:rsidRPr="00783F14">
        <w:rPr>
          <w:rFonts w:eastAsia="Calibri" w:cstheme="minorHAnsi"/>
          <w:i/>
          <w:lang w:val="en-US"/>
        </w:rPr>
        <w:t>, Machine Learning, predictive models, classification, food quality.</w:t>
      </w:r>
    </w:p>
    <w:p w14:paraId="2066AD25" w14:textId="77777777" w:rsidR="00197260" w:rsidRPr="00783F14" w:rsidRDefault="00197260" w:rsidP="00197260">
      <w:pPr>
        <w:spacing w:line="240" w:lineRule="auto"/>
        <w:rPr>
          <w:rFonts w:eastAsia="Calibri" w:cstheme="minorHAnsi"/>
          <w:b/>
          <w:lang w:val="en-US"/>
        </w:rPr>
      </w:pPr>
    </w:p>
    <w:p w14:paraId="1E0D1885" w14:textId="77777777" w:rsidR="00197260" w:rsidRPr="00783F14" w:rsidRDefault="00197260" w:rsidP="00197260">
      <w:pPr>
        <w:spacing w:line="240" w:lineRule="auto"/>
        <w:rPr>
          <w:rFonts w:eastAsia="Calibri" w:cstheme="minorHAnsi"/>
          <w:b/>
          <w:lang w:val="en-US"/>
        </w:rPr>
      </w:pPr>
    </w:p>
    <w:p w14:paraId="77726301" w14:textId="77777777" w:rsidR="00197260" w:rsidRPr="00783F14" w:rsidRDefault="00197260" w:rsidP="00197260">
      <w:pPr>
        <w:spacing w:line="240" w:lineRule="auto"/>
        <w:rPr>
          <w:rFonts w:eastAsia="Calibri" w:cstheme="minorHAnsi"/>
          <w:b/>
          <w:lang w:val="en-US"/>
        </w:rPr>
      </w:pPr>
    </w:p>
    <w:p w14:paraId="7A4D2282" w14:textId="77777777" w:rsidR="00197260" w:rsidRPr="00783F14" w:rsidRDefault="00197260" w:rsidP="00197260">
      <w:pPr>
        <w:spacing w:line="240" w:lineRule="auto"/>
        <w:rPr>
          <w:rFonts w:eastAsia="Calibri" w:cstheme="minorHAnsi"/>
          <w:b/>
          <w:lang w:val="en-US"/>
        </w:rPr>
      </w:pPr>
    </w:p>
    <w:p w14:paraId="7C31CCE2" w14:textId="77777777" w:rsidR="00197260" w:rsidRPr="00783F14" w:rsidRDefault="00197260" w:rsidP="00197260">
      <w:pPr>
        <w:spacing w:line="240" w:lineRule="auto"/>
        <w:rPr>
          <w:rFonts w:eastAsia="Calibri" w:cstheme="minorHAnsi"/>
          <w:b/>
          <w:lang w:val="en-US"/>
        </w:rPr>
      </w:pPr>
    </w:p>
    <w:p w14:paraId="1D8DFD74" w14:textId="77777777" w:rsidR="00197260" w:rsidRPr="00783F14" w:rsidRDefault="00197260" w:rsidP="00197260">
      <w:pPr>
        <w:spacing w:line="240" w:lineRule="auto"/>
        <w:rPr>
          <w:rFonts w:eastAsia="Calibri" w:cstheme="minorHAnsi"/>
          <w:b/>
          <w:lang w:val="en-US"/>
        </w:rPr>
      </w:pPr>
    </w:p>
    <w:p w14:paraId="6B410EA6" w14:textId="77777777" w:rsidR="00197260" w:rsidRPr="00783F14" w:rsidRDefault="00197260" w:rsidP="00197260">
      <w:pPr>
        <w:spacing w:line="240" w:lineRule="auto"/>
        <w:rPr>
          <w:rFonts w:eastAsia="Calibri" w:cstheme="minorHAnsi"/>
          <w:b/>
          <w:lang w:val="en-US"/>
        </w:rPr>
      </w:pPr>
    </w:p>
    <w:p w14:paraId="39DBE965" w14:textId="77777777" w:rsidR="00197260" w:rsidRPr="00783F14" w:rsidRDefault="00197260" w:rsidP="00197260">
      <w:pPr>
        <w:spacing w:line="240" w:lineRule="auto"/>
        <w:rPr>
          <w:rFonts w:eastAsia="Calibri" w:cstheme="minorHAnsi"/>
          <w:b/>
          <w:lang w:val="en-US"/>
        </w:rPr>
      </w:pPr>
    </w:p>
    <w:p w14:paraId="4495A188" w14:textId="77777777" w:rsidR="00197260" w:rsidRPr="00783F14" w:rsidRDefault="00197260" w:rsidP="00197260">
      <w:pPr>
        <w:spacing w:line="240" w:lineRule="auto"/>
        <w:rPr>
          <w:rFonts w:eastAsia="Calibri" w:cstheme="minorHAnsi"/>
          <w:b/>
          <w:lang w:val="en-US"/>
        </w:rPr>
      </w:pPr>
    </w:p>
    <w:p w14:paraId="3B62B014" w14:textId="77777777" w:rsidR="00197260" w:rsidRPr="00783F14" w:rsidRDefault="00197260" w:rsidP="00197260">
      <w:pPr>
        <w:spacing w:line="240" w:lineRule="auto"/>
        <w:rPr>
          <w:rFonts w:eastAsia="Calibri" w:cstheme="minorHAnsi"/>
          <w:b/>
          <w:lang w:val="en-US"/>
        </w:rPr>
      </w:pPr>
    </w:p>
    <w:p w14:paraId="5409C8A7" w14:textId="77777777" w:rsidR="00197260" w:rsidRPr="00783F14" w:rsidRDefault="00197260" w:rsidP="00197260">
      <w:pPr>
        <w:spacing w:line="240" w:lineRule="auto"/>
        <w:rPr>
          <w:rFonts w:eastAsia="Calibri" w:cstheme="minorHAnsi"/>
          <w:b/>
          <w:lang w:val="en-US"/>
        </w:rPr>
      </w:pPr>
    </w:p>
    <w:p w14:paraId="1663A342" w14:textId="77777777" w:rsidR="00197260" w:rsidRPr="00783F14" w:rsidRDefault="00197260" w:rsidP="00197260">
      <w:pPr>
        <w:spacing w:line="240" w:lineRule="auto"/>
        <w:rPr>
          <w:rFonts w:eastAsia="Calibri" w:cstheme="minorHAnsi"/>
          <w:b/>
          <w:lang w:val="en-US"/>
        </w:rPr>
      </w:pPr>
    </w:p>
    <w:p w14:paraId="2D4803E9" w14:textId="77777777" w:rsidR="00EF77F1" w:rsidRPr="008356CC" w:rsidRDefault="00EF77F1" w:rsidP="008B6E7F">
      <w:pPr>
        <w:spacing w:after="200" w:line="240" w:lineRule="auto"/>
        <w:rPr>
          <w:rFonts w:eastAsia="Calibri" w:cstheme="minorHAnsi"/>
          <w:b/>
          <w:lang w:val="en-US"/>
        </w:rPr>
      </w:pPr>
    </w:p>
    <w:p w14:paraId="63E8F688" w14:textId="77777777" w:rsidR="00D5490C" w:rsidRPr="00D349BC" w:rsidRDefault="00D5490C" w:rsidP="00197260">
      <w:pPr>
        <w:spacing w:after="200" w:line="240" w:lineRule="auto"/>
        <w:jc w:val="center"/>
        <w:rPr>
          <w:rFonts w:eastAsia="Calibri" w:cstheme="minorHAnsi"/>
          <w:b/>
          <w:lang w:val="en-US"/>
        </w:rPr>
      </w:pPr>
    </w:p>
    <w:p w14:paraId="628676B9" w14:textId="24336CFD" w:rsidR="00197260" w:rsidRDefault="00197260" w:rsidP="00197260">
      <w:pPr>
        <w:spacing w:after="200" w:line="240" w:lineRule="auto"/>
        <w:jc w:val="center"/>
        <w:rPr>
          <w:rFonts w:eastAsia="Calibri" w:cstheme="minorHAnsi"/>
          <w:b/>
        </w:rPr>
      </w:pPr>
      <w:r>
        <w:rPr>
          <w:rFonts w:eastAsia="Calibri" w:cstheme="minorHAnsi"/>
          <w:b/>
        </w:rPr>
        <w:lastRenderedPageBreak/>
        <w:t>Introducción</w:t>
      </w:r>
    </w:p>
    <w:p w14:paraId="6DC0365D" w14:textId="544C9BD7" w:rsidR="00C8310B" w:rsidRDefault="0031637A" w:rsidP="00572A52">
      <w:pPr>
        <w:ind w:firstLine="708"/>
        <w:jc w:val="both"/>
        <w:rPr>
          <w:rFonts w:eastAsia="Calibri" w:cstheme="minorHAnsi"/>
        </w:rPr>
      </w:pPr>
      <w:r>
        <w:rPr>
          <w:rFonts w:eastAsia="Calibri" w:cstheme="minorHAnsi"/>
        </w:rPr>
        <w:t xml:space="preserve">Se conoce que a partir de los inicios del presente milenio, </w:t>
      </w:r>
      <w:r w:rsidR="00AA6BDB">
        <w:rPr>
          <w:rFonts w:eastAsia="Calibri" w:cstheme="minorHAnsi"/>
        </w:rPr>
        <w:t xml:space="preserve">existen investigaciones en selección de variables que exploran dominios con cientos de miles de variables o características </w:t>
      </w:r>
      <w:r w:rsidR="00AA6BDB">
        <w:rPr>
          <w:rFonts w:eastAsia="Calibri" w:cstheme="minorHAnsi"/>
        </w:rPr>
        <w:fldChar w:fldCharType="begin"/>
      </w:r>
      <w:r w:rsidR="005C5B70">
        <w:rPr>
          <w:rFonts w:eastAsia="Calibri" w:cstheme="minorHAnsi"/>
        </w:rPr>
        <w:instrText xml:space="preserve"> ADDIN ZOTERO_ITEM CSL_CITATION {"citationID":"ufdXadoo","properties":{"formattedCitation":"(Guyon &amp; Elisseeff, 2003)","plainCitation":"(Guyon &amp; Elisseeff, 2003)","noteIndex":0},"citationItems":[{"id":61,"uris":["http://zotero.org/users/5793073/items/SF6NWHLY"],"uri":["http://zotero.org/users/5793073/items/SF6NWHLY"],"itemData":{"id":61,"type":"article-journal","title":"An Introduction to Variable and Feature Selection","page":"26","source":"Zotero","abstract":"Variable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methods.","language":"en","author":[{"family":"Guyon","given":"Isabelle"},{"family":"Elisseeff","given":"Andre"}],"issued":{"date-parts":[["2003",3,3]]}}}],"schema":"https://github.com/citation-style-language/schema/raw/master/csl-citation.json"} </w:instrText>
      </w:r>
      <w:r w:rsidR="00AA6BDB">
        <w:rPr>
          <w:rFonts w:eastAsia="Calibri" w:cstheme="minorHAnsi"/>
        </w:rPr>
        <w:fldChar w:fldCharType="separate"/>
      </w:r>
      <w:r w:rsidR="00AA6BDB" w:rsidRPr="00AA6BDB">
        <w:rPr>
          <w:rFonts w:ascii="Calibri" w:hAnsi="Calibri" w:cs="Calibri"/>
        </w:rPr>
        <w:t>(Guyon &amp; Elisseeff, 2003)</w:t>
      </w:r>
      <w:r w:rsidR="00AA6BDB">
        <w:rPr>
          <w:rFonts w:eastAsia="Calibri" w:cstheme="minorHAnsi"/>
        </w:rPr>
        <w:fldChar w:fldCharType="end"/>
      </w:r>
      <w:r w:rsidR="00AA6BDB">
        <w:rPr>
          <w:rFonts w:eastAsia="Calibri" w:cstheme="minorHAnsi"/>
        </w:rPr>
        <w:t xml:space="preserve"> </w:t>
      </w:r>
      <w:r w:rsidR="00621489">
        <w:rPr>
          <w:rFonts w:eastAsia="Calibri" w:cstheme="minorHAnsi"/>
        </w:rPr>
        <w:t xml:space="preserve">y </w:t>
      </w:r>
      <w:r w:rsidR="00C71192">
        <w:rPr>
          <w:rFonts w:eastAsia="Calibri" w:cstheme="minorHAnsi"/>
        </w:rPr>
        <w:t>además</w:t>
      </w:r>
      <w:r w:rsidR="00621489">
        <w:rPr>
          <w:rFonts w:eastAsia="Calibri" w:cstheme="minorHAnsi"/>
        </w:rPr>
        <w:t>, estudios en analítica de datos</w:t>
      </w:r>
      <w:r w:rsidR="00E23915">
        <w:rPr>
          <w:rFonts w:eastAsia="Calibri" w:cstheme="minorHAnsi"/>
        </w:rPr>
        <w:t xml:space="preserve"> abarcan cantidades gigantescas de datos donde</w:t>
      </w:r>
      <w:r w:rsidR="00E23915" w:rsidRPr="00E23915">
        <w:rPr>
          <w:rFonts w:eastAsia="Calibri" w:cstheme="minorHAnsi"/>
        </w:rPr>
        <w:t xml:space="preserve"> </w:t>
      </w:r>
      <w:r w:rsidR="00E23915">
        <w:rPr>
          <w:rFonts w:eastAsia="Calibri" w:cstheme="minorHAnsi"/>
        </w:rPr>
        <w:t xml:space="preserve">se llega a tener </w:t>
      </w:r>
      <w:r w:rsidR="00E23915" w:rsidRPr="00E23915">
        <w:rPr>
          <w:rFonts w:eastAsia="Calibri" w:cstheme="minorHAnsi"/>
        </w:rPr>
        <w:t>millones de datos que existen en miles de dimensiones que representan miles de grupos</w:t>
      </w:r>
      <w:r w:rsidR="00E23915">
        <w:rPr>
          <w:rFonts w:eastAsia="Calibri" w:cstheme="minorHAnsi"/>
        </w:rPr>
        <w:t xml:space="preserve"> </w:t>
      </w:r>
      <w:r w:rsidR="00E23915">
        <w:rPr>
          <w:rFonts w:eastAsia="Calibri" w:cstheme="minorHAnsi"/>
        </w:rPr>
        <w:fldChar w:fldCharType="begin"/>
      </w:r>
      <w:r w:rsidR="00E23915">
        <w:rPr>
          <w:rFonts w:eastAsia="Calibri" w:cstheme="minorHAnsi"/>
        </w:rPr>
        <w:instrText xml:space="preserve"> ADDIN ZOTERO_ITEM CSL_CITATION {"citationID":"u12ovHs8","properties":{"formattedCitation":"(McCallum, Nigam, &amp; Ungar, 2000)","plainCitation":"(McCallum, Nigam, &amp; Ungar, 2000)","noteIndex":0},"citationItems":[{"id":273,"uris":["http://zotero.org/users/5793073/items/K23G3ZN5"],"uri":["http://zotero.org/users/5793073/items/K23G3ZN5"],"itemData":{"id":273,"type":"paper-conference","title":"Efficient clustering of high-dimensional data sets with application to reference matching","page":"169-178","source":"Scopus","archive":"Scopus","event":"Proceeding of the Sixth ACM SIGKDD International Conference on Knowledge Discovery and Data Mining","abstract":"Many important problems involve clustering large datasets. Although naive implementations of clustering are computationally expensive, there are established efficient techniques for clustering when the dataset has either (1) a limited number of clusters, (2) a low feature dimensionality, or (3) a small number of data points. However, there has been much less work on methods of efficiently clustering datasets that are large in all three ways at once-for example, having millions of data points that exist in many thousands of dimensions representing many thousands of clusters. We present a new technique for clustering these large, high-dimensional datasets. The key idea involves using a cheap, approximate distance measure to efficiently divide the data into overlapping subsets we call canopies. Then clustering is performed by measuring exact distances only between points that occur in a common canopy. Using canopies, large clustering problems that were formerly impossible become practical. Under reasonable assumptions about the cheap distance metric, this reduction in computational cost comes without any loss in clustering accuracy. Canopies can be applied to many domains and used with a variety of clustering approaches, including Greedy Agglomerative Clustering, K-means and Expectation-Maximization. We present experimental results on grouping bibliographic citations from the reference sections of research papers. Here the canopy approach reduces computation time over a traditional clustering approach by more than an order of magnitude and decreases error in comparison to a previously used algorithm by 25%.","author":[{"family":"McCallum","given":"A."},{"family":"Nigam","given":"K."},{"family":"Ungar","given":"L.H."}],"issued":{"date-parts":[["2000"]]}}}],"schema":"https://github.com/citation-style-language/schema/raw/master/csl-citation.json"} </w:instrText>
      </w:r>
      <w:r w:rsidR="00E23915">
        <w:rPr>
          <w:rFonts w:eastAsia="Calibri" w:cstheme="minorHAnsi"/>
        </w:rPr>
        <w:fldChar w:fldCharType="separate"/>
      </w:r>
      <w:r w:rsidR="00E23915" w:rsidRPr="00E23915">
        <w:rPr>
          <w:rFonts w:ascii="Calibri" w:hAnsi="Calibri" w:cs="Calibri"/>
        </w:rPr>
        <w:t>(McCallum, Nigam, &amp; Ungar, 2000)</w:t>
      </w:r>
      <w:r w:rsidR="00E23915">
        <w:rPr>
          <w:rFonts w:eastAsia="Calibri" w:cstheme="minorHAnsi"/>
        </w:rPr>
        <w:fldChar w:fldCharType="end"/>
      </w:r>
      <w:r w:rsidR="00E23915" w:rsidRPr="00E23915">
        <w:rPr>
          <w:rFonts w:eastAsia="Calibri" w:cstheme="minorHAnsi"/>
        </w:rPr>
        <w:t>.</w:t>
      </w:r>
      <w:r w:rsidR="00E23915">
        <w:rPr>
          <w:rFonts w:eastAsia="Calibri" w:cstheme="minorHAnsi"/>
        </w:rPr>
        <w:t xml:space="preserve"> Esta</w:t>
      </w:r>
      <w:r w:rsidR="003779F9">
        <w:rPr>
          <w:rFonts w:eastAsia="Calibri" w:cstheme="minorHAnsi"/>
        </w:rPr>
        <w:t>s</w:t>
      </w:r>
      <w:r w:rsidR="00E23915">
        <w:rPr>
          <w:rFonts w:eastAsia="Calibri" w:cstheme="minorHAnsi"/>
        </w:rPr>
        <w:t xml:space="preserve"> </w:t>
      </w:r>
      <w:r w:rsidR="006E3FA9">
        <w:rPr>
          <w:rFonts w:eastAsia="Calibri" w:cstheme="minorHAnsi"/>
        </w:rPr>
        <w:t xml:space="preserve">inmensas </w:t>
      </w:r>
      <w:r w:rsidR="00E23915">
        <w:rPr>
          <w:rFonts w:eastAsia="Calibri" w:cstheme="minorHAnsi"/>
        </w:rPr>
        <w:t>cantidad</w:t>
      </w:r>
      <w:r w:rsidR="003779F9">
        <w:rPr>
          <w:rFonts w:eastAsia="Calibri" w:cstheme="minorHAnsi"/>
        </w:rPr>
        <w:t>es</w:t>
      </w:r>
      <w:r w:rsidR="006E3FA9">
        <w:rPr>
          <w:rFonts w:eastAsia="Calibri" w:cstheme="minorHAnsi"/>
        </w:rPr>
        <w:t xml:space="preserve"> </w:t>
      </w:r>
      <w:r w:rsidR="00E23915">
        <w:rPr>
          <w:rFonts w:eastAsia="Calibri" w:cstheme="minorHAnsi"/>
        </w:rPr>
        <w:t>de datos requiere</w:t>
      </w:r>
      <w:r w:rsidR="006E3FA9">
        <w:rPr>
          <w:rFonts w:eastAsia="Calibri" w:cstheme="minorHAnsi"/>
        </w:rPr>
        <w:t>n</w:t>
      </w:r>
      <w:r w:rsidR="00E23915">
        <w:rPr>
          <w:rFonts w:eastAsia="Calibri" w:cstheme="minorHAnsi"/>
        </w:rPr>
        <w:t>, en muchos estudios y aplicaciones, ser pre</w:t>
      </w:r>
      <w:r w:rsidR="006E3FA9">
        <w:rPr>
          <w:rFonts w:eastAsia="Calibri" w:cstheme="minorHAnsi"/>
        </w:rPr>
        <w:t xml:space="preserve"> </w:t>
      </w:r>
      <w:r w:rsidR="00E23915">
        <w:rPr>
          <w:rFonts w:eastAsia="Calibri" w:cstheme="minorHAnsi"/>
        </w:rPr>
        <w:t>procesada extrayendo subconjunto</w:t>
      </w:r>
      <w:r w:rsidR="009005CC">
        <w:rPr>
          <w:rFonts w:eastAsia="Calibri" w:cstheme="minorHAnsi"/>
        </w:rPr>
        <w:t>s</w:t>
      </w:r>
      <w:r w:rsidR="00E23915">
        <w:rPr>
          <w:rFonts w:eastAsia="Calibri" w:cstheme="minorHAnsi"/>
        </w:rPr>
        <w:t xml:space="preserve"> de variables y características relevantes que aporten a la resolución de problemas específicos.</w:t>
      </w:r>
    </w:p>
    <w:p w14:paraId="035EF087" w14:textId="0BA28F29" w:rsidR="00193CED" w:rsidRDefault="00625DFD" w:rsidP="00572A52">
      <w:pPr>
        <w:ind w:firstLine="708"/>
        <w:jc w:val="both"/>
        <w:rPr>
          <w:rFonts w:eastAsia="Calibri" w:cstheme="minorHAnsi"/>
        </w:rPr>
      </w:pPr>
      <w:r>
        <w:rPr>
          <w:rFonts w:eastAsia="Calibri" w:cstheme="minorHAnsi"/>
        </w:rPr>
        <w:t>E</w:t>
      </w:r>
      <w:r w:rsidR="00F97130">
        <w:rPr>
          <w:rFonts w:eastAsia="Calibri" w:cstheme="minorHAnsi"/>
        </w:rPr>
        <w:t xml:space="preserve">l análisis de imágenes </w:t>
      </w:r>
      <w:proofErr w:type="spellStart"/>
      <w:r w:rsidR="00F97130">
        <w:rPr>
          <w:rFonts w:eastAsia="Calibri" w:cstheme="minorHAnsi"/>
        </w:rPr>
        <w:t>hiperespectrales</w:t>
      </w:r>
      <w:proofErr w:type="spellEnd"/>
      <w:r>
        <w:rPr>
          <w:rFonts w:eastAsia="Calibri" w:cstheme="minorHAnsi"/>
        </w:rPr>
        <w:t xml:space="preserve"> </w:t>
      </w:r>
      <w:r w:rsidR="00F97130">
        <w:rPr>
          <w:rFonts w:eastAsia="Calibri" w:cstheme="minorHAnsi"/>
        </w:rPr>
        <w:t xml:space="preserve">consiste en analizar imágenes compuestas por varias bandas </w:t>
      </w:r>
      <w:r w:rsidR="00F97130" w:rsidRPr="00F97130">
        <w:rPr>
          <w:rFonts w:eastAsia="Calibri" w:cstheme="minorHAnsi"/>
        </w:rPr>
        <w:t>espectrales de información a través</w:t>
      </w:r>
      <w:r w:rsidR="00F97130">
        <w:rPr>
          <w:rFonts w:eastAsia="Calibri" w:cstheme="minorHAnsi"/>
        </w:rPr>
        <w:t xml:space="preserve"> </w:t>
      </w:r>
      <w:r w:rsidR="00F97130" w:rsidRPr="00F97130">
        <w:rPr>
          <w:rFonts w:eastAsia="Calibri" w:cstheme="minorHAnsi"/>
        </w:rPr>
        <w:t>de todo el espectro electromagnético</w:t>
      </w:r>
      <w:r w:rsidR="00F97130">
        <w:rPr>
          <w:rFonts w:eastAsia="Calibri" w:cstheme="minorHAnsi"/>
        </w:rPr>
        <w:t xml:space="preserve"> </w:t>
      </w:r>
      <w:r w:rsidR="00F97130">
        <w:rPr>
          <w:rFonts w:eastAsia="Calibri" w:cstheme="minorHAnsi"/>
        </w:rPr>
        <w:fldChar w:fldCharType="begin"/>
      </w:r>
      <w:r w:rsidR="005C5B70">
        <w:rPr>
          <w:rFonts w:eastAsia="Calibri" w:cstheme="minorHAnsi"/>
        </w:rPr>
        <w:instrText xml:space="preserve"> ADDIN ZOTERO_ITEM CSL_CITATION {"citationID":"E0jtUsOy","properties":{"formattedCitation":"(Roman-Gonzalez &amp; Vargas-Cuentas, 2013, p.)","plainCitation":"(Roman-Gonzalez &amp; Vargas-Cuentas, 2013, p.)","noteIndex":0},"citationItems":[{"id":30,"uris":["http://zotero.org/users/5793073/items/NGVE862R"],"uri":["http://zotero.org/users/5793073/items/NGVE862R"],"itemData":{"id":30,"type":"article-journal","title":"Análisis de imágenes hiperespectrales","container-title":"Revista Ingenieria &amp; Desarrollo","page":"14-17","volume":"Año 9","issue":"N° 35","source":"HAL Archives Ouvertes","abstract":"In this paper we present an overview of hyperspectral imagery, its definition, its creation and acquisition through the basic elements of a remote sensing system, the principles on which it is based, the different ranges of the electromagnetic spectrum and reflectance depending on the type of material on which falls. We also present different spectral imaging applications, particularly in the fields of vegetative and minerals detection and determination. We also present some relevant techniques for processing and analyzing.","author":[{"family":"Roman-Gonzalez","given":"Avid"},{"family":"Vargas-Cuentas","given":"Natalia Indira"}],"issued":{"date-parts":[["2013",9]]}},"locator":"-"}],"schema":"https://github.com/citation-style-language/schema/raw/master/csl-citation.json"} </w:instrText>
      </w:r>
      <w:r w:rsidR="00F97130">
        <w:rPr>
          <w:rFonts w:eastAsia="Calibri" w:cstheme="minorHAnsi"/>
        </w:rPr>
        <w:fldChar w:fldCharType="separate"/>
      </w:r>
      <w:r w:rsidR="00F97130" w:rsidRPr="00F97130">
        <w:rPr>
          <w:rFonts w:ascii="Calibri" w:hAnsi="Calibri" w:cs="Calibri"/>
        </w:rPr>
        <w:t>(Roman-Gonzalez &amp; Vargas-Cuentas, 2013, p.)</w:t>
      </w:r>
      <w:r w:rsidR="00F97130">
        <w:rPr>
          <w:rFonts w:eastAsia="Calibri" w:cstheme="minorHAnsi"/>
        </w:rPr>
        <w:fldChar w:fldCharType="end"/>
      </w:r>
      <w:r w:rsidR="00F97130" w:rsidRPr="00F97130">
        <w:rPr>
          <w:rFonts w:eastAsia="Calibri" w:cstheme="minorHAnsi"/>
        </w:rPr>
        <w:t>.</w:t>
      </w:r>
      <w:r w:rsidR="00F97130">
        <w:rPr>
          <w:rFonts w:eastAsia="Calibri" w:cstheme="minorHAnsi"/>
        </w:rPr>
        <w:t xml:space="preserve"> Esta técnica de análisis se </w:t>
      </w:r>
      <w:proofErr w:type="spellStart"/>
      <w:r w:rsidR="00F97130">
        <w:rPr>
          <w:rFonts w:eastAsia="Calibri" w:cstheme="minorHAnsi"/>
        </w:rPr>
        <w:t>a</w:t>
      </w:r>
      <w:proofErr w:type="spellEnd"/>
      <w:r w:rsidR="00F97130">
        <w:rPr>
          <w:rFonts w:eastAsia="Calibri" w:cstheme="minorHAnsi"/>
        </w:rPr>
        <w:t xml:space="preserve"> utilizado ampliamente en aplicaciones</w:t>
      </w:r>
      <w:r>
        <w:rPr>
          <w:rFonts w:eastAsia="Calibri" w:cstheme="minorHAnsi"/>
        </w:rPr>
        <w:t xml:space="preserve"> de diferentes segmentos tecnológicos, principalmente en el</w:t>
      </w:r>
      <w:r w:rsidR="00F97130">
        <w:rPr>
          <w:rFonts w:eastAsia="Calibri" w:cstheme="minorHAnsi"/>
        </w:rPr>
        <w:t xml:space="preserve"> control de calidad de alimentos </w:t>
      </w:r>
      <w:r w:rsidR="00F97130">
        <w:rPr>
          <w:rFonts w:eastAsia="Calibri" w:cstheme="minorHAnsi"/>
        </w:rPr>
        <w:fldChar w:fldCharType="begin"/>
      </w:r>
      <w:r w:rsidR="005C5B70">
        <w:rPr>
          <w:rFonts w:eastAsia="Calibri" w:cstheme="minorHAnsi"/>
        </w:rPr>
        <w:instrText xml:space="preserve"> ADDIN ZOTERO_ITEM CSL_CITATION {"citationID":"n0xoKlxP","properties":{"formattedCitation":"(Condezo-Hoyos &amp; Castro, 2018; Gowen, O\\uc0\\u8217{}Donnell, Cullen, Downey, &amp; Frias, 2007; D. Liu, Sun, &amp; Zeng, 2014)","plainCitation":"(Condezo-Hoyos &amp; Castro, 2018; Gowen, O’Donnell, Cullen, Downey, &amp; Frias, 2007; D. Liu, Sun, &amp; Zeng, 2014)","noteIndex":0},"citationItems":[{"id":97,"uris":["http://zotero.org/users/5793073/items/PKTC8VC5"],"uri":["http://zotero.org/users/5793073/items/PKTC8VC5"],"itemData":{"id":97,"type":"chapter","title":"Artificial Neural Networks and Hyperspectral Images for Quality Control in Foods","page":"125-155","ISBN":"978-1-315-20920-3","note":"DOI: 10.1201/9781315209203-11","author":[{"family":"Condezo-Hoyos","given":"Luis"},{"family":"Castro","given":"Wilson"}],"issued":{"date-parts":[["2018",11,16]]}}},{"id":122,"uris":["http://zotero.org/users/5793073/items/B44ETCI9"],"uri":["http://zotero.org/users/5793073/items/B44ETCI9"],"itemData":{"id":122,"type":"article-journal","title":"Hyperspectral imaging – an emerging process analytical tool for food quality and safety control","container-title":"Trends in Food Science &amp; Technology","page":"590-598","volume":"18","issue":"12","source":"ScienceDirect","abstract":"Hyperspectral imaging (HSI) is an emerging platform technology that integrates conventional imaging and spectroscopy to attain both spatial and spectral information from an object. Although HSI was originally developed for remote sensing, it has recently emerged as a powerful process analytical tool for non-destructive food analysis. This paper provides an introduction to hyperspectral imaging: HSI equipment, image acquisition and processing are described; current limitations and likely future applications are discussed. In addition, recent advances in the application of HSI to food safety and quality assessment are reviewed, such as contaminant detection, defect identification, constituent analysis and quality evaluation.","DOI":"10.1016/j.tifs.2007.06.001","ISSN":"0924-2244","journalAbbreviation":"Trends in Food Science &amp; Technology","author":[{"family":"Gowen","given":"A. A."},{"family":"O'Donnell","given":"C. P."},{"family":"Cullen","given":"P. J."},{"family":"Downey","given":"G."},{"family":"Frias","given":"J. M."}],"issued":{"date-parts":[["2007",12,1]]}}},{"id":64,"uris":["http://zotero.org/users/5793073/items/UM3S4ZSV"],"uri":["http://zotero.org/users/5793073/items/UM3S4ZSV"],"itemData":{"id":64,"type":"article-journal","title":"Recent Advances in Wavelength Selection Techniques for Hyperspectral Image Processing in the Food Industry","container-title":"Food and Bioprocess Technology","page":"307-323","volume":"7","issue":"2","abstract":"During the past decade, hyperspectral imaging (HSI) has been rapidly developing and widely applied in the food industry by virtue of the use of chemometric techniques in which wavelength selection methods play an important role. This paper is a review of such variable selection methods and their limitations, describing the basic taxonomy of the methods and their respective advantages and disadvantages. Special attention is paid to recent developments in wavelength selection techniques for HSI in the field of food quality and safety evaluations. Typical and commonly used methods in HSI, such as partial least squares regression, stepwise regression and spectrum analysis, are described in detail. Some sophisticated methods, such as successive projections algorithm, uninformative variable elimination, simulated annealing, artificial neural network and genetic algorithm methods, are also discussed. Finally, new methods not currently used but that could have substantial impact on the field are presented. In short, this review provides an overview of wavelength selection methods in food-related areas and offers a thoughtful perspective on future potentials and challenges in the development of HSI systems.","DOI":"10.1007/s11947-013-1193-6","ISSN":"1935-5149","journalAbbreviation":"Food and Bioprocess Technology","author":[{"family":"Liu","given":"Dan"},{"family":"Sun","given":"Da-Wen"},{"family":"Zeng","given":"Xin-An"}],"issued":{"date-parts":[["2014",2,1]]}}}],"schema":"https://github.com/citation-style-language/schema/raw/master/csl-citation.json"} </w:instrText>
      </w:r>
      <w:r w:rsidR="00F97130">
        <w:rPr>
          <w:rFonts w:eastAsia="Calibri" w:cstheme="minorHAnsi"/>
        </w:rPr>
        <w:fldChar w:fldCharType="separate"/>
      </w:r>
      <w:r w:rsidR="00723FE3" w:rsidRPr="00723FE3">
        <w:rPr>
          <w:rFonts w:ascii="Calibri" w:hAnsi="Calibri" w:cs="Calibri"/>
          <w:szCs w:val="24"/>
        </w:rPr>
        <w:t>(Condezo-Hoyos &amp; Castro, 2018; Gowen, O’Donnell, Cullen, Downey, &amp; Frias, 2007; D. Liu, Sun, &amp; Zeng, 2014)</w:t>
      </w:r>
      <w:r w:rsidR="00F97130">
        <w:rPr>
          <w:rFonts w:eastAsia="Calibri" w:cstheme="minorHAnsi"/>
        </w:rPr>
        <w:fldChar w:fldCharType="end"/>
      </w:r>
      <w:r>
        <w:rPr>
          <w:rFonts w:eastAsia="Calibri" w:cstheme="minorHAnsi"/>
        </w:rPr>
        <w:t>; específicamente en la determinación de la calidad de</w:t>
      </w:r>
      <w:r w:rsidR="00882BC7">
        <w:rPr>
          <w:rFonts w:eastAsia="Calibri" w:cstheme="minorHAnsi"/>
        </w:rPr>
        <w:t xml:space="preserve"> frutas y verduras </w:t>
      </w:r>
      <w:r w:rsidR="00882BC7">
        <w:rPr>
          <w:rFonts w:eastAsia="Calibri" w:cstheme="minorHAnsi"/>
        </w:rPr>
        <w:fldChar w:fldCharType="begin"/>
      </w:r>
      <w:r w:rsidR="005C5B70">
        <w:rPr>
          <w:rFonts w:eastAsia="Calibri" w:cstheme="minorHAnsi"/>
        </w:rPr>
        <w:instrText xml:space="preserve"> ADDIN ZOTERO_ITEM CSL_CITATION {"citationID":"xEAzVxCj","properties":{"formattedCitation":"(Nicola\\uc0\\u239{} et\\uc0\\u160{}al., 2007)","plainCitation":"(Nicolaï et al., 2007)","noteIndex":0},"citationItems":[{"id":278,"uris":["http://zotero.org/users/5793073/items/CE4H5E2V"],"uri":["http://zotero.org/users/5793073/items/CE4H5E2V"],"itemData":{"id":278,"type":"article-journal","title":"Nondestructive measurement of fruit and vegetable quality by means of NIR spectroscopy: A review","container-title":"Postharvest Biology and Technology","page":"99-118","volume":"46","issue":"2","source":"Scopus","archive":"Scopus","abstract":"An overview is given of near infrared (NIR) spectroscopy for use in measuring quality attributes of horticultural produce. Different spectrophotometer designs and measurement principles are compared, and novel techniques, such as time and spatially resolved spectroscopy for the estimation of light absorption and scattering properties of vegetable tissue, as well as NIR multi- and hyperspectral imaging techniques are reviewed. Special attention is paid to recent developments in portable systems. Chemometrics is an essential part of NIR spectroscopy, and the available preprocessing and regression techniques, including nonlinear ones, such as kernel-based methods, are discussed. Robustness issues due to orchard and species effects and fluctuating temperatures are addressed. The problem of calibration transfer from one spectrophotometer to another is introduced, as well as techniques for calibration transfer. Most applications of NIR spectroscopy have focussed on the nondestructive measurement of soluble solids content of fruit where typically a root mean square error of prediction of 1° Brix can be achieved, but also other applications involving texture, dry matter, acidity or disorders of fruit and vegetables have been reported. Areas where more research is required are identified. © 2007 Elsevier B.V. All rights reserved.","DOI":"10.1016/j.postharvbio.2007.06.024","title-short":"Nondestructive measurement of fruit and vegetable quality by means of NIR spectroscopy","author":[{"family":"Nicolaï","given":"B.M."},{"family":"Beullens","given":"K."},{"family":"Bobelyn","given":"E."},{"family":"Peirs","given":"A."},{"family":"Saeys","given":"W."},{"family":"Theron","given":"K.I."},{"family":"Lammertyn","given":"J."}],"issued":{"date-parts":[["2007"]]}}}],"schema":"https://github.com/citation-style-language/schema/raw/master/csl-citation.json"} </w:instrText>
      </w:r>
      <w:r w:rsidR="00882BC7">
        <w:rPr>
          <w:rFonts w:eastAsia="Calibri" w:cstheme="minorHAnsi"/>
        </w:rPr>
        <w:fldChar w:fldCharType="separate"/>
      </w:r>
      <w:r w:rsidR="00882BC7" w:rsidRPr="00882BC7">
        <w:rPr>
          <w:rFonts w:ascii="Calibri" w:hAnsi="Calibri" w:cs="Calibri"/>
          <w:szCs w:val="24"/>
        </w:rPr>
        <w:t>(Nicolaï et al., 2007)</w:t>
      </w:r>
      <w:r w:rsidR="00882BC7">
        <w:rPr>
          <w:rFonts w:eastAsia="Calibri" w:cstheme="minorHAnsi"/>
        </w:rPr>
        <w:fldChar w:fldCharType="end"/>
      </w:r>
      <w:r w:rsidR="00882BC7">
        <w:rPr>
          <w:rFonts w:eastAsia="Calibri" w:cstheme="minorHAnsi"/>
        </w:rPr>
        <w:t>,</w:t>
      </w:r>
      <w:r w:rsidR="00723FE3">
        <w:rPr>
          <w:rFonts w:eastAsia="Calibri" w:cstheme="minorHAnsi"/>
        </w:rPr>
        <w:t xml:space="preserve"> </w:t>
      </w:r>
      <w:r>
        <w:rPr>
          <w:rFonts w:eastAsia="Calibri" w:cstheme="minorHAnsi"/>
        </w:rPr>
        <w:t xml:space="preserve">la </w:t>
      </w:r>
      <w:r w:rsidR="00723FE3">
        <w:rPr>
          <w:rFonts w:eastAsia="Calibri" w:cstheme="minorHAnsi"/>
        </w:rPr>
        <w:t xml:space="preserve">determinación de enfermedades, infecciones e índices importantes en productos agrícolas </w:t>
      </w:r>
      <w:r w:rsidR="00723FE3">
        <w:rPr>
          <w:rFonts w:eastAsia="Calibri" w:cstheme="minorHAnsi"/>
        </w:rPr>
        <w:fldChar w:fldCharType="begin"/>
      </w:r>
      <w:r w:rsidR="005C5B70">
        <w:rPr>
          <w:rFonts w:eastAsia="Calibri" w:cstheme="minorHAnsi"/>
        </w:rPr>
        <w:instrText xml:space="preserve"> ADDIN ZOTERO_ITEM CSL_CITATION {"citationID":"dJAg6KWY","properties":{"formattedCitation":"(Castro, Oblitas, Maicelo, &amp; Avila-George, 2011; Fu, Meacham-Hensold, Guan, &amp; Bernacchi, 2019; Hue et\\uc0\\u160{}al., 2014)","plainCitation":"(Castro, Oblitas, Maicelo, &amp; Avila-George, 2011; Fu, Meacham-Hensold, Guan, &amp; Bernacchi, 2019; Hue et al., 2014)","noteIndex":0},"citationItems":[{"id":5,"uris":["http://zotero.org/users/5793073/items/FFADULIB"],"uri":["http://zotero.org/users/5793073/items/FFADULIB"],"itemData":{"id":5,"type":"article-journal","title":"Evaluation of Expert Systems Techniques for Classifying Different Stages of Coffee Rust Infection in Hyperspectral Images","container-title":"International Journal of Computational Intelligence Systems","page":"86-100","volume":"11","issue":"1","source":"www.atlantis-press.com","abstract":"&lt;p&gt;In this work, the use of expert systems and hyperspectral imaging in the determination of coffee rust infection was evaluated. Three classifiers were trained using spectral profiles from different stages of infection, and the classifier based on a support vector machine provided the best performance. When this classifier was compared to visual...","DOI":"10.2991/ijcis.11.1.8","ISSN":"1875-6883","language":"en","author":[{"family":"Castro","given":"Wilson"},{"family":"Oblitas","given":"Jimy"},{"family":"Maicelo","given":"Jorge"},{"family":"Avila-George","given":"Himer"}],"issued":{"date-parts":[["2011",12]]}}},{"id":66,"uris":["http://zotero.org/users/5793073/items/JK9DJ2NC"],"uri":["http://zotero.org/users/5793073/items/JK9DJ2NC"],"itemData":{"id":66,"type":"article-journal","title":"Hyperspectral Leaf Reflectance as Proxy for Photosynthetic Capacities: An Ensemble Approach Based on Multiple Machine Learning Algorithms","container-title":"Frontiers in Plant Science","page":"730","volume":"10","abstract":"Global agriculture production is challenged by increasing demands from rising population and a changing climate, which may be alleviated through development of genetically improved crop cultivars. Research into increasing photosynthetic energy conversion efficiency has proposed many strategies to improve production but have yet to yield real-world solutions, largely because of a phenotyping bottleneck. Partial least squares regression (PLSR) is a statistical technique that is increasingly used to relate hyperspectral reflectance to key photosynthetic capacities associated with carbon uptake (maximum carboxylation rate of Rubisco, Vc,max) and conversion of light energy (maximum electron transport rate supporting RuBP regeneration, Jmax) to alleviate this bottleneck. However, its performance varies significantly across different plant species, regions, and growth environments. Thus, to cope with the heterogeneous performances of PLSR, this study aims to develop a new approach to estimate photosynthetic capacities. A framework was developed that combines six machine learning algorithms, including artificial neural network (ANN), support vector machine (SVM), least absolute shrinkage and selection operator (LASSO), random forest (RF), Gaussian process (GP), and PLSR to optimize high-throughput analysis of the two photosynthetic variables. Six tobacco genotypes, including both transgenic and wild-type lines, with a range of photosynthetic capacities were used to test the framework. Leaf reflectance spectra were measured from 400 to 2500 nm using a high-spectral-resolution spectroradiometer. Corresponding photosynthesis vs. intercellular CO2 concentration response curves were measured for each leaf using a leaf gas-exchange system. Results suggested that the mean R2 value of the six regression techniques for predicting Vc,max (Jmax) ranged from 0.60 (0.45) to 0.65 (0.56) with the mean RMSE value varying from 47.1 (40.1) to 54.0 (44.7) μmol m-2 s-1. Regression stacking for Vc,max (Jmax) performed better than the individual regression techniques with increases in R2 of 0.1 (0.08) and decreases in RMSE by 4.1 (6.6) μmol m-2 s-1, equal to 8% (15%) reduction in RMSE. Better predictive performance of the regression stacking is likely attributed to the varying coefficients (or weights) in the level-2 model (the LASSO model) and the diverse ability of each individual regression technique to utilize spectral information for the best modeling performance. Further refinements can be made to apply this stacked regression technique to other plant phenotypic traits.","DOI":"10.3389/fpls.2019.00730","ISSN":"1664-462X","journalAbbreviation":"Frontiers in Plant Science","author":[{"family":"Fu","given":"Peng"},{"family":"Meacham-Hensold","given":"Katherine"},{"family":"Guan","given":"Kaiyu"},{"family":"Bernacchi","given":"Carl J."}],"issued":{"date-parts":[["2019"]]}}},{"id":101,"uris":["http://zotero.org/users/5793073/items/PVGY9F67"],"uri":["http://zotero.org/users/5793073/items/PVGY9F67"],"itemData":{"id":101,"type":"article-journal","title":"Near infrared spectroscopy as a new tool to determine cocoa fermentation levels through ammonia nitrogen quantification","container-title":"Food Chemistry","page":"240-245","volume":"148","source":"ScienceDirect","abstract":"Fermentation is a key step in obtaining fine cocoa through the formation of potent aroma precursors. The fermentation level of cocoa beans is traditionally assessed by measuring the amount of ammonia nitrogen (NH3) using the time-consuming Conway technique. Near infrared spectroscopy (NIRS), a rapid and efficient tool, was used to analyze NH3 levels in several hundred cocoa samples at different fermentation levels from six geographical origins. Fermentation levels were expressed as the number of fermentation days and sum of temperatures. The correlation between Conway results and NIRS spectra enabled the development of a reliable and accurate NIRS calibration to determine NH3 content. We confirm that NH3 is produced during fermentation and its amount depends on the fermentation time, sum of temperatures and geographical origin. NIRS could be used by chocolate manufacturers as a routine method to sort cocoa samples according to their level of fermentation.","DOI":"10.1016/j.foodchem.2013.10.005","ISSN":"0308-8146","journalAbbreviation":"Food Chemistry","author":[{"family":"Hue","given":"C."},{"family":"Gunata","given":"Z."},{"family":"Bergounhou","given":"A."},{"family":"Assemat","given":"S."},{"family":"Boulanger","given":"R."},{"family":"Sauvage","given":"F. X."},{"family":"Davrieux","given":"F."}],"issued":{"date-parts":[["2014",4,1]]}}}],"schema":"https://github.com/citation-style-language/schema/raw/master/csl-citation.json"} </w:instrText>
      </w:r>
      <w:r w:rsidR="00723FE3">
        <w:rPr>
          <w:rFonts w:eastAsia="Calibri" w:cstheme="minorHAnsi"/>
        </w:rPr>
        <w:fldChar w:fldCharType="separate"/>
      </w:r>
      <w:r w:rsidR="00723FE3" w:rsidRPr="00723FE3">
        <w:rPr>
          <w:rFonts w:ascii="Calibri" w:hAnsi="Calibri" w:cs="Calibri"/>
          <w:szCs w:val="24"/>
        </w:rPr>
        <w:t>(Castro, Oblitas, Maicelo, &amp; Avila-George, 2011; Fu, Meacham-Hensold, Guan, &amp; Bernacchi, 2019; Hue et al., 2014)</w:t>
      </w:r>
      <w:r w:rsidR="00723FE3">
        <w:rPr>
          <w:rFonts w:eastAsia="Calibri" w:cstheme="minorHAnsi"/>
        </w:rPr>
        <w:fldChar w:fldCharType="end"/>
      </w:r>
      <w:r w:rsidR="00723FE3">
        <w:rPr>
          <w:rFonts w:eastAsia="Calibri" w:cstheme="minorHAnsi"/>
        </w:rPr>
        <w:t>,</w:t>
      </w:r>
      <w:r w:rsidR="008B4126">
        <w:rPr>
          <w:rFonts w:eastAsia="Calibri" w:cstheme="minorHAnsi"/>
        </w:rPr>
        <w:t xml:space="preserve"> </w:t>
      </w:r>
      <w:r>
        <w:rPr>
          <w:rFonts w:eastAsia="Calibri" w:cstheme="minorHAnsi"/>
        </w:rPr>
        <w:t xml:space="preserve">predicción de la calidad de </w:t>
      </w:r>
      <w:r w:rsidR="008B4126">
        <w:rPr>
          <w:rFonts w:eastAsia="Calibri" w:cstheme="minorHAnsi"/>
        </w:rPr>
        <w:t>productos</w:t>
      </w:r>
      <w:r w:rsidR="00723FE3">
        <w:rPr>
          <w:rFonts w:eastAsia="Calibri" w:cstheme="minorHAnsi"/>
        </w:rPr>
        <w:t xml:space="preserve"> agropecuarios </w:t>
      </w:r>
      <w:r w:rsidR="00723FE3">
        <w:rPr>
          <w:rFonts w:eastAsia="Calibri" w:cstheme="minorHAnsi"/>
        </w:rPr>
        <w:fldChar w:fldCharType="begin"/>
      </w:r>
      <w:r w:rsidR="005C5B70">
        <w:rPr>
          <w:rFonts w:eastAsia="Calibri" w:cstheme="minorHAnsi"/>
        </w:rPr>
        <w:instrText xml:space="preserve"> ADDIN ZOTERO_ITEM CSL_CITATION {"citationID":"IxGiVcFS","properties":{"formattedCitation":"(Li, Shan, &amp; Peng, 2011)","plainCitation":"(Li, Shan, &amp; Peng, 2011)","noteIndex":0},"citationItems":[{"id":276,"uris":["http://zotero.org/users/5793073/items/58PC2R9G"],"uri":["http://zotero.org/users/5793073/items/58PC2R9G"],"itemData":{"id":276,"type":"paper-conference","title":"A hyperspectral imaging system for real-time detection of beef quality","page":"2196-2204","volume":"3","source":"Scopus","archive":"Scopus","event":"American Society of Agricultural and Biological Engineers Annual International Meeting 2011, ASABE 2011","abstract":"Real time quality detection of beef is a necessity for food industry. The objective of the research was to establish a real-time system for quality detection of beef using hyperspectral technology. Hyperspectral technology contains both spectral and spatial information. The system had two parts: the hardware and control software. The hardware mainly consists of sensor and signals transmission circuit. The software mainly had signal receiving system, camera control, image processing algorithm and prediction model. A secondary development was performed to hyperspectral camera SenciCam. In this research, light scattering profile analysis method was used to access beef quality. In order to improve the time effectiveness of spectral processing, multispectral technology was used with the developed prediction model. Suitable number of scattering lines was acquired to gather enough information in this system. Presence of sample generated signal from sensor. This signal was input signal for automatic triggering of camera. Information from image thus acquired was used to classify beef samples according to their quality. The research shows that the hyperspectral system can be used for on-line quality detection of beef, rapidly and non-destructively.","author":[{"family":"Li","given":"Y."},{"family":"Shan","given":"J."},{"family":"Peng","given":"Y."}],"issued":{"date-parts":[["2011"]]}}}],"schema":"https://github.com/citation-style-language/schema/raw/master/csl-citation.json"} </w:instrText>
      </w:r>
      <w:r w:rsidR="00723FE3">
        <w:rPr>
          <w:rFonts w:eastAsia="Calibri" w:cstheme="minorHAnsi"/>
        </w:rPr>
        <w:fldChar w:fldCharType="separate"/>
      </w:r>
      <w:r w:rsidR="00723FE3" w:rsidRPr="00723FE3">
        <w:rPr>
          <w:rFonts w:ascii="Calibri" w:hAnsi="Calibri" w:cs="Calibri"/>
        </w:rPr>
        <w:t>(Li, Shan, &amp; Peng, 2011)</w:t>
      </w:r>
      <w:r w:rsidR="00723FE3">
        <w:rPr>
          <w:rFonts w:eastAsia="Calibri" w:cstheme="minorHAnsi"/>
        </w:rPr>
        <w:fldChar w:fldCharType="end"/>
      </w:r>
      <w:r w:rsidR="00723FE3">
        <w:rPr>
          <w:rFonts w:eastAsia="Calibri" w:cstheme="minorHAnsi"/>
        </w:rPr>
        <w:t>,</w:t>
      </w:r>
      <w:r w:rsidR="005B4D63">
        <w:rPr>
          <w:rFonts w:eastAsia="Calibri" w:cstheme="minorHAnsi"/>
        </w:rPr>
        <w:t xml:space="preserve"> además de otras aplicaciones como el</w:t>
      </w:r>
      <w:r w:rsidR="008B4126">
        <w:rPr>
          <w:rFonts w:eastAsia="Calibri" w:cstheme="minorHAnsi"/>
        </w:rPr>
        <w:t xml:space="preserve"> diagnóstico de enfermedades, cirugía y medicina </w:t>
      </w:r>
      <w:r w:rsidR="008B4126">
        <w:rPr>
          <w:rFonts w:eastAsia="Calibri" w:cstheme="minorHAnsi"/>
        </w:rPr>
        <w:fldChar w:fldCharType="begin"/>
      </w:r>
      <w:r w:rsidR="005C5B70">
        <w:rPr>
          <w:rFonts w:eastAsia="Calibri" w:cstheme="minorHAnsi"/>
        </w:rPr>
        <w:instrText xml:space="preserve"> ADDIN ZOTERO_ITEM CSL_CITATION {"citationID":"q3RMXtMT","properties":{"formattedCitation":"(G. Lu &amp; Fei, 2014)","plainCitation":"(G. Lu &amp; Fei, 2014)","noteIndex":0},"citationItems":[{"id":281,"uris":["http://zotero.org/users/5793073/items/CDK52V8K"],"uri":["http://zotero.org/users/5793073/items/CDK52V8K"],"itemData":{"id":281,"type":"article-journal","title":"Medical hyperspectral imaging: A review","container-title":"Journal of Biomedical Optics","volume":"19","issue":"1","source":"Scopus","archive":"Scopus","abstract":"Hyperspectral imaging (HSI) is an emerging imaging modality for medical applications, especially in disease diagnosis and image-guided surgery. HSI acquires a three-dimensional dataset called hypercube, with two spatial dimensions and one spectral dimension. Spatially resolved spectral imaging obtained by HSI provides diagnostic information about the tissue physiology, morphology, and composition. This review paper presents an overview of the literature on medical hyperspectral imaging technology and its applications. The aim of the survey is threefold: an introduction for those new to the field, an overview for those working in the field, and a reference for those searching for literature on a specific application. © The Authors.","DOI":"10.1117/1.JBO.19.1.010901","title-short":"Medical hyperspectral imaging","author":[{"family":"Lu","given":"G."},{"family":"Fei","given":"B."}],"issued":{"date-parts":[["2014"]]}}}],"schema":"https://github.com/citation-style-language/schema/raw/master/csl-citation.json"} </w:instrText>
      </w:r>
      <w:r w:rsidR="008B4126">
        <w:rPr>
          <w:rFonts w:eastAsia="Calibri" w:cstheme="minorHAnsi"/>
        </w:rPr>
        <w:fldChar w:fldCharType="separate"/>
      </w:r>
      <w:r w:rsidR="008B4126" w:rsidRPr="008B4126">
        <w:rPr>
          <w:rFonts w:ascii="Calibri" w:hAnsi="Calibri" w:cs="Calibri"/>
        </w:rPr>
        <w:t>(G. Lu &amp; Fei, 2014)</w:t>
      </w:r>
      <w:r w:rsidR="008B4126">
        <w:rPr>
          <w:rFonts w:eastAsia="Calibri" w:cstheme="minorHAnsi"/>
        </w:rPr>
        <w:fldChar w:fldCharType="end"/>
      </w:r>
      <w:r w:rsidR="008B4126">
        <w:rPr>
          <w:rFonts w:eastAsia="Calibri" w:cstheme="minorHAnsi"/>
        </w:rPr>
        <w:t xml:space="preserve">, telemetría </w:t>
      </w:r>
      <w:r w:rsidR="008B4126">
        <w:rPr>
          <w:rFonts w:eastAsia="Calibri" w:cstheme="minorHAnsi"/>
        </w:rPr>
        <w:fldChar w:fldCharType="begin"/>
      </w:r>
      <w:r w:rsidR="005C5B70">
        <w:rPr>
          <w:rFonts w:eastAsia="Calibri" w:cstheme="minorHAnsi"/>
        </w:rPr>
        <w:instrText xml:space="preserve"> ADDIN ZOTERO_ITEM CSL_CITATION {"citationID":"OUxWFKL2","properties":{"formattedCitation":"(Crowley et\\uc0\\u160{}al., 2006)","plainCitation":"(Crowley et al., 2006)","noteIndex":0},"citationItems":[{"id":285,"uris":["http://zotero.org/users/5793073/items/UZ7VAAUT"],"uri":["http://zotero.org/users/5793073/items/UZ7VAAUT"],"itemData":{"id":285,"type":"paper-conference","title":"Visualization of remote hyperspectral image data using google earth","page":"907-910","source":"Scopus","archive":"Scopus","event":"International Geoscience and Remote Sensing Symposium (IGARSS)","abstract":"One of the greatest obstacles posed in the field of airborne remote sensing is the lack of an expeditious, cross-platform method of viewing imaging data through a standardized web interface. After an ariel photography session, clients or agencies typically wait days or weeks to obtain their images. We have been developing a solution for this issue by creating a wireless network system that allows aircraft to transfer data inflight to a grounded base station using modified, but commercially available, MIMO-based wireless networking hardware. The final goal of this project is to devise a combination of hardware and software systems to deliver images to clients in near-realtime. This paper addresses the web visualization and telemetry monitoring component of the system, the process behind its development, and its path to fruition. The system developed shows not only the feasibility of but also the realization of a software system for transferring and viewing aerial multi- and hyperspectral images during in-flight imaging sessions.","DOI":"10.1109/IGARSS.2006.233","author":[{"family":"Crowley","given":"M.D."},{"family":"Chen","given":"W."},{"family":"Sukalac","given":"E.J."},{"family":"Sunt","given":"X."},{"family":"Coronado","given":"P.L."},{"family":"Zhang","given":"G.-Q."}],"issued":{"date-parts":[["2006"]]}}}],"schema":"https://github.com/citation-style-language/schema/raw/master/csl-citation.json"} </w:instrText>
      </w:r>
      <w:r w:rsidR="008B4126">
        <w:rPr>
          <w:rFonts w:eastAsia="Calibri" w:cstheme="minorHAnsi"/>
        </w:rPr>
        <w:fldChar w:fldCharType="separate"/>
      </w:r>
      <w:r w:rsidR="008B4126" w:rsidRPr="008B4126">
        <w:rPr>
          <w:rFonts w:ascii="Calibri" w:hAnsi="Calibri" w:cs="Calibri"/>
          <w:szCs w:val="24"/>
        </w:rPr>
        <w:t>(Crowley et al., 2006)</w:t>
      </w:r>
      <w:r w:rsidR="008B4126">
        <w:rPr>
          <w:rFonts w:eastAsia="Calibri" w:cstheme="minorHAnsi"/>
        </w:rPr>
        <w:fldChar w:fldCharType="end"/>
      </w:r>
      <w:r w:rsidR="008B4126">
        <w:rPr>
          <w:rFonts w:eastAsia="Calibri" w:cstheme="minorHAnsi"/>
        </w:rPr>
        <w:t xml:space="preserve">, </w:t>
      </w:r>
      <w:r w:rsidR="005B4D63">
        <w:rPr>
          <w:rFonts w:eastAsia="Calibri" w:cstheme="minorHAnsi"/>
        </w:rPr>
        <w:t>etc</w:t>
      </w:r>
      <w:r w:rsidR="008B4126">
        <w:rPr>
          <w:rFonts w:eastAsia="Calibri" w:cstheme="minorHAnsi"/>
        </w:rPr>
        <w:t>.</w:t>
      </w:r>
      <w:r w:rsidR="00193CED">
        <w:rPr>
          <w:rFonts w:eastAsia="Calibri" w:cstheme="minorHAnsi"/>
        </w:rPr>
        <w:t xml:space="preserve"> Sin embargo, la utilización de imágenes </w:t>
      </w:r>
      <w:proofErr w:type="spellStart"/>
      <w:r w:rsidR="00193CED">
        <w:rPr>
          <w:rFonts w:eastAsia="Calibri" w:cstheme="minorHAnsi"/>
        </w:rPr>
        <w:t>hiperespectrales</w:t>
      </w:r>
      <w:proofErr w:type="spellEnd"/>
      <w:r w:rsidR="00193CED">
        <w:rPr>
          <w:rFonts w:eastAsia="Calibri" w:cstheme="minorHAnsi"/>
        </w:rPr>
        <w:t xml:space="preserve"> que integran espectroscopía e imágenes convencionales para obtener información espacial y espectral de un objeto se reduce al análisis de la superficie el alimento </w:t>
      </w:r>
      <w:r w:rsidR="00193CED">
        <w:rPr>
          <w:rFonts w:eastAsia="Calibri" w:cstheme="minorHAnsi"/>
        </w:rPr>
        <w:fldChar w:fldCharType="begin"/>
      </w:r>
      <w:r w:rsidR="005C5B70">
        <w:rPr>
          <w:rFonts w:eastAsia="Calibri" w:cstheme="minorHAnsi"/>
        </w:rPr>
        <w:instrText xml:space="preserve"> ADDIN ZOTERO_ITEM CSL_CITATION {"citationID":"Mge9Xhpt","properties":{"formattedCitation":"(Gowen et\\uc0\\u160{}al., 2007)","plainCitation":"(Gowen et al., 2007)","noteIndex":0},"citationItems":[{"id":122,"uris":["http://zotero.org/users/5793073/items/B44ETCI9"],"uri":["http://zotero.org/users/5793073/items/B44ETCI9"],"itemData":{"id":122,"type":"article-journal","title":"Hyperspectral imaging – an emerging process analytical tool for food quality and safety control","container-title":"Trends in Food Science &amp; Technology","page":"590-598","volume":"18","issue":"12","source":"ScienceDirect","abstract":"Hyperspectral imaging (HSI) is an emerging platform technology that integrates conventional imaging and spectroscopy to attain both spatial and spectral information from an object. Although HSI was originally developed for remote sensing, it has recently emerged as a powerful process analytical tool for non-destructive food analysis. This paper provides an introduction to hyperspectral imaging: HSI equipment, image acquisition and processing are described; current limitations and likely future applications are discussed. In addition, recent advances in the application of HSI to food safety and quality assessment are reviewed, such as contaminant detection, defect identification, constituent analysis and quality evaluation.","DOI":"10.1016/j.tifs.2007.06.001","ISSN":"0924-2244","journalAbbreviation":"Trends in Food Science &amp; Technology","author":[{"family":"Gowen","given":"A. A."},{"family":"O'Donnell","given":"C. P."},{"family":"Cullen","given":"P. J."},{"family":"Downey","given":"G."},{"family":"Frias","given":"J. M."}],"issued":{"date-parts":[["2007",12,1]]}}}],"schema":"https://github.com/citation-style-language/schema/raw/master/csl-citation.json"} </w:instrText>
      </w:r>
      <w:r w:rsidR="00193CED">
        <w:rPr>
          <w:rFonts w:eastAsia="Calibri" w:cstheme="minorHAnsi"/>
        </w:rPr>
        <w:fldChar w:fldCharType="separate"/>
      </w:r>
      <w:r w:rsidR="00193CED" w:rsidRPr="00723FE3">
        <w:rPr>
          <w:rFonts w:ascii="Calibri" w:hAnsi="Calibri" w:cs="Calibri"/>
          <w:szCs w:val="24"/>
        </w:rPr>
        <w:t>(Gowen et al., 2007)</w:t>
      </w:r>
      <w:r w:rsidR="00193CED">
        <w:rPr>
          <w:rFonts w:eastAsia="Calibri" w:cstheme="minorHAnsi"/>
        </w:rPr>
        <w:fldChar w:fldCharType="end"/>
      </w:r>
      <w:r w:rsidR="00193CED">
        <w:rPr>
          <w:rFonts w:eastAsia="Calibri" w:cstheme="minorHAnsi"/>
        </w:rPr>
        <w:t>, impidiendo analizar su interior e imposibilitando la detección de adulteraciones, la presencia de contaminantes, la distribución de compuestos internos, entre otras características adicionales.</w:t>
      </w:r>
      <w:r w:rsidR="00CD0499">
        <w:rPr>
          <w:rFonts w:eastAsia="Calibri" w:cstheme="minorHAnsi"/>
        </w:rPr>
        <w:t xml:space="preserve"> </w:t>
      </w:r>
      <w:r w:rsidR="00193CED">
        <w:rPr>
          <w:rFonts w:eastAsia="Calibri" w:cstheme="minorHAnsi"/>
        </w:rPr>
        <w:t xml:space="preserve">Se conoce el uso de instrumentos que usan la tecnología de pulso en el rango de los </w:t>
      </w:r>
      <w:proofErr w:type="spellStart"/>
      <w:r w:rsidR="00193CED">
        <w:rPr>
          <w:rFonts w:eastAsia="Calibri" w:cstheme="minorHAnsi"/>
        </w:rPr>
        <w:t>terahercios</w:t>
      </w:r>
      <w:proofErr w:type="spellEnd"/>
      <w:r w:rsidR="00193CED">
        <w:rPr>
          <w:rFonts w:eastAsia="Calibri" w:cstheme="minorHAnsi"/>
        </w:rPr>
        <w:t xml:space="preserve"> en diversas aplicaciones. Entre las principales aplicaciones se encuentra el análisis interno de objetos </w:t>
      </w:r>
      <w:r w:rsidR="00193CED">
        <w:rPr>
          <w:rFonts w:eastAsia="Calibri" w:cstheme="minorHAnsi"/>
        </w:rPr>
        <w:fldChar w:fldCharType="begin"/>
      </w:r>
      <w:r w:rsidR="005C5B70">
        <w:rPr>
          <w:rFonts w:eastAsia="Calibri" w:cstheme="minorHAnsi"/>
        </w:rPr>
        <w:instrText xml:space="preserve"> ADDIN ZOTERO_ITEM CSL_CITATION {"citationID":"ZX10NVt6","properties":{"formattedCitation":"(Fukunaga, 2016)","plainCitation":"(Fukunaga, 2016)","noteIndex":0},"citationItems":[{"id":124,"uris":["http://zotero.org/users/5793073/items/URMB6RAL"],"uri":["http://zotero.org/users/5793073/items/URMB6RAL"],"itemData":{"id":124,"type":"chapter","title":"THz Instruments","container-title":"THz Technology Applied to Cultural Heritage in Practice","collection-title":"Cultural Heritage Science","publisher":"Springer Japan","publisher-place":"Tokyo","page":"11-22","source":"Springer Link","event-place":"Tokyo","abstract":"Various instruments that use THz technologies are commercially available. THz instruments are introduced in terms of two main application categories: spectroscopy and imaging. For spectroscopy, Fourier transform THz system covers the frequency range approximately from 1 to 20 THz. On the other hand, THz TDS is useful for imaging to observe internal structure of opaque objects. Some laboratory made systems, including a THz CT system are also introduced.","URL":"https://doi.org/10.1007/978-4-431-55885-9_2","ISBN":"978-4-431-55885-9","note":"DOI: 10.1007/978-4-431-55885-9_2","language":"en","author":[{"family":"Fukunaga","given":"Kaori"}],"editor":[{"family":"Fukunaga","given":"Kaori"}],"issued":{"date-parts":[["2016"]]},"accessed":{"date-parts":[["2019",9,16]]}}}],"schema":"https://github.com/citation-style-language/schema/raw/master/csl-citation.json"} </w:instrText>
      </w:r>
      <w:r w:rsidR="00193CED">
        <w:rPr>
          <w:rFonts w:eastAsia="Calibri" w:cstheme="minorHAnsi"/>
        </w:rPr>
        <w:fldChar w:fldCharType="separate"/>
      </w:r>
      <w:r w:rsidR="00193CED" w:rsidRPr="00415D46">
        <w:rPr>
          <w:rFonts w:ascii="Calibri" w:hAnsi="Calibri" w:cs="Calibri"/>
        </w:rPr>
        <w:t>(Fukunaga, 2016)</w:t>
      </w:r>
      <w:r w:rsidR="00193CED">
        <w:rPr>
          <w:rFonts w:eastAsia="Calibri" w:cstheme="minorHAnsi"/>
        </w:rPr>
        <w:fldChar w:fldCharType="end"/>
      </w:r>
      <w:r w:rsidR="00193CED">
        <w:rPr>
          <w:rFonts w:eastAsia="Calibri" w:cstheme="minorHAnsi"/>
        </w:rPr>
        <w:t xml:space="preserve"> utilizando espectroscopía e imágenes, logrando detectar </w:t>
      </w:r>
      <w:r w:rsidR="00CD0499">
        <w:rPr>
          <w:rFonts w:eastAsia="Calibri" w:cstheme="minorHAnsi"/>
        </w:rPr>
        <w:t xml:space="preserve">exitosamente </w:t>
      </w:r>
      <w:r w:rsidR="00193CED">
        <w:rPr>
          <w:rFonts w:eastAsia="Calibri" w:cstheme="minorHAnsi"/>
        </w:rPr>
        <w:t xml:space="preserve">distintas propiedades como residuos de antibióticos </w:t>
      </w:r>
      <w:r w:rsidR="00193CED">
        <w:rPr>
          <w:rFonts w:eastAsia="Calibri" w:cstheme="minorHAnsi"/>
        </w:rPr>
        <w:fldChar w:fldCharType="begin"/>
      </w:r>
      <w:r w:rsidR="005C5B70">
        <w:rPr>
          <w:rFonts w:eastAsia="Calibri" w:cstheme="minorHAnsi"/>
        </w:rPr>
        <w:instrText xml:space="preserve"> ADDIN ZOTERO_ITEM CSL_CITATION {"citationID":"tDgzw22z","properties":{"formattedCitation":"(Redo-Sanchez et\\uc0\\u160{}al., 2011)","plainCitation":"(Redo-Sanchez et al., 2011)","noteIndex":0},"citationItems":[{"id":125,"uris":["http://zotero.org/users/5793073/items/IVN2QSMK"],"uri":["http://zotero.org/users/5793073/items/IVN2QSMK"],"itemData":{"id":125,"type":"article-journal","title":"Assessment of terahertz spectroscopy to detect antibiotic residues in food and feed matrices","container-title":"Analyst","page":"1733-1738","volume":"136","issue":"8","source":"pubs.rsc.org","abstract":"We report the use of terahertz (THz) spectroscopy to explore the spectral properties of eleven antibiotics commonly used in livestock production. Eight of the eleven antibiotics showed specific fingerprints in the frequency range between 0.1 and 2 THz. The main spectral features of two antibiotics (doxycycline and sulfapyridine) were still detectable when they were mixed with three food matrices (feed, milk, and egg powder). These preliminary results indicate that THz spectroscopy could be suitable for screening applications to detect the presence of antibiotic residues in the food industry, with the prospect to allow inspections directly on the production lines. THz spectroscopy is a non-destructive, non-contact, and real-time technique that requires very little sample preparation. Moreover, THz radiation can penetrate plastic and paper, which enables the detection of antibiotics in packaged food.","DOI":"10.1039/C0AN01016B","ISSN":"1364-5528","journalAbbreviation":"Analyst","language":"en","author":[{"family":"Redo-Sanchez","given":"Albert"},{"family":"Salvatella","given":"Gerard"},{"family":"Galceran","given":"Regina"},{"family":"Roldós","given":"Eva"},{"family":"García-Reguero","given":"José-Antonio"},{"family":"Castellari","given":"Massimo"},{"family":"Tejada","given":"Javier"}],"issued":{"date-parts":[["2011",3,28]]}}}],"schema":"https://github.com/citation-style-language/schema/raw/master/csl-citation.json"} </w:instrText>
      </w:r>
      <w:r w:rsidR="00193CED">
        <w:rPr>
          <w:rFonts w:eastAsia="Calibri" w:cstheme="minorHAnsi"/>
        </w:rPr>
        <w:fldChar w:fldCharType="separate"/>
      </w:r>
      <w:r w:rsidR="00193CED" w:rsidRPr="00415D46">
        <w:rPr>
          <w:rFonts w:ascii="Calibri" w:hAnsi="Calibri" w:cs="Calibri"/>
          <w:szCs w:val="24"/>
        </w:rPr>
        <w:t>(Redo-Sanchez et al., 2011)</w:t>
      </w:r>
      <w:r w:rsidR="00193CED">
        <w:rPr>
          <w:rFonts w:eastAsia="Calibri" w:cstheme="minorHAnsi"/>
        </w:rPr>
        <w:fldChar w:fldCharType="end"/>
      </w:r>
      <w:r w:rsidR="00193CED">
        <w:rPr>
          <w:rFonts w:eastAsia="Calibri" w:cstheme="minorHAnsi"/>
        </w:rPr>
        <w:t xml:space="preserve">, melamina </w:t>
      </w:r>
      <w:r w:rsidR="00193CED">
        <w:rPr>
          <w:rFonts w:eastAsia="Calibri" w:cstheme="minorHAnsi"/>
        </w:rPr>
        <w:fldChar w:fldCharType="begin"/>
      </w:r>
      <w:r w:rsidR="005C5B70">
        <w:rPr>
          <w:rFonts w:eastAsia="Calibri" w:cstheme="minorHAnsi"/>
        </w:rPr>
        <w:instrText xml:space="preserve"> ADDIN ZOTERO_ITEM CSL_CITATION {"citationID":"IQ9puG8s","properties":{"formattedCitation":"(Baek, Lim, &amp; Chun, 2014)","plainCitation":"(Baek, Lim, &amp; Chun, 2014)","noteIndex":0},"citationItems":[{"id":127,"uris":["http://zotero.org/users/5793073/items/S5RYQTWZ"],"uri":["http://zotero.org/users/5793073/items/S5RYQTWZ"],"itemData":{"id":127,"type":"article-journal","title":"Detection of Melamine in Foods Using Terahertz Time-Domain Spectroscopy","container-title":"Journal of Agricultural and Food Chemistry","page":"5403-5407","volume":"62","issue":"24","source":"ACS Publications","abstract":"The aim of this study was to investigate the feasibility of detecting melamine in foodstuffs using terahertz imaging. The terahertz (THz) spectra and images of melamine mixtures were obtained in the frequency range of 0.1–3 THz at room temperature using THz time-domain spectroscopy. Characteristic absorption peaks of melamine were found at 2, 2.26, and 2.6 THz, and these peaks showed the same frequencies in the different food matrices. At 2 THz, the THz images of melamine were dose-dependently distinguishable from those of food components with or without the packaging materials used. The calibration curve of melamine showed a regression coefficient (R2) of &gt;0.913 and a detection limit of &lt;13%. These results suggest that terahertz imaging has the potential to be used for the qualitative detection of melamine in food as a nondestructive analytical tool.","DOI":"10.1021/jf501170z","ISSN":"0021-8561","journalAbbreviation":"J. Agric. Food Chem.","author":[{"family":"Baek","given":"Seung Hyun"},{"family":"Lim","given":"Heung Bin"},{"family":"Chun","given":"Hyang Sook"}],"issued":{"date-parts":[["2014",6,18]]}}}],"schema":"https://github.com/citation-style-language/schema/raw/master/csl-citation.json"} </w:instrText>
      </w:r>
      <w:r w:rsidR="00193CED">
        <w:rPr>
          <w:rFonts w:eastAsia="Calibri" w:cstheme="minorHAnsi"/>
        </w:rPr>
        <w:fldChar w:fldCharType="separate"/>
      </w:r>
      <w:r w:rsidR="00193CED" w:rsidRPr="00415D46">
        <w:rPr>
          <w:rFonts w:ascii="Calibri" w:hAnsi="Calibri" w:cs="Calibri"/>
        </w:rPr>
        <w:t>(Baek, Lim, &amp; Chun, 2014)</w:t>
      </w:r>
      <w:r w:rsidR="00193CED">
        <w:rPr>
          <w:rFonts w:eastAsia="Calibri" w:cstheme="minorHAnsi"/>
        </w:rPr>
        <w:fldChar w:fldCharType="end"/>
      </w:r>
      <w:r w:rsidR="00193CED">
        <w:rPr>
          <w:rFonts w:eastAsia="Calibri" w:cstheme="minorHAnsi"/>
        </w:rPr>
        <w:t xml:space="preserve"> y la inspección de alimentos </w:t>
      </w:r>
      <w:r w:rsidR="00193CED">
        <w:rPr>
          <w:rFonts w:eastAsia="Calibri" w:cstheme="minorHAnsi"/>
        </w:rPr>
        <w:fldChar w:fldCharType="begin"/>
      </w:r>
      <w:r w:rsidR="005C5B70">
        <w:rPr>
          <w:rFonts w:eastAsia="Calibri" w:cstheme="minorHAnsi"/>
        </w:rPr>
        <w:instrText xml:space="preserve"> ADDIN ZOTERO_ITEM CSL_CITATION {"citationID":"4tWkZ9QQ","properties":{"formattedCitation":"(Yan, Ying, Zhang, &amp; Yu, 2006)","plainCitation":"(Yan, Ying, Zhang, &amp; Yu, 2006)","noteIndex":0},"citationItems":[{"id":130,"uris":["http://zotero.org/users/5793073/items/KGPMVZLU"],"uri":["http://zotero.org/users/5793073/items/KGPMVZLU"],"itemData":{"id":130,"type":"paper-conference","title":"Research progress of terahertz wave technology in food inspection","container-title":"Terahertz Physics, Devices, and Systems","publisher":"International Society for Optics and Photonics","page":"63730R","volume":"6373","source":"www.spiedigitallibrary.org","event":"Terahertz Physics, Devices, and Systems","abstract":"Food safety and quality concern have become more and more significant in recent years. There is therefore an increasing focus on new technologies that can be applied to food quality evaluation or safety inspection, either to simplify or speed up the checking process, or to provide additional functionality. For example, the technique of near infrared (NIR) spectroscopy has been used for the authentication of agricultural products and food samples. Terahertz (THz) radiation, or THz wave, is electromagnetic wave lies between mid-infrared and microwave radiation. During the past decade, THz waves have been used to characterize the electronic, vibrational and compositional properties of solid, liquid and gas phase materials. The main two applications in which THz fields involved are THz spectroscopy and THz imaging. Terahertz wave technology, as a new area of research, has shown its wide prospects in imaging, diagnosis, detection, and monitoring, etc. Recently, THz technology has gained a lot of attention from biological spectral analysis to bio-medical imaging due to its unique features compared with microwave and optical waves. In this paper, a brief review is given to summarize the progress of THz techqiues in the field of food inspection. The properties of THz wave, its uniqueness in sensing and imaging applications, and the prospect of this novel technology in food industry were discussed.","URL":"https://www.spiedigitallibrary.org/conference-proceedings-of-spie/6373/63730R/Research-progress-of-terahertz-wave-technology-in-food-inspection/10.1117/12.686840.short","DOI":"10.1117/12.686840","author":[{"family":"Yan","given":"Zhanke"},{"family":"Ying","given":"Yibin"},{"family":"Zhang","given":"Hongjian"},{"family":"Yu","given":"Haiyan"}],"issued":{"date-parts":[["2006",10,12]]},"accessed":{"date-parts":[["2019",9,16]]}}}],"schema":"https://github.com/citation-style-language/schema/raw/master/csl-citation.json"} </w:instrText>
      </w:r>
      <w:r w:rsidR="00193CED">
        <w:rPr>
          <w:rFonts w:eastAsia="Calibri" w:cstheme="minorHAnsi"/>
        </w:rPr>
        <w:fldChar w:fldCharType="separate"/>
      </w:r>
      <w:r w:rsidR="00193CED" w:rsidRPr="00415D46">
        <w:rPr>
          <w:rFonts w:ascii="Calibri" w:hAnsi="Calibri" w:cs="Calibri"/>
        </w:rPr>
        <w:t>(Yan, Ying, Zhang, &amp; Yu, 2006)</w:t>
      </w:r>
      <w:r w:rsidR="00193CED">
        <w:rPr>
          <w:rFonts w:eastAsia="Calibri" w:cstheme="minorHAnsi"/>
        </w:rPr>
        <w:fldChar w:fldCharType="end"/>
      </w:r>
      <w:r w:rsidR="00193CED">
        <w:rPr>
          <w:rFonts w:eastAsia="Calibri" w:cstheme="minorHAnsi"/>
        </w:rPr>
        <w:t xml:space="preserve"> para otros tipos de diagnósticos.</w:t>
      </w:r>
    </w:p>
    <w:p w14:paraId="6C3E16B9" w14:textId="4CB883AE" w:rsidR="00193CED" w:rsidRPr="001C0039" w:rsidRDefault="00193CED" w:rsidP="00193CED">
      <w:pPr>
        <w:ind w:firstLine="708"/>
        <w:jc w:val="both"/>
        <w:rPr>
          <w:rFonts w:eastAsia="Calibri" w:cstheme="minorHAnsi"/>
          <w:lang w:val="es-419"/>
        </w:rPr>
      </w:pPr>
      <w:r>
        <w:rPr>
          <w:rFonts w:eastAsia="Calibri" w:cstheme="minorHAnsi"/>
        </w:rPr>
        <w:t xml:space="preserve">Con la necesidad de métodos de inspección y predicción de la calidad de alimentos con alta precisión para ambientes de líneas de producción, con poca demanda de tiempo que además eviten el uso de reactivos químicos, equipamientos de laboratorio y la destrucción de las muestras a analizar, surgen técnicas de análisis de la calidad de alimentos  mediante el uso de espectroscopía de </w:t>
      </w:r>
      <w:proofErr w:type="spellStart"/>
      <w:r>
        <w:rPr>
          <w:rFonts w:eastAsia="Calibri" w:cstheme="minorHAnsi"/>
        </w:rPr>
        <w:t>terahercios</w:t>
      </w:r>
      <w:proofErr w:type="spellEnd"/>
      <w:r>
        <w:rPr>
          <w:rFonts w:eastAsia="Calibri" w:cstheme="minorHAnsi"/>
        </w:rPr>
        <w:t xml:space="preserve"> </w:t>
      </w:r>
      <w:r>
        <w:rPr>
          <w:rFonts w:eastAsia="Calibri" w:cstheme="minorHAnsi"/>
        </w:rPr>
        <w:fldChar w:fldCharType="begin"/>
      </w:r>
      <w:r w:rsidR="005C5B70">
        <w:rPr>
          <w:rFonts w:eastAsia="Calibri" w:cstheme="minorHAnsi"/>
        </w:rPr>
        <w:instrText xml:space="preserve"> ADDIN ZOTERO_ITEM CSL_CITATION {"citationID":"810Gd88z","properties":{"formattedCitation":"(Qin, Ying, &amp; Xie, 2013)","plainCitation":"(Qin, Ying, &amp; Xie, 2013)","noteIndex":0},"citationItems":[{"id":120,"uris":["http://zotero.org/users/5793073/items/86UBY8NF"],"uri":["http://zotero.org/users/5793073/items/86UBY8NF"],"itemData":{"id":120,"type":"article-journal","title":"The Detection of Agricultural Products and Food Using Terahertz Spectroscopy: A Review","container-title":"Applied Spectroscopy Reviews","page":"439-457","volume":"48","issue":"6","source":"Taylor and Francis+NEJM","abstract":"Demand for high levels of quality and safety in agricultural products and food requires appropriate analytical techniques for analysis both during and after production. Desirable techniques should be quick, easy, and safe to use; require minimal or no sample preparation; avoid sample destruction; and be accurate. In this study, the recent technical applications of terahertz spectroscopy to identify and classify, qualitatively and quantitatively analyze, evaluate, and safely control agricultural products and food are reviewed. The challenges and future outlook of terahertz spectroscopy are discussed.","DOI":"10.1080/05704928.2012.745418","ISSN":"0570-4928","title-short":"The Detection of Agricultural Products and Food Using Terahertz Spectroscopy","author":[{"family":"Qin","given":"Jianyuan"},{"family":"Ying","given":"Yibin"},{"family":"Xie","given":"Lijuan"}],"issued":{"date-parts":[["2013",8,1]]}}}],"schema":"https://github.com/citation-style-language/schema/raw/master/csl-citation.json"} </w:instrText>
      </w:r>
      <w:r>
        <w:rPr>
          <w:rFonts w:eastAsia="Calibri" w:cstheme="minorHAnsi"/>
        </w:rPr>
        <w:fldChar w:fldCharType="separate"/>
      </w:r>
      <w:r w:rsidRPr="00415D46">
        <w:rPr>
          <w:rFonts w:ascii="Calibri" w:hAnsi="Calibri" w:cs="Calibri"/>
        </w:rPr>
        <w:t>(Qin, Ying, &amp; Xie, 2013)</w:t>
      </w:r>
      <w:r>
        <w:rPr>
          <w:rFonts w:eastAsia="Calibri" w:cstheme="minorHAnsi"/>
        </w:rPr>
        <w:fldChar w:fldCharType="end"/>
      </w:r>
      <w:r>
        <w:rPr>
          <w:rFonts w:eastAsia="Calibri" w:cstheme="minorHAnsi"/>
        </w:rPr>
        <w:t xml:space="preserve">. La banda del rango de los </w:t>
      </w:r>
      <w:proofErr w:type="spellStart"/>
      <w:r>
        <w:rPr>
          <w:rFonts w:eastAsia="Calibri" w:cstheme="minorHAnsi"/>
        </w:rPr>
        <w:t>Terahercios</w:t>
      </w:r>
      <w:proofErr w:type="spellEnd"/>
      <w:r>
        <w:rPr>
          <w:rFonts w:eastAsia="Calibri" w:cstheme="minorHAnsi"/>
        </w:rPr>
        <w:t xml:space="preserve"> (THz) es la región del espectro electromagnético desde los 100 GHz hasta los 30 THz. </w:t>
      </w:r>
      <w:r w:rsidRPr="00BB671A">
        <w:rPr>
          <w:rFonts w:eastAsia="Calibri" w:cstheme="minorHAnsi"/>
          <w:lang w:val="es-419"/>
        </w:rPr>
        <w:t xml:space="preserve">Esta banda situada entre </w:t>
      </w:r>
      <w:r>
        <w:rPr>
          <w:rFonts w:eastAsia="Calibri" w:cstheme="minorHAnsi"/>
          <w:lang w:val="es-419"/>
        </w:rPr>
        <w:t>el</w:t>
      </w:r>
      <w:r w:rsidRPr="00BB671A">
        <w:rPr>
          <w:rFonts w:eastAsia="Calibri" w:cstheme="minorHAnsi"/>
          <w:lang w:val="es-419"/>
        </w:rPr>
        <w:t xml:space="preserve"> microondas y el </w:t>
      </w:r>
      <w:proofErr w:type="spellStart"/>
      <w:r w:rsidRPr="00BB671A">
        <w:rPr>
          <w:rFonts w:eastAsia="Calibri" w:cstheme="minorHAnsi"/>
          <w:lang w:val="es-419"/>
        </w:rPr>
        <w:t>infrarojo</w:t>
      </w:r>
      <w:proofErr w:type="spellEnd"/>
      <w:r w:rsidRPr="00BB671A">
        <w:rPr>
          <w:rFonts w:eastAsia="Calibri" w:cstheme="minorHAnsi"/>
          <w:lang w:val="es-419"/>
        </w:rPr>
        <w:t xml:space="preserve"> fue igno</w:t>
      </w:r>
      <w:r>
        <w:rPr>
          <w:rFonts w:eastAsia="Calibri" w:cstheme="minorHAnsi"/>
          <w:lang w:val="es-419"/>
        </w:rPr>
        <w:t xml:space="preserve">rada hasta mediados de los 90’s debido a la baja eficiencia de detectores y fuentes de energía THz </w:t>
      </w:r>
      <w:r>
        <w:rPr>
          <w:rFonts w:eastAsia="Calibri" w:cstheme="minorHAnsi"/>
          <w:lang w:val="es-419"/>
        </w:rPr>
        <w:fldChar w:fldCharType="begin"/>
      </w:r>
      <w:r w:rsidR="005C5B70">
        <w:rPr>
          <w:rFonts w:eastAsia="Calibri" w:cstheme="minorHAnsi"/>
          <w:lang w:val="es-419"/>
        </w:rPr>
        <w:instrText xml:space="preserve"> ADDIN ZOTERO_ITEM CSL_CITATION {"citationID":"LBLDV1pd","properties":{"formattedCitation":"(Gowen, O\\uc0\\u8217{}Sullivan, &amp; O\\uc0\\u8217{}Donnell, 2012)","plainCitation":"(Gowen, O’Sullivan, &amp; O’Donnell, 2012)","noteIndex":0},"citationItems":[{"id":137,"uris":["http://zotero.org/users/5793073/items/Z34X525N"],"uri":["http://zotero.org/users/5793073/items/Z34X525N"],"itemData":{"id":137,"type":"article-journal","title":"Terahertz time domain spectroscopy and imaging: Emerging techniques for food process monitoring and quality control","container-title":"Trends in Food Science &amp; Technology","page":"40-46","volume":"25","issue":"1","source":"DOI.org (Crossref)","DOI":"10.1016/j.tifs.2011.12.006","ISSN":"09242244","title-short":"Terahertz time domain spectroscopy and imaging","journalAbbreviation":"Trends in Food Science &amp; Technology","language":"en","author":[{"family":"Gowen","given":"A.A."},{"family":"O’Sullivan","given":"C."},{"family":"O’Donnell","given":"C.P."}],"issued":{"date-parts":[["2012",5]]}}}],"schema":"https://github.com/citation-style-language/schema/raw/master/csl-citation.json"} </w:instrText>
      </w:r>
      <w:r>
        <w:rPr>
          <w:rFonts w:eastAsia="Calibri" w:cstheme="minorHAnsi"/>
          <w:lang w:val="es-419"/>
        </w:rPr>
        <w:fldChar w:fldCharType="separate"/>
      </w:r>
      <w:r w:rsidRPr="00415D46">
        <w:rPr>
          <w:rFonts w:ascii="Calibri" w:hAnsi="Calibri" w:cs="Calibri"/>
          <w:szCs w:val="24"/>
        </w:rPr>
        <w:t>(Gowen, O’Sullivan, &amp; O’Donnell, 2012)</w:t>
      </w:r>
      <w:r>
        <w:rPr>
          <w:rFonts w:eastAsia="Calibri" w:cstheme="minorHAnsi"/>
          <w:lang w:val="es-419"/>
        </w:rPr>
        <w:fldChar w:fldCharType="end"/>
      </w:r>
      <w:r>
        <w:rPr>
          <w:rFonts w:eastAsia="Calibri" w:cstheme="minorHAnsi"/>
          <w:lang w:val="es-419"/>
        </w:rPr>
        <w:t xml:space="preserve">. </w:t>
      </w:r>
      <w:r w:rsidRPr="001267C3">
        <w:rPr>
          <w:rFonts w:eastAsia="Calibri" w:cstheme="minorHAnsi"/>
          <w:lang w:val="es-419"/>
        </w:rPr>
        <w:t xml:space="preserve">La radiación de 1 THz tiene un periodo de </w:t>
      </w:r>
      <m:oMath>
        <m:r>
          <w:rPr>
            <w:rFonts w:ascii="Cambria Math" w:eastAsia="Calibri" w:hAnsi="Cambria Math" w:cstheme="minorHAnsi"/>
            <w:lang w:val="es-419"/>
          </w:rPr>
          <m:t>1ps</m:t>
        </m:r>
      </m:oMath>
      <w:r>
        <w:rPr>
          <w:rFonts w:eastAsia="Calibri" w:cstheme="minorHAnsi"/>
          <w:lang w:val="es-419"/>
        </w:rPr>
        <w:t xml:space="preserve"> </w:t>
      </w:r>
      <w:r w:rsidRPr="001267C3">
        <w:rPr>
          <w:rFonts w:eastAsia="Calibri" w:cstheme="minorHAnsi"/>
          <w:lang w:val="es-419"/>
        </w:rPr>
        <w:t xml:space="preserve">, con una longitud de onda de </w:t>
      </w:r>
      <m:oMath>
        <m:r>
          <w:rPr>
            <w:rFonts w:ascii="Cambria Math" w:eastAsia="Calibri" w:hAnsi="Cambria Math" w:cstheme="minorHAnsi"/>
            <w:lang w:val="es-419"/>
          </w:rPr>
          <m:t>300μm</m:t>
        </m:r>
      </m:oMath>
      <w:r>
        <w:rPr>
          <w:rFonts w:eastAsia="Calibri" w:cstheme="minorHAnsi"/>
          <w:lang w:val="es-419"/>
        </w:rPr>
        <w:t xml:space="preserve"> </w:t>
      </w:r>
      <w:r w:rsidRPr="001267C3">
        <w:rPr>
          <w:rFonts w:eastAsia="Calibri" w:cstheme="minorHAnsi"/>
          <w:lang w:val="es-419"/>
        </w:rPr>
        <w:t>y el número de ondas de</w:t>
      </w:r>
      <w:r>
        <w:rPr>
          <w:rFonts w:eastAsia="Calibri" w:cstheme="minorHAnsi"/>
          <w:lang w:val="es-419"/>
        </w:rPr>
        <w:t xml:space="preserve"> </w:t>
      </w:r>
      <m:oMath>
        <m:sSup>
          <m:sSupPr>
            <m:ctrlPr>
              <w:rPr>
                <w:rFonts w:ascii="Cambria Math" w:eastAsia="Calibri" w:hAnsi="Cambria Math" w:cstheme="minorHAnsi"/>
                <w:i/>
                <w:lang w:val="es-419"/>
              </w:rPr>
            </m:ctrlPr>
          </m:sSupPr>
          <m:e>
            <m:r>
              <w:rPr>
                <w:rFonts w:ascii="Cambria Math" w:eastAsia="Calibri" w:hAnsi="Cambria Math" w:cstheme="minorHAnsi"/>
                <w:lang w:val="es-419"/>
              </w:rPr>
              <m:t>33cm</m:t>
            </m:r>
          </m:e>
          <m:sup>
            <m:r>
              <w:rPr>
                <w:rFonts w:ascii="Cambria Math" w:eastAsia="Calibri" w:hAnsi="Cambria Math" w:cstheme="minorHAnsi"/>
                <w:lang w:val="es-419"/>
              </w:rPr>
              <m:t>-1</m:t>
            </m:r>
          </m:sup>
        </m:sSup>
      </m:oMath>
      <w:r w:rsidRPr="001267C3">
        <w:rPr>
          <w:rFonts w:eastAsia="Calibri" w:cstheme="minorHAnsi"/>
          <w:lang w:val="es-419"/>
        </w:rPr>
        <w:t xml:space="preserve">, la energía del fotón </w:t>
      </w:r>
      <w:r>
        <w:rPr>
          <w:rFonts w:eastAsia="Calibri" w:cstheme="minorHAnsi"/>
          <w:lang w:val="es-419"/>
        </w:rPr>
        <w:t>4.1</w:t>
      </w:r>
      <m:oMath>
        <m:r>
          <w:rPr>
            <w:rFonts w:ascii="Cambria Math" w:eastAsia="Calibri" w:hAnsi="Cambria Math" w:cstheme="minorHAnsi"/>
            <w:lang w:val="es-419"/>
          </w:rPr>
          <m:t>meV</m:t>
        </m:r>
      </m:oMath>
      <w:r>
        <w:rPr>
          <w:rFonts w:eastAsia="Calibri" w:cstheme="minorHAnsi"/>
          <w:lang w:val="es-419"/>
        </w:rPr>
        <w:t xml:space="preserve"> </w:t>
      </w:r>
      <w:r w:rsidRPr="001267C3">
        <w:rPr>
          <w:rFonts w:eastAsia="Calibri" w:cstheme="minorHAnsi"/>
          <w:lang w:val="es-419"/>
        </w:rPr>
        <w:t xml:space="preserve">y la temperatura equivalente de </w:t>
      </w:r>
      <m:oMath>
        <m:r>
          <w:rPr>
            <w:rFonts w:ascii="Cambria Math" w:eastAsia="Calibri" w:hAnsi="Cambria Math" w:cstheme="minorHAnsi"/>
            <w:lang w:val="es-419"/>
          </w:rPr>
          <m:t>47.6K</m:t>
        </m:r>
      </m:oMath>
      <w:r>
        <w:rPr>
          <w:rFonts w:eastAsia="Calibri" w:cstheme="minorHAnsi"/>
          <w:lang w:val="es-419"/>
        </w:rPr>
        <w:t xml:space="preserve"> o -</w:t>
      </w:r>
      <m:oMath>
        <m:r>
          <w:rPr>
            <w:rFonts w:ascii="Cambria Math" w:eastAsia="Calibri" w:hAnsi="Cambria Math" w:cstheme="minorHAnsi"/>
            <w:lang w:val="es-419"/>
          </w:rPr>
          <m:t>225.55 ℃</m:t>
        </m:r>
      </m:oMath>
      <w:r>
        <w:rPr>
          <w:rFonts w:eastAsia="Calibri" w:cstheme="minorHAnsi"/>
          <w:lang w:val="es-419"/>
        </w:rPr>
        <w:t xml:space="preserve"> </w:t>
      </w:r>
      <w:r>
        <w:rPr>
          <w:rFonts w:eastAsia="Calibri" w:cstheme="minorHAnsi"/>
          <w:lang w:val="es-419"/>
        </w:rPr>
        <w:fldChar w:fldCharType="begin"/>
      </w:r>
      <w:r w:rsidR="005C5B70">
        <w:rPr>
          <w:rFonts w:eastAsia="Calibri" w:cstheme="minorHAnsi"/>
          <w:lang w:val="es-419"/>
        </w:rPr>
        <w:instrText xml:space="preserve"> ADDIN ZOTERO_ITEM CSL_CITATION {"citationID":"XygJCi8v","properties":{"formattedCitation":"(Zhang &amp; Xu, 2009)","plainCitation":"(Zhang &amp; Xu, 2009)","noteIndex":0},"citationItems":[{"id":3,"uris":["http://zotero.org/users/5793073/items/AATDRZW6"],"uri":["http://zotero.org/users/5793073/items/AATDRZW6"],"itemData":{"id":3,"type":"book","title":"Introduction to THz Wave Photonics","publisher":"Springer","number-of-pages":"262","edition":"2010 edition","source":"Amazon","abstract":"Terahertz (THz) radiation, which is electromagnetic radiation in a frequency int- val from 0.3 to 10 THz (1 mm–30 ?m wavelength), is the next frontier in science and technology. This band occupies a large portion of the electromagnetic sp- trum between the infrared and microwave bands. Basic research, new initiatives, and developments in advanced sensing and imaging technology with regard to the THz band remain unexplored compared to the relatively well-developed science and technology in the microwave and optical frequencies. Historically, THz technologies were used mainly within the astronomy c- munity for studying the background of cosmic far-infrared radiation, and by the laser-fusion community for the diagnostics of plasmas. Since the ?rst demonstration of THz wave time-domain spectroscopy in the late 1980s, there has been a series of signi?cant advances (particularly in recent years) as more intense THz sources and higher sensitivity detectors provide new opportunities for understanding the basic science in the THz frequency range.","language":"English","author":[{"family":"Zhang","given":"Xi-Cheng"},{"family":"Xu","given":"Jingzhou"}],"issued":{"date-parts":[["2009",12,1]]}}}],"schema":"https://github.com/citation-style-language/schema/raw/master/csl-citation.json"} </w:instrText>
      </w:r>
      <w:r>
        <w:rPr>
          <w:rFonts w:eastAsia="Calibri" w:cstheme="minorHAnsi"/>
          <w:lang w:val="es-419"/>
        </w:rPr>
        <w:fldChar w:fldCharType="separate"/>
      </w:r>
      <w:r w:rsidRPr="001C0039">
        <w:rPr>
          <w:rFonts w:ascii="Calibri" w:hAnsi="Calibri" w:cs="Calibri"/>
        </w:rPr>
        <w:t>(Zhang &amp; Xu, 2009)</w:t>
      </w:r>
      <w:r>
        <w:rPr>
          <w:rFonts w:eastAsia="Calibri" w:cstheme="minorHAnsi"/>
          <w:lang w:val="es-419"/>
        </w:rPr>
        <w:fldChar w:fldCharType="end"/>
      </w:r>
      <w:r w:rsidRPr="001C0039">
        <w:rPr>
          <w:rFonts w:eastAsia="Calibri" w:cstheme="minorHAnsi"/>
          <w:lang w:val="es-419"/>
        </w:rPr>
        <w:t xml:space="preserve">. </w:t>
      </w:r>
      <w:r>
        <w:rPr>
          <w:rFonts w:eastAsia="Calibri" w:cstheme="minorHAnsi"/>
          <w:lang w:val="es-419"/>
        </w:rPr>
        <w:t>Estas características dotan de ventajas frente a otros métodos de inspección interna por su onda no ionizante, dada la baja energía de fotón por cada THz.</w:t>
      </w:r>
    </w:p>
    <w:p w14:paraId="24FAB371" w14:textId="559D5DE9" w:rsidR="00193CED" w:rsidRDefault="00C0178F" w:rsidP="00193CED">
      <w:pPr>
        <w:keepNext/>
        <w:jc w:val="center"/>
      </w:pPr>
      <w:r>
        <w:rPr>
          <w:noProof/>
          <w:lang w:val="es-419" w:eastAsia="es-419"/>
        </w:rPr>
        <w:lastRenderedPageBreak/>
        <w:drawing>
          <wp:inline distT="0" distB="0" distL="0" distR="0" wp14:anchorId="4E813A49" wp14:editId="2868C013">
            <wp:extent cx="5400675" cy="120332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203325"/>
                    </a:xfrm>
                    <a:prstGeom prst="rect">
                      <a:avLst/>
                    </a:prstGeom>
                  </pic:spPr>
                </pic:pic>
              </a:graphicData>
            </a:graphic>
          </wp:inline>
        </w:drawing>
      </w:r>
    </w:p>
    <w:p w14:paraId="40C2AFD2" w14:textId="77777777" w:rsidR="00193CED" w:rsidRPr="004A44DC" w:rsidRDefault="00193CED" w:rsidP="00193CED">
      <w:pPr>
        <w:keepNext/>
        <w:jc w:val="center"/>
        <w:rPr>
          <w:sz w:val="24"/>
          <w:lang w:val="en-US"/>
        </w:rPr>
      </w:pPr>
      <w:r w:rsidRPr="004A44DC">
        <w:rPr>
          <w:sz w:val="24"/>
          <w:lang w:val="en-US"/>
        </w:rPr>
        <w:t xml:space="preserve">1 THz = 1ps = 300 </w:t>
      </w:r>
      <w:r w:rsidRPr="004A44DC">
        <w:rPr>
          <w:sz w:val="24"/>
        </w:rPr>
        <w:t>μ</w:t>
      </w:r>
      <w:r w:rsidRPr="004A44DC">
        <w:rPr>
          <w:sz w:val="24"/>
          <w:lang w:val="en-US"/>
        </w:rPr>
        <w:t>m = 4.1meV = 33cm-1</w:t>
      </w:r>
    </w:p>
    <w:p w14:paraId="07DFE6DB" w14:textId="37D5EA6E" w:rsidR="00193CED" w:rsidRDefault="00193CED" w:rsidP="00193CED">
      <w:pPr>
        <w:pStyle w:val="Descripcin"/>
        <w:jc w:val="center"/>
        <w:rPr>
          <w:rFonts w:eastAsia="Calibri" w:cstheme="minorHAnsi"/>
          <w:lang w:val="es-419"/>
        </w:rPr>
      </w:pPr>
      <w:r>
        <w:t>F</w:t>
      </w:r>
      <w:r w:rsidR="00790515">
        <w:t>i</w:t>
      </w:r>
      <w:r>
        <w:t xml:space="preserve">gura </w:t>
      </w:r>
      <w:fldSimple w:instr=" SEQ FIgura \* ARABIC ">
        <w:r w:rsidR="00202F74">
          <w:rPr>
            <w:noProof/>
          </w:rPr>
          <w:t>1</w:t>
        </w:r>
      </w:fldSimple>
      <w:r>
        <w:t xml:space="preserve">: Rango del espectro electromagnético y la conversión de </w:t>
      </w:r>
      <w:proofErr w:type="spellStart"/>
      <w:r>
        <w:t>Terahertz</w:t>
      </w:r>
      <w:proofErr w:type="spellEnd"/>
      <w:r>
        <w:t xml:space="preserve"> (THz) a distintas medidas.</w:t>
      </w:r>
      <w:r w:rsidR="00AB77F6">
        <w:t xml:space="preserve"> </w:t>
      </w:r>
      <w:r w:rsidR="00AB77F6">
        <w:t>Elaboración propia.</w:t>
      </w:r>
    </w:p>
    <w:p w14:paraId="0DA2288D" w14:textId="3437EF3A" w:rsidR="00577528" w:rsidRDefault="00193CED" w:rsidP="00572A52">
      <w:pPr>
        <w:ind w:firstLine="708"/>
        <w:jc w:val="both"/>
        <w:rPr>
          <w:rFonts w:eastAsia="Calibri" w:cstheme="minorHAnsi"/>
        </w:rPr>
      </w:pPr>
      <w:r>
        <w:rPr>
          <w:rFonts w:eastAsia="Calibri" w:cstheme="minorHAnsi"/>
          <w:lang w:val="es-419"/>
        </w:rPr>
        <w:t>El rango de los THz</w:t>
      </w:r>
      <w:r w:rsidRPr="006F273D">
        <w:rPr>
          <w:rFonts w:eastAsia="Calibri" w:cstheme="minorHAnsi"/>
          <w:lang w:val="es-419"/>
        </w:rPr>
        <w:t xml:space="preserve"> tiene</w:t>
      </w:r>
      <w:r>
        <w:rPr>
          <w:rFonts w:eastAsia="Calibri" w:cstheme="minorHAnsi"/>
          <w:lang w:val="es-419"/>
        </w:rPr>
        <w:t>n</w:t>
      </w:r>
      <w:r w:rsidRPr="006F273D">
        <w:rPr>
          <w:rFonts w:eastAsia="Calibri" w:cstheme="minorHAnsi"/>
          <w:lang w:val="es-419"/>
        </w:rPr>
        <w:t xml:space="preserve"> </w:t>
      </w:r>
      <w:r>
        <w:rPr>
          <w:rFonts w:eastAsia="Calibri" w:cstheme="minorHAnsi"/>
          <w:lang w:val="es-419"/>
        </w:rPr>
        <w:t xml:space="preserve">diversas </w:t>
      </w:r>
      <w:r w:rsidRPr="006F273D">
        <w:rPr>
          <w:rFonts w:eastAsia="Calibri" w:cstheme="minorHAnsi"/>
          <w:lang w:val="es-419"/>
        </w:rPr>
        <w:t>aplicaciones</w:t>
      </w:r>
      <w:r>
        <w:rPr>
          <w:rFonts w:eastAsia="Calibri" w:cstheme="minorHAnsi"/>
          <w:lang w:val="es-419"/>
        </w:rPr>
        <w:t xml:space="preserve">, entre ellos: </w:t>
      </w:r>
      <w:r w:rsidRPr="006F273D">
        <w:rPr>
          <w:rFonts w:eastAsia="Calibri" w:cstheme="minorHAnsi"/>
          <w:lang w:val="es-419"/>
        </w:rPr>
        <w:t>sistemas de física de materia condensada, ciencia de materiales, bioquímica, medicina</w:t>
      </w:r>
      <w:r>
        <w:rPr>
          <w:rFonts w:eastAsia="Calibri" w:cstheme="minorHAnsi"/>
          <w:lang w:val="es-419"/>
        </w:rPr>
        <w:t xml:space="preserve">, </w:t>
      </w:r>
      <w:r w:rsidRPr="006F273D">
        <w:rPr>
          <w:rFonts w:eastAsia="Calibri" w:cstheme="minorHAnsi"/>
          <w:lang w:val="es-419"/>
        </w:rPr>
        <w:t>diagnóstico, transferencia de datos</w:t>
      </w:r>
      <w:r>
        <w:rPr>
          <w:rFonts w:eastAsia="Calibri" w:cstheme="minorHAnsi"/>
          <w:lang w:val="es-419"/>
        </w:rPr>
        <w:t>,</w:t>
      </w:r>
      <w:r w:rsidRPr="006F273D">
        <w:rPr>
          <w:rFonts w:eastAsia="Calibri" w:cstheme="minorHAnsi"/>
          <w:lang w:val="es-419"/>
        </w:rPr>
        <w:t xml:space="preserve"> comunicación segura de banda ancha a gran distancia, seguridad aeroportuaria</w:t>
      </w:r>
      <w:r>
        <w:rPr>
          <w:rFonts w:eastAsia="Calibri" w:cstheme="minorHAnsi"/>
          <w:lang w:val="es-419"/>
        </w:rPr>
        <w:t>,</w:t>
      </w:r>
      <w:r w:rsidRPr="006F273D">
        <w:rPr>
          <w:rFonts w:eastAsia="Calibri" w:cstheme="minorHAnsi"/>
          <w:lang w:val="es-419"/>
        </w:rPr>
        <w:t xml:space="preserve"> aplicación de la ley</w:t>
      </w:r>
      <w:r>
        <w:rPr>
          <w:rFonts w:eastAsia="Calibri" w:cstheme="minorHAnsi"/>
          <w:lang w:val="es-419"/>
        </w:rPr>
        <w:t xml:space="preserve"> y </w:t>
      </w:r>
      <w:r w:rsidRPr="006F273D">
        <w:rPr>
          <w:rFonts w:eastAsia="Calibri" w:cstheme="minorHAnsi"/>
          <w:lang w:val="es-419"/>
        </w:rPr>
        <w:t>defensa militar</w:t>
      </w:r>
      <w:r>
        <w:rPr>
          <w:rFonts w:eastAsia="Calibri" w:cstheme="minorHAnsi"/>
          <w:lang w:val="es-419"/>
        </w:rPr>
        <w:t xml:space="preserve"> </w:t>
      </w:r>
      <w:r>
        <w:rPr>
          <w:rFonts w:eastAsia="Calibri" w:cstheme="minorHAnsi"/>
          <w:lang w:val="es-419"/>
        </w:rPr>
        <w:fldChar w:fldCharType="begin"/>
      </w:r>
      <w:r w:rsidR="005C5B70">
        <w:rPr>
          <w:rFonts w:eastAsia="Calibri" w:cstheme="minorHAnsi"/>
          <w:lang w:val="es-419"/>
        </w:rPr>
        <w:instrText xml:space="preserve"> ADDIN ZOTERO_ITEM CSL_CITATION {"citationID":"fHfNMidL","properties":{"formattedCitation":"(Prabhu, 2017)","plainCitation":"(Prabhu, 2017)","noteIndex":0},"citationItems":[{"id":93,"uris":["http://zotero.org/users/5793073/items/NPS4WPMP"],"uri":["http://zotero.org/users/5793073/items/NPS4WPMP"],"itemData":{"id":93,"type":"chapter","title":"Terahertz Spectroscopy: Advances and Applications","container-title":"Mol. and Laser Spectrosc.: Adv. and Appl.","publisher":"Elsevier Inc.","page":"65-85","archive":"Scopus","abstract":"The chapter gives an introduction to terahertz (THz) spectroscopy and describes in detail the principles of source, detector, and THz time domain spectroscopy (TDS) setups. It also describes the extraction of the real and imaginary parts of the refractive index from the recorded spectral data and the THz imaging procedure, which is important in the imaging of pharmaceutical samples. The advantages and disadvantages of the THz TDS technique are compared in relation to the other spectroscopic techniques. Applications of this spectroscopic technique to pharmaceutical samples, bacterial samples, and in the upcoming field of agricultural samples have been discussed. The chapter ends with a future outlook and indicates the directions in which further research and applications may be undertaken. © 2018 Elsevier Inc. All rights reserved.","URL":"https://www.scopus.com/inward/record.uri?eid=2-s2.0-85050046044&amp;doi=10.1016%2fB978-0-12-849883-5.00004-8&amp;partnerID=40&amp;md5=8ea0bb9a22019a259733043f87673d3f","ISBN":"9780128498828","note":"DOI: 10.1016/B978-0-12-849883-5.00004-8","language":"English","author":[{"family":"Prabhu","given":"S.S."}],"issued":{"date-parts":[["2017"]]}}}],"schema":"https://github.com/citation-style-language/schema/raw/master/csl-citation.json"} </w:instrText>
      </w:r>
      <w:r>
        <w:rPr>
          <w:rFonts w:eastAsia="Calibri" w:cstheme="minorHAnsi"/>
          <w:lang w:val="es-419"/>
        </w:rPr>
        <w:fldChar w:fldCharType="separate"/>
      </w:r>
      <w:r w:rsidRPr="00415D46">
        <w:rPr>
          <w:rFonts w:ascii="Calibri" w:hAnsi="Calibri" w:cs="Calibri"/>
        </w:rPr>
        <w:t>(Prabhu, 2017)</w:t>
      </w:r>
      <w:r>
        <w:rPr>
          <w:rFonts w:eastAsia="Calibri" w:cstheme="minorHAnsi"/>
          <w:lang w:val="es-419"/>
        </w:rPr>
        <w:fldChar w:fldCharType="end"/>
      </w:r>
      <w:r>
        <w:rPr>
          <w:rFonts w:eastAsia="Calibri" w:cstheme="minorHAnsi"/>
          <w:lang w:val="es-419"/>
        </w:rPr>
        <w:t xml:space="preserve">. Desde hace algunos años, han surgido estudios enfocados en la exploración de la tecnología THz para explotar sus ventajas y ser aplicada en diversas industrias, especialmente en la industria agroalimentaria </w:t>
      </w:r>
      <w:r>
        <w:rPr>
          <w:rFonts w:eastAsia="Calibri" w:cstheme="minorHAnsi"/>
          <w:lang w:val="es-419"/>
        </w:rPr>
        <w:fldChar w:fldCharType="begin"/>
      </w:r>
      <w:r w:rsidR="005C5B70">
        <w:rPr>
          <w:rFonts w:eastAsia="Calibri" w:cstheme="minorHAnsi"/>
          <w:lang w:val="es-419"/>
        </w:rPr>
        <w:instrText xml:space="preserve"> ADDIN ZOTERO_ITEM CSL_CITATION {"citationID":"oikgbaTU","properties":{"formattedCitation":"(Wang, Sun, &amp; Pu, 2017)","plainCitation":"(Wang, Sun, &amp; Pu, 2017)","noteIndex":0},"citationItems":[{"id":67,"uris":["http://zotero.org/users/5793073/items/WVSE9IYR"],"uri":["http://zotero.org/users/5793073/items/WVSE9IYR"],"itemData":{"id":67,"type":"article-journal","title":"Emerging non-destructive terahertz spectroscopic imaging technique: Principle and applications in the agri-food industry","container-title":"Trends in Food Science &amp; Technology","page":"93-105","volume":"67","abstract":"Background\nThe safety and quality of agri-food products is a critical public concern over the years. In order to guarantee human heath, it is essential to develop a rapid and non-destructive tool for assuring high-quality agri-food products in the market. Terahertz (THz) spectroscopic imaging is an emerging non-destructive technique. THz wave with the frequency range between the infrared and the microwave can penetrate many commonly used nonpolar dielectric materials and indicate vibrational modes of many biomolecules, which make it an extremely attractive tool for agri-food products inspection.\nScope and approach\nThis current paper presents the THz sources and fundamentals of THz spectroscopic imaging technique and discusses chemometric methods applied in THz spectra for qualitative and quantitative analysis. In addition, recent advances in its applications for the safety and quality control of agri-food products over the years 2012–2017 are reviewed. Finally, some perspectives on the current situation and future trends of using THz technique are addressed.\nKey findings and conclusions\nIt is expected that THz technique combined with chemometric methods has great potential for agri-food products evaluation, and continuous wave THz imaging performs better for identifying low-density foreign bodies embedded in foodstuffs as compared to X-ray imaging. Additionally, THz technique shows the ability to detect packaged agri-food products. The future development of cost-effective and portable THz spectrometer with high sensitivity will make this technique in practical applications.","DOI":"10.1016/j.tifs.2017.06.001","ISSN":"0924-2244","journalAbbreviation":"Trends in Food Science &amp; Technology","author":[{"family":"Wang","given":"Kaiqiang"},{"family":"Sun","given":"Da-Wen"},{"family":"Pu","given":"Hongbin"}],"issued":{"date-parts":[["2017",9,1]]}}}],"schema":"https://github.com/citation-style-language/schema/raw/master/csl-citation.json"} </w:instrText>
      </w:r>
      <w:r>
        <w:rPr>
          <w:rFonts w:eastAsia="Calibri" w:cstheme="minorHAnsi"/>
          <w:lang w:val="es-419"/>
        </w:rPr>
        <w:fldChar w:fldCharType="separate"/>
      </w:r>
      <w:r w:rsidRPr="00415D46">
        <w:rPr>
          <w:rFonts w:ascii="Calibri" w:hAnsi="Calibri" w:cs="Calibri"/>
        </w:rPr>
        <w:t>(Wang, Sun, &amp; Pu, 2017)</w:t>
      </w:r>
      <w:r>
        <w:rPr>
          <w:rFonts w:eastAsia="Calibri" w:cstheme="minorHAnsi"/>
          <w:lang w:val="es-419"/>
        </w:rPr>
        <w:fldChar w:fldCharType="end"/>
      </w:r>
      <w:r>
        <w:rPr>
          <w:rFonts w:eastAsia="Calibri" w:cstheme="minorHAnsi"/>
          <w:lang w:val="es-419"/>
        </w:rPr>
        <w:t xml:space="preserve">, por ejemplo, para la discriminación de semillas de arroz transgénicas </w:t>
      </w:r>
      <w:r>
        <w:rPr>
          <w:rFonts w:eastAsia="Calibri" w:cstheme="minorHAnsi"/>
          <w:lang w:val="es-419"/>
        </w:rPr>
        <w:fldChar w:fldCharType="begin"/>
      </w:r>
      <w:r w:rsidR="005C5B70">
        <w:rPr>
          <w:rFonts w:eastAsia="Calibri" w:cstheme="minorHAnsi"/>
          <w:lang w:val="es-419"/>
        </w:rPr>
        <w:instrText xml:space="preserve"> ADDIN ZOTERO_ITEM CSL_CITATION {"citationID":"NvNktif7","properties":{"formattedCitation":"(W. Liu, Liu, Hu, Yang, &amp; Zheng, 2016)","plainCitation":"(W. Liu, Liu, Hu, Yang, &amp; Zheng, 2016)","noteIndex":0},"citationItems":[{"id":79,"uris":["http://zotero.org/users/5793073/items/TSYHG6BV"],"uri":["http://zotero.org/users/5793073/items/TSYHG6BV"],"itemData":{"id":79,"type":"article-journal","title":"Application of terahertz spectroscopy imaging for discrimination of transgenic rice seeds with chemometrics","container-title":"Food Chemistry","page":"415-421","volume":"210","archive":"Scopus","abstract":"Discrimination of genetically modified organisms is increasingly demanded by legislation and consumers worldwide. The feasibility of a non-destructive discrimination of transgenic rice seeds from its non-transgenic counterparts was examined by terahertz spectroscopy imaging system combined with chemometrics. Principal component analysis (PCA), least squares support vector machines (LS-SVM), PCA-back propagation neural network (PCA-BPNN), and random forest (RF) models with the first and second derivative and standard normal variate transformation (SNV) pre-treatments were applied to classify rice seeds based on genotype. The results demonstrated that differences between non-transgenic and transgenic rice seeds did exist, and an excellent classification (accuracy was 96.67% in the prediction set) could be achieved using the RF model combined with the first derivative pre-treatment. The results indicated that THz spectroscopy imaging together with chemometrics would be a promising technique to identify transgenic rice seeds with high efficiency and without any sample preparation. © 2016 Elsevier Ltd. All rights reserved.","DOI":"10.1016/j.foodchem.2016.04.117","ISSN":"03088146 (ISSN)","journalAbbreviation":"Food Chem.","language":"English","author":[{"family":"Liu","given":"W."},{"family":"Liu","given":"C."},{"family":"Hu","given":"X."},{"family":"Yang","given":"J."},{"family":"Zheng","given":"L."}],"issued":{"date-parts":[["2016"]]}}}],"schema":"https://github.com/citation-style-language/schema/raw/master/csl-citation.json"} </w:instrText>
      </w:r>
      <w:r>
        <w:rPr>
          <w:rFonts w:eastAsia="Calibri" w:cstheme="minorHAnsi"/>
          <w:lang w:val="es-419"/>
        </w:rPr>
        <w:fldChar w:fldCharType="separate"/>
      </w:r>
      <w:r w:rsidRPr="00415D46">
        <w:rPr>
          <w:rFonts w:ascii="Calibri" w:hAnsi="Calibri" w:cs="Calibri"/>
        </w:rPr>
        <w:t>(W. Liu, Liu, Hu, Yang, &amp; Zheng, 2016)</w:t>
      </w:r>
      <w:r>
        <w:rPr>
          <w:rFonts w:eastAsia="Calibri" w:cstheme="minorHAnsi"/>
          <w:lang w:val="es-419"/>
        </w:rPr>
        <w:fldChar w:fldCharType="end"/>
      </w:r>
      <w:r>
        <w:rPr>
          <w:rFonts w:eastAsia="Calibri" w:cstheme="minorHAnsi"/>
          <w:lang w:val="es-419"/>
        </w:rPr>
        <w:t xml:space="preserve">, inspección de cuerpos extraños en alimentos </w:t>
      </w:r>
      <w:r>
        <w:rPr>
          <w:rFonts w:eastAsia="Calibri" w:cstheme="minorHAnsi"/>
          <w:lang w:val="es-419"/>
        </w:rPr>
        <w:fldChar w:fldCharType="begin"/>
      </w:r>
      <w:r w:rsidR="005C5B70">
        <w:rPr>
          <w:rFonts w:eastAsia="Calibri" w:cstheme="minorHAnsi"/>
          <w:lang w:val="es-419"/>
        </w:rPr>
        <w:instrText xml:space="preserve"> ADDIN ZOTERO_ITEM CSL_CITATION {"citationID":"bcqu7AyQ","properties":{"formattedCitation":"(Ok, Park, Lim, Jang, &amp; Choi, 2018; Shin, Choi, &amp; Ok, 2018)","plainCitation":"(Ok, Park, Lim, Jang, &amp; Choi, 2018; Shin, Choi, &amp; Ok, 2018)","noteIndex":0},"citationItems":[{"id":136,"uris":["http://zotero.org/users/5793073/items/H9P8RUZB"],"uri":["http://zotero.org/users/5793073/items/H9P8RUZB"],"itemData":{"id":136,"type":"article-journal","title":"140-GHz subwavelength transmission imaging for foreign body inspection in food products","container-title":"Journal of Food Engineering","page":"124-131","volume":"221","source":"ScienceDirect","abstract":"Non-diffractive beam scanning in the millimeter and terahertz wave ranges can provide extended depths of focus and high spatial resolutions for foreign body imaging inspection in food products. Here, an axicon lens was utilized to focus a 140-GHz Bessel–Gauss beam carrying a finite energy and realizing such a beam. An axicon lens array was employed to acquire transmission images using this beam. Even a 1.1 mm-linewidth element could be discriminated at 140 GHz (λ = 2.14 mm), where the focused beam spot diameter (0.84λ) was almost identical to its theoretical value (0.79λ). A 1 mm-linewidth foreign body (in this case, a paper clip) in a food product was successfully identified using the subwavelength imaging system.","DOI":"10.1016/j.jfoodeng.2017.10.011","ISSN":"0260-8774","journalAbbreviation":"Journal of Food Engineering","author":[{"family":"Ok","given":"Gyeongsik"},{"family":"Park","given":"Kisang"},{"family":"Lim","given":"Min-Cheol"},{"family":"Jang","given":"Hyun-Joo"},{"family":"Choi","given":"Sung-Wook"}],"issued":{"date-parts":[["2018",3,1]]}}},{"id":135,"uris":["http://zotero.org/users/5793073/items/7KGGAXTC"],"uri":["http://zotero.org/users/5793073/items/7KGGAXTC"],"itemData":{"id":135,"type":"article-journal","title":"Qualitative identification of food materials by complex refractive index mapping in the terahertz range","container-title":"Food Chemistry","page":"282-288","volume":"245","source":"ScienceDirect","abstract":"We investigated the feasibility of qualitative food analysis using complex refractive index mapping of food materials in the terahertz (THz) frequency range. We studied optical properties such as the refractive index and absorption coefficient of food materials, including insects as foreign substances, from 0.2 to 1.3 THz. Although some food materials had a complex composition, their refractive indices were approximated with effective medium values, and therefore, they could be discriminated on the complex refractive index map. To demonstrate food quality inspection with THz imaging, we obtained THz reflective images and time-of-flight imaging of hidden defects in a sugar and milk powder matrix by using time domain THz pulses. Our results indicate that foreign substances can be clearly classified and detected according to the optical parameters of the foods and insects by using THz pulses.","DOI":"10.1016/j.foodchem.2017.10.056","ISSN":"0308-8146","journalAbbreviation":"Food Chemistry","author":[{"family":"Shin","given":"Hee Jun"},{"family":"Choi","given":"Sung-Wook"},{"family":"Ok","given":"Gyeongsik"}],"issued":{"date-parts":[["2018",4,15]]}}}],"schema":"https://github.com/citation-style-language/schema/raw/master/csl-citation.json"} </w:instrText>
      </w:r>
      <w:r>
        <w:rPr>
          <w:rFonts w:eastAsia="Calibri" w:cstheme="minorHAnsi"/>
          <w:lang w:val="es-419"/>
        </w:rPr>
        <w:fldChar w:fldCharType="separate"/>
      </w:r>
      <w:r w:rsidRPr="00415D46">
        <w:rPr>
          <w:rFonts w:ascii="Calibri" w:hAnsi="Calibri" w:cs="Calibri"/>
        </w:rPr>
        <w:t>(Ok, Park, Lim, Jang, &amp; Choi, 2018; Shin, Choi, &amp; Ok, 2018)</w:t>
      </w:r>
      <w:r>
        <w:rPr>
          <w:rFonts w:eastAsia="Calibri" w:cstheme="minorHAnsi"/>
          <w:lang w:val="es-419"/>
        </w:rPr>
        <w:fldChar w:fldCharType="end"/>
      </w:r>
      <w:r w:rsidRPr="001E6179">
        <w:rPr>
          <w:rFonts w:eastAsia="Calibri" w:cstheme="minorHAnsi"/>
          <w:lang w:val="es-419"/>
        </w:rPr>
        <w:t>, la cuantifi</w:t>
      </w:r>
      <w:r>
        <w:rPr>
          <w:rFonts w:eastAsia="Calibri" w:cstheme="minorHAnsi"/>
          <w:lang w:val="es-419"/>
        </w:rPr>
        <w:t xml:space="preserve">cación de </w:t>
      </w:r>
      <w:r w:rsidRPr="001E6179">
        <w:rPr>
          <w:rFonts w:eastAsia="Calibri" w:cstheme="minorHAnsi"/>
          <w:lang w:val="es-419"/>
        </w:rPr>
        <w:t xml:space="preserve">aminoácidos </w:t>
      </w:r>
      <w:r>
        <w:rPr>
          <w:rFonts w:eastAsia="Calibri" w:cstheme="minorHAnsi"/>
          <w:lang w:val="es-419"/>
        </w:rPr>
        <w:fldChar w:fldCharType="begin"/>
      </w:r>
      <w:r>
        <w:rPr>
          <w:rFonts w:eastAsia="Calibri" w:cstheme="minorHAnsi"/>
          <w:lang w:val="es-419"/>
        </w:rPr>
        <w:instrText xml:space="preserve"> ADDIN ZOTERO_ITEM CSL_CITATION {"citationID":"WHxGzRpg","properties":{"formattedCitation":"(S. H. Lu, Li, Zhai, Zhang, &amp; Zhang, 2018)","plainCitation":"(S. H. Lu, Li, Zhai, Zhang, &amp; Zhang, 2018)","noteIndex":0},"citationItems":[{"id":133,"uris":["http://zotero.org/users/5793073/items/HG9UFXSV"],"uri":["http://zotero.org/users/5793073/items/HG9UFXSV"],"itemData":{"id":133,"type":"article-journal","title":"An effective approach to quantitative analysis of ternary amino acids in foxtail millet substrate based on terahertz spectroscopy","container-title":"Food Chemistry","page":"220-227","volume":"246","source":"ScienceDirect","abstract":"Terahertz time-domain spectroscopy has been applied to many fields, however, it still encounters drawbacks in multicomponent mixtures analysis due to serious spectral overlapping. Here, an effective approach to quantitative analysis was proposed, and applied on the determination of the ternary amino acids in foxtail millet substrate. Utilizing three parameters derived from the THz-TDS, the images were constructed and the Tchebichef image moments were used to extract the information of target components. Then the quantitative models were obtained by stepwise regression. The correlation coefficients of leave-one-out cross-validation (Rloo-cv2) were more than 0.9595. As for external test set, the predictive correlation coefficients (Rp2) were more than 0.8026 and the root mean square error of prediction (RMSEp) were less than 1.2601. Compared with the traditional methods (PLS and N-PLS methods), our approach is more accurate, robust and reliable, and can be a potential excellent approach to quantify multicomponent with THz-TDS spectroscopy.","DOI":"10.1016/j.foodchem.2017.11.016","ISSN":"0308-8146","journalAbbreviation":"Food Chemistry","author":[{"family":"Lu","given":"Shao Hua"},{"family":"Li","given":"Bao Qiong"},{"family":"Zhai","given":"Hong Lin"},{"family":"Zhang","given":"Xin"},{"family":"Zhang","given":"Zhuo Yong"}],"issued":{"date-parts":[["2018",4,25]]}}}],"schema":"https://github.com/citation-style-language/schema/raw/master/csl-citation.json"} </w:instrText>
      </w:r>
      <w:r>
        <w:rPr>
          <w:rFonts w:eastAsia="Calibri" w:cstheme="minorHAnsi"/>
          <w:lang w:val="es-419"/>
        </w:rPr>
        <w:fldChar w:fldCharType="separate"/>
      </w:r>
      <w:r w:rsidRPr="008B4126">
        <w:rPr>
          <w:rFonts w:ascii="Calibri" w:hAnsi="Calibri" w:cs="Calibri"/>
        </w:rPr>
        <w:t>(S. H. Lu, Li, Zhai, Zhang, &amp; Zhang, 2018)</w:t>
      </w:r>
      <w:r>
        <w:rPr>
          <w:rFonts w:eastAsia="Calibri" w:cstheme="minorHAnsi"/>
          <w:lang w:val="es-419"/>
        </w:rPr>
        <w:fldChar w:fldCharType="end"/>
      </w:r>
      <w:r>
        <w:rPr>
          <w:rFonts w:eastAsia="Calibri" w:cstheme="minorHAnsi"/>
          <w:lang w:val="es-419"/>
        </w:rPr>
        <w:t xml:space="preserve"> e inclusive la discriminación del origen geográfico aplicado a los aceites de oliva extra virgen </w:t>
      </w:r>
      <w:r>
        <w:rPr>
          <w:rFonts w:eastAsia="Calibri" w:cstheme="minorHAnsi"/>
          <w:lang w:val="es-419"/>
        </w:rPr>
        <w:fldChar w:fldCharType="begin"/>
      </w:r>
      <w:r w:rsidR="005C5B70">
        <w:rPr>
          <w:rFonts w:eastAsia="Calibri" w:cstheme="minorHAnsi"/>
          <w:lang w:val="es-419"/>
        </w:rPr>
        <w:instrText xml:space="preserve"> ADDIN ZOTERO_ITEM CSL_CITATION {"citationID":"Vlj3FCVn","properties":{"formattedCitation":"(Wei Liu et\\uc0\\u160{}al., 2018)","plainCitation":"(Wei Liu et al., 2018)","noteIndex":0},"citationItems":[{"id":134,"uris":["http://zotero.org/users/5793073/items/BZLI48TJ"],"uri":["http://zotero.org/users/5793073/items/BZLI48TJ"],"itemData":{"id":134,"type":"article-journal","title":"Discrimination of geographical origin of extra virgin olive oils using terahertz spectroscopy combined with chemometrics","container-title":"Food Chemistry","page":"86-92","volume":"251","source":"ScienceDirect","abstract":"Discrimination of geographical origin of extra-virgin olive oils (EVOOs) is of great importance for legislation and consumers worldwide. The feasibility of a rapid discrimination of four different geographical origins of EVOOs with terahertz spectroscopy system was examined. Different chemometrics including least squares-support vector machines (LS-SVM), back propagation neural network (BPNN) and random forest (RF) combined with principal component analysis (PCA), genetic algorithm (GA) were compared to obtain the best discrimination model. The results demonstrated that there were apparent differences among the four different geographical origins of EVOOs in fatty acid compositions and the absorbance spectra, and an excellent classification (accuracy was 96.25% in prediction set) could be achieved using the LS-SVM method combine with GA. It can be concluded that THz spectroscopy together with chemometrics would be a promising technique to rapid discriminate the geographical origin of EVOOs with high efficiency.","DOI":"10.1016/j.foodchem.2018.01.081","ISSN":"0308-8146","journalAbbreviation":"Food Chemistry","author":[{"family":"Liu","given":"Wei"},{"family":"Liu","given":"Changhong"},{"family":"Yu","given":"Junjie"},{"family":"Zhang","given":"Yan"},{"family":"Li","given":"Jian"},{"family":"Chen","given":"Ying"},{"family":"Zheng","given":"Lei"}],"issued":{"date-parts":[["2018",6,15]]}}}],"schema":"https://github.com/citation-style-language/schema/raw/master/csl-citation.json"} </w:instrText>
      </w:r>
      <w:r>
        <w:rPr>
          <w:rFonts w:eastAsia="Calibri" w:cstheme="minorHAnsi"/>
          <w:lang w:val="es-419"/>
        </w:rPr>
        <w:fldChar w:fldCharType="separate"/>
      </w:r>
      <w:r w:rsidRPr="00415D46">
        <w:rPr>
          <w:rFonts w:ascii="Calibri" w:hAnsi="Calibri" w:cs="Calibri"/>
          <w:szCs w:val="24"/>
        </w:rPr>
        <w:t>(Wei Liu et al., 2018)</w:t>
      </w:r>
      <w:r>
        <w:rPr>
          <w:rFonts w:eastAsia="Calibri" w:cstheme="minorHAnsi"/>
          <w:lang w:val="es-419"/>
        </w:rPr>
        <w:fldChar w:fldCharType="end"/>
      </w:r>
      <w:r>
        <w:rPr>
          <w:rFonts w:eastAsia="Calibri" w:cstheme="minorHAnsi"/>
          <w:lang w:val="es-419"/>
        </w:rPr>
        <w:t xml:space="preserve"> en combinación con técnicas </w:t>
      </w:r>
      <w:proofErr w:type="spellStart"/>
      <w:r>
        <w:rPr>
          <w:rFonts w:eastAsia="Calibri" w:cstheme="minorHAnsi"/>
          <w:lang w:val="es-419"/>
        </w:rPr>
        <w:t>quimiometricas</w:t>
      </w:r>
      <w:proofErr w:type="spellEnd"/>
      <w:r>
        <w:rPr>
          <w:rFonts w:eastAsia="Calibri" w:cstheme="minorHAnsi"/>
          <w:lang w:val="es-419"/>
        </w:rPr>
        <w:t xml:space="preserve"> u otras relacionadas.</w:t>
      </w:r>
    </w:p>
    <w:p w14:paraId="0E2D444C" w14:textId="228D2F07" w:rsidR="00530952" w:rsidRDefault="00D1066A" w:rsidP="00572A52">
      <w:pPr>
        <w:ind w:firstLine="708"/>
        <w:jc w:val="both"/>
        <w:rPr>
          <w:rFonts w:eastAsia="Calibri" w:cstheme="minorHAnsi"/>
        </w:rPr>
      </w:pPr>
      <w:r>
        <w:rPr>
          <w:rFonts w:eastAsia="Calibri" w:cstheme="minorHAnsi"/>
        </w:rPr>
        <w:t xml:space="preserve">Las imágenes </w:t>
      </w:r>
      <w:proofErr w:type="spellStart"/>
      <w:r>
        <w:rPr>
          <w:rFonts w:eastAsia="Calibri" w:cstheme="minorHAnsi"/>
        </w:rPr>
        <w:t>hiperespectrales</w:t>
      </w:r>
      <w:proofErr w:type="spellEnd"/>
      <w:r w:rsidR="00193CED">
        <w:rPr>
          <w:rFonts w:eastAsia="Calibri" w:cstheme="minorHAnsi"/>
        </w:rPr>
        <w:t xml:space="preserve"> THz </w:t>
      </w:r>
      <w:r>
        <w:rPr>
          <w:rFonts w:eastAsia="Calibri" w:cstheme="minorHAnsi"/>
        </w:rPr>
        <w:t xml:space="preserve">contienen </w:t>
      </w:r>
      <w:r w:rsidR="005F45C9">
        <w:rPr>
          <w:rFonts w:eastAsia="Calibri" w:cstheme="minorHAnsi"/>
        </w:rPr>
        <w:t xml:space="preserve">desde </w:t>
      </w:r>
      <w:r>
        <w:rPr>
          <w:rFonts w:eastAsia="Calibri" w:cstheme="minorHAnsi"/>
        </w:rPr>
        <w:t>cientos de miles</w:t>
      </w:r>
      <w:r w:rsidR="005F45C9">
        <w:rPr>
          <w:rFonts w:eastAsia="Calibri" w:cstheme="minorHAnsi"/>
        </w:rPr>
        <w:t>, hasta millones</w:t>
      </w:r>
      <w:r>
        <w:rPr>
          <w:rFonts w:eastAsia="Calibri" w:cstheme="minorHAnsi"/>
        </w:rPr>
        <w:t xml:space="preserve"> de datos espectrales por cada</w:t>
      </w:r>
      <w:r w:rsidR="005F45C9">
        <w:rPr>
          <w:rFonts w:eastAsia="Calibri" w:cstheme="minorHAnsi"/>
        </w:rPr>
        <w:t xml:space="preserve"> imagen</w:t>
      </w:r>
      <w:r>
        <w:rPr>
          <w:rFonts w:eastAsia="Calibri" w:cstheme="minorHAnsi"/>
        </w:rPr>
        <w:t xml:space="preserve">. Para </w:t>
      </w:r>
      <w:r w:rsidR="005F45C9">
        <w:rPr>
          <w:rFonts w:eastAsia="Calibri" w:cstheme="minorHAnsi"/>
        </w:rPr>
        <w:t xml:space="preserve">poder construir herramientas con diferentes aplicaciones utilizando el análisis de imágenes </w:t>
      </w:r>
      <w:proofErr w:type="spellStart"/>
      <w:r w:rsidR="005F45C9">
        <w:rPr>
          <w:rFonts w:eastAsia="Calibri" w:cstheme="minorHAnsi"/>
        </w:rPr>
        <w:t>hiperespectrales</w:t>
      </w:r>
      <w:proofErr w:type="spellEnd"/>
      <w:r w:rsidR="005F45C9">
        <w:rPr>
          <w:rFonts w:eastAsia="Calibri" w:cstheme="minorHAnsi"/>
        </w:rPr>
        <w:t xml:space="preserve">, es importante reducir las dimensiones del conjunto de datos a utilizarse en los modelos para elevar la precisión y efectividad en los objetivos de dichas herramientas. </w:t>
      </w:r>
      <w:r w:rsidR="000A5D87">
        <w:rPr>
          <w:rFonts w:eastAsia="Calibri" w:cstheme="minorHAnsi"/>
        </w:rPr>
        <w:t xml:space="preserve">La selección de variables tiene tres objetivos </w:t>
      </w:r>
      <w:r w:rsidR="000A5D87">
        <w:rPr>
          <w:rFonts w:eastAsia="Calibri" w:cstheme="minorHAnsi"/>
        </w:rPr>
        <w:fldChar w:fldCharType="begin"/>
      </w:r>
      <w:r w:rsidR="005C5B70">
        <w:rPr>
          <w:rFonts w:eastAsia="Calibri" w:cstheme="minorHAnsi"/>
        </w:rPr>
        <w:instrText xml:space="preserve"> ADDIN ZOTERO_ITEM CSL_CITATION {"citationID":"32QHGGVE","properties":{"formattedCitation":"(Jim\\uc0\\u233{}nez, 2012)","plainCitation":"(Jiménez, 2012)","noteIndex":0},"citationItems":[{"id":271,"uris":["http://zotero.org/users/5793073/items/PFC7NUVP"],"uri":["http://zotero.org/users/5793073/items/PFC7NUVP"],"itemData":{"id":271,"type":"thesis","title":"Redes neuronales y preprocesado de variables para modelos y sensores en bioingeniería","publisher":"Universidad Politécnica de Valencia","publisher-place":"Valencia, España","number-of-pages":"322","event-place":"Valencia, España","abstract":"El propósito de esta Tesis Doctoral es proponer una alternativa viable a la aproximación de modelos y procesos en el ámbito científico y, más concretamente, en aplicaciones com-\nplejas de bioingeniería, en las cuales es imposible o muy costoso encontrar una relación directa entre las señales de entrada y de salida mediante modelos matemáticos sencillos\no aproximaciones estadísticas. Del mismo modo, es interesante lograr una compactación de los datos que necesita un modelo para conseguir una predicción o clasificación en un tiempo y con un coste de implementación mínimos. Un modelo puede ser simplificado en gran medida al reducir el número de entradas o realizar operaciones matemáticas sobre éstas para transformarlas en nuevas variables.\nEn muchos problemas de regresión (aproximación de funciones), clasificación y optimización, en general se hace uso de las nuevas metodologías basadas en la inteligencia\nartificial. La inteligencia artificial es una rama de las ciencias de la computación que busca automatizar la capacidad de un sistema para responder a los estímulos que recibe y pro-\nponer salidas adecuadas y racionales. Esto se produce gracias a un proceso de aprendizaje, mediante el cual se presentan ciertas muestras o “ejemplos” al modelo y sus correspondientes salidas y éste aprende a proponer las salidas correspondientes a nuevos estímulos que no ha visto previamente. Esto se denomina aprendizaje supervisado. También puede darse el caso de que tal modelo asocie las entradas con características similares entre sí para obtener una clasificación de las muestras de entrada sin necesidad de un patrón de salida. Este modelo de aprendizaje se denomina no supervisado. El principal exponente de la aplicación de la inteligencia artificial para aproximación de funciones y clasificación son las redes neuronales artificiales. Se trata de modelos que han demostrado sobradamente sus ventajas en el ámbito del modelado estadístico y de la predicción frente a otros métodos clásicos.","language":"es","author":[{"family":"Jiménez","given":"Fernando Mateo"}],"issued":{"date-parts":[["2012",6]]}}}],"schema":"https://github.com/citation-style-language/schema/raw/master/csl-citation.json"} </w:instrText>
      </w:r>
      <w:r w:rsidR="000A5D87">
        <w:rPr>
          <w:rFonts w:eastAsia="Calibri" w:cstheme="minorHAnsi"/>
        </w:rPr>
        <w:fldChar w:fldCharType="separate"/>
      </w:r>
      <w:r w:rsidR="000A5D87" w:rsidRPr="000A5D87">
        <w:rPr>
          <w:rFonts w:ascii="Calibri" w:hAnsi="Calibri" w:cs="Calibri"/>
          <w:szCs w:val="24"/>
        </w:rPr>
        <w:t>(Jiménez, 2012)</w:t>
      </w:r>
      <w:r w:rsidR="000A5D87">
        <w:rPr>
          <w:rFonts w:eastAsia="Calibri" w:cstheme="minorHAnsi"/>
        </w:rPr>
        <w:fldChar w:fldCharType="end"/>
      </w:r>
      <w:r w:rsidR="000A5D87">
        <w:rPr>
          <w:rFonts w:eastAsia="Calibri" w:cstheme="minorHAnsi"/>
        </w:rPr>
        <w:t xml:space="preserve">: mejorar el rendimiento de predicción de los predictores, proporcionar predictores más rápidos y eficientes y proporcionar un mejor entendimiento del proceso subyacente que generó el conjunto de datos. </w:t>
      </w:r>
    </w:p>
    <w:p w14:paraId="7A67AD31" w14:textId="248F4F56" w:rsidR="00AF43AD" w:rsidRDefault="00AA6BDB" w:rsidP="00572A52">
      <w:pPr>
        <w:ind w:firstLine="708"/>
        <w:jc w:val="both"/>
        <w:rPr>
          <w:rFonts w:eastAsia="Calibri" w:cstheme="minorHAnsi"/>
        </w:rPr>
      </w:pPr>
      <w:r w:rsidRPr="00AA6BDB">
        <w:rPr>
          <w:rFonts w:eastAsia="Calibri" w:cstheme="minorHAnsi"/>
        </w:rPr>
        <w:t>La selección de características aumenta la probabilidad de predicción de algoritmos al</w:t>
      </w:r>
      <w:r>
        <w:rPr>
          <w:rFonts w:eastAsia="Calibri" w:cstheme="minorHAnsi"/>
        </w:rPr>
        <w:t xml:space="preserve"> </w:t>
      </w:r>
      <w:r w:rsidRPr="00AA6BDB">
        <w:rPr>
          <w:rFonts w:eastAsia="Calibri" w:cstheme="minorHAnsi"/>
        </w:rPr>
        <w:t>disminuir la dimensionalidad, eliminando características irrelevantes</w:t>
      </w:r>
      <w:r w:rsidR="000A5D87">
        <w:rPr>
          <w:rFonts w:eastAsia="Calibri" w:cstheme="minorHAnsi"/>
        </w:rPr>
        <w:t xml:space="preserve"> </w:t>
      </w:r>
      <w:r w:rsidR="000A5D87">
        <w:rPr>
          <w:rFonts w:eastAsia="Calibri" w:cstheme="minorHAnsi"/>
        </w:rPr>
        <w:fldChar w:fldCharType="begin"/>
      </w:r>
      <w:r w:rsidR="005C5B70">
        <w:rPr>
          <w:rFonts w:eastAsia="Calibri" w:cstheme="minorHAnsi"/>
        </w:rPr>
        <w:instrText xml:space="preserve"> ADDIN ZOTERO_ITEM CSL_CITATION {"citationID":"F7bvu1sl","properties":{"formattedCitation":"(Tarak\\uc0\\u231{}i Kalayci, Alkaya, &amp; Algin, 2020)","plainCitation":"(Tarakçi Kalayci, Alkaya, &amp; Algin, 2020)","noteIndex":0},"citationItems":[{"id":269,"uris":["http://zotero.org/users/5793073/items/5C3VSAUA"],"uri":["http://zotero.org/users/5793073/items/5C3VSAUA"],"itemData":{"id":269,"type":"article-journal","title":"Exploitation and comparison of computational intelligence techniques on the feature selection problem","container-title":"Advances in Intelligent Systems and Computing","page":"1243-1249","volume":"1029","source":"Scopus","archive":"Scopus","abstract":"Feature selection aims to gain a minimal feature subset in a problem domain while conserving the accuracy of the original data. Feature selection is a process for making more efficient data analysis by selecting more relevant features for the related problem solving. Feature selection increases prediction probability of algorithms by decreasing the dimensionality, eliminating irrelevant features. In this study, four computational intelligence techniques are implemented and compared on the well-known data instances taken from UCI. This is the first time that Migrating Birds Optimization (MBO) is used for the feature selection problem. Specifically, the exploited algorithms are (i) MBO, which is a recently proposed but successful technique, (ii) particle swarm optimization, which has originated from the simulation of behavior of biological organisms, (iii) simulated annealing, which is a well-known and frequently used as a benchmark algorithm and (iv) differential evolution. In our filter-based approach, we also implemented the inconsistency based subset evaluator to evaluate the performance of a given feature subset. Performance comparison is done with k-nearest neighbor, as the classifier where all features are used in the benchmark. Results show that the MBO algorithm presents the best performance in terms of number of winning cases. © 2020, Springer Nature Switzerland AG.","DOI":"10.1007/978-3-030-23756-1_146","author":[{"family":"Tarakçi Kalayci","given":"G."},{"family":"Alkaya","given":"A.F."},{"family":"Algin","given":"R."}],"issued":{"date-parts":[["2020"]]}}}],"schema":"https://github.com/citation-style-language/schema/raw/master/csl-citation.json"} </w:instrText>
      </w:r>
      <w:r w:rsidR="000A5D87">
        <w:rPr>
          <w:rFonts w:eastAsia="Calibri" w:cstheme="minorHAnsi"/>
        </w:rPr>
        <w:fldChar w:fldCharType="separate"/>
      </w:r>
      <w:r w:rsidR="000A5D87" w:rsidRPr="000A5D87">
        <w:rPr>
          <w:rFonts w:ascii="Calibri" w:hAnsi="Calibri" w:cs="Calibri"/>
          <w:szCs w:val="24"/>
        </w:rPr>
        <w:t>(Tarakçi Kalayci, Alkaya, &amp; Algin, 2020)</w:t>
      </w:r>
      <w:r w:rsidR="000A5D87">
        <w:rPr>
          <w:rFonts w:eastAsia="Calibri" w:cstheme="minorHAnsi"/>
        </w:rPr>
        <w:fldChar w:fldCharType="end"/>
      </w:r>
      <w:r w:rsidR="007869BD">
        <w:rPr>
          <w:rFonts w:eastAsia="Calibri" w:cstheme="minorHAnsi"/>
        </w:rPr>
        <w:t>. Para alimentar las entradas de modelos predictivos de la calidad de alimentos y obtener una alta precisión de predicción, se requiere pre</w:t>
      </w:r>
      <w:r w:rsidR="00AB77F6">
        <w:rPr>
          <w:rFonts w:eastAsia="Calibri" w:cstheme="minorHAnsi"/>
        </w:rPr>
        <w:t xml:space="preserve"> </w:t>
      </w:r>
      <w:r w:rsidR="007869BD">
        <w:rPr>
          <w:rFonts w:eastAsia="Calibri" w:cstheme="minorHAnsi"/>
        </w:rPr>
        <w:t>procesar</w:t>
      </w:r>
      <w:r w:rsidR="00AF43AD">
        <w:rPr>
          <w:rFonts w:eastAsia="Calibri" w:cstheme="minorHAnsi"/>
          <w:lang w:val="es-419"/>
        </w:rPr>
        <w:t xml:space="preserve"> </w:t>
      </w:r>
      <w:r w:rsidR="00AF43AD">
        <w:rPr>
          <w:rFonts w:eastAsia="Calibri" w:cstheme="minorHAnsi"/>
        </w:rPr>
        <w:t xml:space="preserve">la información presente en imágenes </w:t>
      </w:r>
      <w:proofErr w:type="spellStart"/>
      <w:r w:rsidR="00AF43AD">
        <w:rPr>
          <w:rFonts w:eastAsia="Calibri" w:cstheme="minorHAnsi"/>
        </w:rPr>
        <w:t>hiperespectrales</w:t>
      </w:r>
      <w:proofErr w:type="spellEnd"/>
      <w:r w:rsidR="00AF43AD">
        <w:rPr>
          <w:rFonts w:eastAsia="Calibri" w:cstheme="minorHAnsi"/>
        </w:rPr>
        <w:t xml:space="preserve"> en orden de la relevancia de los atributos de la  calidad de los alimentos </w:t>
      </w:r>
      <w:r w:rsidR="00AF43AD">
        <w:rPr>
          <w:rFonts w:eastAsia="Calibri" w:cstheme="minorHAnsi"/>
        </w:rPr>
        <w:fldChar w:fldCharType="begin"/>
      </w:r>
      <w:r w:rsidR="005C5B70">
        <w:rPr>
          <w:rFonts w:eastAsia="Calibri" w:cstheme="minorHAnsi"/>
        </w:rPr>
        <w:instrText xml:space="preserve"> ADDIN ZOTERO_ITEM CSL_CITATION {"citationID":"BP5PdxQG","properties":{"formattedCitation":"(D. Liu et\\uc0\\u160{}al., 2014)","plainCitation":"(D. Liu et al., 2014)","noteIndex":0},"citationItems":[{"id":64,"uris":["http://zotero.org/users/5793073/items/UM3S4ZSV"],"uri":["http://zotero.org/users/5793073/items/UM3S4ZSV"],"itemData":{"id":64,"type":"article-journal","title":"Recent Advances in Wavelength Selection Techniques for Hyperspectral Image Processing in the Food Industry","container-title":"Food and Bioprocess Technology","page":"307-323","volume":"7","issue":"2","abstract":"During the past decade, hyperspectral imaging (HSI) has been rapidly developing and widely applied in the food industry by virtue of the use of chemometric techniques in which wavelength selection methods play an important role. This paper is a review of such variable selection methods and their limitations, describing the basic taxonomy of the methods and their respective advantages and disadvantages. Special attention is paid to recent developments in wavelength selection techniques for HSI in the field of food quality and safety evaluations. Typical and commonly used methods in HSI, such as partial least squares regression, stepwise regression and spectrum analysis, are described in detail. Some sophisticated methods, such as successive projections algorithm, uninformative variable elimination, simulated annealing, artificial neural network and genetic algorithm methods, are also discussed. Finally, new methods not currently used but that could have substantial impact on the field are presented. In short, this review provides an overview of wavelength selection methods in food-related areas and offers a thoughtful perspective on future potentials and challenges in the development of HSI systems.","DOI":"10.1007/s11947-013-1193-6","ISSN":"1935-5149","journalAbbreviation":"Food and Bioprocess Technology","author":[{"family":"Liu","given":"Dan"},{"family":"Sun","given":"Da-Wen"},{"family":"Zeng","given":"Xin-An"}],"issued":{"date-parts":[["2014",2,1]]}}}],"schema":"https://github.com/citation-style-language/schema/raw/master/csl-citation.json"} </w:instrText>
      </w:r>
      <w:r w:rsidR="00AF43AD">
        <w:rPr>
          <w:rFonts w:eastAsia="Calibri" w:cstheme="minorHAnsi"/>
        </w:rPr>
        <w:fldChar w:fldCharType="separate"/>
      </w:r>
      <w:r w:rsidR="00AF43AD" w:rsidRPr="00723FE3">
        <w:rPr>
          <w:rFonts w:ascii="Calibri" w:hAnsi="Calibri" w:cs="Calibri"/>
          <w:szCs w:val="24"/>
        </w:rPr>
        <w:t>(D. Liu et al., 2014)</w:t>
      </w:r>
      <w:r w:rsidR="00AF43AD">
        <w:rPr>
          <w:rFonts w:eastAsia="Calibri" w:cstheme="minorHAnsi"/>
        </w:rPr>
        <w:fldChar w:fldCharType="end"/>
      </w:r>
      <w:r w:rsidR="00AF43AD">
        <w:rPr>
          <w:rFonts w:eastAsia="Calibri" w:cstheme="minorHAnsi"/>
        </w:rPr>
        <w:t>.</w:t>
      </w:r>
      <w:r w:rsidR="007869BD">
        <w:rPr>
          <w:rFonts w:eastAsia="Calibri" w:cstheme="minorHAnsi"/>
        </w:rPr>
        <w:t xml:space="preserve"> mediante métodos de selección de variables y características.</w:t>
      </w:r>
    </w:p>
    <w:p w14:paraId="3A5BA6F9" w14:textId="324B61DC" w:rsidR="007869BD" w:rsidRDefault="002B166E" w:rsidP="007A1A39">
      <w:pPr>
        <w:ind w:firstLine="708"/>
        <w:jc w:val="both"/>
        <w:rPr>
          <w:rFonts w:eastAsia="Calibri" w:cstheme="minorHAnsi"/>
        </w:rPr>
      </w:pPr>
      <w:r w:rsidRPr="002B166E">
        <w:rPr>
          <w:rFonts w:eastAsia="Calibri" w:cstheme="minorHAnsi"/>
        </w:rPr>
        <w:t>El objetivo de la presente investigación es realizar una revisión sistemática de los métodos de selección de variables y características más utilizados presentes en la literatura</w:t>
      </w:r>
      <w:r>
        <w:rPr>
          <w:rFonts w:eastAsia="Calibri" w:cstheme="minorHAnsi"/>
        </w:rPr>
        <w:t xml:space="preserve">, de manera que al </w:t>
      </w:r>
      <w:r w:rsidRPr="002B166E">
        <w:rPr>
          <w:rFonts w:eastAsia="Calibri" w:cstheme="minorHAnsi"/>
        </w:rPr>
        <w:t xml:space="preserve">analizar diferentes imágenes THz </w:t>
      </w:r>
      <w:r>
        <w:rPr>
          <w:rFonts w:eastAsia="Calibri" w:cstheme="minorHAnsi"/>
        </w:rPr>
        <w:t xml:space="preserve">y </w:t>
      </w:r>
      <w:r w:rsidRPr="002B166E">
        <w:rPr>
          <w:rFonts w:eastAsia="Calibri" w:cstheme="minorHAnsi"/>
        </w:rPr>
        <w:t>extraer conjuntos de datos relevantes para el análisis predictivo de la calidad de alimentos</w:t>
      </w:r>
      <w:r>
        <w:rPr>
          <w:rFonts w:eastAsia="Calibri" w:cstheme="minorHAnsi"/>
        </w:rPr>
        <w:t xml:space="preserve"> lograr </w:t>
      </w:r>
      <w:r w:rsidRPr="002B166E">
        <w:rPr>
          <w:rFonts w:eastAsia="Calibri" w:cstheme="minorHAnsi"/>
        </w:rPr>
        <w:t>extraer subconjuntos de datos mediante diferentes algoritmos y técnicas de selección de variables y características y transformar el conjunto de datos inicial en variables y características específicas</w:t>
      </w:r>
      <w:r w:rsidR="00207B94">
        <w:rPr>
          <w:rFonts w:eastAsia="Calibri" w:cstheme="minorHAnsi"/>
        </w:rPr>
        <w:t xml:space="preserve"> y así, </w:t>
      </w:r>
      <w:r w:rsidRPr="002B166E">
        <w:rPr>
          <w:rFonts w:eastAsia="Calibri" w:cstheme="minorHAnsi"/>
        </w:rPr>
        <w:t xml:space="preserve">determinar cuáles son los métodos de selección de variables y características más adecuados para ser aplicados en dominios relacionados a la predicción y clasificación de la calidad de alimentos usando </w:t>
      </w:r>
      <w:r w:rsidR="00207B94">
        <w:rPr>
          <w:rFonts w:eastAsia="Calibri" w:cstheme="minorHAnsi"/>
        </w:rPr>
        <w:t xml:space="preserve">los </w:t>
      </w:r>
      <w:r w:rsidRPr="002B166E">
        <w:rPr>
          <w:rFonts w:eastAsia="Calibri" w:cstheme="minorHAnsi"/>
        </w:rPr>
        <w:t>datos extraídos del análisis de imágenes THz.</w:t>
      </w:r>
    </w:p>
    <w:p w14:paraId="71A863BE" w14:textId="77777777" w:rsidR="00AA6BDB" w:rsidRDefault="00AA6BDB">
      <w:pPr>
        <w:rPr>
          <w:rFonts w:eastAsia="Calibri" w:cstheme="minorHAnsi"/>
        </w:rPr>
      </w:pPr>
      <w:r>
        <w:rPr>
          <w:rFonts w:eastAsia="Calibri" w:cstheme="minorHAnsi"/>
        </w:rPr>
        <w:br w:type="page"/>
      </w:r>
    </w:p>
    <w:p w14:paraId="5624A314" w14:textId="386A64A7" w:rsidR="00197260" w:rsidRDefault="00391B49" w:rsidP="00D76151">
      <w:pPr>
        <w:jc w:val="center"/>
        <w:rPr>
          <w:rFonts w:eastAsia="Calibri" w:cstheme="minorHAnsi"/>
          <w:b/>
        </w:rPr>
      </w:pPr>
      <w:r>
        <w:rPr>
          <w:rFonts w:eastAsia="Calibri" w:cstheme="minorHAnsi"/>
          <w:b/>
        </w:rPr>
        <w:lastRenderedPageBreak/>
        <w:t xml:space="preserve">Materiales y </w:t>
      </w:r>
      <w:r w:rsidR="00197260">
        <w:rPr>
          <w:rFonts w:eastAsia="Calibri" w:cstheme="minorHAnsi"/>
          <w:b/>
        </w:rPr>
        <w:t>Método</w:t>
      </w:r>
      <w:r w:rsidR="00D76151">
        <w:rPr>
          <w:rFonts w:eastAsia="Calibri" w:cstheme="minorHAnsi"/>
          <w:b/>
        </w:rPr>
        <w:t>s</w:t>
      </w:r>
    </w:p>
    <w:p w14:paraId="4D378C83" w14:textId="745B1172" w:rsidR="001C0039" w:rsidRDefault="00851CB2" w:rsidP="003548D6">
      <w:pPr>
        <w:spacing w:after="200" w:line="240" w:lineRule="auto"/>
        <w:jc w:val="both"/>
        <w:rPr>
          <w:rFonts w:eastAsia="Calibri" w:cstheme="minorHAnsi"/>
          <w:b/>
        </w:rPr>
      </w:pPr>
      <w:r w:rsidRPr="00851CB2">
        <w:rPr>
          <w:rFonts w:eastAsia="Calibri" w:cstheme="minorHAnsi"/>
          <w:b/>
          <w:bCs/>
          <w:lang w:val="es-ES"/>
        </w:rPr>
        <w:t>Espectroscopia</w:t>
      </w:r>
      <w:r w:rsidRPr="00851CB2">
        <w:rPr>
          <w:rFonts w:eastAsia="Calibri" w:cstheme="minorHAnsi"/>
          <w:b/>
        </w:rPr>
        <w:t xml:space="preserve"> </w:t>
      </w:r>
      <w:r w:rsidR="001C0039">
        <w:rPr>
          <w:rFonts w:eastAsia="Calibri" w:cstheme="minorHAnsi"/>
          <w:b/>
        </w:rPr>
        <w:t>de Imágenes THz</w:t>
      </w:r>
    </w:p>
    <w:p w14:paraId="5977A136" w14:textId="65C254CB" w:rsidR="00634B6F" w:rsidRDefault="001C0039" w:rsidP="007C248C">
      <w:pPr>
        <w:spacing w:after="200" w:line="240" w:lineRule="auto"/>
        <w:ind w:firstLine="708"/>
        <w:jc w:val="both"/>
        <w:rPr>
          <w:rFonts w:eastAsia="Calibri" w:cstheme="minorHAnsi"/>
          <w:lang w:val="es-419"/>
        </w:rPr>
      </w:pPr>
      <w:r>
        <w:rPr>
          <w:rFonts w:eastAsia="Calibri" w:cstheme="minorHAnsi"/>
          <w:lang w:val="es-419"/>
        </w:rPr>
        <w:t>La espectroscopía con Imágenes THz es una técnica de obtención de datos moderna</w:t>
      </w:r>
      <w:r w:rsidR="00C06C6D">
        <w:rPr>
          <w:rFonts w:eastAsia="Calibri" w:cstheme="minorHAnsi"/>
          <w:lang w:val="es-419"/>
        </w:rPr>
        <w:t xml:space="preserve"> e inexplorada</w:t>
      </w:r>
      <w:r>
        <w:rPr>
          <w:rFonts w:eastAsia="Calibri" w:cstheme="minorHAnsi"/>
          <w:lang w:val="es-419"/>
        </w:rPr>
        <w:t xml:space="preserve">. </w:t>
      </w:r>
      <w:r w:rsidR="00634B6F" w:rsidRPr="00634B6F">
        <w:rPr>
          <w:rFonts w:eastAsia="Calibri" w:cstheme="minorHAnsi"/>
          <w:lang w:val="es-419"/>
        </w:rPr>
        <w:t xml:space="preserve">Las formas más utilizadas </w:t>
      </w:r>
      <w:r w:rsidR="00634B6F">
        <w:rPr>
          <w:rFonts w:eastAsia="Calibri" w:cstheme="minorHAnsi"/>
          <w:lang w:val="es-419"/>
        </w:rPr>
        <w:t xml:space="preserve">para la generación y detección </w:t>
      </w:r>
      <w:r w:rsidR="00634B6F" w:rsidRPr="00634B6F">
        <w:rPr>
          <w:rFonts w:eastAsia="Calibri" w:cstheme="minorHAnsi"/>
          <w:lang w:val="es-419"/>
        </w:rPr>
        <w:t>de la radiación pulsada de THz son antenas fotoco</w:t>
      </w:r>
      <w:r w:rsidR="00634B6F">
        <w:rPr>
          <w:rFonts w:eastAsia="Calibri" w:cstheme="minorHAnsi"/>
          <w:lang w:val="es-419"/>
        </w:rPr>
        <w:t>nductoras y c</w:t>
      </w:r>
      <w:r w:rsidR="00634B6F" w:rsidRPr="00634B6F">
        <w:rPr>
          <w:rFonts w:eastAsia="Calibri" w:cstheme="minorHAnsi"/>
          <w:lang w:val="es-419"/>
        </w:rPr>
        <w:t>ristales ópticos</w:t>
      </w:r>
      <w:r w:rsidR="00634B6F">
        <w:rPr>
          <w:rFonts w:eastAsia="Calibri" w:cstheme="minorHAnsi"/>
          <w:lang w:val="es-419"/>
        </w:rPr>
        <w:t xml:space="preserve"> electrónicos; a</w:t>
      </w:r>
      <w:r w:rsidR="00634B6F" w:rsidRPr="00634B6F">
        <w:rPr>
          <w:rFonts w:eastAsia="Calibri" w:cstheme="minorHAnsi"/>
          <w:lang w:val="es-419"/>
        </w:rPr>
        <w:t xml:space="preserve">demás, </w:t>
      </w:r>
      <w:r w:rsidR="00634B6F">
        <w:rPr>
          <w:rFonts w:eastAsia="Calibri" w:cstheme="minorHAnsi"/>
          <w:lang w:val="es-419"/>
        </w:rPr>
        <w:t>plasmas inducidos por aire y láser, a</w:t>
      </w:r>
      <w:r w:rsidR="00634B6F" w:rsidRPr="00634B6F">
        <w:rPr>
          <w:rFonts w:eastAsia="Calibri" w:cstheme="minorHAnsi"/>
          <w:lang w:val="es-419"/>
        </w:rPr>
        <w:t xml:space="preserve">celeradores </w:t>
      </w:r>
      <w:r w:rsidR="00634B6F">
        <w:rPr>
          <w:rFonts w:eastAsia="Calibri" w:cstheme="minorHAnsi"/>
          <w:lang w:val="es-419"/>
        </w:rPr>
        <w:t xml:space="preserve">de electrones </w:t>
      </w:r>
      <w:r w:rsidR="00634B6F" w:rsidRPr="00634B6F">
        <w:rPr>
          <w:rFonts w:eastAsia="Calibri" w:cstheme="minorHAnsi"/>
          <w:lang w:val="es-419"/>
        </w:rPr>
        <w:t>y emisores de foto-</w:t>
      </w:r>
      <w:proofErr w:type="spellStart"/>
      <w:r w:rsidR="00634B6F" w:rsidRPr="00634B6F">
        <w:rPr>
          <w:rFonts w:eastAsia="Calibri" w:cstheme="minorHAnsi"/>
          <w:lang w:val="es-419"/>
        </w:rPr>
        <w:t>Dember</w:t>
      </w:r>
      <w:proofErr w:type="spellEnd"/>
      <w:r w:rsidR="00634B6F">
        <w:rPr>
          <w:rFonts w:eastAsia="Calibri" w:cstheme="minorHAnsi"/>
          <w:lang w:val="es-419"/>
        </w:rPr>
        <w:t xml:space="preserve"> </w:t>
      </w:r>
      <w:r w:rsidR="00634B6F">
        <w:rPr>
          <w:rFonts w:eastAsia="Calibri" w:cstheme="minorHAnsi"/>
          <w:lang w:val="es-419"/>
        </w:rPr>
        <w:fldChar w:fldCharType="begin"/>
      </w:r>
      <w:r w:rsidR="005C5B70">
        <w:rPr>
          <w:rFonts w:eastAsia="Calibri" w:cstheme="minorHAnsi"/>
          <w:lang w:val="es-419"/>
        </w:rPr>
        <w:instrText xml:space="preserve"> ADDIN ZOTERO_ITEM CSL_CITATION {"citationID":"yrp4Prnb","properties":{"formattedCitation":"(Jepsen, Cooke, &amp; Koch, 2011)","plainCitation":"(Jepsen, Cooke, &amp; Koch, 2011)","noteIndex":0},"citationItems":[{"id":263,"uris":["http://zotero.org/users/5793073/items/3SLB54Q6"],"uri":["http://zotero.org/users/5793073/items/3SLB54Q6"],"itemData":{"id":263,"type":"article-journal","title":"Terahertz spectroscopy and imaging – Modern techniques and applications","container-title":"Laser &amp; Photonics Reviews","page":"124-166","volume":"5","issue":"1","source":"Wiley Online Library","abstract":"Over the past three decades a new spectroscopic technique with unique possibilities has emerged. Based on coherent and time-resolved detection of the electric field of ultrashort radiation bursts in the far-infrared, this technique has become known as terahertz time-domain spectroscopy (THz-TDS). In this review article the authors describe the technique in its various implementations for static and time-resolved spectroscopy, and illustrate the performance of the technique with recent examples from solid-state physics and physical chemistry as well as aqueous chemistry. Examples from other fields of research, where THz spectroscopic techniques have proven to be useful research tools, and the potential for industrial applications of THz spectroscopic and imaging techniques are discussed.","DOI":"10.1002/lpor.201000011","ISSN":"1863-8899","language":"en","author":[{"family":"Jepsen","given":"P. U."},{"family":"Cooke","given":"D. G."},{"family":"Koch","given":"M."}],"issued":{"date-parts":[["2011"]]}}}],"schema":"https://github.com/citation-style-language/schema/raw/master/csl-citation.json"} </w:instrText>
      </w:r>
      <w:r w:rsidR="00634B6F">
        <w:rPr>
          <w:rFonts w:eastAsia="Calibri" w:cstheme="minorHAnsi"/>
          <w:lang w:val="es-419"/>
        </w:rPr>
        <w:fldChar w:fldCharType="separate"/>
      </w:r>
      <w:r w:rsidR="00634B6F" w:rsidRPr="00634B6F">
        <w:rPr>
          <w:rFonts w:ascii="Calibri" w:hAnsi="Calibri" w:cs="Calibri"/>
        </w:rPr>
        <w:t>(Jepsen, Cooke, &amp; Koch, 2011)</w:t>
      </w:r>
      <w:r w:rsidR="00634B6F">
        <w:rPr>
          <w:rFonts w:eastAsia="Calibri" w:cstheme="minorHAnsi"/>
          <w:lang w:val="es-419"/>
        </w:rPr>
        <w:fldChar w:fldCharType="end"/>
      </w:r>
      <w:r w:rsidR="00634B6F">
        <w:rPr>
          <w:rFonts w:eastAsia="Calibri" w:cstheme="minorHAnsi"/>
          <w:lang w:val="es-419"/>
        </w:rPr>
        <w:t xml:space="preserve">. Para la </w:t>
      </w:r>
      <w:r w:rsidR="00634B6F" w:rsidRPr="00634B6F">
        <w:rPr>
          <w:rFonts w:eastAsia="Calibri" w:cstheme="minorHAnsi"/>
          <w:lang w:val="es-419"/>
        </w:rPr>
        <w:t>espectroscopía THz comercial, la especificación del dominio de tiempo THz</w:t>
      </w:r>
      <w:r w:rsidR="00634B6F">
        <w:rPr>
          <w:rFonts w:eastAsia="Calibri" w:cstheme="minorHAnsi"/>
          <w:lang w:val="es-419"/>
        </w:rPr>
        <w:t xml:space="preserve"> </w:t>
      </w:r>
      <w:proofErr w:type="spellStart"/>
      <w:r w:rsidR="00634B6F" w:rsidRPr="00634B6F">
        <w:rPr>
          <w:rFonts w:eastAsia="Calibri" w:cstheme="minorHAnsi"/>
          <w:lang w:val="es-419"/>
        </w:rPr>
        <w:t>Troscopy</w:t>
      </w:r>
      <w:proofErr w:type="spellEnd"/>
      <w:r w:rsidR="00634B6F" w:rsidRPr="00634B6F">
        <w:rPr>
          <w:rFonts w:eastAsia="Calibri" w:cstheme="minorHAnsi"/>
          <w:lang w:val="es-419"/>
        </w:rPr>
        <w:t xml:space="preserve"> (THz-TDS) es una herramienta d</w:t>
      </w:r>
      <w:r w:rsidR="00634B6F">
        <w:rPr>
          <w:rFonts w:eastAsia="Calibri" w:cstheme="minorHAnsi"/>
          <w:lang w:val="es-419"/>
        </w:rPr>
        <w:t xml:space="preserve">e medición muy efectiva </w:t>
      </w:r>
      <w:r w:rsidR="00634B6F" w:rsidRPr="00634B6F">
        <w:rPr>
          <w:rFonts w:eastAsia="Calibri" w:cstheme="minorHAnsi"/>
          <w:lang w:val="es-419"/>
        </w:rPr>
        <w:t>ampliamente</w:t>
      </w:r>
      <w:r w:rsidR="00634B6F">
        <w:rPr>
          <w:rFonts w:eastAsia="Calibri" w:cstheme="minorHAnsi"/>
          <w:lang w:val="es-419"/>
        </w:rPr>
        <w:t xml:space="preserve"> utilizada </w:t>
      </w:r>
      <w:r w:rsidR="00634B6F">
        <w:rPr>
          <w:rFonts w:eastAsia="Calibri" w:cstheme="minorHAnsi"/>
          <w:lang w:val="es-419"/>
        </w:rPr>
        <w:fldChar w:fldCharType="begin"/>
      </w:r>
      <w:r w:rsidR="005C5B70">
        <w:rPr>
          <w:rFonts w:eastAsia="Calibri" w:cstheme="minorHAnsi"/>
          <w:lang w:val="es-419"/>
        </w:rPr>
        <w:instrText xml:space="preserve"> ADDIN ZOTERO_ITEM CSL_CITATION {"citationID":"LZRkjW7R","properties":{"formattedCitation":"(Wang et\\uc0\\u160{}al., 2017)","plainCitation":"(Wang et al., 2017)","noteIndex":0},"citationItems":[{"id":67,"uris":["http://zotero.org/users/5793073/items/WVSE9IYR"],"uri":["http://zotero.org/users/5793073/items/WVSE9IYR"],"itemData":{"id":67,"type":"article-journal","title":"Emerging non-destructive terahertz spectroscopic imaging technique: Principle and applications in the agri-food industry","container-title":"Trends in Food Science &amp; Technology","page":"93-105","volume":"67","abstract":"Background\nThe safety and quality of agri-food products is a critical public concern over the years. In order to guarantee human heath, it is essential to develop a rapid and non-destructive tool for assuring high-quality agri-food products in the market. Terahertz (THz) spectroscopic imaging is an emerging non-destructive technique. THz wave with the frequency range between the infrared and the microwave can penetrate many commonly used nonpolar dielectric materials and indicate vibrational modes of many biomolecules, which make it an extremely attractive tool for agri-food products inspection.\nScope and approach\nThis current paper presents the THz sources and fundamentals of THz spectroscopic imaging technique and discusses chemometric methods applied in THz spectra for qualitative and quantitative analysis. In addition, recent advances in its applications for the safety and quality control of agri-food products over the years 2012–2017 are reviewed. Finally, some perspectives on the current situation and future trends of using THz technique are addressed.\nKey findings and conclusions\nIt is expected that THz technique combined with chemometric methods has great potential for agri-food products evaluation, and continuous wave THz imaging performs better for identifying low-density foreign bodies embedded in foodstuffs as compared to X-ray imaging. Additionally, THz technique shows the ability to detect packaged agri-food products. The future development of cost-effective and portable THz spectrometer with high sensitivity will make this technique in practical applications.","DOI":"10.1016/j.tifs.2017.06.001","ISSN":"0924-2244","journalAbbreviation":"Trends in Food Science &amp; Technology","author":[{"family":"Wang","given":"Kaiqiang"},{"family":"Sun","given":"Da-Wen"},{"family":"Pu","given":"Hongbin"}],"issued":{"date-parts":[["2017",9,1]]}}}],"schema":"https://github.com/citation-style-language/schema/raw/master/csl-citation.json"} </w:instrText>
      </w:r>
      <w:r w:rsidR="00634B6F">
        <w:rPr>
          <w:rFonts w:eastAsia="Calibri" w:cstheme="minorHAnsi"/>
          <w:lang w:val="es-419"/>
        </w:rPr>
        <w:fldChar w:fldCharType="separate"/>
      </w:r>
      <w:r w:rsidR="00634B6F" w:rsidRPr="00634B6F">
        <w:rPr>
          <w:rFonts w:ascii="Calibri" w:hAnsi="Calibri" w:cs="Calibri"/>
          <w:szCs w:val="24"/>
        </w:rPr>
        <w:t>(Wang et al., 2017)</w:t>
      </w:r>
      <w:r w:rsidR="00634B6F">
        <w:rPr>
          <w:rFonts w:eastAsia="Calibri" w:cstheme="minorHAnsi"/>
          <w:lang w:val="es-419"/>
        </w:rPr>
        <w:fldChar w:fldCharType="end"/>
      </w:r>
      <w:r w:rsidR="00634B6F" w:rsidRPr="00634B6F">
        <w:rPr>
          <w:rFonts w:eastAsia="Calibri" w:cstheme="minorHAnsi"/>
          <w:lang w:val="es-419"/>
        </w:rPr>
        <w:t>.</w:t>
      </w:r>
    </w:p>
    <w:p w14:paraId="60750CFC" w14:textId="77777777" w:rsidR="00722CFD" w:rsidRDefault="007C248C" w:rsidP="00722CFD">
      <w:pPr>
        <w:keepNext/>
        <w:spacing w:after="200" w:line="240" w:lineRule="auto"/>
        <w:jc w:val="both"/>
      </w:pPr>
      <w:r>
        <w:rPr>
          <w:noProof/>
          <w:lang w:val="es-419" w:eastAsia="es-419"/>
        </w:rPr>
        <w:drawing>
          <wp:inline distT="0" distB="0" distL="0" distR="0" wp14:anchorId="15A60D9A" wp14:editId="5289985F">
            <wp:extent cx="5400675" cy="366014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3660140"/>
                    </a:xfrm>
                    <a:prstGeom prst="rect">
                      <a:avLst/>
                    </a:prstGeom>
                  </pic:spPr>
                </pic:pic>
              </a:graphicData>
            </a:graphic>
          </wp:inline>
        </w:drawing>
      </w:r>
    </w:p>
    <w:p w14:paraId="5446D320" w14:textId="50CF675D" w:rsidR="007C248C" w:rsidRPr="005B4B7C" w:rsidRDefault="00722CFD" w:rsidP="004C56CE">
      <w:pPr>
        <w:pStyle w:val="Descripcin"/>
        <w:jc w:val="both"/>
        <w:rPr>
          <w:i w:val="0"/>
          <w:lang w:val="es-419"/>
        </w:rPr>
      </w:pPr>
      <w:r w:rsidRPr="00B92F63">
        <w:rPr>
          <w:lang w:val="es-419"/>
        </w:rPr>
        <w:t>F</w:t>
      </w:r>
      <w:r w:rsidR="007A1A39">
        <w:rPr>
          <w:lang w:val="es-419"/>
        </w:rPr>
        <w:t>i</w:t>
      </w:r>
      <w:r w:rsidRPr="00B92F63">
        <w:rPr>
          <w:lang w:val="es-419"/>
        </w:rPr>
        <w:t xml:space="preserve">gura </w:t>
      </w:r>
      <w:r>
        <w:fldChar w:fldCharType="begin"/>
      </w:r>
      <w:r w:rsidRPr="00B92F63">
        <w:rPr>
          <w:lang w:val="es-419"/>
        </w:rPr>
        <w:instrText xml:space="preserve"> SEQ FIgura \* ARABIC </w:instrText>
      </w:r>
      <w:r>
        <w:fldChar w:fldCharType="separate"/>
      </w:r>
      <w:r w:rsidR="00202F74">
        <w:rPr>
          <w:noProof/>
          <w:lang w:val="es-419"/>
        </w:rPr>
        <w:t>2</w:t>
      </w:r>
      <w:r>
        <w:fldChar w:fldCharType="end"/>
      </w:r>
      <w:r w:rsidRPr="00B92F63">
        <w:rPr>
          <w:lang w:val="es-419"/>
        </w:rPr>
        <w:t xml:space="preserve">: </w:t>
      </w:r>
      <w:r w:rsidR="00B92F63" w:rsidRPr="00B92F63">
        <w:rPr>
          <w:i w:val="0"/>
          <w:lang w:val="es-419"/>
        </w:rPr>
        <w:t xml:space="preserve">Esquema de configuración típica de espectroscopía THz-TDS </w:t>
      </w:r>
      <w:r w:rsidRPr="00B92F63">
        <w:rPr>
          <w:i w:val="0"/>
          <w:lang w:val="en-US"/>
        </w:rPr>
        <w:fldChar w:fldCharType="begin"/>
      </w:r>
      <w:r w:rsidR="005C5B70">
        <w:rPr>
          <w:i w:val="0"/>
          <w:lang w:val="es-419"/>
        </w:rPr>
        <w:instrText xml:space="preserve"> ADDIN ZOTERO_ITEM CSL_CITATION {"citationID":"pAq0SYx8","properties":{"formattedCitation":"(Wang et\\uc0\\u160{}al., 2017)","plainCitation":"(Wang et al., 2017)","noteIndex":0},"citationItems":[{"id":67,"uris":["http://zotero.org/users/5793073/items/WVSE9IYR"],"uri":["http://zotero.org/users/5793073/items/WVSE9IYR"],"itemData":{"id":67,"type":"article-journal","title":"Emerging non-destructive terahertz spectroscopic imaging technique: Principle and applications in the agri-food industry","container-title":"Trends in Food Science &amp; Technology","page":"93-105","volume":"67","abstract":"Background\nThe safety and quality of agri-food products is a critical public concern over the years. In order to guarantee human heath, it is essential to develop a rapid and non-destructive tool for assuring high-quality agri-food products in the market. Terahertz (THz) spectroscopic imaging is an emerging non-destructive technique. THz wave with the frequency range between the infrared and the microwave can penetrate many commonly used nonpolar dielectric materials and indicate vibrational modes of many biomolecules, which make it an extremely attractive tool for agri-food products inspection.\nScope and approach\nThis current paper presents the THz sources and fundamentals of THz spectroscopic imaging technique and discusses chemometric methods applied in THz spectra for qualitative and quantitative analysis. In addition, recent advances in its applications for the safety and quality control of agri-food products over the years 2012–2017 are reviewed. Finally, some perspectives on the current situation and future trends of using THz technique are addressed.\nKey findings and conclusions\nIt is expected that THz technique combined with chemometric methods has great potential for agri-food products evaluation, and continuous wave THz imaging performs better for identifying low-density foreign bodies embedded in foodstuffs as compared to X-ray imaging. Additionally, THz technique shows the ability to detect packaged agri-food products. The future development of cost-effective and portable THz spectrometer with high sensitivity will make this technique in practical applications.","DOI":"10.1016/j.tifs.2017.06.001","ISSN":"0924-2244","journalAbbreviation":"Trends in Food Science &amp; Technology","author":[{"family":"Wang","given":"Kaiqiang"},{"family":"Sun","given":"Da-Wen"},{"family":"Pu","given":"Hongbin"}],"issued":{"date-parts":[["2017",9,1]]}}}],"schema":"https://github.com/citation-style-language/schema/raw/master/csl-citation.json"} </w:instrText>
      </w:r>
      <w:r w:rsidRPr="00B92F63">
        <w:rPr>
          <w:i w:val="0"/>
          <w:lang w:val="en-US"/>
        </w:rPr>
        <w:fldChar w:fldCharType="separate"/>
      </w:r>
      <w:r w:rsidRPr="00B92F63">
        <w:rPr>
          <w:rFonts w:ascii="Calibri" w:hAnsi="Calibri" w:cs="Calibri"/>
          <w:i w:val="0"/>
          <w:szCs w:val="24"/>
          <w:lang w:val="es-419"/>
        </w:rPr>
        <w:t>(Wang et al., 2017)</w:t>
      </w:r>
      <w:r w:rsidRPr="00B92F63">
        <w:rPr>
          <w:i w:val="0"/>
          <w:lang w:val="en-US"/>
        </w:rPr>
        <w:fldChar w:fldCharType="end"/>
      </w:r>
      <w:r w:rsidRPr="00B92F63">
        <w:rPr>
          <w:i w:val="0"/>
          <w:lang w:val="es-419"/>
        </w:rPr>
        <w:t>.</w:t>
      </w:r>
      <w:r w:rsidR="00B92F63" w:rsidRPr="00B92F63">
        <w:rPr>
          <w:i w:val="0"/>
          <w:lang w:val="es-419"/>
        </w:rPr>
        <w:t xml:space="preserve"> </w:t>
      </w:r>
      <w:r w:rsidR="004C56CE">
        <w:rPr>
          <w:i w:val="0"/>
          <w:lang w:val="es-419"/>
        </w:rPr>
        <w:t>Esta configuración c</w:t>
      </w:r>
      <w:r w:rsidR="00B92F63" w:rsidRPr="00B92F63">
        <w:rPr>
          <w:i w:val="0"/>
          <w:lang w:val="es-419"/>
        </w:rPr>
        <w:t xml:space="preserve">onsiste </w:t>
      </w:r>
      <w:r w:rsidR="00B92F63">
        <w:rPr>
          <w:i w:val="0"/>
          <w:lang w:val="es-419"/>
        </w:rPr>
        <w:t>principalmente de un lá</w:t>
      </w:r>
      <w:r w:rsidR="00B92F63" w:rsidRPr="00B92F63">
        <w:rPr>
          <w:i w:val="0"/>
          <w:lang w:val="es-419"/>
        </w:rPr>
        <w:t>ser de femtosegundos (</w:t>
      </w:r>
      <w:proofErr w:type="spellStart"/>
      <w:r w:rsidR="00AB77F6" w:rsidRPr="00B92F63">
        <w:rPr>
          <w:i w:val="0"/>
          <w:lang w:val="es-419"/>
        </w:rPr>
        <w:t>fs</w:t>
      </w:r>
      <w:proofErr w:type="spellEnd"/>
      <w:r w:rsidR="00B92F63" w:rsidRPr="00B92F63">
        <w:rPr>
          <w:i w:val="0"/>
          <w:lang w:val="es-419"/>
        </w:rPr>
        <w:t>)</w:t>
      </w:r>
      <w:r w:rsidR="00B92F63">
        <w:rPr>
          <w:i w:val="0"/>
          <w:lang w:val="es-419"/>
        </w:rPr>
        <w:t>, una línea de retardo óptico, un emisor y un detector de THz, y un amplificador de bloqueo</w:t>
      </w:r>
      <w:r w:rsidR="005B4B7C">
        <w:rPr>
          <w:i w:val="0"/>
          <w:lang w:val="es-419"/>
        </w:rPr>
        <w:t xml:space="preserve">. </w:t>
      </w:r>
      <w:r w:rsidR="00B92F63">
        <w:rPr>
          <w:i w:val="0"/>
          <w:lang w:val="es-419"/>
        </w:rPr>
        <w:t xml:space="preserve">  </w:t>
      </w:r>
      <w:r w:rsidR="005B4B7C" w:rsidRPr="005B4B7C">
        <w:rPr>
          <w:i w:val="0"/>
          <w:lang w:val="es-419"/>
        </w:rPr>
        <w:t>Los pulsos THz</w:t>
      </w:r>
      <w:r w:rsidR="005B4B7C">
        <w:rPr>
          <w:i w:val="0"/>
          <w:lang w:val="es-419"/>
        </w:rPr>
        <w:t xml:space="preserve"> </w:t>
      </w:r>
      <w:r w:rsidR="004C56CE">
        <w:rPr>
          <w:i w:val="0"/>
          <w:lang w:val="es-419"/>
        </w:rPr>
        <w:t xml:space="preserve">son </w:t>
      </w:r>
      <w:r w:rsidR="005B4B7C">
        <w:rPr>
          <w:i w:val="0"/>
          <w:lang w:val="es-419"/>
        </w:rPr>
        <w:t xml:space="preserve">enfocados </w:t>
      </w:r>
      <w:r w:rsidR="005B4B7C" w:rsidRPr="005B4B7C">
        <w:rPr>
          <w:i w:val="0"/>
          <w:lang w:val="es-419"/>
        </w:rPr>
        <w:t xml:space="preserve">por </w:t>
      </w:r>
      <w:r w:rsidR="005B4B7C">
        <w:rPr>
          <w:i w:val="0"/>
          <w:lang w:val="es-419"/>
        </w:rPr>
        <w:t xml:space="preserve">los </w:t>
      </w:r>
      <w:r w:rsidR="005B4B7C" w:rsidRPr="005B4B7C">
        <w:rPr>
          <w:i w:val="0"/>
          <w:lang w:val="es-419"/>
        </w:rPr>
        <w:t>espejos parabólicos, donde interactúan con la muestra</w:t>
      </w:r>
      <w:r w:rsidR="005B4B7C">
        <w:rPr>
          <w:i w:val="0"/>
          <w:lang w:val="es-419"/>
        </w:rPr>
        <w:t xml:space="preserve"> para combinarse con la sonda del detector y posteriormente ser amplificada por el amplificador de bloqueo, y así, grabar en función del tiempo el campo eléctrico THz</w:t>
      </w:r>
      <w:r w:rsidR="005B4B7C" w:rsidRPr="005B4B7C">
        <w:rPr>
          <w:i w:val="0"/>
          <w:lang w:val="es-419"/>
        </w:rPr>
        <w:t xml:space="preserve"> </w:t>
      </w:r>
      <w:r w:rsidR="005B4B7C">
        <w:rPr>
          <w:i w:val="0"/>
          <w:lang w:val="es-419"/>
        </w:rPr>
        <w:t xml:space="preserve">aplicando la transformada de Fourier para convertir la señal del dominio del tiempo en el espectro de frecuencias </w:t>
      </w:r>
      <w:r w:rsidR="005B4B7C">
        <w:rPr>
          <w:i w:val="0"/>
          <w:lang w:val="es-419"/>
        </w:rPr>
        <w:fldChar w:fldCharType="begin"/>
      </w:r>
      <w:r w:rsidR="005C5B70">
        <w:rPr>
          <w:i w:val="0"/>
          <w:lang w:val="es-419"/>
        </w:rPr>
        <w:instrText xml:space="preserve"> ADDIN ZOTERO_ITEM CSL_CITATION {"citationID":"KsriJb2c","properties":{"formattedCitation":"(Leahy-Hoppa, Fitch, &amp; Osiander, 2009)","plainCitation":"(Leahy-Hoppa, Fitch, &amp; Osiander, 2009)","noteIndex":0},"citationItems":[{"id":262,"uris":["http://zotero.org/users/5793073/items/G89J5MIJ"],"uri":["http://zotero.org/users/5793073/items/G89J5MIJ"],"itemData":{"id":262,"type":"article-journal","title":"Terahertz spectroscopy techniques for explosives detection","container-title":"Analytical and Bioanalytical Chemistry","page":"247-257","volume":"395","issue":"2","source":"Springer Link","abstract":"Spectroscopy in the terahertz frequency range has demonstrated unique identification of both pure and military-grade explosives. There is significant potential for wide applications of the technology for nondestructive and nonintrusive detection of explosives and related devices. Terahertz radiation can penetrate most dielectrics, such as clothing materials, plastics, and cardboard. This allows both screening of personnel and through-container screening. We review the capabilities of the technology to detect and identify explosives and highlight some of the critical works in this area.","DOI":"10.1007/s00216-009-2803-z","ISSN":"1618-2650","journalAbbreviation":"Anal Bioanal Chem","language":"en","author":[{"family":"Leahy-Hoppa","given":"Megan R."},{"family":"Fitch","given":"Michael J."},{"family":"Osiander","given":"Robert"}],"issued":{"date-parts":[["2009",9,1]]}}}],"schema":"https://github.com/citation-style-language/schema/raw/master/csl-citation.json"} </w:instrText>
      </w:r>
      <w:r w:rsidR="005B4B7C">
        <w:rPr>
          <w:i w:val="0"/>
          <w:lang w:val="es-419"/>
        </w:rPr>
        <w:fldChar w:fldCharType="separate"/>
      </w:r>
      <w:r w:rsidR="005B4B7C" w:rsidRPr="005B4B7C">
        <w:rPr>
          <w:rFonts w:ascii="Calibri" w:hAnsi="Calibri" w:cs="Calibri"/>
        </w:rPr>
        <w:t>(Leahy-Hoppa, Fitch, &amp; Osiander, 2009)</w:t>
      </w:r>
      <w:r w:rsidR="005B4B7C">
        <w:rPr>
          <w:i w:val="0"/>
          <w:lang w:val="es-419"/>
        </w:rPr>
        <w:fldChar w:fldCharType="end"/>
      </w:r>
      <w:r w:rsidR="005B4B7C" w:rsidRPr="005B4B7C">
        <w:rPr>
          <w:i w:val="0"/>
          <w:lang w:val="es-419"/>
        </w:rPr>
        <w:t>.</w:t>
      </w:r>
      <w:r w:rsidR="00B92F63">
        <w:rPr>
          <w:i w:val="0"/>
          <w:lang w:val="es-419"/>
        </w:rPr>
        <w:t xml:space="preserve"> </w:t>
      </w:r>
      <w:r w:rsidR="00B92F63">
        <w:rPr>
          <w:lang w:val="es-419"/>
        </w:rPr>
        <w:t xml:space="preserve"> </w:t>
      </w:r>
    </w:p>
    <w:p w14:paraId="2A835420" w14:textId="78219F54" w:rsidR="00707158" w:rsidRDefault="001C0039" w:rsidP="007C248C">
      <w:pPr>
        <w:spacing w:after="200" w:line="240" w:lineRule="auto"/>
        <w:ind w:firstLine="708"/>
        <w:jc w:val="both"/>
        <w:rPr>
          <w:rFonts w:eastAsia="Calibri" w:cstheme="minorHAnsi"/>
          <w:lang w:val="es-419"/>
        </w:rPr>
      </w:pPr>
      <w:r>
        <w:rPr>
          <w:rFonts w:eastAsia="Calibri" w:cstheme="minorHAnsi"/>
          <w:lang w:val="es-419"/>
        </w:rPr>
        <w:t xml:space="preserve">El </w:t>
      </w:r>
      <w:proofErr w:type="spellStart"/>
      <w:r>
        <w:rPr>
          <w:rFonts w:eastAsia="Calibri" w:cstheme="minorHAnsi"/>
          <w:lang w:val="es-419"/>
        </w:rPr>
        <w:t>espectómetro</w:t>
      </w:r>
      <w:proofErr w:type="spellEnd"/>
      <w:r>
        <w:rPr>
          <w:rFonts w:eastAsia="Calibri" w:cstheme="minorHAnsi"/>
          <w:lang w:val="es-419"/>
        </w:rPr>
        <w:t xml:space="preserve"> de pulso THz </w:t>
      </w:r>
      <w:proofErr w:type="spellStart"/>
      <w:r>
        <w:rPr>
          <w:rFonts w:eastAsia="Calibri" w:cstheme="minorHAnsi"/>
          <w:lang w:val="es-419"/>
        </w:rPr>
        <w:t>TeraPulse</w:t>
      </w:r>
      <w:proofErr w:type="spellEnd"/>
      <w:r>
        <w:rPr>
          <w:rFonts w:eastAsia="Calibri" w:cstheme="minorHAnsi"/>
          <w:lang w:val="es-419"/>
        </w:rPr>
        <w:t xml:space="preserve"> 4000 </w:t>
      </w:r>
      <w:r>
        <w:rPr>
          <w:rFonts w:eastAsia="Calibri" w:cstheme="minorHAnsi"/>
          <w:lang w:val="es-419"/>
        </w:rPr>
        <w:fldChar w:fldCharType="begin"/>
      </w:r>
      <w:r w:rsidR="005C5B70">
        <w:rPr>
          <w:rFonts w:eastAsia="Calibri" w:cstheme="minorHAnsi"/>
          <w:lang w:val="es-419"/>
        </w:rPr>
        <w:instrText xml:space="preserve"> ADDIN ZOTERO_ITEM CSL_CITATION {"citationID":"fGgMlsLB","properties":{"formattedCitation":"(TeraView Ltd, 2019)","plainCitation":"(TeraView Ltd, 2019)","noteIndex":0},"citationItems":[{"id":238,"uris":["http://zotero.org/users/5793073/items/A8N4KID5"],"uri":["http://zotero.org/users/5793073/items/A8N4KID5"],"itemData":{"id":238,"type":"webpage","title":"TeraView | TeraPulse, Providing Pulsed Imaging and Spectroscopy","container-title":"TeraView","abstract":"The TeraPulse 4000 builds on TeraView’s world leading success with the THz Pulsed Imaging and Spectroscopy system.","URL":"https://teraview.com/terapulse/","language":"en-GB","author":[{"family":"TeraView Ltd","given":""}],"issued":{"date-parts":[["2019",9,17]]},"accessed":{"date-parts":[["2019",9,17]]}}}],"schema":"https://github.com/citation-style-language/schema/raw/master/csl-citation.json"} </w:instrText>
      </w:r>
      <w:r>
        <w:rPr>
          <w:rFonts w:eastAsia="Calibri" w:cstheme="minorHAnsi"/>
          <w:lang w:val="es-419"/>
        </w:rPr>
        <w:fldChar w:fldCharType="separate"/>
      </w:r>
      <w:r w:rsidRPr="00415D46">
        <w:rPr>
          <w:rFonts w:ascii="Calibri" w:hAnsi="Calibri" w:cs="Calibri"/>
        </w:rPr>
        <w:t>(TeraView Ltd, 2019)</w:t>
      </w:r>
      <w:r>
        <w:rPr>
          <w:rFonts w:eastAsia="Calibri" w:cstheme="minorHAnsi"/>
          <w:lang w:val="es-419"/>
        </w:rPr>
        <w:fldChar w:fldCharType="end"/>
      </w:r>
      <w:r>
        <w:rPr>
          <w:rFonts w:eastAsia="Calibri" w:cstheme="minorHAnsi"/>
          <w:lang w:val="es-419"/>
        </w:rPr>
        <w:t xml:space="preserve"> cuenta con una fuente e</w:t>
      </w:r>
      <w:r w:rsidRPr="004E4E86">
        <w:rPr>
          <w:rFonts w:eastAsia="Calibri" w:cstheme="minorHAnsi"/>
          <w:lang w:val="es-419"/>
        </w:rPr>
        <w:t xml:space="preserve">misor </w:t>
      </w:r>
      <w:r>
        <w:rPr>
          <w:rFonts w:eastAsia="Calibri" w:cstheme="minorHAnsi"/>
          <w:lang w:val="es-419"/>
        </w:rPr>
        <w:t xml:space="preserve">y receptor </w:t>
      </w:r>
      <w:r w:rsidRPr="004E4E86">
        <w:rPr>
          <w:rFonts w:eastAsia="Calibri" w:cstheme="minorHAnsi"/>
          <w:lang w:val="es-419"/>
        </w:rPr>
        <w:t>semiconductor fotoconductor de activación por láser</w:t>
      </w:r>
      <w:r>
        <w:rPr>
          <w:rFonts w:eastAsia="Calibri" w:cstheme="minorHAnsi"/>
          <w:lang w:val="es-419"/>
        </w:rPr>
        <w:t xml:space="preserve">, con láser de fibra de pulso ultracorto en el rango espectral desde los 0.06 THz hasta los 4 THz </w:t>
      </w:r>
      <w:r w:rsidRPr="00291D8C">
        <w:rPr>
          <w:rFonts w:eastAsia="Calibri" w:cstheme="minorHAnsi"/>
          <w:lang w:val="es-419"/>
        </w:rPr>
        <w:t>(2 cm</w:t>
      </w:r>
      <w:r>
        <w:rPr>
          <w:rFonts w:eastAsia="Calibri" w:cstheme="minorHAnsi"/>
          <w:vertAlign w:val="superscript"/>
          <w:lang w:val="es-419"/>
        </w:rPr>
        <w:t>-1</w:t>
      </w:r>
      <w:r w:rsidRPr="00291D8C">
        <w:rPr>
          <w:rFonts w:eastAsia="Calibri" w:cstheme="minorHAnsi"/>
          <w:lang w:val="es-419"/>
        </w:rPr>
        <w:t xml:space="preserve"> – 133 cm</w:t>
      </w:r>
      <w:r>
        <w:rPr>
          <w:rFonts w:eastAsia="Calibri" w:cstheme="minorHAnsi"/>
          <w:vertAlign w:val="superscript"/>
          <w:lang w:val="es-419"/>
        </w:rPr>
        <w:t>-1</w:t>
      </w:r>
      <w:r w:rsidRPr="00291D8C">
        <w:rPr>
          <w:rFonts w:eastAsia="Calibri" w:cstheme="minorHAnsi"/>
          <w:lang w:val="es-419"/>
        </w:rPr>
        <w:t>)</w:t>
      </w:r>
      <w:r>
        <w:rPr>
          <w:rFonts w:eastAsia="Calibri" w:cstheme="minorHAnsi"/>
          <w:lang w:val="es-419"/>
        </w:rPr>
        <w:t xml:space="preserve"> con un rango dinámico pico de 90dB y compartimiento de muestreo a base de nitrógeno. Este </w:t>
      </w:r>
      <w:proofErr w:type="spellStart"/>
      <w:r>
        <w:rPr>
          <w:rFonts w:eastAsia="Calibri" w:cstheme="minorHAnsi"/>
          <w:lang w:val="es-419"/>
        </w:rPr>
        <w:t>espectómetro</w:t>
      </w:r>
      <w:proofErr w:type="spellEnd"/>
      <w:r>
        <w:rPr>
          <w:rFonts w:eastAsia="Calibri" w:cstheme="minorHAnsi"/>
          <w:lang w:val="es-419"/>
        </w:rPr>
        <w:t xml:space="preserve"> se utilizará como fuente de obtención de datos de las muestras de cacao para la presente investigación. </w:t>
      </w:r>
      <w:proofErr w:type="spellStart"/>
      <w:r>
        <w:rPr>
          <w:rFonts w:eastAsia="Calibri" w:cstheme="minorHAnsi"/>
          <w:lang w:val="es-419"/>
        </w:rPr>
        <w:t>TeraPulse</w:t>
      </w:r>
      <w:proofErr w:type="spellEnd"/>
      <w:r>
        <w:rPr>
          <w:rFonts w:eastAsia="Calibri" w:cstheme="minorHAnsi"/>
          <w:lang w:val="es-419"/>
        </w:rPr>
        <w:t xml:space="preserve"> 4000 obtiene imágenes </w:t>
      </w:r>
      <w:proofErr w:type="spellStart"/>
      <w:r>
        <w:rPr>
          <w:rFonts w:eastAsia="Calibri" w:cstheme="minorHAnsi"/>
          <w:lang w:val="es-419"/>
        </w:rPr>
        <w:t>hiperespectrales</w:t>
      </w:r>
      <w:proofErr w:type="spellEnd"/>
      <w:r>
        <w:rPr>
          <w:rFonts w:eastAsia="Calibri" w:cstheme="minorHAnsi"/>
          <w:lang w:val="es-419"/>
        </w:rPr>
        <w:t xml:space="preserve"> multivariadas con millones de datos que se almacenan en archivos en el rango de los Gigabytes. </w:t>
      </w:r>
    </w:p>
    <w:p w14:paraId="4F50376B" w14:textId="0394CE27" w:rsidR="002D60B6" w:rsidRDefault="002D60B6" w:rsidP="000D0399">
      <w:pPr>
        <w:keepNext/>
        <w:spacing w:after="200" w:line="240" w:lineRule="auto"/>
        <w:jc w:val="both"/>
      </w:pPr>
      <w:r>
        <w:rPr>
          <w:noProof/>
          <w:lang w:val="es-419" w:eastAsia="es-419"/>
        </w:rPr>
        <w:lastRenderedPageBreak/>
        <w:drawing>
          <wp:inline distT="0" distB="0" distL="0" distR="0" wp14:anchorId="1B3AB8B8" wp14:editId="15637D4F">
            <wp:extent cx="5398936" cy="317778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7212" cy="3206202"/>
                    </a:xfrm>
                    <a:prstGeom prst="rect">
                      <a:avLst/>
                    </a:prstGeom>
                  </pic:spPr>
                </pic:pic>
              </a:graphicData>
            </a:graphic>
          </wp:inline>
        </w:drawing>
      </w:r>
    </w:p>
    <w:p w14:paraId="3CEA5DB1" w14:textId="711E3803" w:rsidR="002D60B6" w:rsidRDefault="002D60B6" w:rsidP="002D60B6">
      <w:pPr>
        <w:pStyle w:val="Descripcin"/>
        <w:jc w:val="center"/>
        <w:rPr>
          <w:rFonts w:eastAsia="Calibri" w:cstheme="minorHAnsi"/>
          <w:lang w:val="es-419"/>
        </w:rPr>
      </w:pPr>
      <w:r>
        <w:t xml:space="preserve">Figura </w:t>
      </w:r>
      <w:fldSimple w:instr=" SEQ Figura \* ARABIC ">
        <w:r w:rsidR="00202F74">
          <w:rPr>
            <w:noProof/>
          </w:rPr>
          <w:t>3</w:t>
        </w:r>
      </w:fldSimple>
      <w:r>
        <w:t>: Captura de pantalla de una imagen THz</w:t>
      </w:r>
      <w:r w:rsidR="0046253F">
        <w:t xml:space="preserve"> obtenida por el espectrómetro TeraView4000</w:t>
      </w:r>
      <w:r w:rsidR="00AB77F6">
        <w:t xml:space="preserve">. </w:t>
      </w:r>
      <w:r w:rsidR="00AB77F6">
        <w:fldChar w:fldCharType="begin"/>
      </w:r>
      <w:r w:rsidR="00AB77F6">
        <w:instrText xml:space="preserve"> ADDIN ZOTERO_ITEM CSL_CITATION {"citationID":"FVEM2UrT","properties":{"formattedCitation":"(TeraView Ltd, 2019)","plainCitation":"(TeraView Ltd, 2019)","noteIndex":0},"citationItems":[{"id":238,"uris":["http://zotero.org/users/5793073/items/A8N4KID5"],"uri":["http://zotero.org/users/5793073/items/A8N4KID5"],"itemData":{"id":238,"type":"webpage","title":"TeraView | TeraPulse, Providing Pulsed Imaging and Spectroscopy","container-title":"TeraView","abstract":"The TeraPulse 4000 builds on TeraView’s world leading success with the THz Pulsed Imaging and Spectroscopy system.","URL":"https://teraview.com/terapulse/","language":"en-GB","author":[{"family":"TeraView Ltd","given":""}],"issued":{"date-parts":[["2019",9,17]]},"accessed":{"date-parts":[["2019",9,17]]}}}],"schema":"https://github.com/citation-style-language/schema/raw/master/csl-citation.json"} </w:instrText>
      </w:r>
      <w:r w:rsidR="00AB77F6">
        <w:fldChar w:fldCharType="separate"/>
      </w:r>
      <w:r w:rsidR="00AB77F6" w:rsidRPr="00AB77F6">
        <w:rPr>
          <w:rFonts w:ascii="Calibri" w:hAnsi="Calibri" w:cs="Calibri"/>
        </w:rPr>
        <w:t>(</w:t>
      </w:r>
      <w:proofErr w:type="spellStart"/>
      <w:r w:rsidR="00AB77F6" w:rsidRPr="00AB77F6">
        <w:rPr>
          <w:rFonts w:ascii="Calibri" w:hAnsi="Calibri" w:cs="Calibri"/>
        </w:rPr>
        <w:t>TeraView</w:t>
      </w:r>
      <w:proofErr w:type="spellEnd"/>
      <w:r w:rsidR="00AB77F6" w:rsidRPr="00AB77F6">
        <w:rPr>
          <w:rFonts w:ascii="Calibri" w:hAnsi="Calibri" w:cs="Calibri"/>
        </w:rPr>
        <w:t xml:space="preserve"> </w:t>
      </w:r>
      <w:proofErr w:type="spellStart"/>
      <w:r w:rsidR="00AB77F6" w:rsidRPr="00AB77F6">
        <w:rPr>
          <w:rFonts w:ascii="Calibri" w:hAnsi="Calibri" w:cs="Calibri"/>
        </w:rPr>
        <w:t>Ltd</w:t>
      </w:r>
      <w:proofErr w:type="spellEnd"/>
      <w:r w:rsidR="00AB77F6" w:rsidRPr="00AB77F6">
        <w:rPr>
          <w:rFonts w:ascii="Calibri" w:hAnsi="Calibri" w:cs="Calibri"/>
        </w:rPr>
        <w:t>, 2019)</w:t>
      </w:r>
      <w:r w:rsidR="00AB77F6">
        <w:fldChar w:fldCharType="end"/>
      </w:r>
      <w:r w:rsidR="00AB77F6">
        <w:t xml:space="preserve"> </w:t>
      </w:r>
    </w:p>
    <w:p w14:paraId="17AF8E43" w14:textId="0EC59260" w:rsidR="002709A7" w:rsidRDefault="003E4425" w:rsidP="001C0039">
      <w:pPr>
        <w:spacing w:after="200" w:line="240" w:lineRule="auto"/>
        <w:jc w:val="both"/>
        <w:rPr>
          <w:rFonts w:eastAsia="Calibri" w:cstheme="minorHAnsi"/>
          <w:b/>
        </w:rPr>
      </w:pPr>
      <w:r>
        <w:rPr>
          <w:rFonts w:eastAsia="Calibri" w:cstheme="minorHAnsi"/>
          <w:b/>
        </w:rPr>
        <w:t>Análisis de Imágenes THz</w:t>
      </w:r>
    </w:p>
    <w:p w14:paraId="628FA7AF" w14:textId="47E9CFEA" w:rsidR="00CD0464" w:rsidRDefault="00E12077" w:rsidP="00EF0905">
      <w:pPr>
        <w:spacing w:after="200" w:line="240" w:lineRule="auto"/>
        <w:ind w:firstLine="708"/>
        <w:jc w:val="both"/>
        <w:rPr>
          <w:rFonts w:eastAsia="Calibri" w:cstheme="minorHAnsi"/>
          <w:bCs/>
        </w:rPr>
      </w:pPr>
      <w:r>
        <w:rPr>
          <w:rFonts w:eastAsia="Calibri" w:cstheme="minorHAnsi"/>
          <w:bCs/>
        </w:rPr>
        <w:t xml:space="preserve">Las imágenes THz </w:t>
      </w:r>
      <w:proofErr w:type="spellStart"/>
      <w:r>
        <w:rPr>
          <w:rFonts w:eastAsia="Calibri" w:cstheme="minorHAnsi"/>
          <w:bCs/>
        </w:rPr>
        <w:t>hiperespectrales</w:t>
      </w:r>
      <w:proofErr w:type="spellEnd"/>
      <w:r>
        <w:rPr>
          <w:rFonts w:eastAsia="Calibri" w:cstheme="minorHAnsi"/>
          <w:bCs/>
        </w:rPr>
        <w:t xml:space="preserve"> son almacenadas en archivos, los cuales deberán ser </w:t>
      </w:r>
      <w:r w:rsidR="00CD0464">
        <w:rPr>
          <w:rFonts w:eastAsia="Calibri" w:cstheme="minorHAnsi"/>
          <w:bCs/>
        </w:rPr>
        <w:t xml:space="preserve">pre </w:t>
      </w:r>
      <w:r>
        <w:rPr>
          <w:rFonts w:eastAsia="Calibri" w:cstheme="minorHAnsi"/>
          <w:bCs/>
        </w:rPr>
        <w:t xml:space="preserve">procesados para extraer </w:t>
      </w:r>
      <w:r w:rsidR="00193D1F">
        <w:rPr>
          <w:rFonts w:eastAsia="Calibri" w:cstheme="minorHAnsi"/>
          <w:bCs/>
        </w:rPr>
        <w:t>las variables</w:t>
      </w:r>
      <w:r>
        <w:rPr>
          <w:rFonts w:eastAsia="Calibri" w:cstheme="minorHAnsi"/>
          <w:bCs/>
        </w:rPr>
        <w:t xml:space="preserve"> relevantes necesari</w:t>
      </w:r>
      <w:r w:rsidR="00193D1F">
        <w:rPr>
          <w:rFonts w:eastAsia="Calibri" w:cstheme="minorHAnsi"/>
          <w:bCs/>
        </w:rPr>
        <w:t>a</w:t>
      </w:r>
      <w:r>
        <w:rPr>
          <w:rFonts w:eastAsia="Calibri" w:cstheme="minorHAnsi"/>
          <w:bCs/>
        </w:rPr>
        <w:t xml:space="preserve">s en el orden de prioridad de los objetivos de </w:t>
      </w:r>
      <w:r w:rsidR="00193D1F">
        <w:rPr>
          <w:rFonts w:eastAsia="Calibri" w:cstheme="minorHAnsi"/>
          <w:bCs/>
        </w:rPr>
        <w:t xml:space="preserve">este </w:t>
      </w:r>
      <w:r>
        <w:rPr>
          <w:rFonts w:eastAsia="Calibri" w:cstheme="minorHAnsi"/>
          <w:bCs/>
        </w:rPr>
        <w:t xml:space="preserve">estudio. </w:t>
      </w:r>
      <w:r w:rsidR="00CD0464">
        <w:rPr>
          <w:rFonts w:eastAsia="Calibri" w:cstheme="minorHAnsi"/>
          <w:bCs/>
        </w:rPr>
        <w:t>Se implementaron un conjunto de funcionalidades reunidas en una sola interfaz gráfica de usuario (GUI) diseñada y programada con el lenguaje de programación Python 3.6.8.</w:t>
      </w:r>
      <w:r w:rsidR="00EF0905">
        <w:rPr>
          <w:rFonts w:eastAsia="Calibri" w:cstheme="minorHAnsi"/>
          <w:bCs/>
        </w:rPr>
        <w:t xml:space="preserve"> </w:t>
      </w:r>
      <w:r w:rsidR="00CD0464">
        <w:rPr>
          <w:rFonts w:eastAsia="Calibri" w:cstheme="minorHAnsi"/>
          <w:bCs/>
        </w:rPr>
        <w:t xml:space="preserve">Las funcionalidades de la GUI desarrollada ayudarán en la selección primaria de datos, para ello se implementó la lectura de archivos </w:t>
      </w:r>
      <w:proofErr w:type="spellStart"/>
      <w:r w:rsidR="00CD0464">
        <w:rPr>
          <w:rFonts w:eastAsia="Calibri" w:cstheme="minorHAnsi"/>
          <w:bCs/>
        </w:rPr>
        <w:t>hiperespectrales</w:t>
      </w:r>
      <w:proofErr w:type="spellEnd"/>
      <w:r w:rsidR="00CD0464">
        <w:rPr>
          <w:rFonts w:eastAsia="Calibri" w:cstheme="minorHAnsi"/>
          <w:bCs/>
        </w:rPr>
        <w:t xml:space="preserve">, visualización de la información de cabecera, visualización combinada de tres bandas para efectos RGB (HIT por NIR), funcionalidad de ajuste y configuración de imágenes, espectrograma por selección de píxel, visualización y renderizado de la imagen </w:t>
      </w:r>
      <w:proofErr w:type="spellStart"/>
      <w:r w:rsidR="00CD0464">
        <w:rPr>
          <w:rFonts w:eastAsia="Calibri" w:cstheme="minorHAnsi"/>
          <w:bCs/>
        </w:rPr>
        <w:t>hiperespectral</w:t>
      </w:r>
      <w:proofErr w:type="spellEnd"/>
      <w:r w:rsidR="00CD0464">
        <w:rPr>
          <w:rFonts w:eastAsia="Calibri" w:cstheme="minorHAnsi"/>
          <w:bCs/>
        </w:rPr>
        <w:t xml:space="preserve"> en hipercubos 3D, selección de </w:t>
      </w:r>
      <w:r w:rsidR="00CD0464" w:rsidRPr="00CD0464">
        <w:rPr>
          <w:rFonts w:eastAsia="Calibri" w:cstheme="minorHAnsi"/>
          <w:b/>
          <w:i/>
          <w:iCs/>
        </w:rPr>
        <w:t>Regiones de Interés</w:t>
      </w:r>
      <w:r w:rsidR="00CD0464">
        <w:rPr>
          <w:rFonts w:eastAsia="Calibri" w:cstheme="minorHAnsi"/>
          <w:bCs/>
        </w:rPr>
        <w:t xml:space="preserve"> (</w:t>
      </w:r>
      <w:proofErr w:type="spellStart"/>
      <w:r w:rsidR="00CD0464">
        <w:rPr>
          <w:rFonts w:eastAsia="Calibri" w:cstheme="minorHAnsi"/>
          <w:bCs/>
        </w:rPr>
        <w:t>ROIs</w:t>
      </w:r>
      <w:proofErr w:type="spellEnd"/>
      <w:r w:rsidR="00CD0464">
        <w:rPr>
          <w:rFonts w:eastAsia="Calibri" w:cstheme="minorHAnsi"/>
          <w:bCs/>
        </w:rPr>
        <w:t>)</w:t>
      </w:r>
      <w:r w:rsidR="00257F2F">
        <w:rPr>
          <w:rFonts w:eastAsia="Calibri" w:cstheme="minorHAnsi"/>
          <w:bCs/>
        </w:rPr>
        <w:t xml:space="preserve">, almacenamiento de datos de </w:t>
      </w:r>
      <w:proofErr w:type="spellStart"/>
      <w:r w:rsidR="00257F2F">
        <w:rPr>
          <w:rFonts w:eastAsia="Calibri" w:cstheme="minorHAnsi"/>
          <w:bCs/>
        </w:rPr>
        <w:t>RIOs</w:t>
      </w:r>
      <w:proofErr w:type="spellEnd"/>
      <w:r w:rsidR="002E70F2">
        <w:rPr>
          <w:rFonts w:eastAsia="Calibri" w:cstheme="minorHAnsi"/>
          <w:bCs/>
        </w:rPr>
        <w:t xml:space="preserve"> seleccionadas , gráfica de perfiles espectrales de </w:t>
      </w:r>
      <w:proofErr w:type="spellStart"/>
      <w:r w:rsidR="002E70F2">
        <w:rPr>
          <w:rFonts w:eastAsia="Calibri" w:cstheme="minorHAnsi"/>
          <w:bCs/>
        </w:rPr>
        <w:t>ROIs</w:t>
      </w:r>
      <w:proofErr w:type="spellEnd"/>
      <w:r w:rsidR="002E70F2">
        <w:rPr>
          <w:rFonts w:eastAsia="Calibri" w:cstheme="minorHAnsi"/>
          <w:bCs/>
        </w:rPr>
        <w:t xml:space="preserve"> seleccionados, selección de bandas y la selección de variables y características</w:t>
      </w:r>
      <w:r w:rsidR="004702AE">
        <w:rPr>
          <w:rFonts w:eastAsia="Calibri" w:cstheme="minorHAnsi"/>
          <w:bCs/>
        </w:rPr>
        <w:t xml:space="preserve"> relevantes</w:t>
      </w:r>
      <w:r w:rsidR="002E70F2">
        <w:rPr>
          <w:rFonts w:eastAsia="Calibri" w:cstheme="minorHAnsi"/>
          <w:bCs/>
        </w:rPr>
        <w:t xml:space="preserve">. </w:t>
      </w:r>
      <w:r w:rsidR="00DC338F">
        <w:rPr>
          <w:rFonts w:eastAsia="Calibri" w:cstheme="minorHAnsi"/>
          <w:bCs/>
        </w:rPr>
        <w:t xml:space="preserve">Esta herramienta </w:t>
      </w:r>
      <w:r w:rsidR="008274FB">
        <w:rPr>
          <w:rFonts w:eastAsia="Calibri" w:cstheme="minorHAnsi"/>
          <w:bCs/>
        </w:rPr>
        <w:t xml:space="preserve">integra, </w:t>
      </w:r>
      <w:r w:rsidR="00DC338F">
        <w:rPr>
          <w:rFonts w:eastAsia="Calibri" w:cstheme="minorHAnsi"/>
          <w:bCs/>
        </w:rPr>
        <w:t xml:space="preserve">además, los métodos de selección de variables y características para la obtención de subconjuntos de datos más pequeños y específicos que serán utilizados </w:t>
      </w:r>
      <w:r w:rsidR="008274FB">
        <w:rPr>
          <w:rFonts w:eastAsia="Calibri" w:cstheme="minorHAnsi"/>
          <w:bCs/>
        </w:rPr>
        <w:t xml:space="preserve">inicialmente </w:t>
      </w:r>
      <w:r w:rsidR="00DC338F">
        <w:rPr>
          <w:rFonts w:eastAsia="Calibri" w:cstheme="minorHAnsi"/>
          <w:bCs/>
        </w:rPr>
        <w:t xml:space="preserve">para </w:t>
      </w:r>
      <w:r w:rsidR="008274FB">
        <w:rPr>
          <w:rFonts w:eastAsia="Calibri" w:cstheme="minorHAnsi"/>
          <w:bCs/>
        </w:rPr>
        <w:t>entrenar</w:t>
      </w:r>
      <w:r w:rsidR="00DC338F">
        <w:rPr>
          <w:rFonts w:eastAsia="Calibri" w:cstheme="minorHAnsi"/>
          <w:bCs/>
        </w:rPr>
        <w:t xml:space="preserve"> un modelo predictivo de la calidad</w:t>
      </w:r>
      <w:r w:rsidR="008274FB">
        <w:rPr>
          <w:rFonts w:eastAsia="Calibri" w:cstheme="minorHAnsi"/>
          <w:bCs/>
        </w:rPr>
        <w:t xml:space="preserve"> de alimentos</w:t>
      </w:r>
      <w:r w:rsidR="00DC338F">
        <w:rPr>
          <w:rFonts w:eastAsia="Calibri" w:cstheme="minorHAnsi"/>
          <w:bCs/>
        </w:rPr>
        <w:t>.</w:t>
      </w:r>
    </w:p>
    <w:p w14:paraId="5EF76F1A" w14:textId="77777777" w:rsidR="00BE583B" w:rsidRPr="00D76151" w:rsidRDefault="00BE583B" w:rsidP="00BE583B">
      <w:pPr>
        <w:spacing w:after="200" w:line="240" w:lineRule="auto"/>
        <w:jc w:val="both"/>
        <w:rPr>
          <w:rFonts w:eastAsia="Calibri" w:cstheme="minorHAnsi"/>
          <w:bCs/>
          <w:i/>
          <w:iCs/>
        </w:rPr>
      </w:pPr>
      <w:r w:rsidRPr="00D76151">
        <w:rPr>
          <w:rFonts w:eastAsia="Calibri" w:cstheme="minorHAnsi"/>
          <w:bCs/>
          <w:i/>
          <w:iCs/>
        </w:rPr>
        <w:t>Selección de Regiones de Interés</w:t>
      </w:r>
    </w:p>
    <w:p w14:paraId="556E223E" w14:textId="5100EE23" w:rsidR="00BE583B" w:rsidRDefault="00BE583B" w:rsidP="00BE583B">
      <w:pPr>
        <w:spacing w:after="200" w:line="240" w:lineRule="auto"/>
        <w:ind w:firstLine="708"/>
        <w:jc w:val="both"/>
        <w:rPr>
          <w:rFonts w:eastAsia="Calibri" w:cstheme="minorHAnsi"/>
          <w:bCs/>
        </w:rPr>
      </w:pPr>
      <w:r>
        <w:rPr>
          <w:rFonts w:eastAsia="Calibri" w:cstheme="minorHAnsi"/>
          <w:bCs/>
        </w:rPr>
        <w:t xml:space="preserve">Para obtener un conjunto </w:t>
      </w:r>
      <w:r w:rsidR="007E2CA4">
        <w:rPr>
          <w:rFonts w:eastAsia="Calibri" w:cstheme="minorHAnsi"/>
          <w:bCs/>
        </w:rPr>
        <w:t xml:space="preserve">inicial </w:t>
      </w:r>
      <w:r>
        <w:rPr>
          <w:rFonts w:eastAsia="Calibri" w:cstheme="minorHAnsi"/>
          <w:bCs/>
        </w:rPr>
        <w:t xml:space="preserve">de datos de alta relevancia para diferentes propósitos, de acuerdo con la presente investigación, se es necesaria la selección manual de </w:t>
      </w:r>
      <w:r w:rsidR="007E2CA4">
        <w:rPr>
          <w:rFonts w:eastAsia="Calibri" w:cstheme="minorHAnsi"/>
          <w:b/>
          <w:i/>
          <w:iCs/>
        </w:rPr>
        <w:t>Re</w:t>
      </w:r>
      <w:r w:rsidR="007E2CA4" w:rsidRPr="007E2CA4">
        <w:rPr>
          <w:rFonts w:eastAsia="Calibri" w:cstheme="minorHAnsi"/>
          <w:b/>
          <w:i/>
          <w:iCs/>
        </w:rPr>
        <w:t xml:space="preserve">giones de </w:t>
      </w:r>
      <w:r w:rsidR="007E2CA4">
        <w:rPr>
          <w:rFonts w:eastAsia="Calibri" w:cstheme="minorHAnsi"/>
          <w:b/>
          <w:i/>
          <w:iCs/>
        </w:rPr>
        <w:t>I</w:t>
      </w:r>
      <w:r w:rsidR="007E2CA4" w:rsidRPr="007E2CA4">
        <w:rPr>
          <w:rFonts w:eastAsia="Calibri" w:cstheme="minorHAnsi"/>
          <w:b/>
          <w:i/>
          <w:iCs/>
        </w:rPr>
        <w:t>nterés</w:t>
      </w:r>
      <w:r w:rsidR="007E2CA4">
        <w:rPr>
          <w:rFonts w:eastAsia="Calibri" w:cstheme="minorHAnsi"/>
          <w:bCs/>
        </w:rPr>
        <w:t xml:space="preserve"> </w:t>
      </w:r>
      <w:r>
        <w:rPr>
          <w:rFonts w:eastAsia="Calibri" w:cstheme="minorHAnsi"/>
          <w:bCs/>
        </w:rPr>
        <w:t>para obtener subconjunto</w:t>
      </w:r>
      <w:r w:rsidR="007E2CA4">
        <w:rPr>
          <w:rFonts w:eastAsia="Calibri" w:cstheme="minorHAnsi"/>
          <w:bCs/>
        </w:rPr>
        <w:t>s</w:t>
      </w:r>
      <w:r>
        <w:rPr>
          <w:rFonts w:eastAsia="Calibri" w:cstheme="minorHAnsi"/>
          <w:bCs/>
        </w:rPr>
        <w:t xml:space="preserve"> de datos</w:t>
      </w:r>
      <w:r w:rsidR="007E2CA4">
        <w:rPr>
          <w:rFonts w:eastAsia="Calibri" w:cstheme="minorHAnsi"/>
          <w:bCs/>
        </w:rPr>
        <w:t xml:space="preserve"> más pequeño, aislando </w:t>
      </w:r>
      <w:r>
        <w:rPr>
          <w:rFonts w:eastAsia="Calibri" w:cstheme="minorHAnsi"/>
          <w:bCs/>
        </w:rPr>
        <w:t xml:space="preserve">los datos </w:t>
      </w:r>
      <w:r w:rsidR="007E2CA4">
        <w:rPr>
          <w:rFonts w:eastAsia="Calibri" w:cstheme="minorHAnsi"/>
          <w:bCs/>
        </w:rPr>
        <w:t>de las regiones donde un analista experto pueda seleccionar los píxeles que contiene la información de las regiones con características de especial interés.</w:t>
      </w:r>
    </w:p>
    <w:p w14:paraId="7D2490A4" w14:textId="77777777" w:rsidR="00BE583B" w:rsidRDefault="00BE583B" w:rsidP="00D64A50">
      <w:pPr>
        <w:keepNext/>
        <w:spacing w:after="200" w:line="240" w:lineRule="auto"/>
        <w:jc w:val="center"/>
      </w:pPr>
      <w:r>
        <w:rPr>
          <w:noProof/>
          <w:lang w:val="es-419" w:eastAsia="es-419"/>
        </w:rPr>
        <w:lastRenderedPageBreak/>
        <w:drawing>
          <wp:inline distT="0" distB="0" distL="0" distR="0" wp14:anchorId="72058CB5" wp14:editId="7C456722">
            <wp:extent cx="5381633" cy="2431701"/>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5885" cy="2465252"/>
                    </a:xfrm>
                    <a:prstGeom prst="rect">
                      <a:avLst/>
                    </a:prstGeom>
                  </pic:spPr>
                </pic:pic>
              </a:graphicData>
            </a:graphic>
          </wp:inline>
        </w:drawing>
      </w:r>
    </w:p>
    <w:p w14:paraId="7ECDE7E6" w14:textId="5344AED7" w:rsidR="00BE583B" w:rsidRPr="00BC1C4F" w:rsidRDefault="00BE583B" w:rsidP="00BE583B">
      <w:pPr>
        <w:pStyle w:val="Descripcin"/>
        <w:jc w:val="both"/>
      </w:pPr>
      <w:r>
        <w:t xml:space="preserve">Figura </w:t>
      </w:r>
      <w:fldSimple w:instr=" SEQ Figura \* ARABIC ">
        <w:r w:rsidR="00202F74">
          <w:rPr>
            <w:noProof/>
          </w:rPr>
          <w:t>4</w:t>
        </w:r>
      </w:fldSimple>
      <w:r>
        <w:t xml:space="preserve">: </w:t>
      </w:r>
      <w:r w:rsidRPr="00BC1C4F">
        <w:rPr>
          <w:i w:val="0"/>
          <w:iCs w:val="0"/>
        </w:rPr>
        <w:t xml:space="preserve">Extracción de </w:t>
      </w:r>
      <w:proofErr w:type="spellStart"/>
      <w:r w:rsidRPr="00BC1C4F">
        <w:rPr>
          <w:i w:val="0"/>
          <w:iCs w:val="0"/>
        </w:rPr>
        <w:t>ROIs</w:t>
      </w:r>
      <w:proofErr w:type="spellEnd"/>
      <w:r>
        <w:rPr>
          <w:i w:val="0"/>
          <w:iCs w:val="0"/>
        </w:rPr>
        <w:t>. Estas regiones generan un subconjunto de datos que pueden ser almacenados en formato txt o utilizados para otros procedimientos dentro de la misma herramienta.</w:t>
      </w:r>
      <w:r w:rsidR="00AB77F6" w:rsidRPr="00AB77F6">
        <w:t xml:space="preserve"> </w:t>
      </w:r>
      <w:r w:rsidR="00AB77F6">
        <w:t>Elaboración propia.</w:t>
      </w:r>
    </w:p>
    <w:p w14:paraId="74B1C459" w14:textId="218EC94C" w:rsidR="00193D1F" w:rsidRPr="00193D1F" w:rsidRDefault="00BE583B" w:rsidP="00BE583B">
      <w:pPr>
        <w:spacing w:after="200" w:line="240" w:lineRule="auto"/>
        <w:ind w:firstLine="708"/>
        <w:jc w:val="both"/>
        <w:rPr>
          <w:rFonts w:eastAsia="Calibri" w:cstheme="minorHAnsi"/>
          <w:bCs/>
        </w:rPr>
      </w:pPr>
      <w:r>
        <w:rPr>
          <w:rFonts w:eastAsia="Calibri" w:cstheme="minorHAnsi"/>
          <w:bCs/>
        </w:rPr>
        <w:t xml:space="preserve">Este subconjunto de datos específicos es el subconjunto inicial </w:t>
      </w:r>
      <w:r w:rsidR="0088392D">
        <w:rPr>
          <w:rFonts w:eastAsia="Calibri" w:cstheme="minorHAnsi"/>
          <w:bCs/>
        </w:rPr>
        <w:t xml:space="preserve">de datos </w:t>
      </w:r>
      <w:r>
        <w:rPr>
          <w:rFonts w:eastAsia="Calibri" w:cstheme="minorHAnsi"/>
          <w:bCs/>
        </w:rPr>
        <w:t xml:space="preserve">y a pesar de que </w:t>
      </w:r>
      <w:r w:rsidR="00A3103E">
        <w:rPr>
          <w:rFonts w:eastAsia="Calibri" w:cstheme="minorHAnsi"/>
          <w:bCs/>
        </w:rPr>
        <w:t xml:space="preserve">se reduce la </w:t>
      </w:r>
      <w:r>
        <w:rPr>
          <w:rFonts w:eastAsia="Calibri" w:cstheme="minorHAnsi"/>
          <w:bCs/>
        </w:rPr>
        <w:t>cantidad de datos a un conjunto de píxeles</w:t>
      </w:r>
      <w:r w:rsidR="00A3103E">
        <w:rPr>
          <w:rFonts w:eastAsia="Calibri" w:cstheme="minorHAnsi"/>
          <w:bCs/>
        </w:rPr>
        <w:t xml:space="preserve"> con sus respectivas firmas espectrales</w:t>
      </w:r>
      <w:r>
        <w:rPr>
          <w:rFonts w:eastAsia="Calibri" w:cstheme="minorHAnsi"/>
          <w:bCs/>
        </w:rPr>
        <w:t xml:space="preserve">, la cantidad de dimensiones es aún bastante grande, por lo que este subconjunto de datos </w:t>
      </w:r>
      <w:r w:rsidR="00A3103E">
        <w:rPr>
          <w:rFonts w:eastAsia="Calibri" w:cstheme="minorHAnsi"/>
          <w:bCs/>
        </w:rPr>
        <w:t xml:space="preserve">es el que se </w:t>
      </w:r>
      <w:r>
        <w:rPr>
          <w:rFonts w:eastAsia="Calibri" w:cstheme="minorHAnsi"/>
          <w:bCs/>
        </w:rPr>
        <w:t xml:space="preserve">someterá a los métodos de selección de variables con el objetivo de reducir la dimensionalidad y obtener subconjunto de características para alimentar </w:t>
      </w:r>
      <w:r w:rsidR="00695798">
        <w:rPr>
          <w:rFonts w:eastAsia="Calibri" w:cstheme="minorHAnsi"/>
          <w:bCs/>
        </w:rPr>
        <w:t xml:space="preserve">las entradas de </w:t>
      </w:r>
      <w:r>
        <w:rPr>
          <w:rFonts w:eastAsia="Calibri" w:cstheme="minorHAnsi"/>
          <w:bCs/>
        </w:rPr>
        <w:t>un modelo predictivo de la calidad de alimentos.</w:t>
      </w:r>
    </w:p>
    <w:p w14:paraId="0507E584" w14:textId="60A69902" w:rsidR="009A4121" w:rsidRDefault="009A4121" w:rsidP="003548D6">
      <w:pPr>
        <w:spacing w:after="200" w:line="240" w:lineRule="auto"/>
        <w:jc w:val="both"/>
        <w:rPr>
          <w:rFonts w:eastAsia="Calibri" w:cstheme="minorHAnsi"/>
          <w:b/>
        </w:rPr>
      </w:pPr>
      <w:r w:rsidRPr="00415D46">
        <w:rPr>
          <w:rFonts w:eastAsia="Calibri" w:cstheme="minorHAnsi"/>
          <w:b/>
        </w:rPr>
        <w:t xml:space="preserve">Selección de </w:t>
      </w:r>
      <w:r>
        <w:rPr>
          <w:rFonts w:eastAsia="Calibri" w:cstheme="minorHAnsi"/>
          <w:b/>
        </w:rPr>
        <w:t>Variables</w:t>
      </w:r>
    </w:p>
    <w:p w14:paraId="7248D8B6" w14:textId="1F3E6291" w:rsidR="00D349BC" w:rsidRDefault="00D349BC" w:rsidP="00572A52">
      <w:pPr>
        <w:spacing w:after="200" w:line="240" w:lineRule="auto"/>
        <w:ind w:firstLine="708"/>
        <w:jc w:val="both"/>
        <w:rPr>
          <w:rFonts w:eastAsia="Calibri" w:cstheme="minorHAnsi"/>
        </w:rPr>
      </w:pPr>
      <w:r>
        <w:rPr>
          <w:rFonts w:eastAsia="Calibri" w:cstheme="minorHAnsi"/>
        </w:rPr>
        <w:t xml:space="preserve">Existen tres conjuntos </w:t>
      </w:r>
      <w:r w:rsidR="005726C2">
        <w:rPr>
          <w:rFonts w:eastAsia="Calibri" w:cstheme="minorHAnsi"/>
        </w:rPr>
        <w:t xml:space="preserve">destacados en las que podemos agrupar las </w:t>
      </w:r>
      <w:r>
        <w:rPr>
          <w:rFonts w:eastAsia="Calibri" w:cstheme="minorHAnsi"/>
        </w:rPr>
        <w:t>técnicas de selección de variables:</w:t>
      </w:r>
    </w:p>
    <w:p w14:paraId="32B8BEAB" w14:textId="6F2564FF" w:rsidR="00D349BC" w:rsidRPr="00062C0F" w:rsidRDefault="00D349BC" w:rsidP="004C51D2">
      <w:pPr>
        <w:spacing w:after="200" w:line="240" w:lineRule="auto"/>
        <w:ind w:left="708"/>
        <w:jc w:val="both"/>
        <w:rPr>
          <w:rFonts w:eastAsia="Calibri" w:cstheme="minorHAnsi"/>
        </w:rPr>
      </w:pPr>
      <w:proofErr w:type="spellStart"/>
      <w:r w:rsidRPr="00062C0F">
        <w:rPr>
          <w:rFonts w:eastAsia="Calibri" w:cstheme="minorHAnsi"/>
          <w:b/>
          <w:bCs/>
        </w:rPr>
        <w:t>Wrappers</w:t>
      </w:r>
      <w:proofErr w:type="spellEnd"/>
      <w:r w:rsidR="00390161">
        <w:rPr>
          <w:rFonts w:eastAsia="Calibri" w:cstheme="minorHAnsi"/>
          <w:b/>
          <w:bCs/>
        </w:rPr>
        <w:t xml:space="preserve"> </w:t>
      </w:r>
      <w:r w:rsidR="00390161">
        <w:rPr>
          <w:rFonts w:eastAsia="Calibri" w:cstheme="minorHAnsi"/>
        </w:rPr>
        <w:t>(envoltorios)</w:t>
      </w:r>
      <w:r w:rsidRPr="00062C0F">
        <w:rPr>
          <w:rFonts w:eastAsia="Calibri" w:cstheme="minorHAnsi"/>
        </w:rPr>
        <w:t xml:space="preserve">: </w:t>
      </w:r>
      <w:r w:rsidR="008F5412" w:rsidRPr="00062C0F">
        <w:rPr>
          <w:rFonts w:eastAsia="Calibri" w:cstheme="minorHAnsi"/>
        </w:rPr>
        <w:t>Utilizada como métodos universales para puntuar subconjuntos de variables acorde a su potencial predictivo.</w:t>
      </w:r>
    </w:p>
    <w:p w14:paraId="01DC8187" w14:textId="61F85810" w:rsidR="00D349BC" w:rsidRPr="00062C0F" w:rsidRDefault="00D349BC" w:rsidP="004C51D2">
      <w:pPr>
        <w:spacing w:after="200" w:line="240" w:lineRule="auto"/>
        <w:ind w:left="708"/>
        <w:jc w:val="both"/>
        <w:rPr>
          <w:rFonts w:eastAsia="Calibri" w:cstheme="minorHAnsi"/>
        </w:rPr>
      </w:pPr>
      <w:proofErr w:type="spellStart"/>
      <w:r w:rsidRPr="00062C0F">
        <w:rPr>
          <w:rFonts w:eastAsia="Calibri" w:cstheme="minorHAnsi"/>
          <w:b/>
          <w:bCs/>
        </w:rPr>
        <w:t>Filters</w:t>
      </w:r>
      <w:proofErr w:type="spellEnd"/>
      <w:r w:rsidR="00390161">
        <w:rPr>
          <w:rFonts w:eastAsia="Calibri" w:cstheme="minorHAnsi"/>
          <w:b/>
          <w:bCs/>
        </w:rPr>
        <w:t xml:space="preserve"> </w:t>
      </w:r>
      <w:r w:rsidR="00390161">
        <w:rPr>
          <w:rFonts w:eastAsia="Calibri" w:cstheme="minorHAnsi"/>
        </w:rPr>
        <w:t>(filtros)</w:t>
      </w:r>
      <w:r w:rsidRPr="00062C0F">
        <w:rPr>
          <w:rFonts w:eastAsia="Calibri" w:cstheme="minorHAnsi"/>
        </w:rPr>
        <w:t>:</w:t>
      </w:r>
      <w:r w:rsidR="008F5412" w:rsidRPr="00062C0F">
        <w:rPr>
          <w:rFonts w:eastAsia="Calibri" w:cstheme="minorHAnsi"/>
        </w:rPr>
        <w:t xml:space="preserve"> Selecciona subconjuntos de variables como un paso de </w:t>
      </w:r>
      <w:proofErr w:type="spellStart"/>
      <w:r w:rsidR="008F5412" w:rsidRPr="00062C0F">
        <w:rPr>
          <w:rFonts w:eastAsia="Calibri" w:cstheme="minorHAnsi"/>
        </w:rPr>
        <w:t>preprocesado</w:t>
      </w:r>
      <w:proofErr w:type="spellEnd"/>
      <w:r w:rsidR="008F5412" w:rsidRPr="00062C0F">
        <w:rPr>
          <w:rFonts w:eastAsia="Calibri" w:cstheme="minorHAnsi"/>
        </w:rPr>
        <w:t xml:space="preserve"> independientemente del predictor utilizado.</w:t>
      </w:r>
    </w:p>
    <w:p w14:paraId="14CCF951" w14:textId="5D3C0524" w:rsidR="005A02FF" w:rsidRPr="00062C0F" w:rsidRDefault="00D349BC" w:rsidP="004C51D2">
      <w:pPr>
        <w:spacing w:after="200" w:line="240" w:lineRule="auto"/>
        <w:ind w:left="708"/>
        <w:jc w:val="both"/>
        <w:rPr>
          <w:rFonts w:eastAsia="Calibri" w:cstheme="minorHAnsi"/>
        </w:rPr>
      </w:pPr>
      <w:proofErr w:type="spellStart"/>
      <w:r w:rsidRPr="00062C0F">
        <w:rPr>
          <w:rFonts w:eastAsia="Calibri" w:cstheme="minorHAnsi"/>
          <w:b/>
          <w:bCs/>
        </w:rPr>
        <w:t>Embedded</w:t>
      </w:r>
      <w:proofErr w:type="spellEnd"/>
      <w:r w:rsidR="00390161">
        <w:rPr>
          <w:rFonts w:eastAsia="Calibri" w:cstheme="minorHAnsi"/>
          <w:b/>
          <w:bCs/>
        </w:rPr>
        <w:t xml:space="preserve"> </w:t>
      </w:r>
      <w:r w:rsidR="00390161">
        <w:rPr>
          <w:rFonts w:eastAsia="Calibri" w:cstheme="minorHAnsi"/>
        </w:rPr>
        <w:t>(integrados)</w:t>
      </w:r>
      <w:r w:rsidRPr="00062C0F">
        <w:rPr>
          <w:rFonts w:eastAsia="Calibri" w:cstheme="minorHAnsi"/>
        </w:rPr>
        <w:t>:</w:t>
      </w:r>
      <w:r w:rsidR="008F5412" w:rsidRPr="00062C0F">
        <w:rPr>
          <w:rFonts w:eastAsia="Calibri" w:cstheme="minorHAnsi"/>
        </w:rPr>
        <w:t xml:space="preserve"> Específico para cada </w:t>
      </w:r>
      <w:r w:rsidR="0036785A" w:rsidRPr="00062C0F">
        <w:rPr>
          <w:rFonts w:eastAsia="Calibri" w:cstheme="minorHAnsi"/>
        </w:rPr>
        <w:t>modelo</w:t>
      </w:r>
      <w:r w:rsidR="008F5412" w:rsidRPr="00062C0F">
        <w:rPr>
          <w:rFonts w:eastAsia="Calibri" w:cstheme="minorHAnsi"/>
        </w:rPr>
        <w:t xml:space="preserve"> de aprendizaje, realiza la selección de variables </w:t>
      </w:r>
      <w:r w:rsidR="00DD06BC">
        <w:rPr>
          <w:rFonts w:eastAsia="Calibri" w:cstheme="minorHAnsi"/>
        </w:rPr>
        <w:t xml:space="preserve">de manera integrada </w:t>
      </w:r>
      <w:r w:rsidR="008F5412" w:rsidRPr="00062C0F">
        <w:rPr>
          <w:rFonts w:eastAsia="Calibri" w:cstheme="minorHAnsi"/>
        </w:rPr>
        <w:t xml:space="preserve">mientras ocurre el proceso de entrenamiento </w:t>
      </w:r>
      <w:r w:rsidR="00DD06BC">
        <w:rPr>
          <w:rFonts w:eastAsia="Calibri" w:cstheme="minorHAnsi"/>
        </w:rPr>
        <w:t xml:space="preserve">en el </w:t>
      </w:r>
      <w:r w:rsidR="0036785A" w:rsidRPr="00062C0F">
        <w:rPr>
          <w:rFonts w:eastAsia="Calibri" w:cstheme="minorHAnsi"/>
        </w:rPr>
        <w:t>modelo</w:t>
      </w:r>
      <w:r w:rsidR="0003106C">
        <w:rPr>
          <w:rFonts w:eastAsia="Calibri" w:cstheme="minorHAnsi"/>
        </w:rPr>
        <w:t xml:space="preserve"> predictivo</w:t>
      </w:r>
      <w:r w:rsidR="008F5412" w:rsidRPr="00062C0F">
        <w:rPr>
          <w:rFonts w:eastAsia="Calibri" w:cstheme="minorHAnsi"/>
        </w:rPr>
        <w:t>.</w:t>
      </w:r>
    </w:p>
    <w:p w14:paraId="351EBC27" w14:textId="601CFB10" w:rsidR="0015611D" w:rsidRPr="0015611D" w:rsidRDefault="0015611D" w:rsidP="00F2622B">
      <w:pPr>
        <w:spacing w:after="200" w:line="240" w:lineRule="auto"/>
        <w:jc w:val="both"/>
        <w:rPr>
          <w:rFonts w:eastAsia="Calibri" w:cstheme="minorHAnsi"/>
          <w:bCs/>
          <w:i/>
          <w:iCs/>
        </w:rPr>
      </w:pPr>
      <w:proofErr w:type="spellStart"/>
      <w:r w:rsidRPr="0015611D">
        <w:rPr>
          <w:rFonts w:eastAsia="Calibri" w:cstheme="minorHAnsi"/>
          <w:bCs/>
          <w:i/>
          <w:iCs/>
        </w:rPr>
        <w:t>Wrappers</w:t>
      </w:r>
      <w:proofErr w:type="spellEnd"/>
    </w:p>
    <w:p w14:paraId="07BF325C" w14:textId="3E5DE49A" w:rsidR="0015611D" w:rsidRDefault="0015611D" w:rsidP="00572A52">
      <w:pPr>
        <w:spacing w:after="200" w:line="240" w:lineRule="auto"/>
        <w:ind w:firstLine="708"/>
        <w:jc w:val="both"/>
        <w:rPr>
          <w:rFonts w:eastAsia="Calibri" w:cstheme="minorHAnsi"/>
          <w:bCs/>
        </w:rPr>
      </w:pPr>
      <w:r>
        <w:rPr>
          <w:rFonts w:eastAsia="Calibri" w:cstheme="minorHAnsi"/>
          <w:bCs/>
        </w:rPr>
        <w:t>Estas metodologías son simples de implementar. Independientemente de</w:t>
      </w:r>
      <w:r w:rsidR="0036785A">
        <w:rPr>
          <w:rFonts w:eastAsia="Calibri" w:cstheme="minorHAnsi"/>
          <w:bCs/>
        </w:rPr>
        <w:t xml:space="preserve">l </w:t>
      </w:r>
      <w:r w:rsidR="0036785A">
        <w:rPr>
          <w:rFonts w:eastAsia="Calibri" w:cstheme="minorHAnsi"/>
        </w:rPr>
        <w:t>modelo</w:t>
      </w:r>
      <w:r w:rsidR="0036785A">
        <w:rPr>
          <w:rFonts w:eastAsia="Calibri" w:cstheme="minorHAnsi"/>
          <w:bCs/>
        </w:rPr>
        <w:t xml:space="preserve"> </w:t>
      </w:r>
      <w:r>
        <w:rPr>
          <w:rFonts w:eastAsia="Calibri" w:cstheme="minorHAnsi"/>
          <w:bCs/>
        </w:rPr>
        <w:t>elegid</w:t>
      </w:r>
      <w:r w:rsidR="0036785A">
        <w:rPr>
          <w:rFonts w:eastAsia="Calibri" w:cstheme="minorHAnsi"/>
          <w:bCs/>
        </w:rPr>
        <w:t>o</w:t>
      </w:r>
      <w:r>
        <w:rPr>
          <w:rFonts w:eastAsia="Calibri" w:cstheme="minorHAnsi"/>
          <w:bCs/>
        </w:rPr>
        <w:t xml:space="preserve"> para abordar determinado problema, las metodologías </w:t>
      </w:r>
      <w:proofErr w:type="spellStart"/>
      <w:r>
        <w:rPr>
          <w:rFonts w:eastAsia="Calibri" w:cstheme="minorHAnsi"/>
          <w:bCs/>
        </w:rPr>
        <w:t>wrappers</w:t>
      </w:r>
      <w:proofErr w:type="spellEnd"/>
      <w:r>
        <w:rPr>
          <w:rFonts w:eastAsia="Calibri" w:cstheme="minorHAnsi"/>
          <w:bCs/>
        </w:rPr>
        <w:t xml:space="preserve"> son potentes abordando la selección de variables basándose en el potencial predictivo d</w:t>
      </w:r>
      <w:r w:rsidR="0036785A">
        <w:rPr>
          <w:rFonts w:eastAsia="Calibri" w:cstheme="minorHAnsi"/>
          <w:bCs/>
        </w:rPr>
        <w:t xml:space="preserve">el </w:t>
      </w:r>
      <w:r w:rsidR="0036785A">
        <w:rPr>
          <w:rFonts w:eastAsia="Calibri" w:cstheme="minorHAnsi"/>
        </w:rPr>
        <w:t>modelo</w:t>
      </w:r>
      <w:r>
        <w:rPr>
          <w:rFonts w:eastAsia="Calibri" w:cstheme="minorHAnsi"/>
          <w:bCs/>
        </w:rPr>
        <w:t xml:space="preserve">. Este rendimiento de predicción es utilizado para evaluar la utilidad relativa de cada subconjunto de variables. Para implementar un método </w:t>
      </w:r>
      <w:proofErr w:type="spellStart"/>
      <w:r>
        <w:rPr>
          <w:rFonts w:eastAsia="Calibri" w:cstheme="minorHAnsi"/>
          <w:bCs/>
        </w:rPr>
        <w:t>wrapper</w:t>
      </w:r>
      <w:proofErr w:type="spellEnd"/>
      <w:r>
        <w:rPr>
          <w:rFonts w:eastAsia="Calibri" w:cstheme="minorHAnsi"/>
          <w:bCs/>
        </w:rPr>
        <w:t xml:space="preserve"> es esencial tener en cuenta el espacio de todos los posibles subconjuntos de variables, el cómo evaluar el rendimiento de predicción de la RNA para guiar la búsqueda y detenerla en el momento oportuno y definir </w:t>
      </w:r>
      <w:r w:rsidR="00171C89">
        <w:rPr>
          <w:rFonts w:eastAsia="Calibri" w:cstheme="minorHAnsi"/>
          <w:bCs/>
        </w:rPr>
        <w:t>el</w:t>
      </w:r>
      <w:r>
        <w:rPr>
          <w:rFonts w:eastAsia="Calibri" w:cstheme="minorHAnsi"/>
          <w:bCs/>
        </w:rPr>
        <w:t xml:space="preserve"> </w:t>
      </w:r>
      <w:r w:rsidR="00171C89">
        <w:rPr>
          <w:rFonts w:eastAsia="Calibri" w:cstheme="minorHAnsi"/>
        </w:rPr>
        <w:t>modelo</w:t>
      </w:r>
      <w:r w:rsidR="00171C89">
        <w:rPr>
          <w:rFonts w:eastAsia="Calibri" w:cstheme="minorHAnsi"/>
          <w:bCs/>
        </w:rPr>
        <w:t xml:space="preserve"> de </w:t>
      </w:r>
      <w:r>
        <w:rPr>
          <w:rFonts w:eastAsia="Calibri" w:cstheme="minorHAnsi"/>
          <w:bCs/>
        </w:rPr>
        <w:t>predictor a usar.</w:t>
      </w:r>
    </w:p>
    <w:p w14:paraId="5E4FF266" w14:textId="20945A6F" w:rsidR="00E576B0" w:rsidRDefault="00E576B0" w:rsidP="00572A52">
      <w:pPr>
        <w:spacing w:after="200" w:line="240" w:lineRule="auto"/>
        <w:ind w:firstLine="708"/>
        <w:jc w:val="both"/>
        <w:rPr>
          <w:rFonts w:eastAsia="Calibri" w:cstheme="minorHAnsi"/>
          <w:bCs/>
        </w:rPr>
      </w:pPr>
      <w:r>
        <w:rPr>
          <w:rFonts w:eastAsia="Calibri" w:cstheme="minorHAnsi"/>
          <w:bCs/>
        </w:rPr>
        <w:t xml:space="preserve">Los métodos </w:t>
      </w:r>
      <w:proofErr w:type="spellStart"/>
      <w:r>
        <w:rPr>
          <w:rFonts w:eastAsia="Calibri" w:cstheme="minorHAnsi"/>
          <w:bCs/>
        </w:rPr>
        <w:t>wrappers</w:t>
      </w:r>
      <w:proofErr w:type="spellEnd"/>
      <w:r>
        <w:rPr>
          <w:rFonts w:eastAsia="Calibri" w:cstheme="minorHAnsi"/>
          <w:bCs/>
        </w:rPr>
        <w:t xml:space="preserve"> son particularmente eficaces al trabajar con un </w:t>
      </w:r>
      <w:proofErr w:type="spellStart"/>
      <w:r>
        <w:rPr>
          <w:rFonts w:eastAsia="Calibri" w:cstheme="minorHAnsi"/>
          <w:bCs/>
        </w:rPr>
        <w:t>npumero</w:t>
      </w:r>
      <w:proofErr w:type="spellEnd"/>
      <w:r>
        <w:rPr>
          <w:rFonts w:eastAsia="Calibri" w:cstheme="minorHAnsi"/>
          <w:bCs/>
        </w:rPr>
        <w:t xml:space="preserve"> de variables no tan largo, ya que se puede utilizar un método de búsqueda exhaustiva. La búsqueda se vuelve intratable con problemas con alta dimensionalidad de variables. Alguna de las </w:t>
      </w:r>
      <w:r>
        <w:rPr>
          <w:rFonts w:eastAsia="Calibri" w:cstheme="minorHAnsi"/>
          <w:bCs/>
        </w:rPr>
        <w:lastRenderedPageBreak/>
        <w:t xml:space="preserve">estrategias de búsqueda </w:t>
      </w:r>
      <w:r w:rsidR="005B7F9E">
        <w:rPr>
          <w:rFonts w:eastAsia="Calibri" w:cstheme="minorHAnsi"/>
          <w:bCs/>
        </w:rPr>
        <w:t xml:space="preserve">que pueden utilizarse </w:t>
      </w:r>
      <w:r>
        <w:rPr>
          <w:rFonts w:eastAsia="Calibri" w:cstheme="minorHAnsi"/>
          <w:bCs/>
        </w:rPr>
        <w:t xml:space="preserve">son la técnica </w:t>
      </w:r>
      <w:proofErr w:type="spellStart"/>
      <w:r>
        <w:rPr>
          <w:rFonts w:eastAsia="Calibri" w:cstheme="minorHAnsi"/>
          <w:bCs/>
        </w:rPr>
        <w:t>best-first</w:t>
      </w:r>
      <w:proofErr w:type="spellEnd"/>
      <w:r>
        <w:rPr>
          <w:rFonts w:eastAsia="Calibri" w:cstheme="minorHAnsi"/>
          <w:bCs/>
        </w:rPr>
        <w:t xml:space="preserve">, </w:t>
      </w:r>
      <w:proofErr w:type="spellStart"/>
      <w:r>
        <w:rPr>
          <w:rFonts w:eastAsia="Calibri" w:cstheme="minorHAnsi"/>
          <w:bCs/>
        </w:rPr>
        <w:t>branch</w:t>
      </w:r>
      <w:proofErr w:type="spellEnd"/>
      <w:r>
        <w:rPr>
          <w:rFonts w:eastAsia="Calibri" w:cstheme="minorHAnsi"/>
          <w:bCs/>
        </w:rPr>
        <w:t xml:space="preserve"> and </w:t>
      </w:r>
      <w:proofErr w:type="spellStart"/>
      <w:r>
        <w:rPr>
          <w:rFonts w:eastAsia="Calibri" w:cstheme="minorHAnsi"/>
          <w:bCs/>
        </w:rPr>
        <w:t>boud</w:t>
      </w:r>
      <w:proofErr w:type="spellEnd"/>
      <w:r>
        <w:rPr>
          <w:rFonts w:eastAsia="Calibri" w:cstheme="minorHAnsi"/>
          <w:bCs/>
        </w:rPr>
        <w:t>,</w:t>
      </w:r>
      <w:r w:rsidR="00851E02">
        <w:rPr>
          <w:rFonts w:eastAsia="Calibri" w:cstheme="minorHAnsi"/>
          <w:bCs/>
        </w:rPr>
        <w:t xml:space="preserve"> </w:t>
      </w:r>
      <w:proofErr w:type="spellStart"/>
      <w:r w:rsidR="00851E02">
        <w:rPr>
          <w:rFonts w:eastAsia="Calibri" w:cstheme="minorHAnsi"/>
          <w:bCs/>
        </w:rPr>
        <w:t>simulated</w:t>
      </w:r>
      <w:proofErr w:type="spellEnd"/>
      <w:r w:rsidR="00851E02">
        <w:rPr>
          <w:rFonts w:eastAsia="Calibri" w:cstheme="minorHAnsi"/>
          <w:bCs/>
        </w:rPr>
        <w:t xml:space="preserve"> </w:t>
      </w:r>
      <w:proofErr w:type="spellStart"/>
      <w:r w:rsidR="00851E02">
        <w:rPr>
          <w:rFonts w:eastAsia="Calibri" w:cstheme="minorHAnsi"/>
          <w:bCs/>
        </w:rPr>
        <w:t>annealing</w:t>
      </w:r>
      <w:proofErr w:type="spellEnd"/>
      <w:r w:rsidR="00851E02">
        <w:rPr>
          <w:rFonts w:eastAsia="Calibri" w:cstheme="minorHAnsi"/>
          <w:bCs/>
        </w:rPr>
        <w:t xml:space="preserve">, </w:t>
      </w:r>
      <w:r w:rsidR="005B7F9E">
        <w:rPr>
          <w:rFonts w:eastAsia="Calibri" w:cstheme="minorHAnsi"/>
          <w:bCs/>
        </w:rPr>
        <w:t>algoritmos</w:t>
      </w:r>
      <w:r w:rsidR="00851E02">
        <w:rPr>
          <w:rFonts w:eastAsia="Calibri" w:cstheme="minorHAnsi"/>
          <w:bCs/>
        </w:rPr>
        <w:t xml:space="preserve"> genéticos, etc</w:t>
      </w:r>
      <w:r w:rsidR="0097598E">
        <w:rPr>
          <w:rFonts w:eastAsia="Calibri" w:cstheme="minorHAnsi"/>
          <w:bCs/>
        </w:rPr>
        <w:t>.</w:t>
      </w:r>
      <w:r w:rsidR="005B7F9E">
        <w:rPr>
          <w:rFonts w:eastAsia="Calibri" w:cstheme="minorHAnsi"/>
          <w:bCs/>
        </w:rPr>
        <w:t xml:space="preserve"> </w:t>
      </w:r>
      <w:r w:rsidR="005B7F9E">
        <w:rPr>
          <w:rFonts w:eastAsia="Calibri" w:cstheme="minorHAnsi"/>
          <w:bCs/>
        </w:rPr>
        <w:fldChar w:fldCharType="begin"/>
      </w:r>
      <w:r w:rsidR="005C5B70">
        <w:rPr>
          <w:rFonts w:eastAsia="Calibri" w:cstheme="minorHAnsi"/>
          <w:bCs/>
        </w:rPr>
        <w:instrText xml:space="preserve"> ADDIN ZOTERO_ITEM CSL_CITATION {"citationID":"HKQkupgo","properties":{"formattedCitation":"(Jim\\uc0\\u233{}nez, 2012)","plainCitation":"(Jiménez, 2012)","noteIndex":0},"citationItems":[{"id":271,"uris":["http://zotero.org/users/5793073/items/PFC7NUVP"],"uri":["http://zotero.org/users/5793073/items/PFC7NUVP"],"itemData":{"id":271,"type":"thesis","title":"Redes neuronales y preprocesado de variables para modelos y sensores en bioingeniería","publisher":"Universidad Politécnica de Valencia","publisher-place":"Valencia, España","number-of-pages":"322","event-place":"Valencia, España","abstract":"El propósito de esta Tesis Doctoral es proponer una alternativa viable a la aproximación de modelos y procesos en el ámbito científico y, más concretamente, en aplicaciones com-\nplejas de bioingeniería, en las cuales es imposible o muy costoso encontrar una relación directa entre las señales de entrada y de salida mediante modelos matemáticos sencillos\no aproximaciones estadísticas. Del mismo modo, es interesante lograr una compactación de los datos que necesita un modelo para conseguir una predicción o clasificación en un tiempo y con un coste de implementación mínimos. Un modelo puede ser simplificado en gran medida al reducir el número de entradas o realizar operaciones matemáticas sobre éstas para transformarlas en nuevas variables.\nEn muchos problemas de regresión (aproximación de funciones), clasificación y optimización, en general se hace uso de las nuevas metodologías basadas en la inteligencia\nartificial. La inteligencia artificial es una rama de las ciencias de la computación que busca automatizar la capacidad de un sistema para responder a los estímulos que recibe y pro-\nponer salidas adecuadas y racionales. Esto se produce gracias a un proceso de aprendizaje, mediante el cual se presentan ciertas muestras o “ejemplos” al modelo y sus correspondientes salidas y éste aprende a proponer las salidas correspondientes a nuevos estímulos que no ha visto previamente. Esto se denomina aprendizaje supervisado. También puede darse el caso de que tal modelo asocie las entradas con características similares entre sí para obtener una clasificación de las muestras de entrada sin necesidad de un patrón de salida. Este modelo de aprendizaje se denomina no supervisado. El principal exponente de la aplicación de la inteligencia artificial para aproximación de funciones y clasificación son las redes neuronales artificiales. Se trata de modelos que han demostrado sobradamente sus ventajas en el ámbito del modelado estadístico y de la predicción frente a otros métodos clásicos.","language":"es","author":[{"family":"Jiménez","given":"Fernando Mateo"}],"issued":{"date-parts":[["2012",6]]}}}],"schema":"https://github.com/citation-style-language/schema/raw/master/csl-citation.json"} </w:instrText>
      </w:r>
      <w:r w:rsidR="005B7F9E">
        <w:rPr>
          <w:rFonts w:eastAsia="Calibri" w:cstheme="minorHAnsi"/>
          <w:bCs/>
        </w:rPr>
        <w:fldChar w:fldCharType="separate"/>
      </w:r>
      <w:r w:rsidR="005B7F9E" w:rsidRPr="005B7F9E">
        <w:rPr>
          <w:rFonts w:ascii="Calibri" w:hAnsi="Calibri" w:cs="Calibri"/>
          <w:szCs w:val="24"/>
        </w:rPr>
        <w:t>(Jiménez, 2012)</w:t>
      </w:r>
      <w:r w:rsidR="005B7F9E">
        <w:rPr>
          <w:rFonts w:eastAsia="Calibri" w:cstheme="minorHAnsi"/>
          <w:bCs/>
        </w:rPr>
        <w:fldChar w:fldCharType="end"/>
      </w:r>
      <w:r w:rsidR="00851E02">
        <w:rPr>
          <w:rFonts w:eastAsia="Calibri" w:cstheme="minorHAnsi"/>
          <w:bCs/>
        </w:rPr>
        <w:t>.</w:t>
      </w:r>
      <w:r w:rsidR="00BE1849">
        <w:rPr>
          <w:rFonts w:eastAsia="Calibri" w:cstheme="minorHAnsi"/>
          <w:bCs/>
        </w:rPr>
        <w:t xml:space="preserve"> Las validaciones de los métodos </w:t>
      </w:r>
      <w:proofErr w:type="spellStart"/>
      <w:r w:rsidR="00BE1849">
        <w:rPr>
          <w:rFonts w:eastAsia="Calibri" w:cstheme="minorHAnsi"/>
          <w:bCs/>
        </w:rPr>
        <w:t>wrapper</w:t>
      </w:r>
      <w:proofErr w:type="spellEnd"/>
      <w:r w:rsidR="00BE1849">
        <w:rPr>
          <w:rFonts w:eastAsia="Calibri" w:cstheme="minorHAnsi"/>
          <w:bCs/>
        </w:rPr>
        <w:t xml:space="preserve"> se realizan con un conjunto de datos de validación o por validación cruzada (</w:t>
      </w:r>
      <w:proofErr w:type="spellStart"/>
      <w:r w:rsidR="00BE1849" w:rsidRPr="00BE1849">
        <w:rPr>
          <w:rFonts w:eastAsia="Calibri" w:cstheme="minorHAnsi"/>
          <w:bCs/>
          <w:i/>
          <w:iCs/>
        </w:rPr>
        <w:t>cross-validation</w:t>
      </w:r>
      <w:proofErr w:type="spellEnd"/>
      <w:r w:rsidR="00BE1849">
        <w:rPr>
          <w:rFonts w:eastAsia="Calibri" w:cstheme="minorHAnsi"/>
          <w:bCs/>
        </w:rPr>
        <w:t>).</w:t>
      </w:r>
    </w:p>
    <w:p w14:paraId="50CB6115" w14:textId="0802E472" w:rsidR="000C2465" w:rsidRPr="000C2465" w:rsidRDefault="000C2465" w:rsidP="00572A52">
      <w:pPr>
        <w:spacing w:after="200" w:line="240" w:lineRule="auto"/>
        <w:jc w:val="both"/>
        <w:rPr>
          <w:rFonts w:eastAsia="Calibri" w:cstheme="minorHAnsi"/>
          <w:bCs/>
          <w:i/>
          <w:iCs/>
        </w:rPr>
      </w:pPr>
      <w:proofErr w:type="spellStart"/>
      <w:r w:rsidRPr="000C2465">
        <w:rPr>
          <w:rFonts w:eastAsia="Calibri" w:cstheme="minorHAnsi"/>
          <w:bCs/>
          <w:i/>
          <w:iCs/>
        </w:rPr>
        <w:t>Filters</w:t>
      </w:r>
      <w:proofErr w:type="spellEnd"/>
    </w:p>
    <w:p w14:paraId="36492D32" w14:textId="1799739A" w:rsidR="0036785A" w:rsidRDefault="00A1193C" w:rsidP="00572A52">
      <w:pPr>
        <w:spacing w:after="200" w:line="240" w:lineRule="auto"/>
        <w:ind w:firstLine="708"/>
        <w:jc w:val="both"/>
        <w:rPr>
          <w:rFonts w:eastAsia="Calibri" w:cstheme="minorHAnsi"/>
          <w:bCs/>
        </w:rPr>
      </w:pPr>
      <w:r>
        <w:rPr>
          <w:rFonts w:eastAsia="Calibri" w:cstheme="minorHAnsi"/>
          <w:bCs/>
        </w:rPr>
        <w:t xml:space="preserve">Son más rápidos en comparación con los métodos </w:t>
      </w:r>
      <w:proofErr w:type="spellStart"/>
      <w:r>
        <w:rPr>
          <w:rFonts w:eastAsia="Calibri" w:cstheme="minorHAnsi"/>
          <w:bCs/>
        </w:rPr>
        <w:t>wrappers</w:t>
      </w:r>
      <w:proofErr w:type="spellEnd"/>
      <w:r>
        <w:rPr>
          <w:rFonts w:eastAsia="Calibri" w:cstheme="minorHAnsi"/>
          <w:bCs/>
        </w:rPr>
        <w:t xml:space="preserve">. Son esencialmente una propuesta de solución genérica a la selección de variables, sin tener en cuenta las características del </w:t>
      </w:r>
      <w:r w:rsidR="00171C89">
        <w:rPr>
          <w:rFonts w:eastAsia="Calibri" w:cstheme="minorHAnsi"/>
        </w:rPr>
        <w:t>modelo</w:t>
      </w:r>
      <w:r w:rsidR="00171C89">
        <w:rPr>
          <w:rFonts w:eastAsia="Calibri" w:cstheme="minorHAnsi"/>
          <w:bCs/>
        </w:rPr>
        <w:t xml:space="preserve"> </w:t>
      </w:r>
      <w:r>
        <w:rPr>
          <w:rFonts w:eastAsia="Calibri" w:cstheme="minorHAnsi"/>
          <w:bCs/>
        </w:rPr>
        <w:t xml:space="preserve">que aborda el problema </w:t>
      </w:r>
      <w:r w:rsidR="0036785A">
        <w:rPr>
          <w:rFonts w:eastAsia="Calibri" w:cstheme="minorHAnsi"/>
          <w:bCs/>
        </w:rPr>
        <w:t>global y se pueden usar como métodos de pre</w:t>
      </w:r>
      <w:r w:rsidR="00171C89">
        <w:rPr>
          <w:rFonts w:eastAsia="Calibri" w:cstheme="minorHAnsi"/>
          <w:bCs/>
        </w:rPr>
        <w:t xml:space="preserve"> </w:t>
      </w:r>
      <w:r w:rsidR="0036785A">
        <w:rPr>
          <w:rFonts w:eastAsia="Calibri" w:cstheme="minorHAnsi"/>
          <w:bCs/>
        </w:rPr>
        <w:t>procesado para la reducción del espacio y la dimensionalidad de las variables de entrada del modelo y superar así el sobreajuste de aprendizaje</w:t>
      </w:r>
      <w:r w:rsidR="008C4774">
        <w:rPr>
          <w:rFonts w:eastAsia="Calibri" w:cstheme="minorHAnsi"/>
          <w:bCs/>
        </w:rPr>
        <w:t xml:space="preserve"> en el entrenamiento</w:t>
      </w:r>
      <w:r w:rsidR="0036785A">
        <w:rPr>
          <w:rFonts w:eastAsia="Calibri" w:cstheme="minorHAnsi"/>
          <w:bCs/>
        </w:rPr>
        <w:t>.</w:t>
      </w:r>
    </w:p>
    <w:p w14:paraId="39B9086D" w14:textId="44F63078" w:rsidR="0036785A" w:rsidRDefault="0036785A" w:rsidP="00572A52">
      <w:pPr>
        <w:spacing w:after="200" w:line="240" w:lineRule="auto"/>
        <w:jc w:val="both"/>
        <w:rPr>
          <w:rFonts w:eastAsia="Calibri" w:cstheme="minorHAnsi"/>
          <w:bCs/>
          <w:i/>
          <w:iCs/>
        </w:rPr>
      </w:pPr>
      <w:proofErr w:type="spellStart"/>
      <w:r w:rsidRPr="00827D72">
        <w:rPr>
          <w:rFonts w:eastAsia="Calibri" w:cstheme="minorHAnsi"/>
          <w:bCs/>
          <w:i/>
          <w:iCs/>
        </w:rPr>
        <w:t>Embedded</w:t>
      </w:r>
      <w:proofErr w:type="spellEnd"/>
    </w:p>
    <w:p w14:paraId="79B4E0ED" w14:textId="1C38E495" w:rsidR="008F4A72" w:rsidRDefault="0036785A" w:rsidP="000476C6">
      <w:pPr>
        <w:spacing w:after="200" w:line="240" w:lineRule="auto"/>
        <w:ind w:firstLine="708"/>
        <w:jc w:val="both"/>
        <w:rPr>
          <w:rFonts w:eastAsia="Calibri" w:cstheme="minorHAnsi"/>
          <w:bCs/>
        </w:rPr>
      </w:pPr>
      <w:r>
        <w:rPr>
          <w:rFonts w:eastAsia="Calibri" w:cstheme="minorHAnsi"/>
          <w:bCs/>
        </w:rPr>
        <w:t xml:space="preserve">Estos métodos </w:t>
      </w:r>
      <w:r w:rsidR="00BE1849">
        <w:rPr>
          <w:rFonts w:eastAsia="Calibri" w:cstheme="minorHAnsi"/>
          <w:bCs/>
        </w:rPr>
        <w:t xml:space="preserve">generalmente </w:t>
      </w:r>
      <w:r>
        <w:rPr>
          <w:rFonts w:eastAsia="Calibri" w:cstheme="minorHAnsi"/>
          <w:bCs/>
        </w:rPr>
        <w:t xml:space="preserve">son característicos de ser dependientes </w:t>
      </w:r>
      <w:r w:rsidR="008F4A72">
        <w:rPr>
          <w:rFonts w:eastAsia="Calibri" w:cstheme="minorHAnsi"/>
          <w:bCs/>
        </w:rPr>
        <w:t xml:space="preserve">en incorporados en </w:t>
      </w:r>
      <w:r>
        <w:rPr>
          <w:rFonts w:eastAsia="Calibri" w:cstheme="minorHAnsi"/>
          <w:bCs/>
        </w:rPr>
        <w:t xml:space="preserve">cada </w:t>
      </w:r>
      <w:r w:rsidR="002B7068">
        <w:rPr>
          <w:rFonts w:eastAsia="Calibri" w:cstheme="minorHAnsi"/>
        </w:rPr>
        <w:t>modelo</w:t>
      </w:r>
      <w:r w:rsidR="002B7068">
        <w:rPr>
          <w:rFonts w:eastAsia="Calibri" w:cstheme="minorHAnsi"/>
          <w:bCs/>
        </w:rPr>
        <w:t xml:space="preserve"> </w:t>
      </w:r>
      <w:r w:rsidR="00BE1849">
        <w:rPr>
          <w:rFonts w:eastAsia="Calibri" w:cstheme="minorHAnsi"/>
          <w:bCs/>
        </w:rPr>
        <w:t xml:space="preserve">específico </w:t>
      </w:r>
      <w:r>
        <w:rPr>
          <w:rFonts w:eastAsia="Calibri" w:cstheme="minorHAnsi"/>
          <w:bCs/>
        </w:rPr>
        <w:t>de aprendizaje.</w:t>
      </w:r>
      <w:r w:rsidR="002B7068">
        <w:rPr>
          <w:rFonts w:eastAsia="Calibri" w:cstheme="minorHAnsi"/>
          <w:bCs/>
        </w:rPr>
        <w:t xml:space="preserve"> Estos métodos se ejecutan al mismo tiempo en que el proceso de aprendizaje se realiza</w:t>
      </w:r>
      <w:r w:rsidR="008F4A72">
        <w:rPr>
          <w:rFonts w:eastAsia="Calibri" w:cstheme="minorHAnsi"/>
          <w:bCs/>
        </w:rPr>
        <w:t xml:space="preserve"> y e</w:t>
      </w:r>
      <w:r w:rsidR="00E84280">
        <w:rPr>
          <w:rFonts w:eastAsia="Calibri" w:cstheme="minorHAnsi"/>
          <w:bCs/>
        </w:rPr>
        <w:t xml:space="preserve">sta característica puede resultar beneficiosa con respecto al tratamiento de los datos: </w:t>
      </w:r>
      <w:r w:rsidR="00E84280" w:rsidRPr="00E84280">
        <w:rPr>
          <w:rFonts w:eastAsia="Calibri" w:cstheme="minorHAnsi"/>
          <w:bCs/>
        </w:rPr>
        <w:t>hacen un mejor uso de los datos disponibles al no tener que dividir</w:t>
      </w:r>
      <w:r w:rsidR="00E84280">
        <w:rPr>
          <w:rFonts w:eastAsia="Calibri" w:cstheme="minorHAnsi"/>
          <w:bCs/>
        </w:rPr>
        <w:t xml:space="preserve"> </w:t>
      </w:r>
      <w:r w:rsidR="00E84280" w:rsidRPr="00E84280">
        <w:rPr>
          <w:rFonts w:eastAsia="Calibri" w:cstheme="minorHAnsi"/>
          <w:bCs/>
        </w:rPr>
        <w:t>los datos de entrenamiento en un conjunto de entrenamiento y validación; alcanzan una solución más rápida al evitar el reentrenamiento</w:t>
      </w:r>
      <w:r w:rsidR="00E84280">
        <w:rPr>
          <w:rFonts w:eastAsia="Calibri" w:cstheme="minorHAnsi"/>
          <w:bCs/>
        </w:rPr>
        <w:t xml:space="preserve"> </w:t>
      </w:r>
      <w:r w:rsidR="008F4A72">
        <w:rPr>
          <w:rFonts w:eastAsia="Calibri" w:cstheme="minorHAnsi"/>
          <w:bCs/>
        </w:rPr>
        <w:t xml:space="preserve">de los </w:t>
      </w:r>
      <w:r w:rsidR="00AE2D2B">
        <w:rPr>
          <w:rFonts w:eastAsia="Calibri" w:cstheme="minorHAnsi"/>
          <w:bCs/>
        </w:rPr>
        <w:t xml:space="preserve">predictores </w:t>
      </w:r>
      <w:r w:rsidR="00AE2D2B" w:rsidRPr="00E84280">
        <w:rPr>
          <w:rFonts w:eastAsia="Calibri" w:cstheme="minorHAnsi"/>
          <w:bCs/>
        </w:rPr>
        <w:t>desde cero para cada subconjunto de variables</w:t>
      </w:r>
      <w:r w:rsidR="008F4A72">
        <w:rPr>
          <w:rFonts w:eastAsia="Calibri" w:cstheme="minorHAnsi"/>
          <w:bCs/>
        </w:rPr>
        <w:t xml:space="preserve"> investigadas</w:t>
      </w:r>
      <w:r w:rsidR="00AE2D2B">
        <w:rPr>
          <w:rFonts w:eastAsia="Calibri" w:cstheme="minorHAnsi"/>
          <w:bCs/>
        </w:rPr>
        <w:t xml:space="preserve"> </w:t>
      </w:r>
      <w:r w:rsidR="00E84280">
        <w:rPr>
          <w:rFonts w:eastAsia="Calibri" w:cstheme="minorHAnsi"/>
          <w:bCs/>
        </w:rPr>
        <w:fldChar w:fldCharType="begin"/>
      </w:r>
      <w:r w:rsidR="005C5B70">
        <w:rPr>
          <w:rFonts w:eastAsia="Calibri" w:cstheme="minorHAnsi"/>
          <w:bCs/>
        </w:rPr>
        <w:instrText xml:space="preserve"> ADDIN ZOTERO_ITEM CSL_CITATION {"citationID":"AJS5Ojty","properties":{"formattedCitation":"(Guyon &amp; Elisseeff, 2003)","plainCitation":"(Guyon &amp; Elisseeff, 2003)","noteIndex":0},"citationItems":[{"id":61,"uris":["http://zotero.org/users/5793073/items/SF6NWHLY"],"uri":["http://zotero.org/users/5793073/items/SF6NWHLY"],"itemData":{"id":61,"type":"article-journal","title":"An Introduction to Variable and Feature Selection","page":"26","source":"Zotero","abstract":"Variable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methods.","language":"en","author":[{"family":"Guyon","given":"Isabelle"},{"family":"Elisseeff","given":"Andre"}],"issued":{"date-parts":[["2003",3,3]]}}}],"schema":"https://github.com/citation-style-language/schema/raw/master/csl-citation.json"} </w:instrText>
      </w:r>
      <w:r w:rsidR="00E84280">
        <w:rPr>
          <w:rFonts w:eastAsia="Calibri" w:cstheme="minorHAnsi"/>
          <w:bCs/>
        </w:rPr>
        <w:fldChar w:fldCharType="separate"/>
      </w:r>
      <w:r w:rsidR="00E84280" w:rsidRPr="00E84280">
        <w:rPr>
          <w:rFonts w:ascii="Calibri" w:hAnsi="Calibri" w:cs="Calibri"/>
        </w:rPr>
        <w:t>(Guyon &amp; Elisseeff, 2003)</w:t>
      </w:r>
      <w:r w:rsidR="00E84280">
        <w:rPr>
          <w:rFonts w:eastAsia="Calibri" w:cstheme="minorHAnsi"/>
          <w:bCs/>
        </w:rPr>
        <w:fldChar w:fldCharType="end"/>
      </w:r>
      <w:r w:rsidR="00E84280">
        <w:rPr>
          <w:rFonts w:eastAsia="Calibri" w:cstheme="minorHAnsi"/>
          <w:bCs/>
        </w:rPr>
        <w:t>.</w:t>
      </w:r>
      <w:r w:rsidR="000476C6">
        <w:rPr>
          <w:rFonts w:eastAsia="Calibri" w:cstheme="minorHAnsi"/>
          <w:bCs/>
        </w:rPr>
        <w:t xml:space="preserve"> </w:t>
      </w:r>
      <w:r w:rsidR="008F4A72">
        <w:rPr>
          <w:rFonts w:eastAsia="Calibri" w:cstheme="minorHAnsi"/>
          <w:bCs/>
        </w:rPr>
        <w:t xml:space="preserve">Estos métodos, en combinación con algoritmos </w:t>
      </w:r>
      <w:proofErr w:type="spellStart"/>
      <w:r w:rsidR="008F4A72">
        <w:rPr>
          <w:rFonts w:eastAsia="Calibri" w:cstheme="minorHAnsi"/>
          <w:bCs/>
        </w:rPr>
        <w:t>Greedy</w:t>
      </w:r>
      <w:proofErr w:type="spellEnd"/>
      <w:r w:rsidR="008F4A72">
        <w:rPr>
          <w:rFonts w:eastAsia="Calibri" w:cstheme="minorHAnsi"/>
          <w:bCs/>
        </w:rPr>
        <w:t xml:space="preserve"> para la selección de variables, obtienen un subconjunto de variables anidadas.</w:t>
      </w:r>
    </w:p>
    <w:p w14:paraId="700F822A" w14:textId="6C04B68C" w:rsidR="00690637" w:rsidRDefault="00690637" w:rsidP="00690637">
      <w:pPr>
        <w:spacing w:after="200" w:line="240" w:lineRule="auto"/>
        <w:jc w:val="both"/>
        <w:rPr>
          <w:noProof/>
        </w:rPr>
      </w:pPr>
      <w:r>
        <w:rPr>
          <w:noProof/>
          <w:lang w:val="es-419" w:eastAsia="es-419"/>
        </w:rPr>
        <w:drawing>
          <wp:inline distT="0" distB="0" distL="0" distR="0" wp14:anchorId="1D29FD4D" wp14:editId="0597930C">
            <wp:extent cx="2355011" cy="220307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5011" cy="2203075"/>
                    </a:xfrm>
                    <a:prstGeom prst="rect">
                      <a:avLst/>
                    </a:prstGeom>
                  </pic:spPr>
                </pic:pic>
              </a:graphicData>
            </a:graphic>
          </wp:inline>
        </w:drawing>
      </w:r>
      <w:r>
        <w:rPr>
          <w:noProof/>
          <w:lang w:val="es-419" w:eastAsia="es-419"/>
        </w:rPr>
        <w:drawing>
          <wp:inline distT="0" distB="0" distL="0" distR="0" wp14:anchorId="2CDFB4F8" wp14:editId="049E5C2E">
            <wp:extent cx="1299456" cy="223424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9456" cy="2234242"/>
                    </a:xfrm>
                    <a:prstGeom prst="rect">
                      <a:avLst/>
                    </a:prstGeom>
                  </pic:spPr>
                </pic:pic>
              </a:graphicData>
            </a:graphic>
          </wp:inline>
        </w:drawing>
      </w:r>
      <w:r>
        <w:rPr>
          <w:noProof/>
        </w:rPr>
        <w:t xml:space="preserve">           </w:t>
      </w:r>
      <w:r>
        <w:rPr>
          <w:noProof/>
          <w:lang w:val="es-419" w:eastAsia="es-419"/>
        </w:rPr>
        <w:drawing>
          <wp:inline distT="0" distB="0" distL="0" distR="0" wp14:anchorId="673FB240" wp14:editId="41974238">
            <wp:extent cx="1207699" cy="2220939"/>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7699" cy="2220939"/>
                    </a:xfrm>
                    <a:prstGeom prst="rect">
                      <a:avLst/>
                    </a:prstGeom>
                  </pic:spPr>
                </pic:pic>
              </a:graphicData>
            </a:graphic>
          </wp:inline>
        </w:drawing>
      </w:r>
    </w:p>
    <w:p w14:paraId="0BDC04FC" w14:textId="2707A995" w:rsidR="00690637" w:rsidRDefault="00690637" w:rsidP="00690637">
      <w:pPr>
        <w:spacing w:after="200" w:line="240" w:lineRule="auto"/>
        <w:jc w:val="both"/>
        <w:rPr>
          <w:rFonts w:eastAsia="Calibri" w:cstheme="minorHAnsi"/>
          <w:bCs/>
        </w:rPr>
      </w:pPr>
      <w:r>
        <w:rPr>
          <w:noProof/>
        </w:rPr>
        <w:tab/>
      </w:r>
      <w:r>
        <w:rPr>
          <w:noProof/>
        </w:rPr>
        <w:tab/>
        <w:t>(A)</w:t>
      </w:r>
      <w:r>
        <w:rPr>
          <w:noProof/>
        </w:rPr>
        <w:tab/>
      </w:r>
      <w:r>
        <w:rPr>
          <w:noProof/>
        </w:rPr>
        <w:tab/>
      </w:r>
      <w:r>
        <w:rPr>
          <w:noProof/>
        </w:rPr>
        <w:tab/>
      </w:r>
      <w:r>
        <w:rPr>
          <w:noProof/>
        </w:rPr>
        <w:tab/>
        <w:t xml:space="preserve">      (B)</w:t>
      </w:r>
      <w:r>
        <w:rPr>
          <w:noProof/>
        </w:rPr>
        <w:tab/>
      </w:r>
      <w:r>
        <w:rPr>
          <w:noProof/>
        </w:rPr>
        <w:tab/>
      </w:r>
      <w:r>
        <w:rPr>
          <w:noProof/>
        </w:rPr>
        <w:tab/>
      </w:r>
      <w:r>
        <w:rPr>
          <w:noProof/>
        </w:rPr>
        <w:tab/>
        <w:t>(C)</w:t>
      </w:r>
    </w:p>
    <w:p w14:paraId="11B279D0" w14:textId="5872257D" w:rsidR="00690637" w:rsidRPr="00690637" w:rsidRDefault="00690637" w:rsidP="00690637">
      <w:pPr>
        <w:pStyle w:val="Descripcin"/>
        <w:jc w:val="both"/>
      </w:pPr>
      <w:r>
        <w:t xml:space="preserve">Figura </w:t>
      </w:r>
      <w:fldSimple w:instr=" SEQ Figura \* ARABIC ">
        <w:r w:rsidR="00202F74">
          <w:rPr>
            <w:noProof/>
          </w:rPr>
          <w:t>5</w:t>
        </w:r>
      </w:fldSimple>
      <w:r>
        <w:t xml:space="preserve">: Esquematización de las técnicas de selección de variables: </w:t>
      </w:r>
      <w:proofErr w:type="spellStart"/>
      <w:r>
        <w:t>Wrappers</w:t>
      </w:r>
      <w:proofErr w:type="spellEnd"/>
      <w:r>
        <w:t xml:space="preserve"> (A), </w:t>
      </w:r>
      <w:proofErr w:type="spellStart"/>
      <w:r>
        <w:t>Filters</w:t>
      </w:r>
      <w:proofErr w:type="spellEnd"/>
      <w:r>
        <w:t xml:space="preserve"> (B) y </w:t>
      </w:r>
      <w:proofErr w:type="spellStart"/>
      <w:r>
        <w:t>Embedded</w:t>
      </w:r>
      <w:proofErr w:type="spellEnd"/>
      <w:r>
        <w:t xml:space="preserve"> (C).</w:t>
      </w:r>
      <w:r w:rsidR="00AB77F6" w:rsidRPr="00AB77F6">
        <w:t xml:space="preserve"> </w:t>
      </w:r>
      <w:r w:rsidR="00AB77F6">
        <w:t>Elaboración propia.</w:t>
      </w:r>
    </w:p>
    <w:p w14:paraId="78CD12BF" w14:textId="3F2DD7A3" w:rsidR="00F07685" w:rsidRPr="00372651" w:rsidRDefault="00F07685" w:rsidP="00E84280">
      <w:pPr>
        <w:spacing w:after="200" w:line="240" w:lineRule="auto"/>
        <w:jc w:val="both"/>
        <w:rPr>
          <w:rFonts w:eastAsia="Calibri" w:cstheme="minorHAnsi"/>
          <w:b/>
        </w:rPr>
      </w:pPr>
      <w:r w:rsidRPr="00372651">
        <w:rPr>
          <w:rFonts w:eastAsia="Calibri" w:cstheme="minorHAnsi"/>
          <w:b/>
        </w:rPr>
        <w:t>Algoritmos</w:t>
      </w:r>
      <w:r w:rsidR="009F4DD0">
        <w:rPr>
          <w:rFonts w:eastAsia="Calibri" w:cstheme="minorHAnsi"/>
          <w:b/>
        </w:rPr>
        <w:t xml:space="preserve"> de búsqueda</w:t>
      </w:r>
      <w:r w:rsidRPr="00372651">
        <w:rPr>
          <w:rFonts w:eastAsia="Calibri" w:cstheme="minorHAnsi"/>
          <w:b/>
        </w:rPr>
        <w:t xml:space="preserve"> </w:t>
      </w:r>
      <w:r w:rsidR="0039086D">
        <w:rPr>
          <w:rFonts w:eastAsia="Calibri" w:cstheme="minorHAnsi"/>
          <w:b/>
        </w:rPr>
        <w:t xml:space="preserve">local </w:t>
      </w:r>
      <w:r w:rsidRPr="00372651">
        <w:rPr>
          <w:rFonts w:eastAsia="Calibri" w:cstheme="minorHAnsi"/>
          <w:b/>
        </w:rPr>
        <w:t>de variables</w:t>
      </w:r>
    </w:p>
    <w:p w14:paraId="2F08D0C2" w14:textId="1C474441" w:rsidR="00F07685" w:rsidRDefault="006638D4" w:rsidP="004C51D2">
      <w:pPr>
        <w:spacing w:after="200" w:line="240" w:lineRule="auto"/>
        <w:ind w:firstLine="708"/>
        <w:jc w:val="both"/>
        <w:rPr>
          <w:rFonts w:eastAsia="Calibri" w:cstheme="minorHAnsi"/>
          <w:bCs/>
        </w:rPr>
      </w:pPr>
      <w:r>
        <w:rPr>
          <w:rFonts w:eastAsia="Calibri" w:cstheme="minorHAnsi"/>
          <w:bCs/>
        </w:rPr>
        <w:t xml:space="preserve">Al abordar problemas de </w:t>
      </w:r>
      <w:r w:rsidR="008B0158">
        <w:rPr>
          <w:rFonts w:eastAsia="Calibri" w:cstheme="minorHAnsi"/>
          <w:bCs/>
        </w:rPr>
        <w:t xml:space="preserve">selección de variables, existen tres clasificaciones </w:t>
      </w:r>
      <w:r>
        <w:rPr>
          <w:rFonts w:eastAsia="Calibri" w:cstheme="minorHAnsi"/>
          <w:bCs/>
        </w:rPr>
        <w:t xml:space="preserve">de </w:t>
      </w:r>
      <w:r w:rsidR="008B0158">
        <w:rPr>
          <w:rFonts w:eastAsia="Calibri" w:cstheme="minorHAnsi"/>
          <w:bCs/>
        </w:rPr>
        <w:t>los algoritmos</w:t>
      </w:r>
      <w:r>
        <w:rPr>
          <w:rFonts w:eastAsia="Calibri" w:cstheme="minorHAnsi"/>
          <w:bCs/>
        </w:rPr>
        <w:t xml:space="preserve"> o métodos </w:t>
      </w:r>
      <w:r w:rsidR="009F4DD0">
        <w:rPr>
          <w:rFonts w:eastAsia="Calibri" w:cstheme="minorHAnsi"/>
          <w:bCs/>
        </w:rPr>
        <w:t>para la búsqueda</w:t>
      </w:r>
      <w:r w:rsidR="009A238B">
        <w:rPr>
          <w:rFonts w:eastAsia="Calibri" w:cstheme="minorHAnsi"/>
          <w:bCs/>
        </w:rPr>
        <w:t xml:space="preserve"> local</w:t>
      </w:r>
      <w:r w:rsidR="009F4DD0">
        <w:rPr>
          <w:rFonts w:eastAsia="Calibri" w:cstheme="minorHAnsi"/>
          <w:bCs/>
        </w:rPr>
        <w:t xml:space="preserve"> </w:t>
      </w:r>
      <w:r>
        <w:rPr>
          <w:rFonts w:eastAsia="Calibri" w:cstheme="minorHAnsi"/>
          <w:bCs/>
        </w:rPr>
        <w:t>de variables con principios fundamentales diferenciados en cada un</w:t>
      </w:r>
      <w:r w:rsidR="00C877E0">
        <w:rPr>
          <w:rFonts w:eastAsia="Calibri" w:cstheme="minorHAnsi"/>
          <w:bCs/>
        </w:rPr>
        <w:t>o</w:t>
      </w:r>
      <w:r>
        <w:rPr>
          <w:rFonts w:eastAsia="Calibri" w:cstheme="minorHAnsi"/>
          <w:bCs/>
        </w:rPr>
        <w:t xml:space="preserve"> de ell</w:t>
      </w:r>
      <w:r w:rsidR="00C877E0">
        <w:rPr>
          <w:rFonts w:eastAsia="Calibri" w:cstheme="minorHAnsi"/>
          <w:bCs/>
        </w:rPr>
        <w:t>o</w:t>
      </w:r>
      <w:r>
        <w:rPr>
          <w:rFonts w:eastAsia="Calibri" w:cstheme="minorHAnsi"/>
          <w:bCs/>
        </w:rPr>
        <w:t>s</w:t>
      </w:r>
      <w:r w:rsidR="001E67AB">
        <w:rPr>
          <w:rFonts w:eastAsia="Calibri" w:cstheme="minorHAnsi"/>
          <w:bCs/>
        </w:rPr>
        <w:t>. Estos algoritmos</w:t>
      </w:r>
      <w:r w:rsidR="00632A88">
        <w:rPr>
          <w:rFonts w:eastAsia="Calibri" w:cstheme="minorHAnsi"/>
          <w:bCs/>
        </w:rPr>
        <w:t xml:space="preserve"> </w:t>
      </w:r>
      <w:r w:rsidR="001E67AB">
        <w:rPr>
          <w:rFonts w:eastAsia="Calibri" w:cstheme="minorHAnsi"/>
          <w:bCs/>
        </w:rPr>
        <w:t xml:space="preserve">son del tipo </w:t>
      </w:r>
      <w:proofErr w:type="spellStart"/>
      <w:r w:rsidR="001E67AB">
        <w:rPr>
          <w:rFonts w:eastAsia="Calibri" w:cstheme="minorHAnsi"/>
          <w:bCs/>
        </w:rPr>
        <w:t>Greedy</w:t>
      </w:r>
      <w:proofErr w:type="spellEnd"/>
      <w:r w:rsidR="001E67AB">
        <w:rPr>
          <w:rFonts w:eastAsia="Calibri" w:cstheme="minorHAnsi"/>
          <w:bCs/>
        </w:rPr>
        <w:t xml:space="preserve"> y obtienen como resultado el subconjunto de variables</w:t>
      </w:r>
      <w:r w:rsidR="00C9643F">
        <w:rPr>
          <w:rFonts w:eastAsia="Calibri" w:cstheme="minorHAnsi"/>
          <w:bCs/>
        </w:rPr>
        <w:t>. Estos algoritmos los podemos agrupar en tres categorías</w:t>
      </w:r>
      <w:r w:rsidR="008B0158">
        <w:rPr>
          <w:rFonts w:eastAsia="Calibri" w:cstheme="minorHAnsi"/>
          <w:bCs/>
        </w:rPr>
        <w:t>:</w:t>
      </w:r>
    </w:p>
    <w:p w14:paraId="5CE43048" w14:textId="2EAF0931" w:rsidR="008B0158" w:rsidRDefault="008B0158" w:rsidP="004C51D2">
      <w:pPr>
        <w:spacing w:after="200" w:line="240" w:lineRule="auto"/>
        <w:ind w:left="708"/>
        <w:jc w:val="both"/>
        <w:rPr>
          <w:rFonts w:eastAsia="Calibri" w:cstheme="minorHAnsi"/>
          <w:bCs/>
        </w:rPr>
      </w:pPr>
      <w:r w:rsidRPr="00C96098">
        <w:rPr>
          <w:rFonts w:eastAsia="Calibri" w:cstheme="minorHAnsi"/>
          <w:b/>
        </w:rPr>
        <w:t xml:space="preserve">Algoritmos </w:t>
      </w:r>
      <w:proofErr w:type="spellStart"/>
      <w:r w:rsidRPr="00C96098">
        <w:rPr>
          <w:rFonts w:eastAsia="Calibri" w:cstheme="minorHAnsi"/>
          <w:b/>
        </w:rPr>
        <w:t>Foward</w:t>
      </w:r>
      <w:proofErr w:type="spellEnd"/>
      <w:r>
        <w:rPr>
          <w:rFonts w:eastAsia="Calibri" w:cstheme="minorHAnsi"/>
          <w:bCs/>
        </w:rPr>
        <w:t xml:space="preserve"> (Selección hacia adelante): Se inicia con un modelo sencillo y se van agregando términos bajo algún criterio hasta que no procede añadir algún termino. En resumen, se añade la variable más significativa hasta </w:t>
      </w:r>
      <w:r w:rsidR="00C96098">
        <w:rPr>
          <w:rFonts w:eastAsia="Calibri" w:cstheme="minorHAnsi"/>
          <w:bCs/>
        </w:rPr>
        <w:t xml:space="preserve">el cumplimiento de una </w:t>
      </w:r>
      <w:r>
        <w:rPr>
          <w:rFonts w:eastAsia="Calibri" w:cstheme="minorHAnsi"/>
          <w:bCs/>
        </w:rPr>
        <w:t>regla que detenga el proceso.</w:t>
      </w:r>
    </w:p>
    <w:p w14:paraId="0C006C14" w14:textId="0102545E" w:rsidR="00C96098" w:rsidRDefault="00C96098" w:rsidP="004C51D2">
      <w:pPr>
        <w:spacing w:after="200" w:line="240" w:lineRule="auto"/>
        <w:ind w:left="708"/>
        <w:jc w:val="both"/>
        <w:rPr>
          <w:rFonts w:eastAsia="Calibri" w:cstheme="minorHAnsi"/>
          <w:bCs/>
        </w:rPr>
      </w:pPr>
      <w:r w:rsidRPr="00C96098">
        <w:rPr>
          <w:rFonts w:eastAsia="Calibri" w:cstheme="minorHAnsi"/>
          <w:b/>
        </w:rPr>
        <w:lastRenderedPageBreak/>
        <w:t xml:space="preserve">Algoritmos </w:t>
      </w:r>
      <w:proofErr w:type="spellStart"/>
      <w:r w:rsidRPr="00C96098">
        <w:rPr>
          <w:rFonts w:eastAsia="Calibri" w:cstheme="minorHAnsi"/>
          <w:b/>
        </w:rPr>
        <w:t>Backward</w:t>
      </w:r>
      <w:proofErr w:type="spellEnd"/>
      <w:r>
        <w:rPr>
          <w:rFonts w:eastAsia="Calibri" w:cstheme="minorHAnsi"/>
          <w:bCs/>
        </w:rPr>
        <w:t xml:space="preserve"> (Eliminación hacia atrás): </w:t>
      </w:r>
      <w:r w:rsidR="00EE317D">
        <w:rPr>
          <w:rFonts w:eastAsia="Calibri" w:cstheme="minorHAnsi"/>
          <w:bCs/>
        </w:rPr>
        <w:t>Se parte de un complejo modelo que contiene todos los efectos que pueden influir en la respuesta y en cada fase se suprime la variable menos influyente hasta que no proceda eliminar ningún término más.</w:t>
      </w:r>
    </w:p>
    <w:p w14:paraId="516B4A1A" w14:textId="2844E2ED" w:rsidR="00EE317D" w:rsidRDefault="00EE317D" w:rsidP="004C51D2">
      <w:pPr>
        <w:spacing w:after="200" w:line="240" w:lineRule="auto"/>
        <w:ind w:left="708"/>
        <w:jc w:val="both"/>
        <w:rPr>
          <w:rFonts w:eastAsia="Calibri" w:cstheme="minorHAnsi"/>
          <w:bCs/>
        </w:rPr>
      </w:pPr>
      <w:r w:rsidRPr="00EE317D">
        <w:rPr>
          <w:rFonts w:eastAsia="Calibri" w:cstheme="minorHAnsi"/>
          <w:b/>
        </w:rPr>
        <w:t xml:space="preserve">Algoritmos </w:t>
      </w:r>
      <w:proofErr w:type="spellStart"/>
      <w:r w:rsidRPr="00EE317D">
        <w:rPr>
          <w:rFonts w:eastAsia="Calibri" w:cstheme="minorHAnsi"/>
          <w:b/>
        </w:rPr>
        <w:t>Stepwise</w:t>
      </w:r>
      <w:proofErr w:type="spellEnd"/>
      <w:r>
        <w:rPr>
          <w:rFonts w:eastAsia="Calibri" w:cstheme="minorHAnsi"/>
          <w:bCs/>
        </w:rPr>
        <w:t xml:space="preserve"> (</w:t>
      </w:r>
      <w:proofErr w:type="spellStart"/>
      <w:r>
        <w:rPr>
          <w:rFonts w:eastAsia="Calibri" w:cstheme="minorHAnsi"/>
          <w:bCs/>
        </w:rPr>
        <w:t>Foward-Backward</w:t>
      </w:r>
      <w:proofErr w:type="spellEnd"/>
      <w:r>
        <w:rPr>
          <w:rFonts w:eastAsia="Calibri" w:cstheme="minorHAnsi"/>
          <w:bCs/>
        </w:rPr>
        <w:t xml:space="preserve">): Es una combinación de métodos </w:t>
      </w:r>
      <w:proofErr w:type="spellStart"/>
      <w:r>
        <w:rPr>
          <w:rFonts w:eastAsia="Calibri" w:cstheme="minorHAnsi"/>
          <w:bCs/>
        </w:rPr>
        <w:t>foward</w:t>
      </w:r>
      <w:proofErr w:type="spellEnd"/>
      <w:r>
        <w:rPr>
          <w:rFonts w:eastAsia="Calibri" w:cstheme="minorHAnsi"/>
          <w:bCs/>
        </w:rPr>
        <w:t xml:space="preserve"> y </w:t>
      </w:r>
      <w:proofErr w:type="spellStart"/>
      <w:r>
        <w:rPr>
          <w:rFonts w:eastAsia="Calibri" w:cstheme="minorHAnsi"/>
          <w:bCs/>
        </w:rPr>
        <w:t>backward</w:t>
      </w:r>
      <w:proofErr w:type="spellEnd"/>
      <w:r>
        <w:rPr>
          <w:rFonts w:eastAsia="Calibri" w:cstheme="minorHAnsi"/>
          <w:bCs/>
        </w:rPr>
        <w:t xml:space="preserve">. Comienza como el algoritmo </w:t>
      </w:r>
      <w:proofErr w:type="spellStart"/>
      <w:r>
        <w:rPr>
          <w:rFonts w:eastAsia="Calibri" w:cstheme="minorHAnsi"/>
          <w:bCs/>
        </w:rPr>
        <w:t>foward</w:t>
      </w:r>
      <w:proofErr w:type="spellEnd"/>
      <w:r>
        <w:rPr>
          <w:rFonts w:eastAsia="Calibri" w:cstheme="minorHAnsi"/>
          <w:bCs/>
        </w:rPr>
        <w:t>, pero en cada etapa se evalúa si todas las variables introducidas deben permanecer en el modelo.</w:t>
      </w:r>
    </w:p>
    <w:p w14:paraId="668F9FA5" w14:textId="536D2E5F" w:rsidR="00F2622B" w:rsidRDefault="00F12BB5" w:rsidP="00123C42">
      <w:pPr>
        <w:spacing w:after="200" w:line="240" w:lineRule="auto"/>
        <w:ind w:firstLine="708"/>
        <w:jc w:val="both"/>
        <w:rPr>
          <w:rFonts w:eastAsia="Calibri" w:cstheme="minorHAnsi"/>
          <w:bCs/>
        </w:rPr>
      </w:pPr>
      <w:r>
        <w:rPr>
          <w:rFonts w:eastAsia="Calibri" w:cstheme="minorHAnsi"/>
          <w:bCs/>
        </w:rPr>
        <w:t>Las evaluaciones del rendimiento g</w:t>
      </w:r>
      <w:r w:rsidR="004C51D2">
        <w:rPr>
          <w:rFonts w:eastAsia="Calibri" w:cstheme="minorHAnsi"/>
          <w:bCs/>
        </w:rPr>
        <w:t>eneralmente son realizadas con un conjunto de datos de validación o mediante la validación cruzada (</w:t>
      </w:r>
      <w:proofErr w:type="spellStart"/>
      <w:r w:rsidR="004C51D2">
        <w:rPr>
          <w:rFonts w:eastAsia="Calibri" w:cstheme="minorHAnsi"/>
          <w:bCs/>
        </w:rPr>
        <w:t>cross-validation</w:t>
      </w:r>
      <w:proofErr w:type="spellEnd"/>
      <w:r w:rsidR="004C51D2">
        <w:rPr>
          <w:rFonts w:eastAsia="Calibri" w:cstheme="minorHAnsi"/>
          <w:bCs/>
        </w:rPr>
        <w:t>)</w:t>
      </w:r>
      <w:r w:rsidR="004115B4">
        <w:rPr>
          <w:rFonts w:eastAsia="Calibri" w:cstheme="minorHAnsi"/>
          <w:bCs/>
        </w:rPr>
        <w:t>. U</w:t>
      </w:r>
      <w:r w:rsidRPr="004C51D2">
        <w:rPr>
          <w:rFonts w:eastAsia="Calibri" w:cstheme="minorHAnsi"/>
          <w:bCs/>
        </w:rPr>
        <w:t>tilizada para estimar el riesgo de un estimador o para realizar la selección del modelo,</w:t>
      </w:r>
      <w:r w:rsidR="009A238B">
        <w:rPr>
          <w:rFonts w:eastAsia="Calibri" w:cstheme="minorHAnsi"/>
          <w:bCs/>
        </w:rPr>
        <w:t xml:space="preserve"> en este de la característica seleccionada,</w:t>
      </w:r>
      <w:r w:rsidRPr="004C51D2">
        <w:rPr>
          <w:rFonts w:eastAsia="Calibri" w:cstheme="minorHAnsi"/>
          <w:bCs/>
        </w:rPr>
        <w:t xml:space="preserve"> la validación cruzada es una estrategia generalizada debido a su simplicidad y su aparente universalidad</w:t>
      </w:r>
      <w:r>
        <w:rPr>
          <w:rFonts w:eastAsia="Calibri" w:cstheme="minorHAnsi"/>
          <w:bCs/>
        </w:rPr>
        <w:t xml:space="preserve"> </w:t>
      </w:r>
      <w:r>
        <w:rPr>
          <w:rFonts w:eastAsia="Calibri" w:cstheme="minorHAnsi"/>
          <w:bCs/>
        </w:rPr>
        <w:fldChar w:fldCharType="begin"/>
      </w:r>
      <w:r w:rsidR="005C5B70">
        <w:rPr>
          <w:rFonts w:eastAsia="Calibri" w:cstheme="minorHAnsi"/>
          <w:bCs/>
        </w:rPr>
        <w:instrText xml:space="preserve"> ADDIN ZOTERO_ITEM CSL_CITATION {"citationID":"EMZOzqID","properties":{"formattedCitation":"(Arlot &amp; Celisse, 2010)","plainCitation":"(Arlot &amp; Celisse, 2010)","noteIndex":0},"citationItems":[{"id":313,"uris":["http://zotero.org/users/5793073/items/ABCUI2IQ"],"uri":["http://zotero.org/users/5793073/items/ABCUI2IQ"],"itemData":{"id":313,"type":"article-journal","title":"A survey of cross-validation procedures for model selection","container-title":"Statistics Surveys","page":"40-79","volume":"4","source":"Project Euclid","abstract":"Used to estimate the risk of an estimator or to perform model selection, cross-validation is a widespread strategy because of its simplicity and its (apparent) universality. Many results exist on model selection performances of cross-validation procedures. This survey intends to relate these results to the most recent advances of model selection theory, with a particular emphasis on distinguishing empirical statements from rigorous theoretical results. As a conclusion, guidelines are provided for choosing the best cross-validation procedure according to the particular features of the problem in hand.","DOI":"10.1214/09-SS054","ISSN":"1935-7516","note":"MR: MR2602303\nZbl: 1190.62080","journalAbbreviation":"Statist. Surv.","language":"EN","author":[{"family":"Arlot","given":"Sylvain"},{"family":"Celisse","given":"Alain"}],"issued":{"date-parts":[["2010"]]}}}],"schema":"https://github.com/citation-style-language/schema/raw/master/csl-citation.json"} </w:instrText>
      </w:r>
      <w:r>
        <w:rPr>
          <w:rFonts w:eastAsia="Calibri" w:cstheme="minorHAnsi"/>
          <w:bCs/>
        </w:rPr>
        <w:fldChar w:fldCharType="separate"/>
      </w:r>
      <w:r w:rsidRPr="004C51D2">
        <w:rPr>
          <w:rFonts w:ascii="Calibri" w:hAnsi="Calibri" w:cs="Calibri"/>
        </w:rPr>
        <w:t>(Arlot &amp; Celisse, 2010)</w:t>
      </w:r>
      <w:r>
        <w:rPr>
          <w:rFonts w:eastAsia="Calibri" w:cstheme="minorHAnsi"/>
          <w:bCs/>
        </w:rPr>
        <w:fldChar w:fldCharType="end"/>
      </w:r>
      <w:r>
        <w:rPr>
          <w:rFonts w:eastAsia="Calibri" w:cstheme="minorHAnsi"/>
          <w:bCs/>
        </w:rPr>
        <w:t>.</w:t>
      </w:r>
    </w:p>
    <w:p w14:paraId="5DCA4525" w14:textId="71AD28E1" w:rsidR="0039086D" w:rsidRPr="00372651" w:rsidRDefault="0039086D" w:rsidP="0039086D">
      <w:pPr>
        <w:spacing w:after="200" w:line="240" w:lineRule="auto"/>
        <w:jc w:val="both"/>
        <w:rPr>
          <w:rFonts w:eastAsia="Calibri" w:cstheme="minorHAnsi"/>
          <w:b/>
        </w:rPr>
      </w:pPr>
      <w:r w:rsidRPr="00372651">
        <w:rPr>
          <w:rFonts w:eastAsia="Calibri" w:cstheme="minorHAnsi"/>
          <w:b/>
        </w:rPr>
        <w:t>Algoritmos</w:t>
      </w:r>
      <w:r>
        <w:rPr>
          <w:rFonts w:eastAsia="Calibri" w:cstheme="minorHAnsi"/>
          <w:b/>
        </w:rPr>
        <w:t xml:space="preserve"> de búsqueda</w:t>
      </w:r>
      <w:r w:rsidRPr="00372651">
        <w:rPr>
          <w:rFonts w:eastAsia="Calibri" w:cstheme="minorHAnsi"/>
          <w:b/>
        </w:rPr>
        <w:t xml:space="preserve"> </w:t>
      </w:r>
      <w:r>
        <w:rPr>
          <w:rFonts w:eastAsia="Calibri" w:cstheme="minorHAnsi"/>
          <w:b/>
        </w:rPr>
        <w:t xml:space="preserve">global </w:t>
      </w:r>
      <w:r w:rsidRPr="00372651">
        <w:rPr>
          <w:rFonts w:eastAsia="Calibri" w:cstheme="minorHAnsi"/>
          <w:b/>
        </w:rPr>
        <w:t>de variables</w:t>
      </w:r>
    </w:p>
    <w:p w14:paraId="4E4D7A90" w14:textId="5F07D74B" w:rsidR="0039086D" w:rsidRDefault="0039086D" w:rsidP="004B2D9F">
      <w:pPr>
        <w:spacing w:after="200" w:line="240" w:lineRule="auto"/>
        <w:ind w:left="708"/>
        <w:jc w:val="both"/>
        <w:rPr>
          <w:rFonts w:eastAsia="Calibri" w:cstheme="minorHAnsi"/>
          <w:bCs/>
        </w:rPr>
      </w:pPr>
      <w:r w:rsidRPr="0039086D">
        <w:rPr>
          <w:rFonts w:eastAsia="Calibri" w:cstheme="minorHAnsi"/>
          <w:b/>
          <w:bCs/>
        </w:rPr>
        <w:t>Búsqueda Exhaustiva</w:t>
      </w:r>
      <w:r>
        <w:rPr>
          <w:rFonts w:eastAsia="Calibri" w:cstheme="minorHAnsi"/>
          <w:bCs/>
        </w:rPr>
        <w:t>: Es un algoritmo simple que encuentra el valor óptimo de la función objetivo buscando entre todas las combinaciones posibles de entradas y salidas. Esta búsqueda es computacionalmente inviable, debido a que es un algoritmo de fuerza bruta y testea todas las combinaciones posibles y el tiempo en encontrar la solución podría ser demasiado largo.</w:t>
      </w:r>
    </w:p>
    <w:p w14:paraId="106BA76C" w14:textId="05817414" w:rsidR="0039086D" w:rsidRDefault="0039086D" w:rsidP="004B2D9F">
      <w:pPr>
        <w:spacing w:after="200" w:line="240" w:lineRule="auto"/>
        <w:ind w:left="708"/>
        <w:jc w:val="both"/>
        <w:rPr>
          <w:rFonts w:eastAsia="Calibri" w:cstheme="minorHAnsi"/>
          <w:bCs/>
        </w:rPr>
      </w:pPr>
      <w:r w:rsidRPr="0039086D">
        <w:rPr>
          <w:rFonts w:eastAsia="Calibri" w:cstheme="minorHAnsi"/>
          <w:b/>
          <w:bCs/>
        </w:rPr>
        <w:t xml:space="preserve">Búsqueda </w:t>
      </w:r>
      <w:proofErr w:type="spellStart"/>
      <w:r w:rsidRPr="0039086D">
        <w:rPr>
          <w:rFonts w:eastAsia="Calibri" w:cstheme="minorHAnsi"/>
          <w:b/>
          <w:bCs/>
        </w:rPr>
        <w:t>Tabu</w:t>
      </w:r>
      <w:proofErr w:type="spellEnd"/>
      <w:r>
        <w:rPr>
          <w:rFonts w:eastAsia="Calibri" w:cstheme="minorHAnsi"/>
          <w:bCs/>
        </w:rPr>
        <w:t xml:space="preserve">: La búsqueda TS es un algoritmo metaheurístico que puede usarse para guiar los métodos de búsqueda local para explorar el espacio de soluciones más allá de la optimización local. Unidos a diferentes componentes, TS es poderoso y capaz de obtener excelentes resultados en diferentes problemas. Usa métodos </w:t>
      </w:r>
      <w:proofErr w:type="spellStart"/>
      <w:r w:rsidRPr="0039086D">
        <w:rPr>
          <w:rFonts w:eastAsia="Calibri" w:cstheme="minorHAnsi"/>
          <w:bCs/>
          <w:i/>
        </w:rPr>
        <w:t>neighborhood</w:t>
      </w:r>
      <w:proofErr w:type="spellEnd"/>
      <w:r>
        <w:rPr>
          <w:rFonts w:eastAsia="Calibri" w:cstheme="minorHAnsi"/>
          <w:bCs/>
        </w:rPr>
        <w:t xml:space="preserve"> para moverse iterativamente de una solución </w:t>
      </w:r>
      <w:r w:rsidRPr="0039086D">
        <w:rPr>
          <w:rFonts w:eastAsia="Calibri" w:cstheme="minorHAnsi"/>
          <w:bCs/>
          <w:i/>
        </w:rPr>
        <w:t>x</w:t>
      </w:r>
      <w:r>
        <w:rPr>
          <w:rFonts w:eastAsia="Calibri" w:cstheme="minorHAnsi"/>
          <w:bCs/>
        </w:rPr>
        <w:t xml:space="preserve"> a una solución </w:t>
      </w:r>
      <w:r w:rsidRPr="0039086D">
        <w:rPr>
          <w:rFonts w:eastAsia="Calibri" w:cstheme="minorHAnsi"/>
          <w:bCs/>
          <w:i/>
        </w:rPr>
        <w:t>x’</w:t>
      </w:r>
      <w:r>
        <w:rPr>
          <w:rFonts w:eastAsia="Calibri" w:cstheme="minorHAnsi"/>
          <w:bCs/>
          <w:i/>
        </w:rPr>
        <w:t xml:space="preserve"> </w:t>
      </w:r>
      <w:r w:rsidRPr="0039086D">
        <w:rPr>
          <w:rFonts w:eastAsia="Calibri" w:cstheme="minorHAnsi"/>
          <w:bCs/>
        </w:rPr>
        <w:t xml:space="preserve">hasta </w:t>
      </w:r>
      <w:r>
        <w:rPr>
          <w:rFonts w:eastAsia="Calibri" w:cstheme="minorHAnsi"/>
          <w:bCs/>
        </w:rPr>
        <w:t xml:space="preserve">que </w:t>
      </w:r>
      <w:r w:rsidRPr="0039086D">
        <w:rPr>
          <w:rFonts w:eastAsia="Calibri" w:cstheme="minorHAnsi"/>
          <w:bCs/>
        </w:rPr>
        <w:t>u</w:t>
      </w:r>
      <w:r>
        <w:rPr>
          <w:rFonts w:eastAsia="Calibri" w:cstheme="minorHAnsi"/>
          <w:bCs/>
        </w:rPr>
        <w:t xml:space="preserve">n criterio de parada </w:t>
      </w:r>
      <w:r w:rsidR="004C156E">
        <w:rPr>
          <w:rFonts w:eastAsia="Calibri" w:cstheme="minorHAnsi"/>
          <w:bCs/>
        </w:rPr>
        <w:t xml:space="preserve">que </w:t>
      </w:r>
      <w:r>
        <w:rPr>
          <w:rFonts w:eastAsia="Calibri" w:cstheme="minorHAnsi"/>
          <w:bCs/>
        </w:rPr>
        <w:t>detenga la búsqueda.</w:t>
      </w:r>
    </w:p>
    <w:p w14:paraId="6FCDA096" w14:textId="1E5EFDBC" w:rsidR="0039086D" w:rsidRDefault="0039086D" w:rsidP="004B2D9F">
      <w:pPr>
        <w:spacing w:after="200" w:line="240" w:lineRule="auto"/>
        <w:ind w:left="708"/>
        <w:jc w:val="both"/>
        <w:rPr>
          <w:rFonts w:eastAsia="Calibri" w:cstheme="minorHAnsi"/>
          <w:bCs/>
        </w:rPr>
      </w:pPr>
      <w:r w:rsidRPr="0039086D">
        <w:rPr>
          <w:rFonts w:eastAsia="Calibri" w:cstheme="minorHAnsi"/>
          <w:b/>
          <w:bCs/>
        </w:rPr>
        <w:t>Algoritmos Genéticos</w:t>
      </w:r>
      <w:r>
        <w:rPr>
          <w:rFonts w:eastAsia="Calibri" w:cstheme="minorHAnsi"/>
          <w:bCs/>
        </w:rPr>
        <w:t xml:space="preserve">: Es una técnica de búsqueda utilizada para encontrar soluciones exactas o aproximadas a problemas de optimización de búsqueda, </w:t>
      </w:r>
      <w:r w:rsidR="007E74A5">
        <w:rPr>
          <w:rFonts w:eastAsia="Calibri" w:cstheme="minorHAnsi"/>
          <w:bCs/>
        </w:rPr>
        <w:t xml:space="preserve">pertenecientes a la clase de algoritmos evolutivos que usan técnicas inspiradas en la biología evolutiva (herencia, </w:t>
      </w:r>
      <w:proofErr w:type="spellStart"/>
      <w:r w:rsidR="007E74A5">
        <w:rPr>
          <w:rFonts w:eastAsia="Calibri" w:cstheme="minorHAnsi"/>
          <w:bCs/>
        </w:rPr>
        <w:t>mutuación</w:t>
      </w:r>
      <w:proofErr w:type="spellEnd"/>
      <w:r w:rsidR="007E74A5">
        <w:rPr>
          <w:rFonts w:eastAsia="Calibri" w:cstheme="minorHAnsi"/>
          <w:bCs/>
        </w:rPr>
        <w:t xml:space="preserve"> y selección crossover).</w:t>
      </w:r>
    </w:p>
    <w:p w14:paraId="7D8F5FE8" w14:textId="76D0D315" w:rsidR="00E364D7" w:rsidRPr="00E364D7" w:rsidRDefault="00E364D7" w:rsidP="00302867">
      <w:pPr>
        <w:spacing w:after="200" w:line="240" w:lineRule="auto"/>
        <w:jc w:val="both"/>
        <w:rPr>
          <w:rFonts w:eastAsia="Calibri" w:cstheme="minorHAnsi"/>
          <w:b/>
        </w:rPr>
      </w:pPr>
      <w:r w:rsidRPr="00E364D7">
        <w:rPr>
          <w:rFonts w:eastAsia="Calibri" w:cstheme="minorHAnsi"/>
          <w:b/>
        </w:rPr>
        <w:t>Constructores de Características</w:t>
      </w:r>
    </w:p>
    <w:p w14:paraId="5B1285FF" w14:textId="5CA01C3F" w:rsidR="00F30332" w:rsidRPr="00C45114" w:rsidRDefault="00E364D7" w:rsidP="00C45114">
      <w:pPr>
        <w:spacing w:after="200" w:line="240" w:lineRule="auto"/>
        <w:ind w:firstLine="708"/>
        <w:jc w:val="both"/>
        <w:rPr>
          <w:rFonts w:eastAsia="Calibri" w:cstheme="minorHAnsi"/>
          <w:bCs/>
        </w:rPr>
      </w:pPr>
      <w:r>
        <w:rPr>
          <w:rFonts w:eastAsia="Calibri" w:cstheme="minorHAnsi"/>
          <w:bCs/>
        </w:rPr>
        <w:t>Se puede asociar la selección de Variables y la transformación de dimensionalidad al concepto de constructores de características. Es posible encontrar una gran variedad de constructores de características. Entre las más comunes están la</w:t>
      </w:r>
      <w:r w:rsidR="00F83AAC">
        <w:rPr>
          <w:rFonts w:eastAsia="Calibri" w:cstheme="minorHAnsi"/>
          <w:bCs/>
        </w:rPr>
        <w:t>s funciones de reducción de variables, la</w:t>
      </w:r>
      <w:r>
        <w:rPr>
          <w:rFonts w:eastAsia="Calibri" w:cstheme="minorHAnsi"/>
          <w:bCs/>
        </w:rPr>
        <w:t xml:space="preserve"> transformación lineal de variables de entrada, transformación espectral (</w:t>
      </w:r>
      <w:proofErr w:type="spellStart"/>
      <w:r w:rsidR="00F83AAC">
        <w:rPr>
          <w:rFonts w:eastAsia="Calibri" w:cstheme="minorHAnsi"/>
          <w:bCs/>
        </w:rPr>
        <w:t>e.g</w:t>
      </w:r>
      <w:proofErr w:type="spellEnd"/>
      <w:r w:rsidR="00F83AAC">
        <w:rPr>
          <w:rFonts w:eastAsia="Calibri" w:cstheme="minorHAnsi"/>
          <w:bCs/>
        </w:rPr>
        <w:t xml:space="preserve">. </w:t>
      </w:r>
      <w:r>
        <w:rPr>
          <w:rFonts w:eastAsia="Calibri" w:cstheme="minorHAnsi"/>
          <w:bCs/>
        </w:rPr>
        <w:t xml:space="preserve">Transformada de Fourier), </w:t>
      </w:r>
      <w:r w:rsidR="00412E27">
        <w:rPr>
          <w:rFonts w:eastAsia="Calibri" w:cstheme="minorHAnsi"/>
          <w:bCs/>
        </w:rPr>
        <w:t xml:space="preserve">transformación por </w:t>
      </w:r>
      <w:r w:rsidR="00412E27" w:rsidRPr="00412E27">
        <w:rPr>
          <w:rFonts w:eastAsia="Calibri" w:cstheme="minorHAnsi"/>
          <w:bCs/>
          <w:i/>
          <w:iCs/>
        </w:rPr>
        <w:t>wavelets</w:t>
      </w:r>
      <w:r w:rsidR="00412E27">
        <w:rPr>
          <w:rFonts w:eastAsia="Calibri" w:cstheme="minorHAnsi"/>
          <w:bCs/>
        </w:rPr>
        <w:t>,</w:t>
      </w:r>
      <w:r w:rsidR="0046519B">
        <w:rPr>
          <w:rFonts w:eastAsia="Calibri" w:cstheme="minorHAnsi"/>
          <w:bCs/>
        </w:rPr>
        <w:t xml:space="preserve"> </w:t>
      </w:r>
      <w:proofErr w:type="spellStart"/>
      <w:r w:rsidR="0046519B">
        <w:rPr>
          <w:rFonts w:eastAsia="Calibri" w:cstheme="minorHAnsi"/>
          <w:bCs/>
        </w:rPr>
        <w:t>clustering</w:t>
      </w:r>
      <w:proofErr w:type="spellEnd"/>
      <w:r w:rsidR="0046519B">
        <w:rPr>
          <w:rFonts w:eastAsia="Calibri" w:cstheme="minorHAnsi"/>
          <w:bCs/>
        </w:rPr>
        <w:t>,</w:t>
      </w:r>
      <w:r w:rsidR="00412E27">
        <w:rPr>
          <w:rFonts w:eastAsia="Calibri" w:cstheme="minorHAnsi"/>
          <w:bCs/>
        </w:rPr>
        <w:t xml:space="preserve"> entre otros</w:t>
      </w:r>
      <w:r w:rsidR="00F30332">
        <w:rPr>
          <w:rFonts w:eastAsia="Calibri" w:cstheme="minorHAnsi"/>
          <w:bCs/>
        </w:rPr>
        <w:t>. A continuación, haremos una revisión de los constructores de características más utilizados</w:t>
      </w:r>
      <w:r w:rsidR="00412E27">
        <w:rPr>
          <w:rFonts w:eastAsia="Calibri" w:cstheme="minorHAnsi"/>
          <w:bCs/>
        </w:rPr>
        <w:t>:</w:t>
      </w:r>
    </w:p>
    <w:p w14:paraId="5C3E5B82" w14:textId="111E864A" w:rsidR="00F83AAC" w:rsidRPr="00123C42" w:rsidRDefault="00F83AAC" w:rsidP="0046519B">
      <w:pPr>
        <w:spacing w:after="200" w:line="240" w:lineRule="auto"/>
        <w:jc w:val="both"/>
        <w:rPr>
          <w:rFonts w:eastAsia="Calibri" w:cstheme="minorHAnsi"/>
          <w:b/>
          <w:bCs/>
          <w:i/>
          <w:iCs/>
        </w:rPr>
      </w:pPr>
      <w:r w:rsidRPr="00123C42">
        <w:rPr>
          <w:rFonts w:eastAsia="Calibri" w:cstheme="minorHAnsi"/>
          <w:b/>
          <w:bCs/>
          <w:i/>
          <w:iCs/>
        </w:rPr>
        <w:t>Remover características con baja varianza</w:t>
      </w:r>
    </w:p>
    <w:p w14:paraId="5D0FEDB7" w14:textId="78B192E8" w:rsidR="00F83AAC" w:rsidRDefault="00F83AAC" w:rsidP="0046519B">
      <w:pPr>
        <w:spacing w:after="200" w:line="240" w:lineRule="auto"/>
        <w:jc w:val="both"/>
        <w:rPr>
          <w:rFonts w:eastAsia="Calibri" w:cstheme="minorHAnsi"/>
          <w:bCs/>
        </w:rPr>
      </w:pPr>
      <w:r>
        <w:rPr>
          <w:rFonts w:eastAsia="Calibri" w:cstheme="minorHAnsi"/>
          <w:bCs/>
        </w:rPr>
        <w:t xml:space="preserve">Es un método de eliminación de variables básico que elimina todas las características cuya variación no alcanza algún umbral en específico. </w:t>
      </w:r>
    </w:p>
    <w:p w14:paraId="4F5DCCE9" w14:textId="13A941AC" w:rsidR="00F30332" w:rsidRPr="00F83AAC" w:rsidRDefault="00E12EF0" w:rsidP="0046519B">
      <w:pPr>
        <w:spacing w:after="200" w:line="240" w:lineRule="auto"/>
        <w:jc w:val="both"/>
        <w:rPr>
          <w:rFonts w:eastAsia="Calibri" w:cstheme="minorHAnsi"/>
          <w:bCs/>
        </w:rPr>
      </w:pPr>
      <m:oMathPara>
        <m:oMath>
          <m:sSubSup>
            <m:sSubSupPr>
              <m:ctrlPr>
                <w:rPr>
                  <w:rFonts w:ascii="Cambria Math" w:eastAsia="Calibri" w:hAnsi="Cambria Math" w:cstheme="minorHAnsi"/>
                  <w:bCs/>
                  <w:i/>
                </w:rPr>
              </m:ctrlPr>
            </m:sSubSupPr>
            <m:e>
              <m:r>
                <w:rPr>
                  <w:rFonts w:ascii="Cambria Math" w:eastAsia="Calibri" w:hAnsi="Cambria Math" w:cstheme="minorHAnsi"/>
                </w:rPr>
                <m:t>σ</m:t>
              </m:r>
            </m:e>
            <m:sub>
              <m:r>
                <w:rPr>
                  <w:rFonts w:ascii="Cambria Math" w:eastAsia="Calibri" w:hAnsi="Cambria Math" w:cstheme="minorHAnsi"/>
                </w:rPr>
                <m:t>n</m:t>
              </m:r>
            </m:sub>
            <m:sup>
              <m:r>
                <w:rPr>
                  <w:rFonts w:ascii="Cambria Math" w:eastAsia="Calibri" w:hAnsi="Cambria Math" w:cstheme="minorHAnsi"/>
                </w:rPr>
                <m:t>2</m:t>
              </m:r>
            </m:sup>
          </m:sSubSup>
          <m:r>
            <w:rPr>
              <w:rFonts w:ascii="Cambria Math" w:eastAsia="Calibri" w:hAnsi="Cambria Math" w:cstheme="minorHAnsi"/>
            </w:rPr>
            <m:t>=</m:t>
          </m:r>
          <m:f>
            <m:fPr>
              <m:ctrlPr>
                <w:rPr>
                  <w:rFonts w:ascii="Cambria Math" w:eastAsia="Calibri" w:hAnsi="Cambria Math" w:cstheme="minorHAnsi"/>
                  <w:bCs/>
                  <w:i/>
                </w:rPr>
              </m:ctrlPr>
            </m:fPr>
            <m:num>
              <m:r>
                <w:rPr>
                  <w:rFonts w:ascii="Cambria Math" w:eastAsia="Calibri" w:hAnsi="Cambria Math" w:cstheme="minorHAnsi"/>
                </w:rPr>
                <m:t>1</m:t>
              </m:r>
            </m:num>
            <m:den>
              <m:r>
                <w:rPr>
                  <w:rFonts w:ascii="Cambria Math" w:eastAsia="Calibri" w:hAnsi="Cambria Math" w:cstheme="minorHAnsi"/>
                </w:rPr>
                <m:t>n</m:t>
              </m:r>
            </m:den>
          </m:f>
          <m:nary>
            <m:naryPr>
              <m:chr m:val="∑"/>
              <m:limLoc m:val="undOvr"/>
              <m:ctrlPr>
                <w:rPr>
                  <w:rFonts w:ascii="Cambria Math" w:eastAsia="Calibri" w:hAnsi="Cambria Math" w:cstheme="minorHAnsi"/>
                  <w:bCs/>
                  <w:i/>
                </w:rPr>
              </m:ctrlPr>
            </m:naryPr>
            <m:sub>
              <m:r>
                <w:rPr>
                  <w:rFonts w:ascii="Cambria Math" w:eastAsia="Calibri" w:hAnsi="Cambria Math" w:cstheme="minorHAnsi"/>
                </w:rPr>
                <m:t>i=1</m:t>
              </m:r>
            </m:sub>
            <m:sup>
              <m:r>
                <w:rPr>
                  <w:rFonts w:ascii="Cambria Math" w:eastAsia="Calibri" w:hAnsi="Cambria Math" w:cstheme="minorHAnsi"/>
                </w:rPr>
                <m:t>n</m:t>
              </m:r>
            </m:sup>
            <m:e>
              <m:sSup>
                <m:sSupPr>
                  <m:ctrlPr>
                    <w:rPr>
                      <w:rFonts w:ascii="Cambria Math" w:eastAsia="Calibri" w:hAnsi="Cambria Math" w:cstheme="minorHAnsi"/>
                      <w:bCs/>
                      <w:i/>
                    </w:rPr>
                  </m:ctrlPr>
                </m:sSupPr>
                <m:e>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r>
                    <w:rPr>
                      <w:rFonts w:ascii="Cambria Math" w:eastAsia="Calibri" w:hAnsi="Cambria Math" w:cstheme="minorHAnsi"/>
                    </w:rPr>
                    <m:t xml:space="preserve">- </m:t>
                  </m:r>
                  <m:acc>
                    <m:accPr>
                      <m:chr m:val="̅"/>
                      <m:ctrlPr>
                        <w:rPr>
                          <w:rFonts w:ascii="Cambria Math" w:eastAsia="Calibri" w:hAnsi="Cambria Math" w:cstheme="minorHAnsi"/>
                          <w:bCs/>
                          <w:i/>
                        </w:rPr>
                      </m:ctrlPr>
                    </m:accPr>
                    <m:e>
                      <m:r>
                        <w:rPr>
                          <w:rFonts w:ascii="Cambria Math" w:eastAsia="Calibri" w:hAnsi="Cambria Math" w:cstheme="minorHAnsi"/>
                        </w:rPr>
                        <m:t>x</m:t>
                      </m:r>
                    </m:e>
                  </m:acc>
                  <m:r>
                    <w:rPr>
                      <w:rFonts w:ascii="Cambria Math" w:eastAsia="Calibri" w:hAnsi="Cambria Math" w:cstheme="minorHAnsi"/>
                    </w:rPr>
                    <m:t>)</m:t>
                  </m:r>
                </m:e>
                <m:sup>
                  <m:r>
                    <w:rPr>
                      <w:rFonts w:ascii="Cambria Math" w:eastAsia="Calibri" w:hAnsi="Cambria Math" w:cstheme="minorHAnsi"/>
                    </w:rPr>
                    <m:t>2</m:t>
                  </m:r>
                </m:sup>
              </m:sSup>
            </m:e>
          </m:nary>
        </m:oMath>
      </m:oMathPara>
    </w:p>
    <w:p w14:paraId="2EC64868" w14:textId="2CE85677" w:rsidR="00F30332" w:rsidRDefault="00F30332" w:rsidP="0046519B">
      <w:pPr>
        <w:spacing w:after="200" w:line="240" w:lineRule="auto"/>
        <w:jc w:val="both"/>
        <w:rPr>
          <w:rFonts w:eastAsia="Calibri" w:cstheme="minorHAnsi"/>
          <w:bCs/>
        </w:rPr>
      </w:pPr>
      <w:r>
        <w:rPr>
          <w:rFonts w:eastAsia="Calibri" w:cstheme="minorHAnsi"/>
          <w:bCs/>
        </w:rPr>
        <w:t xml:space="preserve">donde, </w:t>
      </w:r>
      <m:oMath>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oMath>
      <w:r>
        <w:rPr>
          <w:rFonts w:eastAsia="Calibri" w:cstheme="minorHAnsi"/>
          <w:bCs/>
        </w:rPr>
        <w:t xml:space="preserve"> hace referencia a cada dato, </w:t>
      </w:r>
      <m:oMath>
        <m:acc>
          <m:accPr>
            <m:chr m:val="̅"/>
            <m:ctrlPr>
              <w:rPr>
                <w:rFonts w:ascii="Cambria Math" w:eastAsia="Calibri" w:hAnsi="Cambria Math" w:cstheme="minorHAnsi"/>
                <w:bCs/>
                <w:i/>
              </w:rPr>
            </m:ctrlPr>
          </m:accPr>
          <m:e>
            <m:r>
              <w:rPr>
                <w:rFonts w:ascii="Cambria Math" w:eastAsia="Calibri" w:hAnsi="Cambria Math" w:cstheme="minorHAnsi"/>
              </w:rPr>
              <m:t>x</m:t>
            </m:r>
          </m:e>
        </m:acc>
      </m:oMath>
      <w:r>
        <w:rPr>
          <w:rFonts w:eastAsia="Calibri" w:cstheme="minorHAnsi"/>
          <w:bCs/>
        </w:rPr>
        <w:t xml:space="preserve"> la media de los datos y</w:t>
      </w:r>
      <w:r w:rsidR="00FF6B46">
        <w:rPr>
          <w:rFonts w:eastAsia="Calibri" w:cstheme="minorHAnsi"/>
          <w:bCs/>
        </w:rPr>
        <w:t xml:space="preserve"> </w:t>
      </w:r>
      <m:oMath>
        <m:r>
          <w:rPr>
            <w:rFonts w:ascii="Cambria Math" w:eastAsia="Calibri" w:hAnsi="Cambria Math" w:cstheme="minorHAnsi"/>
          </w:rPr>
          <m:t>n</m:t>
        </m:r>
      </m:oMath>
      <w:r>
        <w:rPr>
          <w:rFonts w:eastAsia="Calibri" w:cstheme="minorHAnsi"/>
          <w:bCs/>
        </w:rPr>
        <w:t xml:space="preserve"> el número total de datos.</w:t>
      </w:r>
    </w:p>
    <w:p w14:paraId="6849DBD5" w14:textId="04B255A1" w:rsidR="005C5B70" w:rsidRPr="005C5B70" w:rsidRDefault="005C5B70" w:rsidP="0046519B">
      <w:pPr>
        <w:spacing w:after="200" w:line="240" w:lineRule="auto"/>
        <w:jc w:val="both"/>
        <w:rPr>
          <w:rFonts w:eastAsia="Calibri" w:cstheme="minorHAnsi"/>
          <w:b/>
          <w:i/>
          <w:iCs/>
        </w:rPr>
      </w:pPr>
      <w:r w:rsidRPr="005C5B70">
        <w:rPr>
          <w:rFonts w:eastAsia="Calibri" w:cstheme="minorHAnsi"/>
          <w:b/>
          <w:i/>
          <w:iCs/>
        </w:rPr>
        <w:t>Selección de los K-</w:t>
      </w:r>
      <w:proofErr w:type="spellStart"/>
      <w:r w:rsidRPr="005C5B70">
        <w:rPr>
          <w:rFonts w:eastAsia="Calibri" w:cstheme="minorHAnsi"/>
          <w:b/>
          <w:i/>
          <w:iCs/>
        </w:rPr>
        <w:t>ésimos</w:t>
      </w:r>
      <w:proofErr w:type="spellEnd"/>
      <w:r w:rsidRPr="005C5B70">
        <w:rPr>
          <w:rFonts w:eastAsia="Calibri" w:cstheme="minorHAnsi"/>
          <w:b/>
          <w:i/>
          <w:iCs/>
        </w:rPr>
        <w:t xml:space="preserve"> mejores puntuados</w:t>
      </w:r>
    </w:p>
    <w:p w14:paraId="30298B9E" w14:textId="36A0E3BE" w:rsidR="005C5B70" w:rsidRPr="00286339" w:rsidRDefault="005C5B70" w:rsidP="0046519B">
      <w:pPr>
        <w:spacing w:after="200" w:line="240" w:lineRule="auto"/>
        <w:jc w:val="both"/>
        <w:rPr>
          <w:rFonts w:eastAsia="Calibri" w:cstheme="minorHAnsi"/>
          <w:b/>
          <w:bCs/>
          <w:i/>
          <w:iCs/>
          <w:lang w:val="es-ES"/>
        </w:rPr>
      </w:pPr>
      <w:r>
        <w:rPr>
          <w:rFonts w:eastAsia="Calibri" w:cstheme="minorHAnsi"/>
          <w:bCs/>
        </w:rPr>
        <w:lastRenderedPageBreak/>
        <w:t xml:space="preserve">Es posible seleccionar el conjunto de variables que contengan las mejores puntuaciones según alguna función diseñada para puntuar las variables en base a diferentes criterios, como por ejemplo, la función chi-cuadrado de características no negativas para tareas de clasificación, el valor F entre etiqueta/característica para tareas de regresión, información sobre continuidad de objetos, tazas de falsos positivos, tasas de falsos descubrimientos, tasas de error </w:t>
      </w:r>
      <w:proofErr w:type="spellStart"/>
      <w:r>
        <w:rPr>
          <w:rFonts w:eastAsia="Calibri" w:cstheme="minorHAnsi"/>
          <w:bCs/>
        </w:rPr>
        <w:t>family-wise</w:t>
      </w:r>
      <w:proofErr w:type="spellEnd"/>
      <w:r>
        <w:rPr>
          <w:rFonts w:eastAsia="Calibri" w:cstheme="minorHAnsi"/>
          <w:bCs/>
        </w:rPr>
        <w:t xml:space="preserve"> o selectores de funciones </w:t>
      </w:r>
      <w:proofErr w:type="spellStart"/>
      <w:r>
        <w:rPr>
          <w:rFonts w:eastAsia="Calibri" w:cstheme="minorHAnsi"/>
          <w:bCs/>
        </w:rPr>
        <w:t>univariadas</w:t>
      </w:r>
      <w:proofErr w:type="spellEnd"/>
      <w:r>
        <w:rPr>
          <w:rFonts w:eastAsia="Calibri" w:cstheme="minorHAnsi"/>
          <w:bCs/>
        </w:rPr>
        <w:t xml:space="preserve"> configurables </w:t>
      </w:r>
      <w:r>
        <w:rPr>
          <w:rFonts w:eastAsia="Calibri" w:cstheme="minorHAnsi"/>
          <w:bCs/>
        </w:rPr>
        <w:fldChar w:fldCharType="begin"/>
      </w:r>
      <w:r>
        <w:rPr>
          <w:rFonts w:eastAsia="Calibri" w:cstheme="minorHAnsi"/>
          <w:bCs/>
        </w:rPr>
        <w:instrText xml:space="preserve"> ADDIN ZOTERO_ITEM CSL_CITATION {"citationID":"l0TUFRsH","properties":{"formattedCitation":"(Scikit Learn Documentation, 2019)","plainCitation":"(Scikit Learn Documentation, 2019)","noteIndex":0},"citationItems":[{"id":320,"uris":["http://zotero.org/users/5793073/items/ESQ2ZCKR"],"uri":["http://zotero.org/users/5793073/items/ESQ2ZCKR"],"itemData":{"id":320,"type":"webpage","title":"Scikit Learn, Feature Selection Module","container-title":"sklearn.feature_selection.SelectKBest — scikit-learn 0.21.3 documentation","genre":"Documentación","URL":"https://scikit-learn.org/stable/modules/generated/sklearn.feature_selection.SelectKBest.html#sklearn.feature_selection.SelectKBest","author":[{"family":"Scikit Learn Documentation","given":""}],"issued":{"date-parts":[["2019"]]},"accessed":{"date-parts":[["2019",10,10]]}}}],"schema":"https://github.com/citation-style-language/schema/raw/master/csl-citation.json"} </w:instrText>
      </w:r>
      <w:r>
        <w:rPr>
          <w:rFonts w:eastAsia="Calibri" w:cstheme="minorHAnsi"/>
          <w:bCs/>
        </w:rPr>
        <w:fldChar w:fldCharType="separate"/>
      </w:r>
      <w:r w:rsidRPr="005C5B70">
        <w:rPr>
          <w:rFonts w:ascii="Calibri" w:hAnsi="Calibri" w:cs="Calibri"/>
        </w:rPr>
        <w:t>(</w:t>
      </w:r>
      <w:proofErr w:type="spellStart"/>
      <w:r w:rsidRPr="005C5B70">
        <w:rPr>
          <w:rFonts w:ascii="Calibri" w:hAnsi="Calibri" w:cs="Calibri"/>
        </w:rPr>
        <w:t>Scikit</w:t>
      </w:r>
      <w:proofErr w:type="spellEnd"/>
      <w:r w:rsidRPr="005C5B70">
        <w:rPr>
          <w:rFonts w:ascii="Calibri" w:hAnsi="Calibri" w:cs="Calibri"/>
        </w:rPr>
        <w:t xml:space="preserve"> </w:t>
      </w:r>
      <w:proofErr w:type="spellStart"/>
      <w:r w:rsidRPr="005C5B70">
        <w:rPr>
          <w:rFonts w:ascii="Calibri" w:hAnsi="Calibri" w:cs="Calibri"/>
        </w:rPr>
        <w:t>Learn</w:t>
      </w:r>
      <w:proofErr w:type="spellEnd"/>
      <w:r w:rsidRPr="005C5B70">
        <w:rPr>
          <w:rFonts w:ascii="Calibri" w:hAnsi="Calibri" w:cs="Calibri"/>
        </w:rPr>
        <w:t xml:space="preserve"> Documentation, 2019)</w:t>
      </w:r>
      <w:r>
        <w:rPr>
          <w:rFonts w:eastAsia="Calibri" w:cstheme="minorHAnsi"/>
          <w:bCs/>
        </w:rPr>
        <w:fldChar w:fldCharType="end"/>
      </w:r>
      <w:r>
        <w:rPr>
          <w:rFonts w:eastAsia="Calibri" w:cstheme="minorHAnsi"/>
          <w:bCs/>
        </w:rPr>
        <w:t>.</w:t>
      </w:r>
    </w:p>
    <w:p w14:paraId="730464EF" w14:textId="59AF2BA0" w:rsidR="00F2622B" w:rsidRPr="00D52E71" w:rsidRDefault="0046519B" w:rsidP="0046519B">
      <w:pPr>
        <w:spacing w:after="200" w:line="240" w:lineRule="auto"/>
        <w:jc w:val="both"/>
        <w:rPr>
          <w:rFonts w:eastAsia="Calibri" w:cstheme="minorHAnsi"/>
          <w:b/>
          <w:bCs/>
          <w:i/>
          <w:iCs/>
        </w:rPr>
      </w:pPr>
      <w:r w:rsidRPr="00D52E71">
        <w:rPr>
          <w:rFonts w:eastAsia="Calibri" w:cstheme="minorHAnsi"/>
          <w:b/>
          <w:bCs/>
          <w:i/>
          <w:iCs/>
        </w:rPr>
        <w:t>Análisis de Componentes Principales</w:t>
      </w:r>
    </w:p>
    <w:p w14:paraId="5F021CE6" w14:textId="35ABAAD7" w:rsidR="00185684" w:rsidRDefault="002B77E8" w:rsidP="00123C42">
      <w:pPr>
        <w:spacing w:after="200" w:line="240" w:lineRule="auto"/>
        <w:ind w:firstLine="708"/>
        <w:jc w:val="both"/>
        <w:rPr>
          <w:rFonts w:eastAsia="Calibri" w:cstheme="minorHAnsi"/>
          <w:bCs/>
        </w:rPr>
      </w:pPr>
      <w:r>
        <w:rPr>
          <w:rFonts w:eastAsia="Calibri" w:cstheme="minorHAnsi"/>
          <w:bCs/>
        </w:rPr>
        <w:t xml:space="preserve">También conocido como método de construcción lineal de </w:t>
      </w:r>
      <w:r w:rsidR="00185684">
        <w:rPr>
          <w:rFonts w:eastAsia="Calibri" w:cstheme="minorHAnsi"/>
          <w:bCs/>
        </w:rPr>
        <w:t>variables</w:t>
      </w:r>
      <w:r>
        <w:rPr>
          <w:rFonts w:eastAsia="Calibri" w:cstheme="minorHAnsi"/>
          <w:bCs/>
        </w:rPr>
        <w:t xml:space="preserve">, PCA (por sus siglas en inglés) reduce la dimensionalidad al encontrar la mejor proyección de los datos sobre un vector, utilizando los valores propios o </w:t>
      </w:r>
      <w:proofErr w:type="spellStart"/>
      <w:r w:rsidRPr="00185684">
        <w:rPr>
          <w:rFonts w:eastAsia="Calibri" w:cstheme="minorHAnsi"/>
          <w:b/>
          <w:i/>
          <w:iCs/>
        </w:rPr>
        <w:t>eigenvalues</w:t>
      </w:r>
      <w:proofErr w:type="spellEnd"/>
      <w:r>
        <w:rPr>
          <w:rFonts w:eastAsia="Calibri" w:cstheme="minorHAnsi"/>
          <w:bCs/>
        </w:rPr>
        <w:t xml:space="preserve"> y los vectores propios o </w:t>
      </w:r>
      <w:proofErr w:type="spellStart"/>
      <w:r w:rsidRPr="00185684">
        <w:rPr>
          <w:rFonts w:eastAsia="Calibri" w:cstheme="minorHAnsi"/>
          <w:b/>
          <w:i/>
          <w:iCs/>
        </w:rPr>
        <w:t>eigenvectors</w:t>
      </w:r>
      <w:proofErr w:type="spellEnd"/>
      <w:r>
        <w:rPr>
          <w:rFonts w:eastAsia="Calibri" w:cstheme="minorHAnsi"/>
          <w:bCs/>
        </w:rPr>
        <w:t>.</w:t>
      </w:r>
      <w:r w:rsidR="00123C42">
        <w:rPr>
          <w:rFonts w:eastAsia="Calibri" w:cstheme="minorHAnsi"/>
          <w:bCs/>
        </w:rPr>
        <w:t xml:space="preserve"> </w:t>
      </w:r>
      <w:r w:rsidR="005E2538">
        <w:rPr>
          <w:rFonts w:eastAsia="Calibri" w:cstheme="minorHAnsi"/>
          <w:bCs/>
        </w:rPr>
        <w:t xml:space="preserve">Dado un conjunto de datos </w:t>
      </w:r>
      <m:oMath>
        <m:r>
          <w:rPr>
            <w:rFonts w:ascii="Cambria Math" w:eastAsia="Calibri" w:hAnsi="Cambria Math" w:cstheme="minorHAnsi"/>
          </w:rPr>
          <m:t>M</m:t>
        </m:r>
      </m:oMath>
      <w:r w:rsidR="005E2538">
        <w:rPr>
          <w:rFonts w:eastAsia="Calibri" w:cstheme="minorHAnsi"/>
          <w:bCs/>
        </w:rPr>
        <w:t xml:space="preserve"> centrados por su centro de masa, </w:t>
      </w:r>
      <m:oMath>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k</m:t>
            </m:r>
          </m:sub>
        </m:sSub>
        <m:r>
          <w:rPr>
            <w:rFonts w:ascii="Cambria Math" w:eastAsia="Calibri" w:hAnsi="Cambria Math" w:cstheme="minorHAnsi"/>
          </w:rPr>
          <m:t>, k=1,… , M  (</m:t>
        </m:r>
        <m:nary>
          <m:naryPr>
            <m:chr m:val="∑"/>
            <m:limLoc m:val="subSup"/>
            <m:ctrlPr>
              <w:rPr>
                <w:rFonts w:ascii="Cambria Math" w:eastAsia="Calibri" w:hAnsi="Cambria Math" w:cstheme="minorHAnsi"/>
                <w:bCs/>
                <w:i/>
              </w:rPr>
            </m:ctrlPr>
          </m:naryPr>
          <m:sub>
            <m:r>
              <w:rPr>
                <w:rFonts w:ascii="Cambria Math" w:eastAsia="Calibri" w:hAnsi="Cambria Math" w:cstheme="minorHAnsi"/>
              </w:rPr>
              <m:t>k=1</m:t>
            </m:r>
          </m:sub>
          <m:sup>
            <m:r>
              <w:rPr>
                <w:rFonts w:ascii="Cambria Math" w:eastAsia="Calibri" w:hAnsi="Cambria Math" w:cstheme="minorHAnsi"/>
              </w:rPr>
              <m:t>M</m:t>
            </m:r>
          </m:sup>
          <m:e>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k</m:t>
                </m:r>
              </m:sub>
            </m:sSub>
            <m:r>
              <w:rPr>
                <w:rFonts w:ascii="Cambria Math" w:eastAsia="Calibri" w:hAnsi="Cambria Math" w:cstheme="minorHAnsi"/>
              </w:rPr>
              <m:t>=0</m:t>
            </m:r>
          </m:e>
        </m:nary>
        <m:r>
          <w:rPr>
            <w:rFonts w:ascii="Cambria Math" w:eastAsia="Calibri" w:hAnsi="Cambria Math" w:cstheme="minorHAnsi"/>
          </w:rPr>
          <m:t>)</m:t>
        </m:r>
      </m:oMath>
      <w:r w:rsidR="005E2538">
        <w:rPr>
          <w:rFonts w:eastAsia="Calibri" w:cstheme="minorHAnsi"/>
          <w:bCs/>
        </w:rPr>
        <w:t>, PCA diagonaliza la matriz de covarianza</w:t>
      </w:r>
      <w:r w:rsidR="00626DC9">
        <w:rPr>
          <w:rFonts w:eastAsia="Calibri" w:cstheme="minorHAnsi"/>
          <w:bCs/>
        </w:rPr>
        <w:t xml:space="preserve"> </w:t>
      </w:r>
      <m:oMath>
        <m:r>
          <w:rPr>
            <w:rFonts w:ascii="Cambria Math" w:eastAsia="Calibri" w:hAnsi="Cambria Math" w:cstheme="minorHAnsi"/>
          </w:rPr>
          <m:t>C</m:t>
        </m:r>
      </m:oMath>
      <w:r w:rsidR="005E2538">
        <w:rPr>
          <w:rFonts w:eastAsia="Calibri" w:cstheme="minorHAnsi"/>
          <w:bCs/>
        </w:rPr>
        <w:t>:</w:t>
      </w:r>
    </w:p>
    <w:p w14:paraId="2389D2DC" w14:textId="2992836C" w:rsidR="005E2538" w:rsidRPr="0046519B" w:rsidRDefault="005E2538" w:rsidP="0046519B">
      <w:pPr>
        <w:spacing w:after="200" w:line="240" w:lineRule="auto"/>
        <w:jc w:val="both"/>
        <w:rPr>
          <w:rFonts w:eastAsia="Calibri" w:cstheme="minorHAnsi"/>
          <w:bCs/>
        </w:rPr>
      </w:pPr>
      <m:oMathPara>
        <m:oMath>
          <m:r>
            <w:rPr>
              <w:rFonts w:ascii="Cambria Math" w:eastAsia="Calibri" w:hAnsi="Cambria Math" w:cstheme="minorHAnsi"/>
            </w:rPr>
            <m:t xml:space="preserve">C= </m:t>
          </m:r>
          <m:f>
            <m:fPr>
              <m:ctrlPr>
                <w:rPr>
                  <w:rFonts w:ascii="Cambria Math" w:eastAsia="Calibri" w:hAnsi="Cambria Math" w:cstheme="minorHAnsi"/>
                  <w:bCs/>
                  <w:i/>
                </w:rPr>
              </m:ctrlPr>
            </m:fPr>
            <m:num>
              <m:r>
                <w:rPr>
                  <w:rFonts w:ascii="Cambria Math" w:eastAsia="Calibri" w:hAnsi="Cambria Math" w:cstheme="minorHAnsi"/>
                </w:rPr>
                <m:t>1</m:t>
              </m:r>
            </m:num>
            <m:den>
              <m:r>
                <w:rPr>
                  <w:rFonts w:ascii="Cambria Math" w:eastAsia="Calibri" w:hAnsi="Cambria Math" w:cstheme="minorHAnsi"/>
                </w:rPr>
                <m:t>M</m:t>
              </m:r>
            </m:den>
          </m:f>
          <m:nary>
            <m:naryPr>
              <m:chr m:val="∑"/>
              <m:limLoc m:val="undOvr"/>
              <m:ctrlPr>
                <w:rPr>
                  <w:rFonts w:ascii="Cambria Math" w:eastAsia="Calibri" w:hAnsi="Cambria Math" w:cstheme="minorHAnsi"/>
                  <w:bCs/>
                  <w:i/>
                </w:rPr>
              </m:ctrlPr>
            </m:naryPr>
            <m:sub>
              <m:r>
                <w:rPr>
                  <w:rFonts w:ascii="Cambria Math" w:eastAsia="Calibri" w:hAnsi="Cambria Math" w:cstheme="minorHAnsi"/>
                </w:rPr>
                <m:t>j=1</m:t>
              </m:r>
            </m:sub>
            <m:sup>
              <m:r>
                <w:rPr>
                  <w:rFonts w:ascii="Cambria Math" w:eastAsia="Calibri" w:hAnsi="Cambria Math" w:cstheme="minorHAnsi"/>
                </w:rPr>
                <m:t>M</m:t>
              </m:r>
            </m:sup>
            <m:e>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j</m:t>
                  </m:r>
                </m:sub>
              </m:sSub>
              <m:sSubSup>
                <m:sSubSupPr>
                  <m:ctrlPr>
                    <w:rPr>
                      <w:rFonts w:ascii="Cambria Math" w:eastAsia="Calibri" w:hAnsi="Cambria Math" w:cstheme="minorHAnsi"/>
                      <w:bCs/>
                      <w:i/>
                    </w:rPr>
                  </m:ctrlPr>
                </m:sSubSupPr>
                <m:e>
                  <m:r>
                    <w:rPr>
                      <w:rFonts w:ascii="Cambria Math" w:eastAsia="Calibri" w:hAnsi="Cambria Math" w:cstheme="minorHAnsi"/>
                    </w:rPr>
                    <m:t>x</m:t>
                  </m:r>
                </m:e>
                <m:sub>
                  <m:r>
                    <w:rPr>
                      <w:rFonts w:ascii="Cambria Math" w:eastAsia="Calibri" w:hAnsi="Cambria Math" w:cstheme="minorHAnsi"/>
                    </w:rPr>
                    <m:t>j</m:t>
                  </m:r>
                </m:sub>
                <m:sup>
                  <m:r>
                    <w:rPr>
                      <w:rFonts w:ascii="Cambria Math" w:eastAsia="Calibri" w:hAnsi="Cambria Math" w:cstheme="minorHAnsi"/>
                    </w:rPr>
                    <m:t>T</m:t>
                  </m:r>
                </m:sup>
              </m:sSubSup>
            </m:e>
          </m:nary>
        </m:oMath>
      </m:oMathPara>
    </w:p>
    <w:p w14:paraId="2A9EB068" w14:textId="4C62ECFB" w:rsidR="009D0759" w:rsidRDefault="005E2538" w:rsidP="00544B7D">
      <w:pPr>
        <w:spacing w:after="200" w:line="240" w:lineRule="auto"/>
        <w:jc w:val="both"/>
        <w:rPr>
          <w:rFonts w:eastAsia="Calibri" w:cstheme="minorHAnsi"/>
          <w:bCs/>
        </w:rPr>
      </w:pPr>
      <w:r>
        <w:rPr>
          <w:rFonts w:eastAsia="Calibri" w:cstheme="minorHAnsi"/>
          <w:bCs/>
        </w:rPr>
        <w:t xml:space="preserve">Hallando el </w:t>
      </w:r>
      <w:r w:rsidR="009D0759">
        <w:rPr>
          <w:rFonts w:eastAsia="Calibri" w:cstheme="minorHAnsi"/>
          <w:bCs/>
        </w:rPr>
        <w:t xml:space="preserve">valor propio </w:t>
      </w:r>
      <w:r w:rsidR="00D64A50">
        <w:rPr>
          <w:rFonts w:eastAsia="Calibri" w:cstheme="minorHAnsi"/>
          <w:bCs/>
        </w:rPr>
        <w:t xml:space="preserve">o </w:t>
      </w:r>
      <w:proofErr w:type="spellStart"/>
      <w:r w:rsidR="009D0759" w:rsidRPr="00D64A50">
        <w:rPr>
          <w:rFonts w:eastAsia="Calibri" w:cstheme="minorHAnsi"/>
          <w:bCs/>
          <w:i/>
          <w:iCs/>
        </w:rPr>
        <w:t>eigenvalue</w:t>
      </w:r>
      <w:proofErr w:type="spellEnd"/>
      <w:r w:rsidR="009D0759">
        <w:rPr>
          <w:rFonts w:eastAsia="Calibri" w:cstheme="minorHAnsi"/>
          <w:bCs/>
        </w:rPr>
        <w:t xml:space="preserve"> </w:t>
      </w:r>
      <w:r w:rsidR="00626DC9">
        <w:rPr>
          <w:rFonts w:eastAsia="Calibri" w:cstheme="minorHAnsi"/>
          <w:bCs/>
        </w:rPr>
        <w:t xml:space="preserve">de cada dimensión </w:t>
      </w:r>
      <w:r w:rsidR="009D0759">
        <w:rPr>
          <w:rFonts w:eastAsia="Calibri" w:cstheme="minorHAnsi"/>
          <w:bCs/>
        </w:rPr>
        <w:t>mediante la ecuación:</w:t>
      </w:r>
    </w:p>
    <w:p w14:paraId="19495909" w14:textId="77777777" w:rsidR="008E1E2A" w:rsidRPr="008E1E2A" w:rsidRDefault="008E1E2A" w:rsidP="008E1E2A">
      <w:pPr>
        <w:spacing w:after="200" w:line="240" w:lineRule="auto"/>
        <w:jc w:val="both"/>
        <w:rPr>
          <w:rFonts w:eastAsia="Calibri" w:cstheme="minorHAnsi"/>
        </w:rPr>
      </w:pPr>
      <m:oMathPara>
        <m:oMath>
          <m:r>
            <w:rPr>
              <w:rFonts w:ascii="Cambria Math" w:eastAsia="Calibri" w:hAnsi="Cambria Math" w:cstheme="minorHAnsi"/>
            </w:rPr>
            <m:t>λv=Cv</m:t>
          </m:r>
        </m:oMath>
      </m:oMathPara>
    </w:p>
    <w:p w14:paraId="75C91848" w14:textId="06A7428E" w:rsidR="008E1E2A" w:rsidRDefault="008E1E2A" w:rsidP="00544B7D">
      <w:pPr>
        <w:spacing w:after="200" w:line="240" w:lineRule="auto"/>
        <w:jc w:val="both"/>
        <w:rPr>
          <w:rFonts w:eastAsia="Calibri" w:cstheme="minorHAnsi"/>
        </w:rPr>
      </w:pPr>
      <w:r>
        <w:rPr>
          <w:rFonts w:eastAsia="Calibri" w:cstheme="minorHAnsi"/>
        </w:rPr>
        <w:t>y puede ser reescrito de la siguiente manera:</w:t>
      </w:r>
    </w:p>
    <w:p w14:paraId="59B0FB81" w14:textId="36E4FD4F" w:rsidR="008E1E2A" w:rsidRPr="008E1E2A" w:rsidRDefault="008E1E2A" w:rsidP="00544B7D">
      <w:pPr>
        <w:spacing w:after="200" w:line="240" w:lineRule="auto"/>
        <w:jc w:val="both"/>
        <w:rPr>
          <w:rFonts w:eastAsia="Calibri" w:cstheme="minorHAnsi"/>
        </w:rPr>
      </w:pPr>
      <m:oMathPara>
        <m:oMath>
          <m:r>
            <w:rPr>
              <w:rFonts w:ascii="Cambria Math" w:eastAsia="Calibri" w:hAnsi="Cambria Math" w:cstheme="minorHAnsi"/>
            </w:rPr>
            <m:t>λ</m:t>
          </m:r>
          <m:sSubSup>
            <m:sSubSupPr>
              <m:ctrlPr>
                <w:rPr>
                  <w:rFonts w:ascii="Cambria Math" w:eastAsia="Calibri" w:hAnsi="Cambria Math" w:cstheme="minorHAnsi"/>
                  <w:bCs/>
                  <w:i/>
                </w:rPr>
              </m:ctrlPr>
            </m:sSubSupPr>
            <m:e>
              <m:r>
                <w:rPr>
                  <w:rFonts w:ascii="Cambria Math" w:eastAsia="Calibri" w:hAnsi="Cambria Math" w:cstheme="minorHAnsi"/>
                </w:rPr>
                <m:t>x</m:t>
              </m:r>
            </m:e>
            <m:sub>
              <m:r>
                <w:rPr>
                  <w:rFonts w:ascii="Cambria Math" w:eastAsia="Calibri" w:hAnsi="Cambria Math" w:cstheme="minorHAnsi"/>
                </w:rPr>
                <m:t>i</m:t>
              </m:r>
            </m:sub>
            <m:sup>
              <m:r>
                <w:rPr>
                  <w:rFonts w:ascii="Cambria Math" w:eastAsia="Calibri" w:hAnsi="Cambria Math" w:cstheme="minorHAnsi"/>
                </w:rPr>
                <m:t>T</m:t>
              </m:r>
            </m:sup>
          </m:sSubSup>
          <m:r>
            <w:rPr>
              <w:rFonts w:ascii="Cambria Math" w:eastAsia="Calibri" w:hAnsi="Cambria Math" w:cstheme="minorHAnsi"/>
            </w:rPr>
            <m:t>v=</m:t>
          </m:r>
          <m:sSubSup>
            <m:sSubSupPr>
              <m:ctrlPr>
                <w:rPr>
                  <w:rFonts w:ascii="Cambria Math" w:eastAsia="Calibri" w:hAnsi="Cambria Math" w:cstheme="minorHAnsi"/>
                  <w:bCs/>
                  <w:i/>
                </w:rPr>
              </m:ctrlPr>
            </m:sSubSupPr>
            <m:e>
              <m:r>
                <w:rPr>
                  <w:rFonts w:ascii="Cambria Math" w:eastAsia="Calibri" w:hAnsi="Cambria Math" w:cstheme="minorHAnsi"/>
                </w:rPr>
                <m:t>x</m:t>
              </m:r>
            </m:e>
            <m:sub>
              <m:r>
                <w:rPr>
                  <w:rFonts w:ascii="Cambria Math" w:eastAsia="Calibri" w:hAnsi="Cambria Math" w:cstheme="minorHAnsi"/>
                </w:rPr>
                <m:t>i</m:t>
              </m:r>
            </m:sub>
            <m:sup>
              <m:r>
                <w:rPr>
                  <w:rFonts w:ascii="Cambria Math" w:eastAsia="Calibri" w:hAnsi="Cambria Math" w:cstheme="minorHAnsi"/>
                </w:rPr>
                <m:t>T</m:t>
              </m:r>
            </m:sup>
          </m:sSubSup>
          <m:r>
            <w:rPr>
              <w:rFonts w:ascii="Cambria Math" w:eastAsia="Calibri" w:hAnsi="Cambria Math" w:cstheme="minorHAnsi"/>
            </w:rPr>
            <m:t xml:space="preserve">Cv      </m:t>
          </m:r>
          <m:sSub>
            <m:sSubPr>
              <m:ctrlPr>
                <w:rPr>
                  <w:rFonts w:ascii="Cambria Math" w:eastAsia="Calibri" w:hAnsi="Cambria Math" w:cstheme="minorHAnsi"/>
                  <w:bCs/>
                  <w:i/>
                </w:rPr>
              </m:ctrlPr>
            </m:sSubPr>
            <m:e>
              <m:r>
                <w:rPr>
                  <w:rFonts w:ascii="Cambria Math" w:eastAsia="Calibri" w:hAnsi="Cambria Math" w:cstheme="minorHAnsi"/>
                </w:rPr>
                <m:t>∀</m:t>
              </m:r>
            </m:e>
            <m:sub>
              <m:r>
                <w:rPr>
                  <w:rFonts w:ascii="Cambria Math" w:eastAsia="Calibri" w:hAnsi="Cambria Math" w:cstheme="minorHAnsi"/>
                </w:rPr>
                <m:t>i</m:t>
              </m:r>
            </m:sub>
          </m:sSub>
          <m:r>
            <w:rPr>
              <w:rFonts w:ascii="Cambria Math" w:eastAsia="Calibri" w:hAnsi="Cambria Math" w:cstheme="minorHAnsi"/>
            </w:rPr>
            <m:t xml:space="preserve"> ∈[1,N]</m:t>
          </m:r>
        </m:oMath>
      </m:oMathPara>
    </w:p>
    <w:p w14:paraId="7CF43F1D" w14:textId="5D71780B" w:rsidR="009D0759" w:rsidRDefault="009D0759" w:rsidP="00544B7D">
      <w:pPr>
        <w:spacing w:after="200" w:line="240" w:lineRule="auto"/>
        <w:jc w:val="both"/>
        <w:rPr>
          <w:rFonts w:eastAsia="Calibri" w:cstheme="minorHAnsi"/>
          <w:bCs/>
        </w:rPr>
      </w:pPr>
      <w:r>
        <w:rPr>
          <w:rFonts w:eastAsia="Calibri" w:cstheme="minorHAnsi"/>
          <w:bCs/>
        </w:rPr>
        <w:t xml:space="preserve">Los valores de los </w:t>
      </w:r>
      <w:proofErr w:type="spellStart"/>
      <w:r>
        <w:rPr>
          <w:rFonts w:eastAsia="Calibri" w:cstheme="minorHAnsi"/>
          <w:bCs/>
        </w:rPr>
        <w:t>eigenvalues</w:t>
      </w:r>
      <w:proofErr w:type="spellEnd"/>
      <w:r>
        <w:rPr>
          <w:rFonts w:eastAsia="Calibri" w:cstheme="minorHAnsi"/>
          <w:bCs/>
        </w:rPr>
        <w:t xml:space="preserve"> </w:t>
      </w:r>
      <m:oMath>
        <m:r>
          <w:rPr>
            <w:rFonts w:ascii="Cambria Math" w:eastAsia="Calibri" w:hAnsi="Cambria Math" w:cstheme="minorHAnsi"/>
          </w:rPr>
          <m:t>λ</m:t>
        </m:r>
      </m:oMath>
      <w:r>
        <w:rPr>
          <w:rFonts w:eastAsia="Calibri" w:cstheme="minorHAnsi"/>
          <w:bCs/>
        </w:rPr>
        <w:t xml:space="preserve"> y los eigenvectors </w:t>
      </w:r>
      <m:oMath>
        <m:r>
          <w:rPr>
            <w:rFonts w:ascii="Cambria Math" w:eastAsia="Calibri" w:hAnsi="Cambria Math" w:cstheme="minorHAnsi"/>
          </w:rPr>
          <m:t>v</m:t>
        </m:r>
      </m:oMath>
      <w:r>
        <w:rPr>
          <w:rFonts w:eastAsia="Calibri" w:cstheme="minorHAnsi"/>
          <w:bCs/>
        </w:rPr>
        <w:t xml:space="preserve"> pueden determinarse por:</w:t>
      </w:r>
    </w:p>
    <w:p w14:paraId="03219117" w14:textId="2FF537F0" w:rsidR="009D0759" w:rsidRPr="005E2538" w:rsidRDefault="009D0759" w:rsidP="009D0759">
      <w:pPr>
        <w:spacing w:after="200" w:line="240" w:lineRule="auto"/>
        <w:jc w:val="both"/>
        <w:rPr>
          <w:rFonts w:eastAsia="Calibri" w:cstheme="minorHAnsi"/>
          <w:bCs/>
        </w:rPr>
      </w:pPr>
      <m:oMathPara>
        <m:oMath>
          <m:r>
            <w:rPr>
              <w:rFonts w:ascii="Cambria Math" w:eastAsia="Calibri" w:hAnsi="Cambria Math" w:cstheme="minorHAnsi"/>
            </w:rPr>
            <m:t xml:space="preserve">|C-λI|=0 </m:t>
          </m:r>
        </m:oMath>
      </m:oMathPara>
    </w:p>
    <w:p w14:paraId="65172578" w14:textId="7C2B3213" w:rsidR="009D0759" w:rsidRDefault="009D0759" w:rsidP="00544B7D">
      <w:pPr>
        <w:spacing w:after="200" w:line="240" w:lineRule="auto"/>
        <w:jc w:val="both"/>
        <w:rPr>
          <w:rFonts w:eastAsia="Calibri" w:cstheme="minorHAnsi"/>
          <w:bCs/>
        </w:rPr>
      </w:pPr>
      <w:r>
        <w:rPr>
          <w:rFonts w:eastAsia="Calibri" w:cstheme="minorHAnsi"/>
          <w:bCs/>
        </w:rPr>
        <w:t xml:space="preserve">donde </w:t>
      </w:r>
      <m:oMath>
        <m:r>
          <w:rPr>
            <w:rFonts w:ascii="Cambria Math" w:eastAsia="Calibri" w:hAnsi="Cambria Math" w:cstheme="minorHAnsi"/>
          </w:rPr>
          <m:t>I</m:t>
        </m:r>
      </m:oMath>
      <w:r>
        <w:rPr>
          <w:rFonts w:eastAsia="Calibri" w:cstheme="minorHAnsi"/>
          <w:bCs/>
        </w:rPr>
        <w:t xml:space="preserve"> es la matriz identidad.</w:t>
      </w:r>
      <w:r w:rsidR="00766227">
        <w:rPr>
          <w:rFonts w:eastAsia="Calibri" w:cstheme="minorHAnsi"/>
          <w:bCs/>
        </w:rPr>
        <w:t xml:space="preserve"> </w:t>
      </w:r>
    </w:p>
    <w:p w14:paraId="12D2333B" w14:textId="5D6A4DA4" w:rsidR="009D0759" w:rsidRDefault="009D0759" w:rsidP="00123C42">
      <w:pPr>
        <w:spacing w:after="200" w:line="240" w:lineRule="auto"/>
        <w:ind w:firstLine="708"/>
        <w:jc w:val="both"/>
        <w:rPr>
          <w:rFonts w:eastAsia="Calibri" w:cstheme="minorHAnsi"/>
          <w:bCs/>
        </w:rPr>
      </w:pPr>
      <w:r>
        <w:rPr>
          <w:rFonts w:eastAsia="Calibri" w:cstheme="minorHAnsi"/>
          <w:bCs/>
        </w:rPr>
        <w:t xml:space="preserve">Una vez obtenido los valores y vectores propios, podemos crear un subconjunto de características </w:t>
      </w:r>
      <w:r w:rsidR="00766227">
        <w:rPr>
          <w:rFonts w:eastAsia="Calibri" w:cstheme="minorHAnsi"/>
          <w:bCs/>
        </w:rPr>
        <w:t xml:space="preserve">utilizando los </w:t>
      </w:r>
      <w:proofErr w:type="spellStart"/>
      <w:r w:rsidR="00766227">
        <w:rPr>
          <w:rFonts w:eastAsia="Calibri" w:cstheme="minorHAnsi"/>
          <w:bCs/>
        </w:rPr>
        <w:t>eigenvertors</w:t>
      </w:r>
      <w:proofErr w:type="spellEnd"/>
      <w:r w:rsidR="00766227">
        <w:rPr>
          <w:rFonts w:eastAsia="Calibri" w:cstheme="minorHAnsi"/>
          <w:bCs/>
        </w:rPr>
        <w:t xml:space="preserve"> </w:t>
      </w:r>
      <m:oMath>
        <m:sSub>
          <m:sSubPr>
            <m:ctrlPr>
              <w:rPr>
                <w:rFonts w:ascii="Cambria Math" w:eastAsia="Calibri" w:hAnsi="Cambria Math" w:cstheme="minorHAnsi"/>
                <w:bCs/>
                <w:i/>
              </w:rPr>
            </m:ctrlPr>
          </m:sSubPr>
          <m:e>
            <m:r>
              <w:rPr>
                <w:rFonts w:ascii="Cambria Math" w:eastAsia="Calibri" w:hAnsi="Cambria Math" w:cstheme="minorHAnsi"/>
              </w:rPr>
              <m:t>V</m:t>
            </m:r>
          </m:e>
          <m:sub>
            <m:r>
              <w:rPr>
                <w:rFonts w:ascii="Cambria Math" w:eastAsia="Calibri" w:hAnsi="Cambria Math" w:cstheme="minorHAnsi"/>
              </w:rPr>
              <m:t>k</m:t>
            </m:r>
          </m:sub>
        </m:sSub>
      </m:oMath>
      <w:r w:rsidR="00766227">
        <w:rPr>
          <w:rFonts w:eastAsia="Calibri" w:cstheme="minorHAnsi"/>
          <w:bCs/>
        </w:rPr>
        <w:t xml:space="preserve"> transformando de la siguiente manera</w:t>
      </w:r>
      <w:r>
        <w:rPr>
          <w:rFonts w:eastAsia="Calibri" w:cstheme="minorHAnsi"/>
          <w:bCs/>
        </w:rPr>
        <w:t>:</w:t>
      </w:r>
    </w:p>
    <w:p w14:paraId="3D5473D2" w14:textId="4DE0AED5" w:rsidR="009D0759" w:rsidRPr="004D56DC" w:rsidRDefault="00E12EF0" w:rsidP="009D0759">
      <w:pPr>
        <w:spacing w:after="200" w:line="240" w:lineRule="auto"/>
        <w:jc w:val="both"/>
        <w:rPr>
          <w:rFonts w:eastAsia="Calibri" w:cstheme="minorHAnsi"/>
          <w:bCs/>
        </w:rPr>
      </w:pPr>
      <m:oMathPara>
        <m:oMath>
          <m:sSup>
            <m:sSupPr>
              <m:ctrlPr>
                <w:rPr>
                  <w:rFonts w:ascii="Cambria Math" w:eastAsia="Calibri" w:hAnsi="Cambria Math" w:cstheme="minorHAnsi"/>
                  <w:bCs/>
                  <w:i/>
                </w:rPr>
              </m:ctrlPr>
            </m:sSupPr>
            <m:e>
              <m:r>
                <w:rPr>
                  <w:rFonts w:ascii="Cambria Math" w:eastAsia="Calibri" w:hAnsi="Cambria Math" w:cstheme="minorHAnsi"/>
                </w:rPr>
                <m:t>x</m:t>
              </m:r>
            </m:e>
            <m:sup>
              <m:r>
                <w:rPr>
                  <w:rFonts w:ascii="Cambria Math" w:eastAsia="Calibri" w:hAnsi="Cambria Math" w:cstheme="minorHAnsi"/>
                </w:rPr>
                <m:t>'</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V</m:t>
              </m:r>
            </m:e>
            <m:sub>
              <m:r>
                <w:rPr>
                  <w:rFonts w:ascii="Cambria Math" w:eastAsia="Calibri" w:hAnsi="Cambria Math" w:cstheme="minorHAnsi"/>
                </w:rPr>
                <m:t>k</m:t>
              </m:r>
            </m:sub>
          </m:sSub>
          <m:d>
            <m:dPr>
              <m:ctrlPr>
                <w:rPr>
                  <w:rFonts w:ascii="Cambria Math" w:eastAsia="Calibri" w:hAnsi="Cambria Math" w:cstheme="minorHAnsi"/>
                  <w:bCs/>
                  <w:i/>
                </w:rPr>
              </m:ctrlPr>
            </m:dPr>
            <m:e>
              <m:r>
                <w:rPr>
                  <w:rFonts w:ascii="Cambria Math" w:eastAsia="Calibri" w:hAnsi="Cambria Math" w:cstheme="minorHAnsi"/>
                </w:rPr>
                <m:t xml:space="preserve">x- </m:t>
              </m:r>
              <m:sSub>
                <m:sSubPr>
                  <m:ctrlPr>
                    <w:rPr>
                      <w:rFonts w:ascii="Cambria Math" w:eastAsia="Calibri" w:hAnsi="Cambria Math" w:cstheme="minorHAnsi"/>
                      <w:bCs/>
                      <w:i/>
                    </w:rPr>
                  </m:ctrlPr>
                </m:sSubPr>
                <m:e>
                  <m:r>
                    <w:rPr>
                      <w:rFonts w:ascii="Cambria Math" w:eastAsia="Calibri" w:hAnsi="Cambria Math" w:cstheme="minorHAnsi"/>
                    </w:rPr>
                    <m:t>μ</m:t>
                  </m:r>
                </m:e>
                <m:sub>
                  <m:r>
                    <w:rPr>
                      <w:rFonts w:ascii="Cambria Math" w:eastAsia="Calibri" w:hAnsi="Cambria Math" w:cstheme="minorHAnsi"/>
                    </w:rPr>
                    <m:t>k</m:t>
                  </m:r>
                </m:sub>
              </m:sSub>
            </m:e>
          </m:d>
          <m:r>
            <w:rPr>
              <w:rFonts w:ascii="Cambria Math" w:eastAsia="Calibri" w:hAnsi="Cambria Math" w:cstheme="minorHAnsi"/>
            </w:rPr>
            <m:t xml:space="preserve">, </m:t>
          </m:r>
        </m:oMath>
      </m:oMathPara>
    </w:p>
    <w:p w14:paraId="5079E27E" w14:textId="6889E7B6" w:rsidR="004D56DC" w:rsidRPr="005E2538" w:rsidRDefault="00766227" w:rsidP="009D0759">
      <w:pPr>
        <w:spacing w:after="200" w:line="240" w:lineRule="auto"/>
        <w:jc w:val="both"/>
        <w:rPr>
          <w:rFonts w:eastAsia="Calibri" w:cstheme="minorHAnsi"/>
          <w:bCs/>
        </w:rPr>
      </w:pPr>
      <w:r>
        <w:rPr>
          <w:rFonts w:eastAsia="Calibri" w:cstheme="minorHAnsi"/>
          <w:bCs/>
        </w:rPr>
        <w:t>d</w:t>
      </w:r>
      <w:r w:rsidR="004D56DC">
        <w:rPr>
          <w:rFonts w:eastAsia="Calibri" w:cstheme="minorHAnsi"/>
          <w:bCs/>
        </w:rPr>
        <w:t xml:space="preserve">onde cada </w:t>
      </w:r>
      <w:r w:rsidR="002846E9">
        <w:rPr>
          <w:rFonts w:eastAsia="Calibri" w:cstheme="minorHAnsi"/>
          <w:bCs/>
        </w:rPr>
        <w:t xml:space="preserve">media </w:t>
      </w:r>
      <w:r w:rsidR="004D56DC">
        <w:rPr>
          <w:rFonts w:eastAsia="Calibri" w:cstheme="minorHAnsi"/>
          <w:bCs/>
        </w:rPr>
        <w:t xml:space="preserve">está dada por </w:t>
      </w:r>
      <m:oMath>
        <m:sSub>
          <m:sSubPr>
            <m:ctrlPr>
              <w:rPr>
                <w:rFonts w:ascii="Cambria Math" w:eastAsia="Calibri" w:hAnsi="Cambria Math" w:cstheme="minorHAnsi"/>
                <w:bCs/>
                <w:i/>
              </w:rPr>
            </m:ctrlPr>
          </m:sSubPr>
          <m:e>
            <m:r>
              <w:rPr>
                <w:rFonts w:ascii="Cambria Math" w:eastAsia="Calibri" w:hAnsi="Cambria Math" w:cstheme="minorHAnsi"/>
              </w:rPr>
              <m:t>μ</m:t>
            </m:r>
          </m:e>
          <m:sub>
            <m:r>
              <w:rPr>
                <w:rFonts w:ascii="Cambria Math" w:eastAsia="Calibri" w:hAnsi="Cambria Math" w:cstheme="minorHAnsi"/>
              </w:rPr>
              <m:t>k</m:t>
            </m:r>
          </m:sub>
        </m:sSub>
      </m:oMath>
      <w:r>
        <w:rPr>
          <w:rFonts w:eastAsia="Calibri" w:cstheme="minorHAnsi"/>
          <w:bCs/>
        </w:rPr>
        <w:t xml:space="preserve">y cada dato transformado por </w:t>
      </w:r>
      <m:oMath>
        <m:r>
          <w:rPr>
            <w:rFonts w:ascii="Cambria Math" w:eastAsia="Calibri" w:hAnsi="Cambria Math" w:cstheme="minorHAnsi"/>
          </w:rPr>
          <m:t>x'</m:t>
        </m:r>
      </m:oMath>
      <w:r w:rsidR="004D56DC">
        <w:rPr>
          <w:rFonts w:eastAsia="Calibri" w:cstheme="minorHAnsi"/>
          <w:bCs/>
        </w:rPr>
        <w:t>.</w:t>
      </w:r>
    </w:p>
    <w:p w14:paraId="1C5D9C00" w14:textId="3B3B7591" w:rsidR="009D0759" w:rsidRDefault="002846E9" w:rsidP="00123C42">
      <w:pPr>
        <w:spacing w:after="200" w:line="240" w:lineRule="auto"/>
        <w:ind w:firstLine="708"/>
        <w:jc w:val="both"/>
        <w:rPr>
          <w:rFonts w:eastAsia="Calibri" w:cstheme="minorHAnsi"/>
          <w:bCs/>
        </w:rPr>
      </w:pPr>
      <w:r>
        <w:rPr>
          <w:rFonts w:eastAsia="Calibri" w:cstheme="minorHAnsi"/>
          <w:bCs/>
        </w:rPr>
        <w:t>Este método, por ejemplo, reduce la dimensionalidad de un dominio de datos considerado intratable de 5 dimensiones a un subconjunto de datos de dos dimensiones, los cuales sí podrían ser cubiertos por modelos de aprendizaje.</w:t>
      </w:r>
    </w:p>
    <w:p w14:paraId="7319FFA2" w14:textId="4CC1A272" w:rsidR="00766F5E" w:rsidRPr="00123C42" w:rsidRDefault="00766F5E" w:rsidP="00544B7D">
      <w:pPr>
        <w:spacing w:after="200" w:line="240" w:lineRule="auto"/>
        <w:jc w:val="both"/>
        <w:rPr>
          <w:rFonts w:eastAsia="Calibri" w:cstheme="minorHAnsi"/>
          <w:b/>
          <w:bCs/>
          <w:i/>
          <w:iCs/>
        </w:rPr>
      </w:pPr>
      <w:r w:rsidRPr="00123C42">
        <w:rPr>
          <w:rFonts w:eastAsia="Calibri" w:cstheme="minorHAnsi"/>
          <w:b/>
          <w:bCs/>
          <w:i/>
          <w:iCs/>
        </w:rPr>
        <w:t>Análisis de Componentes Principales basado en Núcleo</w:t>
      </w:r>
    </w:p>
    <w:p w14:paraId="3B81BBB1" w14:textId="6043442D" w:rsidR="00766F5E" w:rsidRDefault="008E1E2A" w:rsidP="00123C42">
      <w:pPr>
        <w:spacing w:after="200" w:line="240" w:lineRule="auto"/>
        <w:ind w:firstLine="708"/>
        <w:jc w:val="both"/>
        <w:rPr>
          <w:rFonts w:eastAsia="Calibri" w:cstheme="minorHAnsi"/>
          <w:bCs/>
        </w:rPr>
      </w:pPr>
      <w:r>
        <w:rPr>
          <w:rFonts w:eastAsia="Calibri" w:cstheme="minorHAnsi"/>
          <w:bCs/>
        </w:rPr>
        <w:t xml:space="preserve">k-PCA es una generalización no lineal del PCA en el sentido de que si usamos el </w:t>
      </w:r>
      <w:proofErr w:type="spellStart"/>
      <w:r>
        <w:rPr>
          <w:rFonts w:eastAsia="Calibri" w:cstheme="minorHAnsi"/>
          <w:bCs/>
        </w:rPr>
        <w:t>kernel</w:t>
      </w:r>
      <w:proofErr w:type="spellEnd"/>
      <w:r>
        <w:rPr>
          <w:rFonts w:eastAsia="Calibri" w:cstheme="minorHAnsi"/>
          <w:bCs/>
        </w:rPr>
        <w:t xml:space="preserve"> </w:t>
      </w:r>
      <m:oMath>
        <m:r>
          <w:rPr>
            <w:rFonts w:ascii="Cambria Math" w:eastAsia="Calibri" w:hAnsi="Cambria Math" w:cstheme="minorHAnsi"/>
          </w:rPr>
          <m:t xml:space="preserve"> </m:t>
        </m:r>
        <m:sSub>
          <m:sSubPr>
            <m:ctrlPr>
              <w:rPr>
                <w:rFonts w:ascii="Cambria Math" w:eastAsia="Calibri" w:hAnsi="Cambria Math" w:cstheme="minorHAnsi"/>
                <w:bCs/>
                <w:i/>
              </w:rPr>
            </m:ctrlPr>
          </m:sSubPr>
          <m:e>
            <m:r>
              <w:rPr>
                <w:rFonts w:ascii="Cambria Math" w:eastAsia="Calibri" w:hAnsi="Cambria Math" w:cstheme="minorHAnsi"/>
              </w:rPr>
              <m:t>k</m:t>
            </m:r>
          </m:e>
          <m:sub>
            <m:r>
              <w:rPr>
                <w:rFonts w:ascii="Cambria Math" w:eastAsia="Calibri" w:hAnsi="Cambria Math" w:cstheme="minorHAnsi"/>
              </w:rPr>
              <m:t>(x,y)</m:t>
            </m:r>
          </m:sub>
        </m:sSub>
        <m:r>
          <w:rPr>
            <w:rFonts w:ascii="Cambria Math" w:eastAsia="Calibri" w:hAnsi="Cambria Math" w:cstheme="minorHAnsi"/>
          </w:rPr>
          <m:t>=xy</m:t>
        </m:r>
      </m:oMath>
      <w:r>
        <w:rPr>
          <w:rFonts w:eastAsia="Calibri" w:cstheme="minorHAnsi"/>
          <w:bCs/>
        </w:rPr>
        <w:t xml:space="preserve"> recuperamos el PCA original</w:t>
      </w:r>
      <w:r w:rsidR="00D25DFE">
        <w:rPr>
          <w:rFonts w:eastAsia="Calibri" w:cstheme="minorHAnsi"/>
          <w:bCs/>
        </w:rPr>
        <w:t xml:space="preserve"> </w:t>
      </w:r>
      <w:r w:rsidR="00D25DFE">
        <w:rPr>
          <w:rFonts w:eastAsia="Calibri" w:cstheme="minorHAnsi"/>
          <w:bCs/>
        </w:rPr>
        <w:fldChar w:fldCharType="begin"/>
      </w:r>
      <w:r w:rsidR="005C5B70">
        <w:rPr>
          <w:rFonts w:eastAsia="Calibri" w:cstheme="minorHAnsi"/>
          <w:bCs/>
        </w:rPr>
        <w:instrText xml:space="preserve"> ADDIN ZOTERO_ITEM CSL_CITATION {"citationID":"v7xxR2uV","properties":{"formattedCitation":"(Jim\\uc0\\u233{}nez, 2012)","plainCitation":"(Jiménez, 2012)","noteIndex":0},"citationItems":[{"id":271,"uris":["http://zotero.org/users/5793073/items/PFC7NUVP"],"uri":["http://zotero.org/users/5793073/items/PFC7NUVP"],"itemData":{"id":271,"type":"thesis","title":"Redes neuronales y preprocesado de variables para modelos y sensores en bioingeniería","publisher":"Universidad Politécnica de Valencia","publisher-place":"Valencia, España","number-of-pages":"322","event-place":"Valencia, España","abstract":"El propósito de esta Tesis Doctoral es proponer una alternativa viable a la aproximación de modelos y procesos en el ámbito científico y, más concretamente, en aplicaciones com-\nplejas de bioingeniería, en las cuales es imposible o muy costoso encontrar una relación directa entre las señales de entrada y de salida mediante modelos matemáticos sencillos\no aproximaciones estadísticas. Del mismo modo, es interesante lograr una compactación de los datos que necesita un modelo para conseguir una predicción o clasificación en un tiempo y con un coste de implementación mínimos. Un modelo puede ser simplificado en gran medida al reducir el número de entradas o realizar operaciones matemáticas sobre éstas para transformarlas en nuevas variables.\nEn muchos problemas de regresión (aproximación de funciones), clasificación y optimización, en general se hace uso de las nuevas metodologías basadas en la inteligencia\nartificial. La inteligencia artificial es una rama de las ciencias de la computación que busca automatizar la capacidad de un sistema para responder a los estímulos que recibe y pro-\nponer salidas adecuadas y racionales. Esto se produce gracias a un proceso de aprendizaje, mediante el cual se presentan ciertas muestras o “ejemplos” al modelo y sus correspondientes salidas y éste aprende a proponer las salidas correspondientes a nuevos estímulos que no ha visto previamente. Esto se denomina aprendizaje supervisado. También puede darse el caso de que tal modelo asocie las entradas con características similares entre sí para obtener una clasificación de las muestras de entrada sin necesidad de un patrón de salida. Este modelo de aprendizaje se denomina no supervisado. El principal exponente de la aplicación de la inteligencia artificial para aproximación de funciones y clasificación son las redes neuronales artificiales. Se trata de modelos que han demostrado sobradamente sus ventajas en el ámbito del modelado estadístico y de la predicción frente a otros métodos clásicos.","language":"es","author":[{"family":"Jiménez","given":"Fernando Mateo"}],"issued":{"date-parts":[["2012",6]]}}}],"schema":"https://github.com/citation-style-language/schema/raw/master/csl-citation.json"} </w:instrText>
      </w:r>
      <w:r w:rsidR="00D25DFE">
        <w:rPr>
          <w:rFonts w:eastAsia="Calibri" w:cstheme="minorHAnsi"/>
          <w:bCs/>
        </w:rPr>
        <w:fldChar w:fldCharType="separate"/>
      </w:r>
      <w:r w:rsidR="00D25DFE" w:rsidRPr="00D25DFE">
        <w:rPr>
          <w:rFonts w:ascii="Calibri" w:hAnsi="Calibri" w:cs="Calibri"/>
          <w:szCs w:val="24"/>
        </w:rPr>
        <w:t>(Jiménez, 2012)</w:t>
      </w:r>
      <w:r w:rsidR="00D25DFE">
        <w:rPr>
          <w:rFonts w:eastAsia="Calibri" w:cstheme="minorHAnsi"/>
          <w:bCs/>
        </w:rPr>
        <w:fldChar w:fldCharType="end"/>
      </w:r>
      <w:r w:rsidR="00D25DFE">
        <w:rPr>
          <w:rFonts w:eastAsia="Calibri" w:cstheme="minorHAnsi"/>
          <w:bCs/>
        </w:rPr>
        <w:t xml:space="preserve"> u</w:t>
      </w:r>
      <w:r>
        <w:rPr>
          <w:rFonts w:eastAsia="Calibri" w:cstheme="minorHAnsi"/>
          <w:bCs/>
        </w:rPr>
        <w:t xml:space="preserve">sando un núcleo, las operaciones lineales del PCA se realizan </w:t>
      </w:r>
      <w:r w:rsidR="00D25DFE">
        <w:rPr>
          <w:rFonts w:eastAsia="Calibri" w:cstheme="minorHAnsi"/>
          <w:bCs/>
        </w:rPr>
        <w:t xml:space="preserve">el espacio Hilbert con núcleo de reproducción </w:t>
      </w:r>
      <w:r w:rsidR="00D25DFE">
        <w:rPr>
          <w:rFonts w:eastAsia="Calibri" w:cstheme="minorHAnsi"/>
          <w:bCs/>
        </w:rPr>
        <w:fldChar w:fldCharType="begin"/>
      </w:r>
      <w:r w:rsidR="005C5B70">
        <w:rPr>
          <w:rFonts w:eastAsia="Calibri" w:cstheme="minorHAnsi"/>
          <w:bCs/>
        </w:rPr>
        <w:instrText xml:space="preserve"> ADDIN ZOTERO_ITEM CSL_CITATION {"citationID":"bGqLBBS8","properties":{"formattedCitation":"(Mois\\uc0\\u233{}s, s.\\uc0\\u160{}f.)","plainCitation":"(Moisés, s. f.)","noteIndex":0},"citationItems":[{"id":319,"uris":["http://zotero.org/users/5793073/items/2NFMRJMG"],"uri":["http://zotero.org/users/5793073/items/2NFMRJMG"],"itemData":{"id":319,"type":"article-journal","title":"Espacios de Hilbert con núcleo reproductor","page":"13","source":"Zotero","language":"es","author":[{"family":"Moisés","given":"Barrera Castelán Roberto"}]}}],"schema":"https://github.com/citation-style-language/schema/raw/master/csl-citation.json"} </w:instrText>
      </w:r>
      <w:r w:rsidR="00D25DFE">
        <w:rPr>
          <w:rFonts w:eastAsia="Calibri" w:cstheme="minorHAnsi"/>
          <w:bCs/>
        </w:rPr>
        <w:fldChar w:fldCharType="separate"/>
      </w:r>
      <w:r w:rsidR="00D25DFE" w:rsidRPr="00D25DFE">
        <w:rPr>
          <w:rFonts w:ascii="Calibri" w:hAnsi="Calibri" w:cs="Calibri"/>
          <w:szCs w:val="24"/>
        </w:rPr>
        <w:t>(Moisés, s. f.)</w:t>
      </w:r>
      <w:r w:rsidR="00D25DFE">
        <w:rPr>
          <w:rFonts w:eastAsia="Calibri" w:cstheme="minorHAnsi"/>
          <w:bCs/>
        </w:rPr>
        <w:fldChar w:fldCharType="end"/>
      </w:r>
      <w:r w:rsidR="00D25604">
        <w:rPr>
          <w:rFonts w:eastAsia="Calibri" w:cstheme="minorHAnsi"/>
          <w:bCs/>
        </w:rPr>
        <w:t xml:space="preserve"> para realizar la selección de características en dominios de datos de altas dimensiones</w:t>
      </w:r>
      <w:r w:rsidR="00226E2C">
        <w:rPr>
          <w:rFonts w:eastAsia="Calibri" w:cstheme="minorHAnsi"/>
          <w:bCs/>
        </w:rPr>
        <w:t>.</w:t>
      </w:r>
    </w:p>
    <w:p w14:paraId="692E3D4D" w14:textId="4B21C2C8" w:rsidR="000D5260" w:rsidRDefault="000D5260" w:rsidP="00544B7D">
      <w:pPr>
        <w:spacing w:after="200" w:line="240" w:lineRule="auto"/>
        <w:jc w:val="both"/>
        <w:rPr>
          <w:rFonts w:eastAsia="Calibri" w:cstheme="minorHAnsi"/>
          <w:bCs/>
        </w:rPr>
      </w:pPr>
      <w:proofErr w:type="spellStart"/>
      <w:r>
        <w:rPr>
          <w:rFonts w:eastAsia="Calibri" w:cstheme="minorHAnsi"/>
          <w:bCs/>
        </w:rPr>
        <w:t>kPCA</w:t>
      </w:r>
      <w:proofErr w:type="spellEnd"/>
      <w:r>
        <w:rPr>
          <w:rFonts w:eastAsia="Calibri" w:cstheme="minorHAnsi"/>
          <w:bCs/>
        </w:rPr>
        <w:t xml:space="preserve"> es útil en agrupación de datos. Si bien los puntos N no se pueden separar linealmente en </w:t>
      </w:r>
      <m:oMath>
        <m:r>
          <w:rPr>
            <w:rFonts w:ascii="Cambria Math" w:eastAsia="Calibri" w:hAnsi="Cambria Math" w:cstheme="minorHAnsi"/>
          </w:rPr>
          <m:t xml:space="preserve">d&lt;N </m:t>
        </m:r>
      </m:oMath>
      <w:r w:rsidR="0095114C">
        <w:rPr>
          <w:rFonts w:eastAsia="Calibri" w:cstheme="minorHAnsi"/>
          <w:bCs/>
        </w:rPr>
        <w:t>dimensiones,</w:t>
      </w:r>
      <w:r>
        <w:rPr>
          <w:rFonts w:eastAsia="Calibri" w:cstheme="minorHAnsi"/>
          <w:bCs/>
        </w:rPr>
        <w:t xml:space="preserve"> pero casi siempre se pueden separar linealmente en  </w:t>
      </w:r>
      <m:oMath>
        <m:r>
          <w:rPr>
            <w:rFonts w:ascii="Cambria Math" w:eastAsia="Calibri" w:hAnsi="Cambria Math" w:cstheme="minorHAnsi"/>
          </w:rPr>
          <m:t>d≥N</m:t>
        </m:r>
      </m:oMath>
      <w:r>
        <w:rPr>
          <w:rFonts w:eastAsia="Calibri" w:cstheme="minorHAnsi"/>
          <w:bCs/>
        </w:rPr>
        <w:t xml:space="preserve"> dimensiones. </w:t>
      </w:r>
      <w:r w:rsidR="00743E4C">
        <w:rPr>
          <w:rFonts w:eastAsia="Calibri" w:cstheme="minorHAnsi"/>
          <w:bCs/>
        </w:rPr>
        <w:t xml:space="preserve">Si tenemos </w:t>
      </w:r>
      <w:r w:rsidR="00743E4C" w:rsidRPr="00743E4C">
        <w:rPr>
          <w:rFonts w:eastAsia="Calibri" w:cstheme="minorHAnsi"/>
          <w:bCs/>
          <w:i/>
          <w:iCs/>
        </w:rPr>
        <w:t>N</w:t>
      </w:r>
      <w:r w:rsidR="00743E4C">
        <w:rPr>
          <w:rFonts w:eastAsia="Calibri" w:cstheme="minorHAnsi"/>
          <w:bCs/>
        </w:rPr>
        <w:t xml:space="preserve"> datos, </w:t>
      </w:r>
      <m:oMath>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r>
          <w:rPr>
            <w:rFonts w:ascii="Cambria Math" w:eastAsia="Calibri" w:hAnsi="Cambria Math" w:cstheme="minorHAnsi"/>
          </w:rPr>
          <m:t>, i∈</m:t>
        </m:r>
        <m:d>
          <m:dPr>
            <m:begChr m:val="["/>
            <m:endChr m:val="]"/>
            <m:ctrlPr>
              <w:rPr>
                <w:rFonts w:ascii="Cambria Math" w:eastAsia="Calibri" w:hAnsi="Cambria Math" w:cstheme="minorHAnsi"/>
                <w:bCs/>
                <w:i/>
              </w:rPr>
            </m:ctrlPr>
          </m:dPr>
          <m:e>
            <m:r>
              <w:rPr>
                <w:rFonts w:ascii="Cambria Math" w:eastAsia="Calibri" w:hAnsi="Cambria Math" w:cstheme="minorHAnsi"/>
              </w:rPr>
              <m:t>1. N</m:t>
            </m:r>
          </m:e>
        </m:d>
      </m:oMath>
      <w:r w:rsidR="00743E4C">
        <w:rPr>
          <w:rFonts w:eastAsia="Calibri" w:cstheme="minorHAnsi"/>
          <w:bCs/>
        </w:rPr>
        <w:t xml:space="preserve"> si podemos mapearlos en un espacio N-dimensional con</w:t>
      </w:r>
    </w:p>
    <w:p w14:paraId="693A4F57" w14:textId="0EBCE7CF" w:rsidR="00743E4C" w:rsidRDefault="00ED65AB" w:rsidP="00544B7D">
      <w:pPr>
        <w:spacing w:after="200" w:line="240" w:lineRule="auto"/>
        <w:jc w:val="both"/>
        <w:rPr>
          <w:rFonts w:eastAsia="Calibri" w:cstheme="minorHAnsi"/>
          <w:bCs/>
        </w:rPr>
      </w:pPr>
      <m:oMathPara>
        <m:oMath>
          <m:r>
            <m:rPr>
              <m:sty m:val="p"/>
            </m:rPr>
            <w:rPr>
              <w:rFonts w:ascii="Cambria Math" w:eastAsia="Calibri" w:hAnsi="Cambria Math" w:cstheme="minorHAnsi"/>
            </w:rPr>
            <m:t>Φ</m:t>
          </m:r>
          <m:d>
            <m:dPr>
              <m:ctrlPr>
                <w:rPr>
                  <w:rFonts w:ascii="Cambria Math" w:eastAsia="Calibri" w:hAnsi="Cambria Math" w:cstheme="minorHAnsi"/>
                  <w:bCs/>
                  <w:i/>
                </w:rPr>
              </m:ctrlPr>
            </m:dPr>
            <m:e>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e>
          </m:d>
          <m:r>
            <w:rPr>
              <w:rFonts w:ascii="Cambria Math" w:eastAsia="Calibri" w:hAnsi="Cambria Math" w:cstheme="minorHAnsi"/>
            </w:rPr>
            <m:t xml:space="preserve">= </m:t>
          </m:r>
          <m:sSub>
            <m:sSubPr>
              <m:ctrlPr>
                <w:rPr>
                  <w:rFonts w:ascii="Cambria Math" w:eastAsia="Calibri" w:hAnsi="Cambria Math" w:cstheme="minorHAnsi"/>
                  <w:bCs/>
                  <w:i/>
                </w:rPr>
              </m:ctrlPr>
            </m:sSubPr>
            <m:e>
              <m:r>
                <w:rPr>
                  <w:rFonts w:ascii="Cambria Math" w:eastAsia="Calibri" w:hAnsi="Cambria Math" w:cstheme="minorHAnsi"/>
                </w:rPr>
                <m:t>δ</m:t>
              </m:r>
            </m:e>
            <m:sub>
              <m:r>
                <w:rPr>
                  <w:rFonts w:ascii="Cambria Math" w:eastAsia="Calibri" w:hAnsi="Cambria Math" w:cstheme="minorHAnsi"/>
                </w:rPr>
                <m:t>ij</m:t>
              </m:r>
            </m:sub>
          </m:sSub>
          <m:r>
            <w:rPr>
              <w:rFonts w:ascii="Cambria Math" w:eastAsia="Calibri" w:hAnsi="Cambria Math" w:cstheme="minorHAnsi"/>
            </w:rPr>
            <m:t xml:space="preserve"> donde </m:t>
          </m:r>
          <m:r>
            <m:rPr>
              <m:sty m:val="p"/>
            </m:rPr>
            <w:rPr>
              <w:rFonts w:ascii="Cambria Math" w:eastAsia="Calibri" w:hAnsi="Cambria Math" w:cstheme="minorHAnsi"/>
            </w:rPr>
            <m:t>Φ</m:t>
          </m:r>
          <m:r>
            <w:rPr>
              <w:rFonts w:ascii="Cambria Math" w:eastAsia="Calibri" w:hAnsi="Cambria Math" w:cstheme="minorHAnsi"/>
            </w:rPr>
            <m:t xml:space="preserve"> : </m:t>
          </m:r>
          <m:sSup>
            <m:sSupPr>
              <m:ctrlPr>
                <w:rPr>
                  <w:rFonts w:ascii="Cambria Math" w:eastAsia="Calibri" w:hAnsi="Cambria Math" w:cstheme="minorHAnsi"/>
                  <w:bCs/>
                  <w:i/>
                </w:rPr>
              </m:ctrlPr>
            </m:sSupPr>
            <m:e>
              <m:r>
                <m:rPr>
                  <m:scr m:val="double-struck"/>
                </m:rPr>
                <w:rPr>
                  <w:rFonts w:ascii="Cambria Math" w:eastAsia="Calibri" w:hAnsi="Cambria Math" w:cstheme="minorHAnsi"/>
                </w:rPr>
                <m:t>R</m:t>
              </m:r>
            </m:e>
            <m:sup>
              <m:r>
                <w:rPr>
                  <w:rFonts w:ascii="Cambria Math" w:eastAsia="Calibri" w:hAnsi="Cambria Math" w:cstheme="minorHAnsi"/>
                </w:rPr>
                <m:t>d</m:t>
              </m:r>
            </m:sup>
          </m:sSup>
          <m:r>
            <w:rPr>
              <w:rFonts w:ascii="Cambria Math" w:eastAsia="Calibri" w:hAnsi="Cambria Math" w:cstheme="minorHAnsi"/>
            </w:rPr>
            <m:t xml:space="preserve"> → </m:t>
          </m:r>
          <m:sSup>
            <m:sSupPr>
              <m:ctrlPr>
                <w:rPr>
                  <w:rFonts w:ascii="Cambria Math" w:eastAsia="Calibri" w:hAnsi="Cambria Math" w:cstheme="minorHAnsi"/>
                  <w:bCs/>
                  <w:i/>
                </w:rPr>
              </m:ctrlPr>
            </m:sSupPr>
            <m:e>
              <m:r>
                <m:rPr>
                  <m:scr m:val="double-struck"/>
                </m:rPr>
                <w:rPr>
                  <w:rFonts w:ascii="Cambria Math" w:eastAsia="Calibri" w:hAnsi="Cambria Math" w:cstheme="minorHAnsi"/>
                </w:rPr>
                <m:t>R</m:t>
              </m:r>
            </m:e>
            <m:sup>
              <m:r>
                <w:rPr>
                  <w:rFonts w:ascii="Cambria Math" w:eastAsia="Calibri" w:hAnsi="Cambria Math" w:cstheme="minorHAnsi"/>
                </w:rPr>
                <m:t>n</m:t>
              </m:r>
            </m:sup>
          </m:sSup>
          <m:r>
            <w:rPr>
              <w:rFonts w:ascii="Cambria Math" w:eastAsia="Calibri" w:hAnsi="Cambria Math" w:cstheme="minorHAnsi"/>
            </w:rPr>
            <m:t xml:space="preserve"> y </m:t>
          </m:r>
          <m:sSub>
            <m:sSubPr>
              <m:ctrlPr>
                <w:rPr>
                  <w:rFonts w:ascii="Cambria Math" w:eastAsia="Calibri" w:hAnsi="Cambria Math" w:cstheme="minorHAnsi"/>
                  <w:bCs/>
                  <w:i/>
                </w:rPr>
              </m:ctrlPr>
            </m:sSubPr>
            <m:e>
              <m:r>
                <w:rPr>
                  <w:rFonts w:ascii="Cambria Math" w:eastAsia="Calibri" w:hAnsi="Cambria Math" w:cstheme="minorHAnsi"/>
                </w:rPr>
                <m:t>δ</m:t>
              </m:r>
            </m:e>
            <m:sub>
              <m:r>
                <w:rPr>
                  <w:rFonts w:ascii="Cambria Math" w:eastAsia="Calibri" w:hAnsi="Cambria Math" w:cstheme="minorHAnsi"/>
                </w:rPr>
                <m:t>ij</m:t>
              </m:r>
            </m:sub>
          </m:sSub>
          <m:r>
            <w:rPr>
              <w:rFonts w:ascii="Cambria Math" w:eastAsia="Calibri" w:hAnsi="Cambria Math" w:cstheme="minorHAnsi"/>
            </w:rPr>
            <m:t xml:space="preserve"> </m:t>
          </m:r>
          <m:r>
            <m:rPr>
              <m:sty m:val="p"/>
            </m:rPr>
            <w:rPr>
              <w:rFonts w:ascii="Cambria Math" w:eastAsia="Calibri" w:hAnsi="Cambria Math" w:cstheme="minorHAnsi"/>
            </w:rPr>
            <m:t>es el delta de Kronecker</m:t>
          </m:r>
          <m:r>
            <w:rPr>
              <w:rFonts w:ascii="Cambria Math" w:eastAsia="Calibri" w:hAnsi="Cambria Math" w:cstheme="minorHAnsi"/>
            </w:rPr>
            <m:t xml:space="preserve"> </m:t>
          </m:r>
          <m:r>
            <w:rPr>
              <w:rFonts w:ascii="Cambria Math" w:eastAsia="Calibri" w:hAnsi="Cambria Math" w:cstheme="minorHAnsi"/>
              <w:i/>
            </w:rPr>
            <w:fldChar w:fldCharType="begin"/>
          </m:r>
          <m:r>
            <m:rPr>
              <m:sty m:val="p"/>
            </m:rPr>
            <w:rPr>
              <w:rFonts w:ascii="Cambria Math" w:eastAsia="Calibri" w:hAnsi="Cambria Math" w:cstheme="minorHAnsi"/>
            </w:rPr>
            <m:t xml:space="preserve"> ADDIN ZOTERO_ITEM CSL_CITATION {"citationID":"p5LwS9lF","properties":{"formattedCitation":"(Edwards, 1987)","plainCitation":"(Edwards, 1987)","noteIndex":0},"citationItems":[{"id":318,"uris":["http://zotero.org/users/5793073/items/P6IW483G"],"uri":["http://zotero.org/users/5793073/items/P6IW483G"],"itemData":{"id":318,"type":"article-journal","title":"An Appreciation of Kronecker","container-title":"The Mathematical Intelligencer","page":"28-35","volume":"9","issue":"1","source":"DOI.org (Crossref)","DOI":"10.1007/BF03023570","ISSN":"0343-6993","journalAbbreviation":"The Mathematical Intelligencer","language":"en","author":[{"family":"Edwards","given":"Harold M."}],"issued":{"date-parts":[["1987",3]]}}}],"schema":"https://github.com/citation-style-language/schema/raw/master/csl-citation.json"} </m:t>
          </m:r>
          <m:r>
            <w:rPr>
              <w:rFonts w:ascii="Cambria Math" w:eastAsia="Calibri" w:hAnsi="Cambria Math" w:cstheme="minorHAnsi"/>
              <w:i/>
            </w:rPr>
            <w:fldChar w:fldCharType="separate"/>
          </m:r>
          <m:r>
            <m:rPr>
              <m:sty m:val="p"/>
            </m:rPr>
            <w:rPr>
              <w:rFonts w:ascii="Cambria Math" w:hAnsi="Cambria Math"/>
            </w:rPr>
            <m:t>(Edwards, 1987)</m:t>
          </m:r>
          <m:r>
            <w:rPr>
              <w:rFonts w:ascii="Cambria Math" w:eastAsia="Calibri" w:hAnsi="Cambria Math" w:cstheme="minorHAnsi"/>
              <w:i/>
            </w:rPr>
            <w:fldChar w:fldCharType="end"/>
          </m:r>
        </m:oMath>
      </m:oMathPara>
    </w:p>
    <w:p w14:paraId="31F1ABD0" w14:textId="351BC43A" w:rsidR="00ED4061" w:rsidRPr="00071ACD" w:rsidRDefault="00211C25" w:rsidP="00544B7D">
      <w:pPr>
        <w:spacing w:after="200" w:line="240" w:lineRule="auto"/>
        <w:jc w:val="both"/>
        <w:rPr>
          <w:rFonts w:eastAsia="Calibri" w:cstheme="minorHAnsi"/>
          <w:bCs/>
          <w:i/>
          <w:iCs/>
        </w:rPr>
      </w:pPr>
      <w:r>
        <w:rPr>
          <w:rFonts w:eastAsia="Calibri" w:cstheme="minorHAnsi"/>
          <w:bCs/>
        </w:rPr>
        <w:lastRenderedPageBreak/>
        <w:t xml:space="preserve">fácilmente se pueden construir hiperplanos que divida los datos en agrupaciones arbitrarias. </w:t>
      </w:r>
      <m:oMath>
        <m:r>
          <m:rPr>
            <m:sty m:val="p"/>
          </m:rPr>
          <w:rPr>
            <w:rFonts w:ascii="Cambria Math" w:eastAsia="Calibri" w:hAnsi="Cambria Math" w:cstheme="minorHAnsi"/>
          </w:rPr>
          <m:t>Φ</m:t>
        </m:r>
      </m:oMath>
      <w:r>
        <w:rPr>
          <w:rFonts w:eastAsia="Calibri" w:cstheme="minorHAnsi"/>
          <w:bCs/>
        </w:rPr>
        <w:t xml:space="preserve"> crea vectores con independencia lineal, por lo que no contienen covarianza. Una función no trivial </w:t>
      </w:r>
      <m:oMath>
        <m:r>
          <m:rPr>
            <m:sty m:val="p"/>
          </m:rPr>
          <w:rPr>
            <w:rFonts w:ascii="Cambria Math" w:eastAsia="Calibri" w:hAnsi="Cambria Math" w:cstheme="minorHAnsi"/>
          </w:rPr>
          <m:t>Φ</m:t>
        </m:r>
      </m:oMath>
      <w:r>
        <w:rPr>
          <w:rFonts w:eastAsia="Calibri" w:cstheme="minorHAnsi"/>
          <w:bCs/>
        </w:rPr>
        <w:t xml:space="preserve"> se escoge para que los datos </w:t>
      </w:r>
      <m:oMath>
        <m:r>
          <m:rPr>
            <m:sty m:val="p"/>
          </m:rPr>
          <w:rPr>
            <w:rFonts w:ascii="Cambria Math" w:eastAsia="Calibri" w:hAnsi="Cambria Math" w:cstheme="minorHAnsi"/>
          </w:rPr>
          <m:t>Φ(</m:t>
        </m:r>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r>
          <m:rPr>
            <m:sty m:val="p"/>
          </m:rPr>
          <w:rPr>
            <w:rFonts w:ascii="Cambria Math" w:eastAsia="Calibri" w:hAnsi="Cambria Math" w:cstheme="minorHAnsi"/>
          </w:rPr>
          <m:t>)</m:t>
        </m:r>
      </m:oMath>
      <w:r>
        <w:rPr>
          <w:rFonts w:eastAsia="Calibri" w:cstheme="minorHAnsi"/>
          <w:bCs/>
        </w:rPr>
        <w:t xml:space="preserve"> no sean independientes en </w:t>
      </w:r>
      <m:oMath>
        <m:sSup>
          <m:sSupPr>
            <m:ctrlPr>
              <w:rPr>
                <w:rFonts w:ascii="Cambria Math" w:eastAsia="Calibri" w:hAnsi="Cambria Math" w:cstheme="minorHAnsi"/>
                <w:bCs/>
                <w:i/>
              </w:rPr>
            </m:ctrlPr>
          </m:sSupPr>
          <m:e>
            <m:r>
              <m:rPr>
                <m:scr m:val="double-struck"/>
              </m:rPr>
              <w:rPr>
                <w:rFonts w:ascii="Cambria Math" w:eastAsia="Calibri" w:hAnsi="Cambria Math" w:cstheme="minorHAnsi"/>
              </w:rPr>
              <m:t>R</m:t>
            </m:r>
          </m:e>
          <m:sup>
            <m:r>
              <w:rPr>
                <w:rFonts w:ascii="Cambria Math" w:eastAsia="Calibri" w:hAnsi="Cambria Math" w:cstheme="minorHAnsi"/>
              </w:rPr>
              <m:t>n</m:t>
            </m:r>
          </m:sup>
        </m:sSup>
      </m:oMath>
      <w:r>
        <w:rPr>
          <w:rFonts w:eastAsia="Calibri" w:cstheme="minorHAnsi"/>
          <w:bCs/>
        </w:rPr>
        <w:t xml:space="preserve">. En lugar de elegir explícitamente </w:t>
      </w:r>
      <m:oMath>
        <m:r>
          <m:rPr>
            <m:sty m:val="p"/>
          </m:rPr>
          <w:rPr>
            <w:rFonts w:ascii="Cambria Math" w:eastAsia="Calibri" w:hAnsi="Cambria Math" w:cstheme="minorHAnsi"/>
          </w:rPr>
          <m:t>Φ</m:t>
        </m:r>
      </m:oMath>
      <w:r>
        <w:rPr>
          <w:rFonts w:eastAsia="Calibri" w:cstheme="minorHAnsi"/>
          <w:bCs/>
        </w:rPr>
        <w:t>, escoge</w:t>
      </w:r>
      <w:r w:rsidRPr="00071ACD">
        <w:rPr>
          <w:rFonts w:eastAsia="Calibri" w:cstheme="minorHAnsi"/>
          <w:bCs/>
          <w:i/>
          <w:iCs/>
        </w:rPr>
        <w:t>mos</w:t>
      </w:r>
    </w:p>
    <w:p w14:paraId="6844ABF5" w14:textId="77777777" w:rsidR="00071ACD" w:rsidRPr="00071ACD" w:rsidRDefault="00071ACD" w:rsidP="00071ACD">
      <w:pPr>
        <w:spacing w:after="200" w:line="240" w:lineRule="auto"/>
        <w:jc w:val="both"/>
        <w:rPr>
          <w:rFonts w:eastAsia="Calibri" w:cstheme="minorHAnsi"/>
          <w:bCs/>
          <w:i/>
          <w:iCs/>
        </w:rPr>
      </w:pPr>
      <m:oMathPara>
        <m:oMath>
          <m:r>
            <w:rPr>
              <w:rFonts w:ascii="Cambria Math" w:eastAsia="Calibri" w:hAnsi="Cambria Math" w:cstheme="minorHAnsi"/>
            </w:rPr>
            <m:t>K=k</m:t>
          </m:r>
          <m:d>
            <m:dPr>
              <m:ctrlPr>
                <w:rPr>
                  <w:rFonts w:ascii="Cambria Math" w:eastAsia="Calibri" w:hAnsi="Cambria Math" w:cstheme="minorHAnsi"/>
                  <w:bCs/>
                  <w:i/>
                  <w:iCs/>
                </w:rPr>
              </m:ctrlPr>
            </m:dPr>
            <m:e>
              <m:r>
                <w:rPr>
                  <w:rFonts w:ascii="Cambria Math" w:eastAsia="Calibri" w:hAnsi="Cambria Math" w:cstheme="minorHAnsi"/>
                </w:rPr>
                <m:t>x,y</m:t>
              </m:r>
            </m:e>
          </m:d>
          <m:r>
            <w:rPr>
              <w:rFonts w:ascii="Cambria Math" w:eastAsia="Calibri" w:hAnsi="Cambria Math" w:cstheme="minorHAnsi"/>
            </w:rPr>
            <m:t>=(</m:t>
          </m:r>
          <m:r>
            <m:rPr>
              <m:sty m:val="p"/>
            </m:rPr>
            <w:rPr>
              <w:rFonts w:ascii="Cambria Math" w:eastAsia="Calibri" w:hAnsi="Cambria Math" w:cstheme="minorHAnsi"/>
            </w:rPr>
            <m:t>Φ</m:t>
          </m:r>
          <m:d>
            <m:dPr>
              <m:ctrlPr>
                <w:rPr>
                  <w:rFonts w:ascii="Cambria Math" w:eastAsia="Calibri" w:hAnsi="Cambria Math" w:cstheme="minorHAnsi"/>
                  <w:bCs/>
                  <w:i/>
                  <w:iCs/>
                </w:rPr>
              </m:ctrlPr>
            </m:dPr>
            <m:e>
              <m:r>
                <w:rPr>
                  <w:rFonts w:ascii="Cambria Math" w:eastAsia="Calibri" w:hAnsi="Cambria Math" w:cstheme="minorHAnsi"/>
                </w:rPr>
                <m:t>x</m:t>
              </m:r>
            </m:e>
          </m:d>
          <m:r>
            <w:rPr>
              <w:rFonts w:ascii="Cambria Math" w:eastAsia="Calibri" w:hAnsi="Cambria Math" w:cstheme="minorHAnsi"/>
            </w:rPr>
            <m:t>,</m:t>
          </m:r>
          <m:r>
            <m:rPr>
              <m:sty m:val="p"/>
            </m:rPr>
            <w:rPr>
              <w:rFonts w:ascii="Cambria Math" w:eastAsia="Calibri" w:hAnsi="Cambria Math" w:cstheme="minorHAnsi"/>
            </w:rPr>
            <m:t>Φ</m:t>
          </m:r>
          <m:d>
            <m:dPr>
              <m:ctrlPr>
                <w:rPr>
                  <w:rFonts w:ascii="Cambria Math" w:eastAsia="Calibri" w:hAnsi="Cambria Math" w:cstheme="minorHAnsi"/>
                  <w:bCs/>
                  <w:i/>
                  <w:iCs/>
                </w:rPr>
              </m:ctrlPr>
            </m:dPr>
            <m:e>
              <m:r>
                <w:rPr>
                  <w:rFonts w:ascii="Cambria Math" w:eastAsia="Calibri" w:hAnsi="Cambria Math" w:cstheme="minorHAnsi"/>
                </w:rPr>
                <m:t>y</m:t>
              </m:r>
            </m:e>
          </m:d>
          <m:r>
            <w:rPr>
              <w:rFonts w:ascii="Cambria Math" w:eastAsia="Calibri" w:hAnsi="Cambria Math" w:cstheme="minorHAnsi"/>
            </w:rPr>
            <m:t>)</m:t>
          </m:r>
        </m:oMath>
      </m:oMathPara>
    </w:p>
    <w:p w14:paraId="7C5E9C6A" w14:textId="6FE3C0C1" w:rsidR="00211C25" w:rsidRDefault="00211C25" w:rsidP="00F16F27">
      <w:pPr>
        <w:spacing w:after="200" w:line="240" w:lineRule="auto"/>
        <w:ind w:firstLine="708"/>
        <w:jc w:val="both"/>
        <w:rPr>
          <w:rFonts w:eastAsia="Calibri" w:cstheme="minorHAnsi"/>
          <w:bCs/>
        </w:rPr>
      </w:pPr>
      <w:r>
        <w:rPr>
          <w:rFonts w:eastAsia="Calibri" w:cstheme="minorHAnsi"/>
          <w:bCs/>
        </w:rPr>
        <w:t>Donde K es la matriz de G</w:t>
      </w:r>
      <w:r w:rsidR="00B1287C">
        <w:rPr>
          <w:rFonts w:eastAsia="Calibri" w:cstheme="minorHAnsi"/>
          <w:bCs/>
        </w:rPr>
        <w:t>r</w:t>
      </w:r>
      <w:r>
        <w:rPr>
          <w:rFonts w:eastAsia="Calibri" w:cstheme="minorHAnsi"/>
          <w:bCs/>
        </w:rPr>
        <w:t xml:space="preserve">am </w:t>
      </w:r>
      <w:r w:rsidR="00530F32">
        <w:rPr>
          <w:rFonts w:eastAsia="Calibri" w:cstheme="minorHAnsi"/>
          <w:bCs/>
        </w:rPr>
        <w:fldChar w:fldCharType="begin"/>
      </w:r>
      <w:r w:rsidR="005C5B70">
        <w:rPr>
          <w:rFonts w:eastAsia="Calibri" w:cstheme="minorHAnsi"/>
          <w:bCs/>
        </w:rPr>
        <w:instrText xml:space="preserve"> ADDIN ZOTERO_ITEM CSL_CITATION {"citationID":"LfblFWV7","properties":{"formattedCitation":"(Shawe-Taylor, Williams, Cristianini, &amp; Kandola, 2005)","plainCitation":"(Shawe-Taylor, Williams, Cristianini, &amp; Kandola, 2005)","noteIndex":0},"citationItems":[{"id":317,"uris":["http://zotero.org/users/5793073/items/7MFLXKHX"],"uri":["http://zotero.org/users/5793073/items/7MFLXKHX"],"itemData":{"id":317,"type":"article-journal","title":"On the eigenspectrum of the gram matrix and the generalization error of kernel-PCA","container-title":"IEEE Transactions on Information Theory","page":"2510-2522","volume":"51","issue":"7","source":"IEEE Xplore","abstract":"In this paper, the relationships between the eigenvalues of the m/spl times/m Gram matrix K for a kernel /spl kappa/(/spl middot/,/spl middot/) corresponding to a sample x/sub 1/,...,x/sub m/ drawn from a density p(x) and the eigenvalues of the corresponding continuous eigenproblem is analyzed. The differences between the two spectra are bounded and a performance bound on kernel principal component analysis (PCA) is provided showing that good performance can be expected even in very-high-dimensional feature spaces provided the sample eigenvalues fall sufficiently quickly.","DOI":"10.1109/TIT.2005.850052","author":[{"family":"Shawe-Taylor","given":"J."},{"family":"Williams","given":"C. K. I."},{"family":"Cristianini","given":"N."},{"family":"Kandola","given":"J."}],"issued":{"date-parts":[["2005",7]]}}}],"schema":"https://github.com/citation-style-language/schema/raw/master/csl-citation.json"} </w:instrText>
      </w:r>
      <w:r w:rsidR="00530F32">
        <w:rPr>
          <w:rFonts w:eastAsia="Calibri" w:cstheme="minorHAnsi"/>
          <w:bCs/>
        </w:rPr>
        <w:fldChar w:fldCharType="separate"/>
      </w:r>
      <w:r w:rsidR="00530F32" w:rsidRPr="00530F32">
        <w:rPr>
          <w:rFonts w:ascii="Calibri" w:hAnsi="Calibri" w:cs="Calibri"/>
        </w:rPr>
        <w:t>(Shawe-Taylor, Williams, Cristianini, &amp; Kandola, 2005)</w:t>
      </w:r>
      <w:r w:rsidR="00530F32">
        <w:rPr>
          <w:rFonts w:eastAsia="Calibri" w:cstheme="minorHAnsi"/>
          <w:bCs/>
        </w:rPr>
        <w:fldChar w:fldCharType="end"/>
      </w:r>
      <w:r>
        <w:rPr>
          <w:rFonts w:eastAsia="Calibri" w:cstheme="minorHAnsi"/>
          <w:bCs/>
        </w:rPr>
        <w:t xml:space="preserve"> </w:t>
      </w:r>
      <w:r w:rsidR="00853658">
        <w:rPr>
          <w:rFonts w:eastAsia="Calibri" w:cstheme="minorHAnsi"/>
          <w:bCs/>
        </w:rPr>
        <w:t xml:space="preserve">en el espacio </w:t>
      </w:r>
      <w:r w:rsidR="00071ACD">
        <w:rPr>
          <w:rFonts w:eastAsia="Calibri" w:cstheme="minorHAnsi"/>
          <w:bCs/>
        </w:rPr>
        <w:t>de alta dimensionalidad</w:t>
      </w:r>
      <w:r w:rsidR="00853658">
        <w:rPr>
          <w:rFonts w:eastAsia="Calibri" w:cstheme="minorHAnsi"/>
          <w:bCs/>
        </w:rPr>
        <w:t>.</w:t>
      </w:r>
    </w:p>
    <w:p w14:paraId="1BD2E1FF" w14:textId="79A22A38" w:rsidR="00211C25" w:rsidRDefault="00071ACD" w:rsidP="00F16F27">
      <w:pPr>
        <w:spacing w:after="200" w:line="240" w:lineRule="auto"/>
        <w:ind w:firstLine="708"/>
        <w:jc w:val="both"/>
        <w:rPr>
          <w:rFonts w:eastAsia="Calibri" w:cstheme="minorHAnsi"/>
          <w:bCs/>
        </w:rPr>
      </w:pPr>
      <w:r>
        <w:rPr>
          <w:rFonts w:eastAsia="Calibri" w:cstheme="minorHAnsi"/>
          <w:bCs/>
        </w:rPr>
        <w:t xml:space="preserve">K-PCA nos permite operar en muchos espacios sin mapear explícitamente los datos en el espacio de alta dimensionalidad. K-PCA puede ser descrito como un problema en términos de productos internos con la matriz de datos transpuesta, </w:t>
      </w:r>
      <w:r w:rsidR="0049555F">
        <w:rPr>
          <w:rFonts w:eastAsia="Calibri" w:cstheme="minorHAnsi"/>
          <w:bCs/>
        </w:rPr>
        <w:t xml:space="preserve">así </w:t>
      </w:r>
      <w:r>
        <w:rPr>
          <w:rFonts w:eastAsia="Calibri" w:cstheme="minorHAnsi"/>
          <w:bCs/>
        </w:rPr>
        <w:t xml:space="preserve">podemos concluir </w:t>
      </w:r>
    </w:p>
    <w:p w14:paraId="3DD4A156" w14:textId="526A53CA" w:rsidR="00071ACD" w:rsidRPr="00071ACD" w:rsidRDefault="00E12EF0" w:rsidP="00544B7D">
      <w:pPr>
        <w:spacing w:after="200" w:line="240" w:lineRule="auto"/>
        <w:jc w:val="both"/>
      </w:pPr>
      <m:oMathPara>
        <m:oMath>
          <m:sSub>
            <m:sSubPr>
              <m:ctrlPr>
                <w:rPr>
                  <w:rFonts w:ascii="Cambria Math" w:eastAsia="Calibri" w:hAnsi="Cambria Math" w:cstheme="minorHAnsi"/>
                  <w:bCs/>
                  <w:i/>
                </w:rPr>
              </m:ctrlPr>
            </m:sSubPr>
            <m:e>
              <m:r>
                <w:rPr>
                  <w:rFonts w:ascii="Cambria Math" w:eastAsia="Calibri" w:hAnsi="Cambria Math" w:cstheme="minorHAnsi"/>
                </w:rPr>
                <m:t>v</m:t>
              </m:r>
            </m:e>
            <m:sub>
              <m:r>
                <w:rPr>
                  <w:rFonts w:ascii="Cambria Math" w:eastAsia="Calibri" w:hAnsi="Cambria Math" w:cstheme="minorHAnsi"/>
                </w:rPr>
                <m:t>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arg</m:t>
              </m:r>
            </m:e>
            <m:sub>
              <m:d>
                <m:dPr>
                  <m:begChr m:val="‖"/>
                  <m:endChr m:val="‖"/>
                  <m:ctrlPr>
                    <w:rPr>
                      <w:rFonts w:ascii="Cambria Math" w:eastAsia="Calibri" w:hAnsi="Cambria Math" w:cstheme="minorHAnsi"/>
                      <w:bCs/>
                      <w:i/>
                    </w:rPr>
                  </m:ctrlPr>
                </m:dPr>
                <m:e>
                  <m:r>
                    <w:rPr>
                      <w:rFonts w:ascii="Cambria Math" w:eastAsia="Calibri" w:hAnsi="Cambria Math" w:cstheme="minorHAnsi"/>
                    </w:rPr>
                    <m:t>v</m:t>
                  </m:r>
                </m:e>
              </m:d>
              <m:r>
                <w:rPr>
                  <w:rFonts w:ascii="Cambria Math" w:eastAsia="Calibri" w:hAnsi="Cambria Math" w:cstheme="minorHAnsi"/>
                </w:rPr>
                <m:t>=1</m:t>
              </m:r>
            </m:sub>
          </m:sSub>
          <m:func>
            <m:funcPr>
              <m:ctrlPr>
                <w:rPr>
                  <w:rFonts w:ascii="Cambria Math" w:eastAsia="Calibri" w:hAnsi="Cambria Math" w:cstheme="minorHAnsi"/>
                  <w:bCs/>
                  <w:i/>
                </w:rPr>
              </m:ctrlPr>
            </m:funcPr>
            <m:fName>
              <m:r>
                <m:rPr>
                  <m:sty m:val="p"/>
                </m:rPr>
                <w:rPr>
                  <w:rFonts w:ascii="Cambria Math" w:eastAsia="Calibri" w:hAnsi="Cambria Math" w:cstheme="minorHAnsi"/>
                </w:rPr>
                <m:t>max</m:t>
              </m:r>
            </m:fName>
            <m:e>
              <m:r>
                <w:rPr>
                  <w:rFonts w:ascii="Cambria Math" w:eastAsia="Calibri" w:hAnsi="Cambria Math" w:cstheme="minorHAnsi"/>
                </w:rPr>
                <m:t>var</m:t>
              </m:r>
              <m:d>
                <m:dPr>
                  <m:begChr m:val="{"/>
                  <m:endChr m:val="}"/>
                  <m:ctrlPr>
                    <w:rPr>
                      <w:rFonts w:ascii="Cambria Math" w:eastAsia="Calibri" w:hAnsi="Cambria Math" w:cstheme="minorHAnsi"/>
                      <w:bCs/>
                      <w:i/>
                    </w:rPr>
                  </m:ctrlPr>
                </m:dPr>
                <m:e>
                  <m:sSup>
                    <m:sSupPr>
                      <m:ctrlPr>
                        <w:rPr>
                          <w:rFonts w:ascii="Cambria Math" w:eastAsia="Calibri" w:hAnsi="Cambria Math" w:cstheme="minorHAnsi"/>
                          <w:bCs/>
                          <w:i/>
                        </w:rPr>
                      </m:ctrlPr>
                    </m:sSupPr>
                    <m:e>
                      <m:r>
                        <w:rPr>
                          <w:rFonts w:ascii="Cambria Math" w:eastAsia="Calibri" w:hAnsi="Cambria Math" w:cstheme="minorHAnsi"/>
                        </w:rPr>
                        <m:t>v</m:t>
                      </m:r>
                    </m:e>
                    <m:sup>
                      <m:r>
                        <w:rPr>
                          <w:rFonts w:ascii="Cambria Math" w:eastAsia="Calibri" w:hAnsi="Cambria Math" w:cstheme="minorHAnsi"/>
                        </w:rPr>
                        <m:t>T</m:t>
                      </m:r>
                    </m:sup>
                  </m:sSup>
                  <m:r>
                    <w:rPr>
                      <w:rFonts w:ascii="Cambria Math" w:eastAsia="Calibri" w:hAnsi="Cambria Math" w:cstheme="minorHAnsi"/>
                    </w:rPr>
                    <m:t>x</m:t>
                  </m:r>
                </m:e>
              </m:d>
            </m:e>
          </m:func>
          <m:r>
            <w:rPr>
              <w:rFonts w:ascii="Cambria Math" w:eastAsia="Calibri" w:hAnsi="Cambria Math" w:cstheme="minorHAnsi"/>
            </w:rPr>
            <m:t xml:space="preserve">= </m:t>
          </m:r>
          <m:sSub>
            <m:sSubPr>
              <m:ctrlPr>
                <w:rPr>
                  <w:rFonts w:ascii="Cambria Math" w:eastAsia="Calibri" w:hAnsi="Cambria Math" w:cstheme="minorHAnsi"/>
                  <w:bCs/>
                  <w:i/>
                </w:rPr>
              </m:ctrlPr>
            </m:sSubPr>
            <m:e>
              <m:r>
                <w:rPr>
                  <w:rFonts w:ascii="Cambria Math" w:eastAsia="Calibri" w:hAnsi="Cambria Math" w:cstheme="minorHAnsi"/>
                </w:rPr>
                <m:t>arg</m:t>
              </m:r>
            </m:e>
            <m:sub>
              <m:d>
                <m:dPr>
                  <m:begChr m:val="‖"/>
                  <m:endChr m:val="‖"/>
                  <m:ctrlPr>
                    <w:rPr>
                      <w:rFonts w:ascii="Cambria Math" w:eastAsia="Calibri" w:hAnsi="Cambria Math" w:cstheme="minorHAnsi"/>
                      <w:bCs/>
                      <w:i/>
                    </w:rPr>
                  </m:ctrlPr>
                </m:dPr>
                <m:e>
                  <m:r>
                    <w:rPr>
                      <w:rFonts w:ascii="Cambria Math" w:eastAsia="Calibri" w:hAnsi="Cambria Math" w:cstheme="minorHAnsi"/>
                    </w:rPr>
                    <m:t>v</m:t>
                  </m:r>
                </m:e>
              </m:d>
              <m:r>
                <w:rPr>
                  <w:rFonts w:ascii="Cambria Math" w:eastAsia="Calibri" w:hAnsi="Cambria Math" w:cstheme="minorHAnsi"/>
                </w:rPr>
                <m:t>=1</m:t>
              </m:r>
            </m:sub>
          </m:sSub>
          <m:func>
            <m:funcPr>
              <m:ctrlPr>
                <w:rPr>
                  <w:rFonts w:ascii="Cambria Math" w:eastAsia="Calibri" w:hAnsi="Cambria Math" w:cstheme="minorHAnsi"/>
                  <w:bCs/>
                  <w:i/>
                </w:rPr>
              </m:ctrlPr>
            </m:funcPr>
            <m:fName>
              <m:r>
                <m:rPr>
                  <m:sty m:val="p"/>
                </m:rPr>
                <w:rPr>
                  <w:rFonts w:ascii="Cambria Math" w:eastAsia="Calibri" w:hAnsi="Cambria Math" w:cstheme="minorHAnsi"/>
                </w:rPr>
                <m:t>max</m:t>
              </m:r>
            </m:fName>
            <m:e>
              <m:r>
                <w:rPr>
                  <w:rFonts w:ascii="Cambria Math" w:eastAsia="Calibri" w:hAnsi="Cambria Math" w:cstheme="minorHAnsi"/>
                </w:rPr>
                <m:t>E</m:t>
              </m:r>
              <m:d>
                <m:dPr>
                  <m:begChr m:val="{"/>
                  <m:endChr m:val="}"/>
                  <m:ctrlPr>
                    <w:rPr>
                      <w:rFonts w:ascii="Cambria Math" w:eastAsia="Calibri" w:hAnsi="Cambria Math" w:cstheme="minorHAnsi"/>
                      <w:bCs/>
                      <w:i/>
                    </w:rPr>
                  </m:ctrlPr>
                </m:dPr>
                <m:e>
                  <m:sSup>
                    <m:sSupPr>
                      <m:ctrlPr>
                        <w:rPr>
                          <w:rFonts w:ascii="Cambria Math" w:eastAsia="Calibri" w:hAnsi="Cambria Math" w:cstheme="minorHAnsi"/>
                          <w:bCs/>
                          <w:i/>
                        </w:rPr>
                      </m:ctrlPr>
                    </m:sSupPr>
                    <m:e>
                      <m:d>
                        <m:dPr>
                          <m:ctrlPr>
                            <w:rPr>
                              <w:rFonts w:ascii="Cambria Math" w:eastAsia="Calibri" w:hAnsi="Cambria Math" w:cstheme="minorHAnsi"/>
                              <w:bCs/>
                              <w:i/>
                            </w:rPr>
                          </m:ctrlPr>
                        </m:dPr>
                        <m:e>
                          <m:sSup>
                            <m:sSupPr>
                              <m:ctrlPr>
                                <w:rPr>
                                  <w:rFonts w:ascii="Cambria Math" w:eastAsia="Calibri" w:hAnsi="Cambria Math" w:cstheme="minorHAnsi"/>
                                  <w:bCs/>
                                  <w:i/>
                                </w:rPr>
                              </m:ctrlPr>
                            </m:sSupPr>
                            <m:e>
                              <m:r>
                                <w:rPr>
                                  <w:rFonts w:ascii="Cambria Math" w:eastAsia="Calibri" w:hAnsi="Cambria Math" w:cstheme="minorHAnsi"/>
                                </w:rPr>
                                <m:t>v</m:t>
                              </m:r>
                            </m:e>
                            <m:sup>
                              <m:r>
                                <w:rPr>
                                  <w:rFonts w:ascii="Cambria Math" w:eastAsia="Calibri" w:hAnsi="Cambria Math" w:cstheme="minorHAnsi"/>
                                </w:rPr>
                                <m:t>T</m:t>
                              </m:r>
                            </m:sup>
                          </m:sSup>
                          <m:r>
                            <w:rPr>
                              <w:rFonts w:ascii="Cambria Math" w:eastAsia="Calibri" w:hAnsi="Cambria Math" w:cstheme="minorHAnsi"/>
                            </w:rPr>
                            <m:t>x</m:t>
                          </m:r>
                        </m:e>
                      </m:d>
                    </m:e>
                    <m:sup>
                      <m:r>
                        <w:rPr>
                          <w:rFonts w:ascii="Cambria Math" w:eastAsia="Calibri" w:hAnsi="Cambria Math" w:cstheme="minorHAnsi"/>
                        </w:rPr>
                        <m:t>2</m:t>
                      </m:r>
                    </m:sup>
                  </m:sSup>
                </m:e>
              </m:d>
            </m:e>
          </m:func>
          <m:r>
            <w:rPr>
              <w:rFonts w:ascii="Cambria Math" w:eastAsia="Calibri" w:hAnsi="Cambria Math" w:cstheme="minorHAnsi"/>
            </w:rPr>
            <m:t>, etc.</m:t>
          </m:r>
        </m:oMath>
      </m:oMathPara>
    </w:p>
    <w:p w14:paraId="0742C24F" w14:textId="0AB4D8DF" w:rsidR="00ED4061" w:rsidRDefault="00ED4061" w:rsidP="00544B7D">
      <w:pPr>
        <w:spacing w:after="200" w:line="240" w:lineRule="auto"/>
        <w:jc w:val="both"/>
        <w:rPr>
          <w:rFonts w:eastAsia="Calibri" w:cstheme="minorHAnsi"/>
          <w:bCs/>
        </w:rPr>
      </w:pPr>
      <w:r>
        <w:rPr>
          <w:rFonts w:eastAsia="Calibri" w:cstheme="minorHAnsi"/>
          <w:bCs/>
        </w:rPr>
        <w:t xml:space="preserve">k-PCA podría ser desventajoso con un enorme número de observaciones que resulte en una extensa matriz </w:t>
      </w:r>
      <w:r w:rsidRPr="00ED4061">
        <w:rPr>
          <w:rFonts w:eastAsia="Calibri" w:cstheme="minorHAnsi"/>
          <w:bCs/>
          <w:i/>
          <w:iCs/>
        </w:rPr>
        <w:t>K</w:t>
      </w:r>
      <w:r>
        <w:rPr>
          <w:rFonts w:eastAsia="Calibri" w:cstheme="minorHAnsi"/>
          <w:bCs/>
        </w:rPr>
        <w:t>.</w:t>
      </w:r>
    </w:p>
    <w:p w14:paraId="56F0924A" w14:textId="0D56F24C" w:rsidR="004C6835" w:rsidRPr="004C6835" w:rsidRDefault="004C6835" w:rsidP="00544B7D">
      <w:pPr>
        <w:spacing w:after="200" w:line="240" w:lineRule="auto"/>
        <w:jc w:val="both"/>
        <w:rPr>
          <w:rFonts w:eastAsia="Calibri" w:cstheme="minorHAnsi"/>
          <w:b/>
          <w:bCs/>
          <w:i/>
        </w:rPr>
      </w:pPr>
      <w:r w:rsidRPr="004C6835">
        <w:rPr>
          <w:rFonts w:eastAsia="Calibri" w:cstheme="minorHAnsi"/>
          <w:b/>
          <w:bCs/>
          <w:i/>
        </w:rPr>
        <w:t xml:space="preserve">Regresión </w:t>
      </w:r>
      <w:r>
        <w:rPr>
          <w:rFonts w:eastAsia="Calibri" w:cstheme="minorHAnsi"/>
          <w:b/>
          <w:bCs/>
          <w:i/>
        </w:rPr>
        <w:t xml:space="preserve">Parcial </w:t>
      </w:r>
      <w:r w:rsidRPr="004C6835">
        <w:rPr>
          <w:rFonts w:eastAsia="Calibri" w:cstheme="minorHAnsi"/>
          <w:b/>
          <w:bCs/>
          <w:i/>
        </w:rPr>
        <w:t>de Mínimos Cuadrados</w:t>
      </w:r>
    </w:p>
    <w:p w14:paraId="44A48813" w14:textId="03899A39" w:rsidR="004C6835" w:rsidRDefault="004C6835" w:rsidP="009A17AF">
      <w:pPr>
        <w:spacing w:after="200" w:line="240" w:lineRule="auto"/>
        <w:ind w:firstLine="708"/>
        <w:jc w:val="both"/>
        <w:rPr>
          <w:rFonts w:eastAsia="Calibri" w:cstheme="minorHAnsi"/>
          <w:bCs/>
        </w:rPr>
      </w:pPr>
      <w:r>
        <w:rPr>
          <w:rFonts w:eastAsia="Calibri" w:cstheme="minorHAnsi"/>
          <w:bCs/>
        </w:rPr>
        <w:t xml:space="preserve">La regresión PLS es un método estadístico ciertamente relacionado </w:t>
      </w:r>
      <w:r w:rsidR="009A17AF">
        <w:rPr>
          <w:rFonts w:eastAsia="Calibri" w:cstheme="minorHAnsi"/>
          <w:bCs/>
        </w:rPr>
        <w:t>con la regresión de componentes principales, a diferencia de encontrar hiperplanos de máxima varianza entre las salidas y las variables independientes, encuentra un modelo lineal proyectando las variables predichas y las variables observables en un nuevo espacio. Adecuado para predictores que tienen más variables que observaciones, PLS intentará encontrar la dirección multidimensional en el espacio X que explica la dirección máxima de la varianza multidimensional en el espacio Y.</w:t>
      </w:r>
    </w:p>
    <w:p w14:paraId="50EE23AB" w14:textId="18AA8981" w:rsidR="009A17AF" w:rsidRDefault="009A17AF" w:rsidP="00544B7D">
      <w:pPr>
        <w:spacing w:after="200" w:line="240" w:lineRule="auto"/>
        <w:jc w:val="both"/>
        <w:rPr>
          <w:rFonts w:eastAsia="Calibri" w:cstheme="minorHAnsi"/>
          <w:bCs/>
        </w:rPr>
      </w:pPr>
      <w:r>
        <w:rPr>
          <w:rFonts w:eastAsia="Calibri" w:cstheme="minorHAnsi"/>
          <w:bCs/>
        </w:rPr>
        <w:tab/>
        <w:t xml:space="preserve">Fundamentalmente, encuentra la relación entre dos matrices </w:t>
      </w:r>
      <w:r w:rsidRPr="009A17AF">
        <w:rPr>
          <w:rFonts w:eastAsia="Calibri" w:cstheme="minorHAnsi"/>
          <w:bCs/>
          <w:i/>
        </w:rPr>
        <w:t>X</w:t>
      </w:r>
      <w:r>
        <w:rPr>
          <w:rFonts w:eastAsia="Calibri" w:cstheme="minorHAnsi"/>
          <w:bCs/>
        </w:rPr>
        <w:t xml:space="preserve"> e </w:t>
      </w:r>
      <w:r w:rsidRPr="009A17AF">
        <w:rPr>
          <w:rFonts w:eastAsia="Calibri" w:cstheme="minorHAnsi"/>
          <w:bCs/>
          <w:i/>
        </w:rPr>
        <w:t>Y</w:t>
      </w:r>
      <w:r>
        <w:rPr>
          <w:rFonts w:eastAsia="Calibri" w:cstheme="minorHAnsi"/>
          <w:bCs/>
        </w:rPr>
        <w:t xml:space="preserve">. Se conoce como una manera de modelar ecuaciones estructurales basada en variaciones o componentes </w:t>
      </w:r>
      <w:r>
        <w:rPr>
          <w:rFonts w:eastAsia="Calibri" w:cstheme="minorHAnsi"/>
          <w:bCs/>
        </w:rPr>
        <w:fldChar w:fldCharType="begin"/>
      </w:r>
      <w:r w:rsidR="005C5B70">
        <w:rPr>
          <w:rFonts w:eastAsia="Calibri" w:cstheme="minorHAnsi"/>
          <w:bCs/>
        </w:rPr>
        <w:instrText xml:space="preserve"> ADDIN ZOTERO_ITEM CSL_CITATION {"citationID":"cUfxYIOR","properties":{"formattedCitation":"(Jim\\uc0\\u233{}nez, 2012)","plainCitation":"(Jiménez, 2012)","noteIndex":0},"citationItems":[{"id":271,"uris":["http://zotero.org/users/5793073/items/PFC7NUVP"],"uri":["http://zotero.org/users/5793073/items/PFC7NUVP"],"itemData":{"id":271,"type":"thesis","title":"Redes neuronales y preprocesado de variables para modelos y sensores en bioingeniería","publisher":"Universidad Politécnica de Valencia","publisher-place":"Valencia, España","number-of-pages":"322","event-place":"Valencia, España","abstract":"El propósito de esta Tesis Doctoral es proponer una alternativa viable a la aproximación de modelos y procesos en el ámbito científico y, más concretamente, en aplicaciones com-\nplejas de bioingeniería, en las cuales es imposible o muy costoso encontrar una relación directa entre las señales de entrada y de salida mediante modelos matemáticos sencillos\no aproximaciones estadísticas. Del mismo modo, es interesante lograr una compactación de los datos que necesita un modelo para conseguir una predicción o clasificación en un tiempo y con un coste de implementación mínimos. Un modelo puede ser simplificado en gran medida al reducir el número de entradas o realizar operaciones matemáticas sobre éstas para transformarlas en nuevas variables.\nEn muchos problemas de regresión (aproximación de funciones), clasificación y optimización, en general se hace uso de las nuevas metodologías basadas en la inteligencia\nartificial. La inteligencia artificial es una rama de las ciencias de la computación que busca automatizar la capacidad de un sistema para responder a los estímulos que recibe y pro-\nponer salidas adecuadas y racionales. Esto se produce gracias a un proceso de aprendizaje, mediante el cual se presentan ciertas muestras o “ejemplos” al modelo y sus correspondientes salidas y éste aprende a proponer las salidas correspondientes a nuevos estímulos que no ha visto previamente. Esto se denomina aprendizaje supervisado. También puede darse el caso de que tal modelo asocie las entradas con características similares entre sí para obtener una clasificación de las muestras de entrada sin necesidad de un patrón de salida. Este modelo de aprendizaje se denomina no supervisado. El principal exponente de la aplicación de la inteligencia artificial para aproximación de funciones y clasificación son las redes neuronales artificiales. Se trata de modelos que han demostrado sobradamente sus ventajas en el ámbito del modelado estadístico y de la predicción frente a otros métodos clásicos.","language":"es","author":[{"family":"Jiménez","given":"Fernando Mateo"}],"issued":{"date-parts":[["2012",6]]}}}],"schema":"https://github.com/citation-style-language/schema/raw/master/csl-citation.json"} </w:instrText>
      </w:r>
      <w:r>
        <w:rPr>
          <w:rFonts w:eastAsia="Calibri" w:cstheme="minorHAnsi"/>
          <w:bCs/>
        </w:rPr>
        <w:fldChar w:fldCharType="separate"/>
      </w:r>
      <w:r w:rsidRPr="009A17AF">
        <w:rPr>
          <w:rFonts w:ascii="Calibri" w:hAnsi="Calibri" w:cs="Calibri"/>
          <w:szCs w:val="24"/>
        </w:rPr>
        <w:t>(Jiménez, 2012)</w:t>
      </w:r>
      <w:r>
        <w:rPr>
          <w:rFonts w:eastAsia="Calibri" w:cstheme="minorHAnsi"/>
          <w:bCs/>
        </w:rPr>
        <w:fldChar w:fldCharType="end"/>
      </w:r>
      <w:r>
        <w:rPr>
          <w:rFonts w:eastAsia="Calibri" w:cstheme="minorHAnsi"/>
          <w:bCs/>
        </w:rPr>
        <w:t>.</w:t>
      </w:r>
    </w:p>
    <w:p w14:paraId="43A2052C" w14:textId="152C2737" w:rsidR="000A259E" w:rsidRDefault="000A259E" w:rsidP="00544B7D">
      <w:pPr>
        <w:spacing w:after="200" w:line="240" w:lineRule="auto"/>
        <w:jc w:val="both"/>
        <w:rPr>
          <w:rFonts w:eastAsia="Calibri" w:cstheme="minorHAnsi"/>
          <w:bCs/>
        </w:rPr>
      </w:pPr>
      <w:r>
        <w:rPr>
          <w:rFonts w:eastAsia="Calibri" w:cstheme="minorHAnsi"/>
          <w:bCs/>
        </w:rPr>
        <w:t xml:space="preserve">Para una sola salida </w:t>
      </w:r>
      <w:r w:rsidRPr="000A259E">
        <w:rPr>
          <w:rFonts w:eastAsia="Calibri" w:cstheme="minorHAnsi"/>
          <w:bCs/>
          <w:i/>
        </w:rPr>
        <w:t>y</w:t>
      </w:r>
      <w:r>
        <w:rPr>
          <w:rFonts w:eastAsia="Calibri" w:cstheme="minorHAnsi"/>
          <w:bCs/>
        </w:rPr>
        <w:t xml:space="preserve"> </w:t>
      </w:r>
      <w:proofErr w:type="spellStart"/>
      <w:r>
        <w:rPr>
          <w:rFonts w:eastAsia="Calibri" w:cstheme="minorHAnsi"/>
          <w:bCs/>
        </w:rPr>
        <w:t>y</w:t>
      </w:r>
      <w:proofErr w:type="spellEnd"/>
      <w:r>
        <w:rPr>
          <w:rFonts w:eastAsia="Calibri" w:cstheme="minorHAnsi"/>
          <w:bCs/>
        </w:rPr>
        <w:t xml:space="preserve"> </w:t>
      </w:r>
      <w:r w:rsidRPr="000A259E">
        <w:rPr>
          <w:rFonts w:eastAsia="Calibri" w:cstheme="minorHAnsi"/>
          <w:bCs/>
          <w:i/>
        </w:rPr>
        <w:t>p</w:t>
      </w:r>
      <w:r>
        <w:rPr>
          <w:rFonts w:eastAsia="Calibri" w:cstheme="minorHAnsi"/>
          <w:bCs/>
        </w:rPr>
        <w:t xml:space="preserve"> predictores, el modelo PLS con </w:t>
      </w:r>
      <w:r w:rsidRPr="000A259E">
        <w:rPr>
          <w:rFonts w:eastAsia="Calibri" w:cstheme="minorHAnsi"/>
          <w:bCs/>
          <w:i/>
        </w:rPr>
        <w:t>h (h ≤</w:t>
      </w:r>
      <w:r w:rsidR="001E34B0">
        <w:rPr>
          <w:rFonts w:eastAsia="Calibri" w:cstheme="minorHAnsi"/>
          <w:bCs/>
          <w:i/>
        </w:rPr>
        <w:t xml:space="preserve"> p</w:t>
      </w:r>
      <w:r w:rsidRPr="000A259E">
        <w:rPr>
          <w:rFonts w:eastAsia="Calibri" w:cstheme="minorHAnsi"/>
          <w:bCs/>
          <w:i/>
        </w:rPr>
        <w:t>)</w:t>
      </w:r>
      <w:r>
        <w:rPr>
          <w:rFonts w:eastAsia="Calibri" w:cstheme="minorHAnsi"/>
          <w:bCs/>
          <w:i/>
        </w:rPr>
        <w:t xml:space="preserve"> </w:t>
      </w:r>
      <w:r>
        <w:rPr>
          <w:rFonts w:eastAsia="Calibri" w:cstheme="minorHAnsi"/>
          <w:bCs/>
        </w:rPr>
        <w:t>variables latentes, se puede expresar como:</w:t>
      </w:r>
    </w:p>
    <w:p w14:paraId="4CA168A7" w14:textId="77777777" w:rsidR="000A259E" w:rsidRPr="000A259E" w:rsidRDefault="000A259E" w:rsidP="000A259E">
      <w:pPr>
        <w:spacing w:after="200" w:line="240" w:lineRule="auto"/>
        <w:jc w:val="both"/>
        <w:rPr>
          <w:rFonts w:eastAsia="Calibri" w:cstheme="minorHAnsi"/>
          <w:bCs/>
        </w:rPr>
      </w:pPr>
      <m:oMathPara>
        <m:oMath>
          <m:r>
            <w:rPr>
              <w:rFonts w:ascii="Cambria Math" w:eastAsia="Calibri" w:hAnsi="Cambria Math" w:cstheme="minorHAnsi"/>
            </w:rPr>
            <m:t>X=T</m:t>
          </m:r>
          <m:sSup>
            <m:sSupPr>
              <m:ctrlPr>
                <w:rPr>
                  <w:rFonts w:ascii="Cambria Math" w:eastAsia="Calibri" w:hAnsi="Cambria Math" w:cstheme="minorHAnsi"/>
                  <w:bCs/>
                  <w:i/>
                </w:rPr>
              </m:ctrlPr>
            </m:sSupPr>
            <m:e>
              <m:r>
                <w:rPr>
                  <w:rFonts w:ascii="Cambria Math" w:eastAsia="Calibri" w:hAnsi="Cambria Math" w:cstheme="minorHAnsi"/>
                </w:rPr>
                <m:t>P</m:t>
              </m:r>
            </m:e>
            <m:sup>
              <m:r>
                <w:rPr>
                  <w:rFonts w:ascii="Cambria Math" w:eastAsia="Calibri" w:hAnsi="Cambria Math" w:cstheme="minorHAnsi"/>
                </w:rPr>
                <m:t>t</m:t>
              </m:r>
            </m:sup>
          </m:sSup>
          <m:r>
            <w:rPr>
              <w:rFonts w:ascii="Cambria Math" w:eastAsia="Calibri" w:hAnsi="Cambria Math" w:cstheme="minorHAnsi"/>
            </w:rPr>
            <m:t>+E</m:t>
          </m:r>
        </m:oMath>
      </m:oMathPara>
    </w:p>
    <w:p w14:paraId="2BB8DED4" w14:textId="25A96273" w:rsidR="000A259E" w:rsidRPr="000A259E" w:rsidRDefault="000A259E" w:rsidP="00544B7D">
      <w:pPr>
        <w:spacing w:after="200" w:line="240" w:lineRule="auto"/>
        <w:jc w:val="both"/>
        <w:rPr>
          <w:rFonts w:eastAsia="Calibri" w:cstheme="minorHAnsi"/>
          <w:bCs/>
        </w:rPr>
      </w:pPr>
      <m:oMathPara>
        <m:oMath>
          <m:r>
            <w:rPr>
              <w:rFonts w:ascii="Cambria Math" w:eastAsia="Calibri" w:hAnsi="Cambria Math" w:cstheme="minorHAnsi"/>
            </w:rPr>
            <m:t>y=Tb+f</m:t>
          </m:r>
        </m:oMath>
      </m:oMathPara>
    </w:p>
    <w:p w14:paraId="43250B68" w14:textId="51C1A1AB" w:rsidR="00E17A1C" w:rsidRPr="004D2518" w:rsidRDefault="000A259E" w:rsidP="00F16F27">
      <w:pPr>
        <w:spacing w:after="200" w:line="240" w:lineRule="auto"/>
        <w:ind w:firstLine="708"/>
        <w:jc w:val="both"/>
        <w:rPr>
          <w:rFonts w:eastAsia="Calibri" w:cstheme="minorHAnsi"/>
          <w:bCs/>
        </w:rPr>
      </w:pPr>
      <w:r>
        <w:rPr>
          <w:rFonts w:eastAsia="Calibri" w:cstheme="minorHAnsi"/>
          <w:bCs/>
        </w:rPr>
        <w:t xml:space="preserve">Donde </w:t>
      </w:r>
      <m:oMath>
        <m:r>
          <w:rPr>
            <w:rFonts w:ascii="Cambria Math" w:eastAsia="Calibri" w:hAnsi="Cambria Math" w:cstheme="minorHAnsi"/>
          </w:rPr>
          <m:t>X(n x p)</m:t>
        </m:r>
      </m:oMath>
      <w:r>
        <w:rPr>
          <w:rFonts w:eastAsia="Calibri" w:cstheme="minorHAnsi"/>
          <w:bCs/>
        </w:rPr>
        <w:t xml:space="preserve">, </w:t>
      </w:r>
      <m:oMath>
        <m:r>
          <w:rPr>
            <w:rFonts w:ascii="Cambria Math" w:eastAsia="Calibri" w:hAnsi="Cambria Math" w:cstheme="minorHAnsi"/>
          </w:rPr>
          <m:t>T(n x h)</m:t>
        </m:r>
      </m:oMath>
      <w:r>
        <w:rPr>
          <w:rFonts w:eastAsia="Calibri" w:cstheme="minorHAnsi"/>
          <w:bCs/>
        </w:rPr>
        <w:t>,</w:t>
      </w:r>
      <m:oMath>
        <m:r>
          <w:rPr>
            <w:rFonts w:ascii="Cambria Math" w:eastAsia="Calibri" w:hAnsi="Cambria Math" w:cstheme="minorHAnsi"/>
          </w:rPr>
          <m:t xml:space="preserve"> P(p x h)</m:t>
        </m:r>
      </m:oMath>
      <w:r>
        <w:rPr>
          <w:rFonts w:eastAsia="Calibri" w:cstheme="minorHAnsi"/>
          <w:bCs/>
        </w:rPr>
        <w:t xml:space="preserve">,  </w:t>
      </w:r>
      <m:oMath>
        <m:r>
          <w:rPr>
            <w:rFonts w:ascii="Cambria Math" w:eastAsia="Calibri" w:hAnsi="Cambria Math" w:cstheme="minorHAnsi"/>
          </w:rPr>
          <m:t>y(n x 1)</m:t>
        </m:r>
      </m:oMath>
      <w:r>
        <w:rPr>
          <w:rFonts w:eastAsia="Calibri" w:cstheme="minorHAnsi"/>
          <w:bCs/>
        </w:rPr>
        <w:t xml:space="preserve"> y </w:t>
      </w:r>
      <m:oMath>
        <m:r>
          <w:rPr>
            <w:rFonts w:ascii="Cambria Math" w:eastAsia="Calibri" w:hAnsi="Cambria Math" w:cstheme="minorHAnsi"/>
          </w:rPr>
          <m:t>b(h x 1)</m:t>
        </m:r>
      </m:oMath>
      <w:r>
        <w:rPr>
          <w:rFonts w:eastAsia="Calibri" w:cstheme="minorHAnsi"/>
          <w:bCs/>
        </w:rPr>
        <w:t xml:space="preserve"> usados por predictores, </w:t>
      </w:r>
      <w:r w:rsidRPr="000A259E">
        <w:rPr>
          <w:rFonts w:eastAsia="Calibri" w:cstheme="minorHAnsi"/>
          <w:bCs/>
          <w:i/>
        </w:rPr>
        <w:t>X</w:t>
      </w:r>
      <w:r>
        <w:rPr>
          <w:rFonts w:eastAsia="Calibri" w:cstheme="minorHAnsi"/>
          <w:bCs/>
        </w:rPr>
        <w:t xml:space="preserve"> puntajes, </w:t>
      </w:r>
      <w:r w:rsidRPr="000A259E">
        <w:rPr>
          <w:rFonts w:eastAsia="Calibri" w:cstheme="minorHAnsi"/>
          <w:bCs/>
          <w:i/>
        </w:rPr>
        <w:t>X</w:t>
      </w:r>
      <w:r>
        <w:rPr>
          <w:rFonts w:eastAsia="Calibri" w:cstheme="minorHAnsi"/>
          <w:bCs/>
        </w:rPr>
        <w:t xml:space="preserve"> Cargas, una salida </w:t>
      </w:r>
      <w:r w:rsidRPr="000A259E">
        <w:rPr>
          <w:rFonts w:eastAsia="Calibri" w:cstheme="minorHAnsi"/>
          <w:bCs/>
          <w:i/>
        </w:rPr>
        <w:t>y</w:t>
      </w:r>
      <w:r>
        <w:rPr>
          <w:rFonts w:eastAsia="Calibri" w:cstheme="minorHAnsi"/>
          <w:bCs/>
        </w:rPr>
        <w:t xml:space="preserve">, y los coeficientes de regresión </w:t>
      </w:r>
      <w:r w:rsidRPr="000A259E">
        <w:rPr>
          <w:rFonts w:eastAsia="Calibri" w:cstheme="minorHAnsi"/>
          <w:bCs/>
          <w:i/>
        </w:rPr>
        <w:t>T</w:t>
      </w:r>
      <w:r>
        <w:rPr>
          <w:rFonts w:eastAsia="Calibri" w:cstheme="minorHAnsi"/>
          <w:bCs/>
        </w:rPr>
        <w:t>. El k-</w:t>
      </w:r>
      <w:proofErr w:type="spellStart"/>
      <w:r>
        <w:rPr>
          <w:rFonts w:eastAsia="Calibri" w:cstheme="minorHAnsi"/>
          <w:bCs/>
        </w:rPr>
        <w:t>esimo</w:t>
      </w:r>
      <w:proofErr w:type="spellEnd"/>
      <w:r>
        <w:rPr>
          <w:rFonts w:eastAsia="Calibri" w:cstheme="minorHAnsi"/>
          <w:bCs/>
        </w:rPr>
        <w:t xml:space="preserve"> elemento del vector de columna b explica la relación entre </w:t>
      </w:r>
      <w:r w:rsidRPr="000A259E">
        <w:rPr>
          <w:rFonts w:eastAsia="Calibri" w:cstheme="minorHAnsi"/>
          <w:bCs/>
          <w:i/>
        </w:rPr>
        <w:t>y</w:t>
      </w:r>
      <w:r>
        <w:rPr>
          <w:rFonts w:eastAsia="Calibri" w:cstheme="minorHAnsi"/>
          <w:bCs/>
        </w:rPr>
        <w:t xml:space="preserve"> </w:t>
      </w:r>
      <w:proofErr w:type="spellStart"/>
      <w:r>
        <w:rPr>
          <w:rFonts w:eastAsia="Calibri" w:cstheme="minorHAnsi"/>
          <w:bCs/>
        </w:rPr>
        <w:t>y</w:t>
      </w:r>
      <w:proofErr w:type="spellEnd"/>
      <w:r>
        <w:rPr>
          <w:rFonts w:eastAsia="Calibri" w:cstheme="minorHAnsi"/>
          <w:bCs/>
        </w:rPr>
        <w:t xml:space="preserve"> </w:t>
      </w:r>
      <m:oMath>
        <m:sSub>
          <m:sSubPr>
            <m:ctrlPr>
              <w:rPr>
                <w:rFonts w:ascii="Cambria Math" w:eastAsia="Calibri" w:hAnsi="Cambria Math" w:cstheme="minorHAnsi"/>
                <w:bCs/>
                <w:i/>
              </w:rPr>
            </m:ctrlPr>
          </m:sSubPr>
          <m:e>
            <m:r>
              <w:rPr>
                <w:rFonts w:ascii="Cambria Math" w:eastAsia="Calibri" w:hAnsi="Cambria Math" w:cstheme="minorHAnsi"/>
              </w:rPr>
              <m:t>t</m:t>
            </m:r>
          </m:e>
          <m:sub>
            <m:r>
              <w:rPr>
                <w:rFonts w:ascii="Cambria Math" w:eastAsia="Calibri" w:hAnsi="Cambria Math" w:cstheme="minorHAnsi"/>
              </w:rPr>
              <m:t>k</m:t>
            </m:r>
          </m:sub>
        </m:sSub>
      </m:oMath>
      <w:r>
        <w:rPr>
          <w:rFonts w:eastAsia="Calibri" w:cstheme="minorHAnsi"/>
          <w:bCs/>
        </w:rPr>
        <w:t xml:space="preserve">, la k-esima columna del vector </w:t>
      </w:r>
      <w:r w:rsidRPr="000A259E">
        <w:rPr>
          <w:rFonts w:eastAsia="Calibri" w:cstheme="minorHAnsi"/>
          <w:bCs/>
          <w:i/>
        </w:rPr>
        <w:t>T</w:t>
      </w:r>
      <w:r>
        <w:rPr>
          <w:rFonts w:eastAsia="Calibri" w:cstheme="minorHAnsi"/>
          <w:bCs/>
        </w:rPr>
        <w:t xml:space="preserve">. </w:t>
      </w:r>
      <m:oMath>
        <m:r>
          <w:rPr>
            <w:rFonts w:ascii="Cambria Math" w:eastAsia="Calibri" w:hAnsi="Cambria Math" w:cstheme="minorHAnsi"/>
          </w:rPr>
          <m:t>E</m:t>
        </m:r>
        <m:d>
          <m:dPr>
            <m:ctrlPr>
              <w:rPr>
                <w:rFonts w:ascii="Cambria Math" w:eastAsia="Calibri" w:hAnsi="Cambria Math" w:cstheme="minorHAnsi"/>
                <w:bCs/>
                <w:i/>
              </w:rPr>
            </m:ctrlPr>
          </m:dPr>
          <m:e>
            <m:r>
              <w:rPr>
                <w:rFonts w:ascii="Cambria Math" w:eastAsia="Calibri" w:hAnsi="Cambria Math" w:cstheme="minorHAnsi"/>
              </w:rPr>
              <m:t>n x p</m:t>
            </m:r>
          </m:e>
        </m:d>
      </m:oMath>
      <w:r>
        <w:rPr>
          <w:rFonts w:eastAsia="Calibri" w:cstheme="minorHAnsi"/>
          <w:bCs/>
        </w:rPr>
        <w:t xml:space="preserve">  y </w:t>
      </w:r>
      <m:oMath>
        <m:r>
          <w:rPr>
            <w:rFonts w:ascii="Cambria Math" w:eastAsia="Calibri" w:hAnsi="Cambria Math" w:cstheme="minorHAnsi"/>
          </w:rPr>
          <m:t>f(n x 1)</m:t>
        </m:r>
      </m:oMath>
      <w:r>
        <w:rPr>
          <w:rFonts w:eastAsia="Calibri" w:cstheme="minorHAnsi"/>
          <w:bCs/>
        </w:rPr>
        <w:t xml:space="preserve"> representan los errores de </w:t>
      </w:r>
      <w:r w:rsidRPr="000A259E">
        <w:rPr>
          <w:rFonts w:eastAsia="Calibri" w:cstheme="minorHAnsi"/>
          <w:bCs/>
          <w:i/>
        </w:rPr>
        <w:t>X</w:t>
      </w:r>
      <w:r>
        <w:rPr>
          <w:rFonts w:eastAsia="Calibri" w:cstheme="minorHAnsi"/>
          <w:bCs/>
        </w:rPr>
        <w:t xml:space="preserve"> e </w:t>
      </w:r>
      <w:r w:rsidRPr="000A259E">
        <w:rPr>
          <w:rFonts w:eastAsia="Calibri" w:cstheme="minorHAnsi"/>
          <w:bCs/>
          <w:i/>
        </w:rPr>
        <w:t>y</w:t>
      </w:r>
      <w:r>
        <w:rPr>
          <w:rFonts w:eastAsia="Calibri" w:cstheme="minorHAnsi"/>
          <w:bCs/>
        </w:rPr>
        <w:t xml:space="preserve"> respectivamente.</w:t>
      </w:r>
      <w:r w:rsidR="001E34B0">
        <w:rPr>
          <w:rFonts w:eastAsia="Calibri" w:cstheme="minorHAnsi"/>
          <w:bCs/>
        </w:rPr>
        <w:t xml:space="preserve"> Generalmente usando el algoritmo de m</w:t>
      </w:r>
      <w:r w:rsidR="001E34B0" w:rsidRPr="001E34B0">
        <w:rPr>
          <w:rFonts w:eastAsia="Calibri" w:cstheme="minorHAnsi"/>
          <w:bCs/>
        </w:rPr>
        <w:t>ínimos cuadrados parciales iterativos no lineales (NIPALS)</w:t>
      </w:r>
      <w:r w:rsidR="00A71097">
        <w:rPr>
          <w:rFonts w:eastAsia="Calibri" w:cstheme="minorHAnsi"/>
          <w:bCs/>
        </w:rPr>
        <w:t xml:space="preserve">, se obtiene una matriz de peso </w:t>
      </w:r>
      <m:oMath>
        <m:r>
          <w:rPr>
            <w:rFonts w:ascii="Cambria Math" w:eastAsia="Calibri" w:hAnsi="Cambria Math" w:cstheme="minorHAnsi"/>
          </w:rPr>
          <m:t>W(p x h)</m:t>
        </m:r>
      </m:oMath>
      <w:r w:rsidR="00A71097">
        <w:rPr>
          <w:rFonts w:eastAsia="Calibri" w:cstheme="minorHAnsi"/>
          <w:bCs/>
        </w:rPr>
        <w:t xml:space="preserve"> para hacer </w:t>
      </w:r>
      <m:oMath>
        <m:d>
          <m:dPr>
            <m:begChr m:val="‖"/>
            <m:endChr m:val="‖"/>
            <m:ctrlPr>
              <w:rPr>
                <w:rFonts w:ascii="Cambria Math" w:eastAsia="Calibri" w:hAnsi="Cambria Math" w:cstheme="minorHAnsi"/>
                <w:bCs/>
                <w:i/>
              </w:rPr>
            </m:ctrlPr>
          </m:dPr>
          <m:e>
            <m:r>
              <w:rPr>
                <w:rFonts w:ascii="Cambria Math" w:eastAsia="Calibri" w:hAnsi="Cambria Math" w:cstheme="minorHAnsi"/>
              </w:rPr>
              <m:t>f</m:t>
            </m:r>
          </m:e>
        </m:d>
      </m:oMath>
      <w:r w:rsidR="00A71097">
        <w:rPr>
          <w:rFonts w:eastAsia="Calibri" w:cstheme="minorHAnsi"/>
          <w:bCs/>
        </w:rPr>
        <w:t xml:space="preserve"> lo más pequeña posible y al mismo tiempo encontrar la relación útil entre </w:t>
      </w:r>
      <w:r w:rsidR="00A71097" w:rsidRPr="00A71097">
        <w:rPr>
          <w:rFonts w:eastAsia="Calibri" w:cstheme="minorHAnsi"/>
          <w:bCs/>
          <w:i/>
        </w:rPr>
        <w:t>X</w:t>
      </w:r>
      <w:r w:rsidR="00A71097">
        <w:rPr>
          <w:rFonts w:eastAsia="Calibri" w:cstheme="minorHAnsi"/>
          <w:bCs/>
        </w:rPr>
        <w:t xml:space="preserve"> e </w:t>
      </w:r>
      <w:r w:rsidR="00A71097" w:rsidRPr="00A71097">
        <w:rPr>
          <w:rFonts w:eastAsia="Calibri" w:cstheme="minorHAnsi"/>
          <w:bCs/>
          <w:i/>
        </w:rPr>
        <w:t>y</w:t>
      </w:r>
      <w:r w:rsidR="00A71097">
        <w:rPr>
          <w:rFonts w:eastAsia="Calibri" w:cstheme="minorHAnsi"/>
          <w:bCs/>
          <w:i/>
        </w:rPr>
        <w:t xml:space="preserve"> </w:t>
      </w:r>
      <w:r w:rsidR="00A71097">
        <w:rPr>
          <w:rFonts w:eastAsia="Calibri" w:cstheme="minorHAnsi"/>
          <w:bCs/>
          <w:i/>
        </w:rPr>
        <w:fldChar w:fldCharType="begin"/>
      </w:r>
      <w:r w:rsidR="005C5B70">
        <w:rPr>
          <w:rFonts w:eastAsia="Calibri" w:cstheme="minorHAnsi"/>
          <w:bCs/>
          <w:i/>
        </w:rPr>
        <w:instrText xml:space="preserve"> ADDIN ZOTERO_ITEM CSL_CITATION {"citationID":"5zk4vfX8","properties":{"formattedCitation":"(Jim\\uc0\\u233{}nez, 2012)","plainCitation":"(Jiménez, 2012)","noteIndex":0},"citationItems":[{"id":271,"uris":["http://zotero.org/users/5793073/items/PFC7NUVP"],"uri":["http://zotero.org/users/5793073/items/PFC7NUVP"],"itemData":{"id":271,"type":"thesis","title":"Redes neuronales y preprocesado de variables para modelos y sensores en bioingeniería","publisher":"Universidad Politécnica de Valencia","publisher-place":"Valencia, España","number-of-pages":"322","event-place":"Valencia, España","abstract":"El propósito de esta Tesis Doctoral es proponer una alternativa viable a la aproximación de modelos y procesos en el ámbito científico y, más concretamente, en aplicaciones com-\nplejas de bioingeniería, en las cuales es imposible o muy costoso encontrar una relación directa entre las señales de entrada y de salida mediante modelos matemáticos sencillos\no aproximaciones estadísticas. Del mismo modo, es interesante lograr una compactación de los datos que necesita un modelo para conseguir una predicción o clasificación en un tiempo y con un coste de implementación mínimos. Un modelo puede ser simplificado en gran medida al reducir el número de entradas o realizar operaciones matemáticas sobre éstas para transformarlas en nuevas variables.\nEn muchos problemas de regresión (aproximación de funciones), clasificación y optimización, en general se hace uso de las nuevas metodologías basadas en la inteligencia\nartificial. La inteligencia artificial es una rama de las ciencias de la computación que busca automatizar la capacidad de un sistema para responder a los estímulos que recibe y pro-\nponer salidas adecuadas y racionales. Esto se produce gracias a un proceso de aprendizaje, mediante el cual se presentan ciertas muestras o “ejemplos” al modelo y sus correspondientes salidas y éste aprende a proponer las salidas correspondientes a nuevos estímulos que no ha visto previamente. Esto se denomina aprendizaje supervisado. También puede darse el caso de que tal modelo asocie las entradas con características similares entre sí para obtener una clasificación de las muestras de entrada sin necesidad de un patrón de salida. Este modelo de aprendizaje se denomina no supervisado. El principal exponente de la aplicación de la inteligencia artificial para aproximación de funciones y clasificación son las redes neuronales artificiales. Se trata de modelos que han demostrado sobradamente sus ventajas en el ámbito del modelado estadístico y de la predicción frente a otros métodos clásicos.","language":"es","author":[{"family":"Jiménez","given":"Fernando Mateo"}],"issued":{"date-parts":[["2012",6]]}}}],"schema":"https://github.com/citation-style-language/schema/raw/master/csl-citation.json"} </w:instrText>
      </w:r>
      <w:r w:rsidR="00A71097">
        <w:rPr>
          <w:rFonts w:eastAsia="Calibri" w:cstheme="minorHAnsi"/>
          <w:bCs/>
          <w:i/>
        </w:rPr>
        <w:fldChar w:fldCharType="separate"/>
      </w:r>
      <w:r w:rsidR="00A71097" w:rsidRPr="00A71097">
        <w:rPr>
          <w:rFonts w:ascii="Calibri" w:hAnsi="Calibri" w:cs="Calibri"/>
          <w:szCs w:val="24"/>
        </w:rPr>
        <w:t>(Jiménez, 2012)</w:t>
      </w:r>
      <w:r w:rsidR="00A71097">
        <w:rPr>
          <w:rFonts w:eastAsia="Calibri" w:cstheme="minorHAnsi"/>
          <w:bCs/>
          <w:i/>
        </w:rPr>
        <w:fldChar w:fldCharType="end"/>
      </w:r>
      <w:r w:rsidR="00A71097" w:rsidRPr="00A71097">
        <w:rPr>
          <w:rFonts w:eastAsia="Calibri" w:cstheme="minorHAnsi"/>
          <w:bCs/>
        </w:rPr>
        <w:t>.</w:t>
      </w:r>
    </w:p>
    <w:p w14:paraId="7D8CC8F5" w14:textId="37C50D52" w:rsidR="008A08B4" w:rsidRDefault="008A08B4" w:rsidP="00544B7D">
      <w:pPr>
        <w:spacing w:after="200" w:line="240" w:lineRule="auto"/>
        <w:jc w:val="both"/>
        <w:rPr>
          <w:rFonts w:eastAsia="Calibri" w:cstheme="minorHAnsi"/>
          <w:b/>
        </w:rPr>
      </w:pPr>
      <w:r>
        <w:rPr>
          <w:rFonts w:eastAsia="Calibri" w:cstheme="minorHAnsi"/>
          <w:b/>
        </w:rPr>
        <w:t xml:space="preserve">Criterios de selección de </w:t>
      </w:r>
      <w:r w:rsidR="000B2A0B">
        <w:rPr>
          <w:rFonts w:eastAsia="Calibri" w:cstheme="minorHAnsi"/>
          <w:b/>
        </w:rPr>
        <w:t>Entradas</w:t>
      </w:r>
    </w:p>
    <w:p w14:paraId="2BFAD909" w14:textId="2B02FFBB" w:rsidR="009F4DD0" w:rsidRDefault="009F4DD0" w:rsidP="00544B7D">
      <w:pPr>
        <w:spacing w:after="200" w:line="240" w:lineRule="auto"/>
        <w:jc w:val="both"/>
        <w:rPr>
          <w:rFonts w:eastAsia="Calibri" w:cstheme="minorHAnsi"/>
          <w:b/>
          <w:bCs/>
          <w:i/>
        </w:rPr>
      </w:pPr>
      <w:r w:rsidRPr="00DD43D4">
        <w:rPr>
          <w:rFonts w:eastAsia="Calibri" w:cstheme="minorHAnsi"/>
          <w:b/>
          <w:bCs/>
          <w:i/>
        </w:rPr>
        <w:t>k</w:t>
      </w:r>
      <w:r w:rsidR="00DD43D4">
        <w:rPr>
          <w:rFonts w:eastAsia="Calibri" w:cstheme="minorHAnsi"/>
          <w:b/>
          <w:bCs/>
          <w:i/>
        </w:rPr>
        <w:t>-Vecinos más cercanos</w:t>
      </w:r>
    </w:p>
    <w:p w14:paraId="0FA7A0D8" w14:textId="49AAFCBD" w:rsidR="00DD43D4" w:rsidRDefault="00DD43D4" w:rsidP="00F16F27">
      <w:pPr>
        <w:spacing w:after="200" w:line="240" w:lineRule="auto"/>
        <w:ind w:firstLine="708"/>
        <w:jc w:val="both"/>
        <w:rPr>
          <w:rFonts w:eastAsia="Calibri" w:cstheme="minorHAnsi"/>
          <w:bCs/>
        </w:rPr>
      </w:pPr>
      <w:r>
        <w:rPr>
          <w:rFonts w:eastAsia="Calibri" w:cstheme="minorHAnsi"/>
          <w:bCs/>
        </w:rPr>
        <w:t xml:space="preserve">KNN (por sus siglas en inglés) es un método utilizado para predicción y clasificación. </w:t>
      </w:r>
      <w:r w:rsidR="004F071B">
        <w:rPr>
          <w:rFonts w:eastAsia="Calibri" w:cstheme="minorHAnsi"/>
          <w:bCs/>
        </w:rPr>
        <w:t>KNN se basa en la conjetura de que los conjuntos de datos de entrada similares tienen valores de salida similares. Basa en la distancia euclidiana y los valores de salida correspondientes son utilizados para obtener la máxima aproximación de salida deseada. La salida estimada se calcula promediando las salidas del vecino más cercano:</w:t>
      </w:r>
    </w:p>
    <w:p w14:paraId="3FAEACBC" w14:textId="5C708C8A" w:rsidR="004F071B" w:rsidRPr="004F071B" w:rsidRDefault="00E12EF0" w:rsidP="00544B7D">
      <w:pPr>
        <w:spacing w:after="200" w:line="240" w:lineRule="auto"/>
        <w:jc w:val="both"/>
        <w:rPr>
          <w:rFonts w:eastAsia="Calibri" w:cstheme="minorHAnsi"/>
          <w:bCs/>
        </w:rPr>
      </w:pPr>
      <m:oMathPara>
        <m:oMath>
          <m:sSub>
            <m:sSubPr>
              <m:ctrlPr>
                <w:rPr>
                  <w:rFonts w:ascii="Cambria Math" w:eastAsia="Calibri" w:hAnsi="Cambria Math" w:cstheme="minorHAnsi"/>
                  <w:bCs/>
                  <w:i/>
                </w:rPr>
              </m:ctrlPr>
            </m:sSubPr>
            <m:e>
              <m:acc>
                <m:accPr>
                  <m:ctrlPr>
                    <w:rPr>
                      <w:rFonts w:ascii="Cambria Math" w:eastAsia="Calibri" w:hAnsi="Cambria Math" w:cstheme="minorHAnsi"/>
                      <w:bCs/>
                      <w:i/>
                    </w:rPr>
                  </m:ctrlPr>
                </m:accPr>
                <m:e>
                  <m:r>
                    <w:rPr>
                      <w:rFonts w:ascii="Cambria Math" w:eastAsia="Calibri" w:hAnsi="Cambria Math" w:cstheme="minorHAnsi"/>
                    </w:rPr>
                    <m:t>y</m:t>
                  </m:r>
                </m:e>
              </m:acc>
            </m:e>
            <m:sub>
              <m:r>
                <w:rPr>
                  <w:rFonts w:ascii="Cambria Math" w:eastAsia="Calibri" w:hAnsi="Cambria Math" w:cstheme="minorHAnsi"/>
                </w:rPr>
                <m:t>i</m:t>
              </m:r>
            </m:sub>
          </m:sSub>
          <m:r>
            <w:rPr>
              <w:rFonts w:ascii="Cambria Math" w:eastAsia="Calibri" w:hAnsi="Cambria Math" w:cstheme="minorHAnsi"/>
            </w:rPr>
            <m:t xml:space="preserve">= </m:t>
          </m:r>
          <m:f>
            <m:fPr>
              <m:ctrlPr>
                <w:rPr>
                  <w:rFonts w:ascii="Cambria Math" w:eastAsia="Calibri" w:hAnsi="Cambria Math" w:cstheme="minorHAnsi"/>
                  <w:bCs/>
                  <w:i/>
                </w:rPr>
              </m:ctrlPr>
            </m:fPr>
            <m:num>
              <m:nary>
                <m:naryPr>
                  <m:chr m:val="∑"/>
                  <m:limLoc m:val="subSup"/>
                  <m:ctrlPr>
                    <w:rPr>
                      <w:rFonts w:ascii="Cambria Math" w:eastAsia="Calibri" w:hAnsi="Cambria Math" w:cstheme="minorHAnsi"/>
                      <w:bCs/>
                      <w:i/>
                    </w:rPr>
                  </m:ctrlPr>
                </m:naryPr>
                <m:sub>
                  <m:r>
                    <w:rPr>
                      <w:rFonts w:ascii="Cambria Math" w:eastAsia="Calibri" w:hAnsi="Cambria Math" w:cstheme="minorHAnsi"/>
                    </w:rPr>
                    <m:t>j=1</m:t>
                  </m:r>
                </m:sub>
                <m:sup>
                  <m:r>
                    <w:rPr>
                      <w:rFonts w:ascii="Cambria Math" w:eastAsia="Calibri" w:hAnsi="Cambria Math" w:cstheme="minorHAnsi"/>
                    </w:rPr>
                    <m:t>k</m:t>
                  </m:r>
                </m:sup>
                <m:e>
                  <m:sSub>
                    <m:sSubPr>
                      <m:ctrlPr>
                        <w:rPr>
                          <w:rFonts w:ascii="Cambria Math" w:eastAsia="Calibri" w:hAnsi="Cambria Math" w:cstheme="minorHAnsi"/>
                          <w:bCs/>
                          <w:i/>
                        </w:rPr>
                      </m:ctrlPr>
                    </m:sSubPr>
                    <m:e>
                      <m:r>
                        <w:rPr>
                          <w:rFonts w:ascii="Cambria Math" w:eastAsia="Calibri" w:hAnsi="Cambria Math" w:cstheme="minorHAnsi"/>
                        </w:rPr>
                        <m:t>y</m:t>
                      </m:r>
                    </m:e>
                    <m:sub>
                      <m:r>
                        <w:rPr>
                          <w:rFonts w:ascii="Cambria Math" w:eastAsia="Calibri" w:hAnsi="Cambria Math" w:cstheme="minorHAnsi"/>
                        </w:rPr>
                        <m:t>j(i)</m:t>
                      </m:r>
                    </m:sub>
                  </m:sSub>
                </m:e>
              </m:nary>
            </m:num>
            <m:den>
              <m:r>
                <w:rPr>
                  <w:rFonts w:ascii="Cambria Math" w:eastAsia="Calibri" w:hAnsi="Cambria Math" w:cstheme="minorHAnsi"/>
                </w:rPr>
                <m:t>k</m:t>
              </m:r>
            </m:den>
          </m:f>
        </m:oMath>
      </m:oMathPara>
    </w:p>
    <w:p w14:paraId="76721205" w14:textId="529CC2B7" w:rsidR="00DD43D4" w:rsidRDefault="004F071B" w:rsidP="00544B7D">
      <w:pPr>
        <w:spacing w:after="200" w:line="240" w:lineRule="auto"/>
        <w:jc w:val="both"/>
        <w:rPr>
          <w:rFonts w:eastAsia="Calibri" w:cstheme="minorHAnsi"/>
          <w:bCs/>
        </w:rPr>
      </w:pPr>
      <w:r>
        <w:rPr>
          <w:rFonts w:eastAsia="Calibri" w:cstheme="minorHAnsi"/>
          <w:bCs/>
        </w:rPr>
        <w:t xml:space="preserve">donde </w:t>
      </w:r>
      <m:oMath>
        <m:sSub>
          <m:sSubPr>
            <m:ctrlPr>
              <w:rPr>
                <w:rFonts w:ascii="Cambria Math" w:eastAsia="Calibri" w:hAnsi="Cambria Math" w:cstheme="minorHAnsi"/>
                <w:bCs/>
                <w:i/>
              </w:rPr>
            </m:ctrlPr>
          </m:sSubPr>
          <m:e>
            <m:acc>
              <m:accPr>
                <m:ctrlPr>
                  <w:rPr>
                    <w:rFonts w:ascii="Cambria Math" w:eastAsia="Calibri" w:hAnsi="Cambria Math" w:cstheme="minorHAnsi"/>
                    <w:bCs/>
                    <w:i/>
                  </w:rPr>
                </m:ctrlPr>
              </m:accPr>
              <m:e>
                <m:r>
                  <w:rPr>
                    <w:rFonts w:ascii="Cambria Math" w:eastAsia="Calibri" w:hAnsi="Cambria Math" w:cstheme="minorHAnsi"/>
                  </w:rPr>
                  <m:t>y</m:t>
                </m:r>
              </m:e>
            </m:acc>
          </m:e>
          <m:sub>
            <m:r>
              <w:rPr>
                <w:rFonts w:ascii="Cambria Math" w:eastAsia="Calibri" w:hAnsi="Cambria Math" w:cstheme="minorHAnsi"/>
              </w:rPr>
              <m:t>i</m:t>
            </m:r>
          </m:sub>
        </m:sSub>
      </m:oMath>
      <w:r>
        <w:rPr>
          <w:rFonts w:eastAsia="Calibri" w:cstheme="minorHAnsi"/>
          <w:bCs/>
        </w:rPr>
        <w:t xml:space="preserve"> es el estimado o la aproximación de la salida, </w:t>
      </w:r>
      <m:oMath>
        <m:sSub>
          <m:sSubPr>
            <m:ctrlPr>
              <w:rPr>
                <w:rFonts w:ascii="Cambria Math" w:eastAsia="Calibri" w:hAnsi="Cambria Math" w:cstheme="minorHAnsi"/>
                <w:bCs/>
                <w:i/>
              </w:rPr>
            </m:ctrlPr>
          </m:sSubPr>
          <m:e>
            <m:r>
              <w:rPr>
                <w:rFonts w:ascii="Cambria Math" w:eastAsia="Calibri" w:hAnsi="Cambria Math" w:cstheme="minorHAnsi"/>
              </w:rPr>
              <m:t>y</m:t>
            </m:r>
          </m:e>
          <m:sub>
            <m:r>
              <w:rPr>
                <w:rFonts w:ascii="Cambria Math" w:eastAsia="Calibri" w:hAnsi="Cambria Math" w:cstheme="minorHAnsi"/>
              </w:rPr>
              <m:t>j(i)</m:t>
            </m:r>
          </m:sub>
        </m:sSub>
      </m:oMath>
      <w:r>
        <w:rPr>
          <w:rFonts w:eastAsia="Calibri" w:cstheme="minorHAnsi"/>
          <w:bCs/>
        </w:rPr>
        <w:t xml:space="preserve"> es la salida de la j-ésimo vecino más cercano de la muestra </w:t>
      </w:r>
      <m:oMath>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oMath>
      <w:r>
        <w:rPr>
          <w:rFonts w:eastAsia="Calibri" w:cstheme="minorHAnsi"/>
          <w:bCs/>
        </w:rPr>
        <w:t xml:space="preserve"> y </w:t>
      </w:r>
      <m:oMath>
        <m:r>
          <w:rPr>
            <w:rFonts w:ascii="Cambria Math" w:eastAsia="Calibri" w:hAnsi="Cambria Math" w:cstheme="minorHAnsi"/>
          </w:rPr>
          <m:t>k</m:t>
        </m:r>
      </m:oMath>
      <w:r>
        <w:rPr>
          <w:rFonts w:eastAsia="Calibri" w:cstheme="minorHAnsi"/>
          <w:bCs/>
        </w:rPr>
        <w:t xml:space="preserve"> es el número de vecinos utilizados . Las distancias entre las muestras están influenciadas por la selección de entradas. Para el método KNN es necesario determinar el número de </w:t>
      </w:r>
      <m:oMath>
        <m:r>
          <w:rPr>
            <w:rFonts w:ascii="Cambria Math" w:eastAsia="Calibri" w:hAnsi="Cambria Math" w:cstheme="minorHAnsi"/>
          </w:rPr>
          <m:t>k</m:t>
        </m:r>
      </m:oMath>
      <w:r>
        <w:rPr>
          <w:rFonts w:eastAsia="Calibri" w:cstheme="minorHAnsi"/>
          <w:bCs/>
        </w:rPr>
        <w:t xml:space="preserve">, la cual puede ser resultante de aplicar diferentes </w:t>
      </w:r>
      <w:proofErr w:type="spellStart"/>
      <w:r>
        <w:rPr>
          <w:rFonts w:eastAsia="Calibri" w:cstheme="minorHAnsi"/>
          <w:bCs/>
        </w:rPr>
        <w:t>ténicas</w:t>
      </w:r>
      <w:proofErr w:type="spellEnd"/>
      <w:r>
        <w:rPr>
          <w:rFonts w:eastAsia="Calibri" w:cstheme="minorHAnsi"/>
          <w:bCs/>
        </w:rPr>
        <w:t xml:space="preserve"> como k-</w:t>
      </w:r>
      <w:proofErr w:type="spellStart"/>
      <w:r>
        <w:rPr>
          <w:rFonts w:eastAsia="Calibri" w:cstheme="minorHAnsi"/>
          <w:bCs/>
        </w:rPr>
        <w:t>fold</w:t>
      </w:r>
      <w:proofErr w:type="spellEnd"/>
      <w:r>
        <w:rPr>
          <w:rFonts w:eastAsia="Calibri" w:cstheme="minorHAnsi"/>
          <w:bCs/>
        </w:rPr>
        <w:t xml:space="preserve"> </w:t>
      </w:r>
      <w:proofErr w:type="spellStart"/>
      <w:r>
        <w:rPr>
          <w:rFonts w:eastAsia="Calibri" w:cstheme="minorHAnsi"/>
          <w:bCs/>
        </w:rPr>
        <w:t>cross-validation</w:t>
      </w:r>
      <w:proofErr w:type="spellEnd"/>
      <w:r>
        <w:rPr>
          <w:rFonts w:eastAsia="Calibri" w:cstheme="minorHAnsi"/>
          <w:bCs/>
        </w:rPr>
        <w:t xml:space="preserve">, LOO, Bootstrap </w:t>
      </w:r>
      <w:r w:rsidR="004A2133">
        <w:rPr>
          <w:rFonts w:eastAsia="Calibri" w:cstheme="minorHAnsi"/>
          <w:bCs/>
        </w:rPr>
        <w:t xml:space="preserve">(con mejor rendimiento junto con LOO) </w:t>
      </w:r>
      <w:r>
        <w:rPr>
          <w:rFonts w:eastAsia="Calibri" w:cstheme="minorHAnsi"/>
          <w:bCs/>
        </w:rPr>
        <w:t>y Bootstrap</w:t>
      </w:r>
      <w:r w:rsidR="00885A71">
        <w:rPr>
          <w:rFonts w:eastAsia="Calibri" w:cstheme="minorHAnsi"/>
          <w:bCs/>
        </w:rPr>
        <w:t xml:space="preserve"> 632 </w:t>
      </w:r>
      <w:r w:rsidR="00885A71">
        <w:rPr>
          <w:rFonts w:eastAsia="Calibri" w:cstheme="minorHAnsi"/>
          <w:bCs/>
        </w:rPr>
        <w:fldChar w:fldCharType="begin"/>
      </w:r>
      <w:r w:rsidR="005C5B70">
        <w:rPr>
          <w:rFonts w:eastAsia="Calibri" w:cstheme="minorHAnsi"/>
          <w:bCs/>
        </w:rPr>
        <w:instrText xml:space="preserve"> ADDIN ZOTERO_ITEM CSL_CITATION {"citationID":"CwnT0bjn","properties":{"formattedCitation":"(Jim\\uc0\\u233{}nez, 2012)","plainCitation":"(Jiménez, 2012)","noteIndex":0},"citationItems":[{"id":271,"uris":["http://zotero.org/users/5793073/items/PFC7NUVP"],"uri":["http://zotero.org/users/5793073/items/PFC7NUVP"],"itemData":{"id":271,"type":"thesis","title":"Redes neuronales y preprocesado de variables para modelos y sensores en bioingeniería","publisher":"Universidad Politécnica de Valencia","publisher-place":"Valencia, España","number-of-pages":"322","event-place":"Valencia, España","abstract":"El propósito de esta Tesis Doctoral es proponer una alternativa viable a la aproximación de modelos y procesos en el ámbito científico y, más concretamente, en aplicaciones com-\nplejas de bioingeniería, en las cuales es imposible o muy costoso encontrar una relación directa entre las señales de entrada y de salida mediante modelos matemáticos sencillos\no aproximaciones estadísticas. Del mismo modo, es interesante lograr una compactación de los datos que necesita un modelo para conseguir una predicción o clasificación en un tiempo y con un coste de implementación mínimos. Un modelo puede ser simplificado en gran medida al reducir el número de entradas o realizar operaciones matemáticas sobre éstas para transformarlas en nuevas variables.\nEn muchos problemas de regresión (aproximación de funciones), clasificación y optimización, en general se hace uso de las nuevas metodologías basadas en la inteligencia\nartificial. La inteligencia artificial es una rama de las ciencias de la computación que busca automatizar la capacidad de un sistema para responder a los estímulos que recibe y pro-\nponer salidas adecuadas y racionales. Esto se produce gracias a un proceso de aprendizaje, mediante el cual se presentan ciertas muestras o “ejemplos” al modelo y sus correspondientes salidas y éste aprende a proponer las salidas correspondientes a nuevos estímulos que no ha visto previamente. Esto se denomina aprendizaje supervisado. También puede darse el caso de que tal modelo asocie las entradas con características similares entre sí para obtener una clasificación de las muestras de entrada sin necesidad de un patrón de salida. Este modelo de aprendizaje se denomina no supervisado. El principal exponente de la aplicación de la inteligencia artificial para aproximación de funciones y clasificación son las redes neuronales artificiales. Se trata de modelos que han demostrado sobradamente sus ventajas en el ámbito del modelado estadístico y de la predicción frente a otros métodos clásicos.","language":"es","author":[{"family":"Jiménez","given":"Fernando Mateo"}],"issued":{"date-parts":[["2012",6]]}}}],"schema":"https://github.com/citation-style-language/schema/raw/master/csl-citation.json"} </w:instrText>
      </w:r>
      <w:r w:rsidR="00885A71">
        <w:rPr>
          <w:rFonts w:eastAsia="Calibri" w:cstheme="minorHAnsi"/>
          <w:bCs/>
        </w:rPr>
        <w:fldChar w:fldCharType="separate"/>
      </w:r>
      <w:r w:rsidR="00885A71" w:rsidRPr="00885A71">
        <w:rPr>
          <w:rFonts w:ascii="Calibri" w:hAnsi="Calibri" w:cs="Calibri"/>
          <w:szCs w:val="24"/>
        </w:rPr>
        <w:t>(Jiménez, 2012)</w:t>
      </w:r>
      <w:r w:rsidR="00885A71">
        <w:rPr>
          <w:rFonts w:eastAsia="Calibri" w:cstheme="minorHAnsi"/>
          <w:bCs/>
        </w:rPr>
        <w:fldChar w:fldCharType="end"/>
      </w:r>
      <w:r w:rsidR="00885A71">
        <w:rPr>
          <w:rFonts w:eastAsia="Calibri" w:cstheme="minorHAnsi"/>
          <w:bCs/>
        </w:rPr>
        <w:t>.</w:t>
      </w:r>
      <w:r w:rsidR="004A2133">
        <w:rPr>
          <w:rFonts w:eastAsia="Calibri" w:cstheme="minorHAnsi"/>
          <w:bCs/>
        </w:rPr>
        <w:t xml:space="preserve"> Esta selección es la que minimiza el error generalizado.</w:t>
      </w:r>
    </w:p>
    <w:p w14:paraId="0770BAEA" w14:textId="569DC559" w:rsidR="009F4DD0" w:rsidRPr="000B2A0B" w:rsidRDefault="009F4DD0" w:rsidP="00544B7D">
      <w:pPr>
        <w:spacing w:after="200" w:line="240" w:lineRule="auto"/>
        <w:jc w:val="both"/>
        <w:rPr>
          <w:rFonts w:eastAsia="Calibri" w:cstheme="minorHAnsi"/>
          <w:b/>
          <w:bCs/>
          <w:i/>
          <w:lang w:val="es-419"/>
        </w:rPr>
      </w:pPr>
      <w:proofErr w:type="spellStart"/>
      <w:r w:rsidRPr="000B2A0B">
        <w:rPr>
          <w:rFonts w:eastAsia="Calibri" w:cstheme="minorHAnsi"/>
          <w:b/>
          <w:bCs/>
          <w:i/>
          <w:lang w:val="es-419"/>
        </w:rPr>
        <w:t>Nonparametric</w:t>
      </w:r>
      <w:proofErr w:type="spellEnd"/>
      <w:r w:rsidRPr="000B2A0B">
        <w:rPr>
          <w:rFonts w:eastAsia="Calibri" w:cstheme="minorHAnsi"/>
          <w:b/>
          <w:bCs/>
          <w:i/>
          <w:lang w:val="es-419"/>
        </w:rPr>
        <w:t xml:space="preserve"> </w:t>
      </w:r>
      <w:proofErr w:type="spellStart"/>
      <w:r w:rsidRPr="000B2A0B">
        <w:rPr>
          <w:rFonts w:eastAsia="Calibri" w:cstheme="minorHAnsi"/>
          <w:b/>
          <w:bCs/>
          <w:i/>
          <w:lang w:val="es-419"/>
        </w:rPr>
        <w:t>noise</w:t>
      </w:r>
      <w:proofErr w:type="spellEnd"/>
      <w:r w:rsidRPr="000B2A0B">
        <w:rPr>
          <w:rFonts w:eastAsia="Calibri" w:cstheme="minorHAnsi"/>
          <w:b/>
          <w:bCs/>
          <w:i/>
          <w:lang w:val="es-419"/>
        </w:rPr>
        <w:t xml:space="preserve"> </w:t>
      </w:r>
      <w:proofErr w:type="spellStart"/>
      <w:r w:rsidRPr="000B2A0B">
        <w:rPr>
          <w:rFonts w:eastAsia="Calibri" w:cstheme="minorHAnsi"/>
          <w:b/>
          <w:bCs/>
          <w:i/>
          <w:lang w:val="es-419"/>
        </w:rPr>
        <w:t>estimation</w:t>
      </w:r>
      <w:proofErr w:type="spellEnd"/>
    </w:p>
    <w:p w14:paraId="06B7FCAF" w14:textId="162BB707" w:rsidR="00CD5CFA" w:rsidRPr="00CD5CFA" w:rsidRDefault="00CD5CFA" w:rsidP="00F16F27">
      <w:pPr>
        <w:spacing w:after="200" w:line="240" w:lineRule="auto"/>
        <w:ind w:firstLine="708"/>
        <w:jc w:val="both"/>
        <w:rPr>
          <w:rFonts w:eastAsia="Calibri" w:cstheme="minorHAnsi"/>
          <w:bCs/>
          <w:lang w:val="es-419"/>
        </w:rPr>
      </w:pPr>
      <w:r>
        <w:rPr>
          <w:rFonts w:eastAsia="Calibri" w:cstheme="minorHAnsi"/>
          <w:bCs/>
          <w:lang w:val="es-419"/>
        </w:rPr>
        <w:t>Los métodos NNE selecciona las mejores características basadas solamente en el conjunto de dato, por lo que no es necesario construir un modelo de regresión para encontrar el mejor conjunto de variables. Estos métodos se basan en calcular un criterio que determina las dependencias entre cada combinación de variables de entrada y la salida correspondiente utilizando previsibilidad, correlación u otra información estadística relacionada. La referencia a la estimación del “ruido” es la estimación de la varianza de alguna función desconocida que relaciona las variables de entrada y salida de un modelo. Una NNE estima simultáneamente el rendimiento a priori del mejor modelo de regresión no lineal que se puede construir con las variables seleccionadas.</w:t>
      </w:r>
    </w:p>
    <w:p w14:paraId="6096D0C9" w14:textId="652A36F4" w:rsidR="009F4DD0" w:rsidRPr="00EA043A" w:rsidRDefault="00CA403C" w:rsidP="00544B7D">
      <w:pPr>
        <w:spacing w:after="200" w:line="240" w:lineRule="auto"/>
        <w:jc w:val="both"/>
        <w:rPr>
          <w:rFonts w:eastAsia="Calibri" w:cstheme="minorHAnsi"/>
          <w:b/>
          <w:bCs/>
          <w:i/>
          <w:lang w:val="es-419"/>
        </w:rPr>
      </w:pPr>
      <w:r>
        <w:rPr>
          <w:rFonts w:eastAsia="Calibri" w:cstheme="minorHAnsi"/>
          <w:b/>
          <w:bCs/>
          <w:i/>
          <w:lang w:val="es-419"/>
        </w:rPr>
        <w:t xml:space="preserve">La prueba </w:t>
      </w:r>
      <w:r w:rsidR="00B252DB" w:rsidRPr="00EA043A">
        <w:rPr>
          <w:rFonts w:eastAsia="Calibri" w:cstheme="minorHAnsi"/>
          <w:b/>
          <w:bCs/>
          <w:i/>
          <w:lang w:val="es-419"/>
        </w:rPr>
        <w:t>Gamma</w:t>
      </w:r>
    </w:p>
    <w:p w14:paraId="31613C96" w14:textId="7E77447D" w:rsidR="00B252DB" w:rsidRDefault="00B252DB" w:rsidP="00F16F27">
      <w:pPr>
        <w:spacing w:after="200" w:line="240" w:lineRule="auto"/>
        <w:ind w:firstLine="360"/>
        <w:jc w:val="both"/>
        <w:rPr>
          <w:rFonts w:eastAsia="Calibri" w:cstheme="minorHAnsi"/>
          <w:bCs/>
          <w:lang w:val="es-419"/>
        </w:rPr>
      </w:pPr>
      <w:r w:rsidRPr="00B252DB">
        <w:rPr>
          <w:rFonts w:eastAsia="Calibri" w:cstheme="minorHAnsi"/>
          <w:bCs/>
          <w:lang w:val="es-419"/>
        </w:rPr>
        <w:t>El test Gamma (GT) es un</w:t>
      </w:r>
      <w:r>
        <w:rPr>
          <w:rFonts w:eastAsia="Calibri" w:cstheme="minorHAnsi"/>
          <w:bCs/>
          <w:lang w:val="es-419"/>
        </w:rPr>
        <w:t>a técnica NNE</w:t>
      </w:r>
      <w:r w:rsidR="00CA5C0D" w:rsidRPr="00CA5C0D">
        <w:t xml:space="preserve"> </w:t>
      </w:r>
      <w:r w:rsidR="00CA5C0D">
        <w:rPr>
          <w:rFonts w:eastAsia="Calibri" w:cstheme="minorHAnsi"/>
          <w:bCs/>
          <w:lang w:val="es-419"/>
        </w:rPr>
        <w:t xml:space="preserve">basada </w:t>
      </w:r>
      <w:r w:rsidR="00CA5C0D" w:rsidRPr="00CA5C0D">
        <w:rPr>
          <w:rFonts w:eastAsia="Calibri" w:cstheme="minorHAnsi"/>
          <w:bCs/>
          <w:lang w:val="es-419"/>
        </w:rPr>
        <w:t xml:space="preserve">en una generalización de la desigualdad de </w:t>
      </w:r>
      <w:proofErr w:type="spellStart"/>
      <w:r w:rsidR="00CA5C0D" w:rsidRPr="00CA5C0D">
        <w:rPr>
          <w:rFonts w:eastAsia="Calibri" w:cstheme="minorHAnsi"/>
          <w:bCs/>
          <w:lang w:val="es-419"/>
        </w:rPr>
        <w:t>Chybechov</w:t>
      </w:r>
      <w:proofErr w:type="spellEnd"/>
      <w:r w:rsidR="00CA5C0D" w:rsidRPr="00CA5C0D">
        <w:rPr>
          <w:rFonts w:eastAsia="Calibri" w:cstheme="minorHAnsi"/>
          <w:bCs/>
          <w:lang w:val="es-419"/>
        </w:rPr>
        <w:t xml:space="preserve"> y la propiedad de las estructuras vecinas k-más cercanas</w:t>
      </w:r>
      <w:r w:rsidR="00CA5C0D">
        <w:rPr>
          <w:rFonts w:eastAsia="Calibri" w:cstheme="minorHAnsi"/>
          <w:bCs/>
          <w:lang w:val="es-419"/>
        </w:rPr>
        <w:t xml:space="preserve"> </w:t>
      </w:r>
      <w:r w:rsidR="00CA5C0D">
        <w:rPr>
          <w:rFonts w:eastAsia="Calibri" w:cstheme="minorHAnsi"/>
          <w:bCs/>
          <w:lang w:val="es-419"/>
        </w:rPr>
        <w:fldChar w:fldCharType="begin"/>
      </w:r>
      <w:r w:rsidR="00CA5C0D">
        <w:rPr>
          <w:rFonts w:eastAsia="Calibri" w:cstheme="minorHAnsi"/>
          <w:bCs/>
          <w:lang w:val="es-419"/>
        </w:rPr>
        <w:instrText xml:space="preserve"> ADDIN ZOTERO_ITEM CSL_CITATION {"citationID":"fnVYqeqQ","properties":{"formattedCitation":"(Lendasse, Ji, Reyhani, &amp; Verleysen, 2005)","plainCitation":"(Lendasse, Ji, Reyhani, &amp; Verleysen, 2005)","noteIndex":0},"citationItems":[{"id":327,"uris":["http://zotero.org/users/5793073/items/LPK7JYY7"],"uri":["http://zotero.org/users/5793073/items/LPK7JYY7"],"itemData":{"id":327,"type":"article-journal","title":"LS-SVM Hyperparameter Selection with a Nonparametric Noise Estimator","page":"6","source":"Zotero","abstract":"This paper presents a new method for the selection of the two hyperparameters of Least Squares Support Vector Machine (LS-SVM) approximators with Gaussian Kernels. The two hyperparameters are the width σ of the Gaussian kernels and the regularization parameter λ. For different values of σ, a Nonparametric Noise Estimator (NNE) is introduced to estimate the variance of the noise on the outputs. The NNE allows the determination of the best λ for each given σ. A Leave-one-out methodology is then applied to select the best σ. Therefore, this method transforms the double optimization problem into a single optimization one. The method is tested on 2 problems: a toy example and the Pumadyn regression Benchmark.","language":"en","author":[{"family":"Lendasse","given":"Amaury"},{"family":"Ji","given":"Yongnan"},{"family":"Reyhani","given":"Nima"},{"family":"Verleysen","given":"Michel"}],"issued":{"date-parts":[["2005"]]}}}],"schema":"https://github.com/citation-style-language/schema/raw/master/csl-citation.json"} </w:instrText>
      </w:r>
      <w:r w:rsidR="00CA5C0D">
        <w:rPr>
          <w:rFonts w:eastAsia="Calibri" w:cstheme="minorHAnsi"/>
          <w:bCs/>
          <w:lang w:val="es-419"/>
        </w:rPr>
        <w:fldChar w:fldCharType="separate"/>
      </w:r>
      <w:r w:rsidR="00CA5C0D" w:rsidRPr="00CA5C0D">
        <w:rPr>
          <w:rFonts w:ascii="Calibri" w:hAnsi="Calibri" w:cs="Calibri"/>
        </w:rPr>
        <w:t>(</w:t>
      </w:r>
      <w:proofErr w:type="spellStart"/>
      <w:r w:rsidR="00CA5C0D" w:rsidRPr="00CA5C0D">
        <w:rPr>
          <w:rFonts w:ascii="Calibri" w:hAnsi="Calibri" w:cs="Calibri"/>
        </w:rPr>
        <w:t>Lendasse</w:t>
      </w:r>
      <w:proofErr w:type="spellEnd"/>
      <w:r w:rsidR="00CA5C0D" w:rsidRPr="00CA5C0D">
        <w:rPr>
          <w:rFonts w:ascii="Calibri" w:hAnsi="Calibri" w:cs="Calibri"/>
        </w:rPr>
        <w:t xml:space="preserve">, Ji, </w:t>
      </w:r>
      <w:proofErr w:type="spellStart"/>
      <w:r w:rsidR="00CA5C0D" w:rsidRPr="00CA5C0D">
        <w:rPr>
          <w:rFonts w:ascii="Calibri" w:hAnsi="Calibri" w:cs="Calibri"/>
        </w:rPr>
        <w:t>Reyhani</w:t>
      </w:r>
      <w:proofErr w:type="spellEnd"/>
      <w:r w:rsidR="00CA5C0D" w:rsidRPr="00CA5C0D">
        <w:rPr>
          <w:rFonts w:ascii="Calibri" w:hAnsi="Calibri" w:cs="Calibri"/>
        </w:rPr>
        <w:t xml:space="preserve">, &amp; </w:t>
      </w:r>
      <w:proofErr w:type="spellStart"/>
      <w:r w:rsidR="00CA5C0D" w:rsidRPr="00CA5C0D">
        <w:rPr>
          <w:rFonts w:ascii="Calibri" w:hAnsi="Calibri" w:cs="Calibri"/>
        </w:rPr>
        <w:t>Verleysen</w:t>
      </w:r>
      <w:proofErr w:type="spellEnd"/>
      <w:r w:rsidR="00CA5C0D" w:rsidRPr="00CA5C0D">
        <w:rPr>
          <w:rFonts w:ascii="Calibri" w:hAnsi="Calibri" w:cs="Calibri"/>
        </w:rPr>
        <w:t>, 2005)</w:t>
      </w:r>
      <w:r w:rsidR="00CA5C0D">
        <w:rPr>
          <w:rFonts w:eastAsia="Calibri" w:cstheme="minorHAnsi"/>
          <w:bCs/>
          <w:lang w:val="es-419"/>
        </w:rPr>
        <w:fldChar w:fldCharType="end"/>
      </w:r>
      <w:r w:rsidR="00CA5C0D" w:rsidRPr="00CA5C0D">
        <w:rPr>
          <w:rFonts w:eastAsia="Calibri" w:cstheme="minorHAnsi"/>
          <w:bCs/>
          <w:lang w:val="es-419"/>
        </w:rPr>
        <w:t>.</w:t>
      </w:r>
      <w:r>
        <w:rPr>
          <w:rFonts w:eastAsia="Calibri" w:cstheme="minorHAnsi"/>
          <w:bCs/>
          <w:lang w:val="es-419"/>
        </w:rPr>
        <w:t xml:space="preserve"> </w:t>
      </w:r>
      <w:r w:rsidR="00CA5C0D">
        <w:rPr>
          <w:rFonts w:eastAsia="Calibri" w:cstheme="minorHAnsi"/>
          <w:bCs/>
          <w:lang w:val="es-419"/>
        </w:rPr>
        <w:t xml:space="preserve">Esta prueba es mayormente utilizada para determinar la correlación no lineal entre dos variables aleatorias. Las condiciones para realizar </w:t>
      </w:r>
      <w:r w:rsidR="00E12EF0">
        <w:rPr>
          <w:rFonts w:eastAsia="Calibri" w:cstheme="minorHAnsi"/>
          <w:bCs/>
          <w:lang w:val="es-419"/>
        </w:rPr>
        <w:t>una prueba</w:t>
      </w:r>
      <w:r w:rsidR="00CA5C0D">
        <w:rPr>
          <w:rFonts w:eastAsia="Calibri" w:cstheme="minorHAnsi"/>
          <w:bCs/>
          <w:lang w:val="es-419"/>
        </w:rPr>
        <w:t xml:space="preserve"> Gamma son las siguientes:</w:t>
      </w:r>
    </w:p>
    <w:p w14:paraId="36254A11" w14:textId="6F038148" w:rsidR="00CA5C0D" w:rsidRPr="00CA5C0D" w:rsidRDefault="00CA5C0D" w:rsidP="00CA5C0D">
      <w:pPr>
        <w:pStyle w:val="Prrafodelista"/>
        <w:numPr>
          <w:ilvl w:val="0"/>
          <w:numId w:val="20"/>
        </w:numPr>
        <w:spacing w:after="200" w:line="240" w:lineRule="auto"/>
        <w:jc w:val="both"/>
        <w:rPr>
          <w:rFonts w:eastAsia="Calibri" w:cstheme="minorHAnsi"/>
          <w:bCs/>
          <w:lang w:val="es-419"/>
        </w:rPr>
      </w:pPr>
      <w:r w:rsidRPr="00CA5C0D">
        <w:rPr>
          <w:rFonts w:eastAsia="Calibri" w:cstheme="minorHAnsi"/>
          <w:bCs/>
          <w:lang w:val="es-419"/>
        </w:rPr>
        <w:t>existen las derivadas parciales primera y segunda de la función subyacente;</w:t>
      </w:r>
    </w:p>
    <w:p w14:paraId="4F973B47" w14:textId="3FDE031D" w:rsidR="00CA5C0D" w:rsidRPr="00CA5C0D" w:rsidRDefault="00CA5C0D" w:rsidP="00CA5C0D">
      <w:pPr>
        <w:pStyle w:val="Prrafodelista"/>
        <w:numPr>
          <w:ilvl w:val="0"/>
          <w:numId w:val="20"/>
        </w:numPr>
        <w:spacing w:after="200" w:line="240" w:lineRule="auto"/>
        <w:jc w:val="both"/>
        <w:rPr>
          <w:rFonts w:eastAsia="Calibri" w:cstheme="minorHAnsi"/>
          <w:bCs/>
          <w:lang w:val="es-419"/>
        </w:rPr>
      </w:pPr>
      <w:r w:rsidRPr="00CA5C0D">
        <w:rPr>
          <w:rFonts w:eastAsia="Calibri" w:cstheme="minorHAnsi"/>
          <w:bCs/>
          <w:lang w:val="es-419"/>
        </w:rPr>
        <w:t>existen los momentos primero a cuarto de la distribución del ruido;</w:t>
      </w:r>
    </w:p>
    <w:p w14:paraId="08CF2CA9" w14:textId="408B6E1D" w:rsidR="00CA5C0D" w:rsidRDefault="00CA5C0D" w:rsidP="00CA5C0D">
      <w:pPr>
        <w:pStyle w:val="Prrafodelista"/>
        <w:numPr>
          <w:ilvl w:val="0"/>
          <w:numId w:val="20"/>
        </w:numPr>
        <w:spacing w:after="200" w:line="240" w:lineRule="auto"/>
        <w:jc w:val="both"/>
        <w:rPr>
          <w:rFonts w:eastAsia="Calibri" w:cstheme="minorHAnsi"/>
          <w:bCs/>
          <w:lang w:val="es-419"/>
        </w:rPr>
      </w:pPr>
      <w:r w:rsidRPr="00CA5C0D">
        <w:rPr>
          <w:rFonts w:eastAsia="Calibri" w:cstheme="minorHAnsi"/>
          <w:bCs/>
          <w:lang w:val="es-419"/>
        </w:rPr>
        <w:t>el ruido es independiente de la entrada.</w:t>
      </w:r>
    </w:p>
    <w:p w14:paraId="400C2E5E" w14:textId="1FCF0429" w:rsidR="00E12EF0" w:rsidRDefault="00E12EF0" w:rsidP="00F16F27">
      <w:pPr>
        <w:spacing w:after="200" w:line="240" w:lineRule="auto"/>
        <w:ind w:firstLine="360"/>
        <w:jc w:val="both"/>
        <w:rPr>
          <w:rFonts w:eastAsia="Calibri" w:cstheme="minorHAnsi"/>
        </w:rPr>
      </w:pPr>
      <w:r>
        <w:rPr>
          <w:rFonts w:eastAsia="Calibri" w:cstheme="minorHAnsi"/>
          <w:bCs/>
          <w:lang w:val="es-419"/>
        </w:rPr>
        <w:t xml:space="preserve">Con estas tres condiciones, la variación del ruido se da por la intersección de la línea de regresión entre </w:t>
      </w:r>
      <m:oMath>
        <m:r>
          <w:rPr>
            <w:rFonts w:ascii="Cambria Math" w:eastAsia="Calibri" w:hAnsi="Cambria Math" w:cstheme="minorHAnsi"/>
          </w:rPr>
          <m:t>γ</m:t>
        </m:r>
        <m:r>
          <w:rPr>
            <w:rFonts w:ascii="Cambria Math" w:eastAsia="Calibri" w:hAnsi="Cambria Math" w:cstheme="minorHAnsi"/>
          </w:rPr>
          <m:t>(k)</m:t>
        </m:r>
      </m:oMath>
      <w:r>
        <w:rPr>
          <w:rFonts w:eastAsia="Calibri" w:cstheme="minorHAnsi"/>
        </w:rPr>
        <w:t xml:space="preserve"> y </w:t>
      </w:r>
      <m:oMath>
        <m:r>
          <w:rPr>
            <w:rFonts w:ascii="Cambria Math" w:eastAsia="Calibri" w:hAnsi="Cambria Math" w:cstheme="minorHAnsi"/>
          </w:rPr>
          <m:t>δ</m:t>
        </m:r>
        <m:r>
          <w:rPr>
            <w:rFonts w:ascii="Cambria Math" w:eastAsia="Calibri" w:hAnsi="Cambria Math" w:cstheme="minorHAnsi"/>
          </w:rPr>
          <m:t>(k)</m:t>
        </m:r>
      </m:oMath>
      <w:r>
        <w:rPr>
          <w:rFonts w:eastAsia="Calibri" w:cstheme="minorHAnsi"/>
        </w:rPr>
        <w:t xml:space="preserve"> con la línea </w:t>
      </w:r>
      <w:r w:rsidR="00481E34">
        <w:rPr>
          <w:rFonts w:eastAsia="Calibri" w:cstheme="minorHAnsi"/>
        </w:rPr>
        <w:t>vertical</w:t>
      </w:r>
      <w:r>
        <w:rPr>
          <w:rFonts w:eastAsia="Calibri" w:cstheme="minorHAnsi"/>
        </w:rPr>
        <w:t xml:space="preserve"> </w:t>
      </w:r>
      <w:r>
        <w:rPr>
          <w:rFonts w:eastAsia="Calibri" w:cstheme="minorHAnsi"/>
          <w:bCs/>
          <w:lang w:val="es-419"/>
        </w:rPr>
        <w:t xml:space="preserve"> </w:t>
      </w:r>
      <m:oMath>
        <m:r>
          <w:rPr>
            <w:rFonts w:ascii="Cambria Math" w:eastAsia="Calibri" w:hAnsi="Cambria Math" w:cstheme="minorHAnsi"/>
          </w:rPr>
          <m:t>δ</m:t>
        </m:r>
        <m:d>
          <m:dPr>
            <m:ctrlPr>
              <w:rPr>
                <w:rFonts w:ascii="Cambria Math" w:eastAsia="Calibri" w:hAnsi="Cambria Math" w:cstheme="minorHAnsi"/>
                <w:i/>
              </w:rPr>
            </m:ctrlPr>
          </m:dPr>
          <m:e>
            <m:r>
              <w:rPr>
                <w:rFonts w:ascii="Cambria Math" w:eastAsia="Calibri" w:hAnsi="Cambria Math" w:cstheme="minorHAnsi"/>
              </w:rPr>
              <m:t>k</m:t>
            </m:r>
          </m:e>
        </m:d>
        <m:r>
          <w:rPr>
            <w:rFonts w:ascii="Cambria Math" w:eastAsia="Calibri" w:hAnsi="Cambria Math" w:cstheme="minorHAnsi"/>
          </w:rPr>
          <m:t>=0</m:t>
        </m:r>
      </m:oMath>
      <w:r>
        <w:rPr>
          <w:rFonts w:eastAsia="Calibri" w:cstheme="minorHAnsi"/>
        </w:rPr>
        <w:t xml:space="preserve"> donde </w:t>
      </w:r>
      <m:oMath>
        <m:r>
          <w:rPr>
            <w:rFonts w:ascii="Cambria Math" w:eastAsia="Calibri" w:hAnsi="Cambria Math" w:cstheme="minorHAnsi"/>
          </w:rPr>
          <m:t>1</m:t>
        </m:r>
        <m:r>
          <m:rPr>
            <m:sty m:val="p"/>
          </m:rPr>
          <w:rPr>
            <w:rFonts w:ascii="Cambria Math" w:hAnsi="Cambria Math"/>
          </w:rPr>
          <m:t>≤</m:t>
        </m:r>
        <m:r>
          <w:rPr>
            <w:rFonts w:ascii="Cambria Math" w:eastAsia="Calibri" w:hAnsi="Cambria Math" w:cstheme="minorHAnsi"/>
          </w:rPr>
          <m:t>k</m:t>
        </m:r>
        <m:r>
          <m:rPr>
            <m:sty m:val="p"/>
          </m:rPr>
          <w:rPr>
            <w:rFonts w:ascii="Cambria Math" w:hAnsi="Cambria Math"/>
          </w:rPr>
          <m:t>≤</m:t>
        </m:r>
        <m:r>
          <w:rPr>
            <w:rFonts w:ascii="Cambria Math" w:eastAsia="Calibri" w:hAnsi="Cambria Math" w:cstheme="minorHAnsi"/>
          </w:rPr>
          <m:t>p</m:t>
        </m:r>
      </m:oMath>
      <w:r>
        <w:rPr>
          <w:rFonts w:eastAsia="Calibri" w:cstheme="minorHAnsi"/>
        </w:rPr>
        <w:t xml:space="preserve"> y </w:t>
      </w:r>
    </w:p>
    <w:p w14:paraId="50B0E0CF" w14:textId="77777777" w:rsidR="00306CC7" w:rsidRPr="00306CC7" w:rsidRDefault="00306CC7" w:rsidP="00306CC7">
      <w:pPr>
        <w:spacing w:after="200" w:line="240" w:lineRule="auto"/>
        <w:jc w:val="both"/>
        <w:rPr>
          <w:rFonts w:eastAsia="Calibri" w:cstheme="minorHAnsi"/>
        </w:rPr>
      </w:pPr>
      <w:bookmarkStart w:id="0" w:name="_Hlk22548414"/>
      <m:oMathPara>
        <m:oMath>
          <m:r>
            <w:rPr>
              <w:rFonts w:ascii="Cambria Math" w:eastAsia="Calibri" w:hAnsi="Cambria Math" w:cstheme="minorHAnsi"/>
            </w:rPr>
            <m:t>δ</m:t>
          </m:r>
          <w:bookmarkEnd w:id="0"/>
          <m:d>
            <m:dPr>
              <m:ctrlPr>
                <w:rPr>
                  <w:rFonts w:ascii="Cambria Math" w:eastAsia="Calibri" w:hAnsi="Cambria Math" w:cstheme="minorHAnsi"/>
                  <w:i/>
                </w:rPr>
              </m:ctrlPr>
            </m:dPr>
            <m:e>
              <m:r>
                <w:rPr>
                  <w:rFonts w:ascii="Cambria Math" w:eastAsia="Calibri" w:hAnsi="Cambria Math" w:cstheme="minorHAnsi"/>
                </w:rPr>
                <m:t>k</m:t>
              </m:r>
            </m:e>
          </m:d>
          <m:r>
            <w:rPr>
              <w:rFonts w:ascii="Cambria Math" w:eastAsia="Calibri" w:hAnsi="Cambria Math" w:cstheme="minorHAnsi"/>
            </w:rPr>
            <m:t xml:space="preserve">= </m:t>
          </m:r>
          <m:f>
            <m:fPr>
              <m:ctrlPr>
                <w:rPr>
                  <w:rFonts w:ascii="Cambria Math" w:eastAsia="Calibri" w:hAnsi="Cambria Math" w:cstheme="minorHAnsi"/>
                  <w:i/>
                </w:rPr>
              </m:ctrlPr>
            </m:fPr>
            <m:num>
              <m:r>
                <w:rPr>
                  <w:rFonts w:ascii="Cambria Math" w:eastAsia="Calibri" w:hAnsi="Cambria Math" w:cstheme="minorHAnsi"/>
                </w:rPr>
                <m:t>1</m:t>
              </m:r>
            </m:num>
            <m:den>
              <m:r>
                <w:rPr>
                  <w:rFonts w:ascii="Cambria Math" w:eastAsia="Calibri" w:hAnsi="Cambria Math" w:cstheme="minorHAnsi"/>
                </w:rPr>
                <m:t>N</m:t>
              </m:r>
            </m:den>
          </m:f>
          <m:nary>
            <m:naryPr>
              <m:chr m:val="∑"/>
              <m:limLoc m:val="undOvr"/>
              <m:ctrlPr>
                <w:rPr>
                  <w:rFonts w:ascii="Cambria Math" w:eastAsia="Calibri" w:hAnsi="Cambria Math" w:cstheme="minorHAnsi"/>
                  <w:i/>
                </w:rPr>
              </m:ctrlPr>
            </m:naryPr>
            <m:sub>
              <m:r>
                <w:rPr>
                  <w:rFonts w:ascii="Cambria Math" w:eastAsia="Calibri" w:hAnsi="Cambria Math" w:cstheme="minorHAnsi"/>
                </w:rPr>
                <m:t>i=1</m:t>
              </m:r>
            </m:sub>
            <m:sup>
              <m:r>
                <w:rPr>
                  <w:rFonts w:ascii="Cambria Math" w:eastAsia="Calibri" w:hAnsi="Cambria Math" w:cstheme="minorHAnsi"/>
                </w:rPr>
                <m:t>N</m:t>
              </m:r>
            </m:sup>
            <m:e>
              <m:sSup>
                <m:sSupPr>
                  <m:ctrlPr>
                    <w:rPr>
                      <w:rFonts w:ascii="Cambria Math" w:eastAsia="Calibri" w:hAnsi="Cambria Math" w:cstheme="minorHAnsi"/>
                      <w:i/>
                    </w:rPr>
                  </m:ctrlPr>
                </m:sSupPr>
                <m:e>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x</m:t>
                      </m:r>
                    </m:e>
                    <m:sub>
                      <m:r>
                        <w:rPr>
                          <w:rFonts w:ascii="Cambria Math" w:eastAsia="Calibri" w:hAnsi="Cambria Math" w:cstheme="minorHAnsi"/>
                        </w:rPr>
                        <m:t>NN</m:t>
                      </m:r>
                      <m:d>
                        <m:dPr>
                          <m:ctrlPr>
                            <w:rPr>
                              <w:rFonts w:ascii="Cambria Math" w:eastAsia="Calibri" w:hAnsi="Cambria Math" w:cstheme="minorHAnsi"/>
                              <w:i/>
                            </w:rPr>
                          </m:ctrlPr>
                        </m:dPr>
                        <m:e>
                          <m:sSub>
                            <m:sSubPr>
                              <m:ctrlPr>
                                <w:rPr>
                                  <w:rFonts w:ascii="Cambria Math" w:eastAsia="Calibri" w:hAnsi="Cambria Math" w:cstheme="minorHAnsi"/>
                                  <w:i/>
                                </w:rPr>
                              </m:ctrlPr>
                            </m:sSubPr>
                            <m:e>
                              <m:r>
                                <w:rPr>
                                  <w:rFonts w:ascii="Cambria Math" w:eastAsia="Calibri" w:hAnsi="Cambria Math" w:cstheme="minorHAnsi"/>
                                </w:rPr>
                                <m:t>x</m:t>
                              </m:r>
                            </m:e>
                            <m:sub>
                              <m:r>
                                <w:rPr>
                                  <w:rFonts w:ascii="Cambria Math" w:eastAsia="Calibri" w:hAnsi="Cambria Math" w:cstheme="minorHAnsi"/>
                                </w:rPr>
                                <m:t>i</m:t>
                              </m:r>
                            </m:sub>
                          </m:sSub>
                          <m:r>
                            <w:rPr>
                              <w:rFonts w:ascii="Cambria Math" w:eastAsia="Calibri" w:hAnsi="Cambria Math" w:cstheme="minorHAnsi"/>
                            </w:rPr>
                            <m:t>,k</m:t>
                          </m:r>
                        </m:e>
                      </m:d>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x</m:t>
                      </m:r>
                    </m:e>
                    <m:sub>
                      <m:r>
                        <w:rPr>
                          <w:rFonts w:ascii="Cambria Math" w:eastAsia="Calibri" w:hAnsi="Cambria Math" w:cstheme="minorHAnsi"/>
                        </w:rPr>
                        <m:t>i</m:t>
                      </m:r>
                    </m:sub>
                  </m:sSub>
                  <m:r>
                    <w:rPr>
                      <w:rFonts w:ascii="Cambria Math" w:eastAsia="Calibri" w:hAnsi="Cambria Math" w:cstheme="minorHAnsi"/>
                    </w:rPr>
                    <m:t>|</m:t>
                  </m:r>
                </m:e>
                <m:sup>
                  <m:r>
                    <w:rPr>
                      <w:rFonts w:ascii="Cambria Math" w:eastAsia="Calibri" w:hAnsi="Cambria Math" w:cstheme="minorHAnsi"/>
                    </w:rPr>
                    <m:t>2</m:t>
                  </m:r>
                </m:sup>
              </m:sSup>
            </m:e>
          </m:nary>
          <m:r>
            <w:rPr>
              <w:rFonts w:ascii="Cambria Math" w:eastAsia="Calibri" w:hAnsi="Cambria Math" w:cstheme="minorHAnsi"/>
            </w:rPr>
            <m:t xml:space="preserve"> </m:t>
          </m:r>
        </m:oMath>
      </m:oMathPara>
    </w:p>
    <w:p w14:paraId="2D98E222" w14:textId="4133E333" w:rsidR="00306CC7" w:rsidRPr="00306CC7" w:rsidRDefault="00306CC7" w:rsidP="00306CC7">
      <w:pPr>
        <w:spacing w:after="200" w:line="240" w:lineRule="auto"/>
        <w:jc w:val="both"/>
        <w:rPr>
          <w:rFonts w:eastAsia="Calibri" w:cstheme="minorHAnsi"/>
        </w:rPr>
      </w:pPr>
      <m:oMathPara>
        <m:oMath>
          <m:r>
            <w:rPr>
              <w:rFonts w:ascii="Cambria Math" w:eastAsia="Calibri" w:hAnsi="Cambria Math" w:cstheme="minorHAnsi"/>
            </w:rPr>
            <m:t>γ</m:t>
          </m:r>
          <m:d>
            <m:dPr>
              <m:ctrlPr>
                <w:rPr>
                  <w:rFonts w:ascii="Cambria Math" w:eastAsia="Calibri" w:hAnsi="Cambria Math" w:cstheme="minorHAnsi"/>
                  <w:i/>
                </w:rPr>
              </m:ctrlPr>
            </m:dPr>
            <m:e>
              <m:r>
                <w:rPr>
                  <w:rFonts w:ascii="Cambria Math" w:eastAsia="Calibri" w:hAnsi="Cambria Math" w:cstheme="minorHAnsi"/>
                </w:rPr>
                <m:t>k</m:t>
              </m:r>
            </m:e>
          </m:d>
          <m:r>
            <w:rPr>
              <w:rFonts w:ascii="Cambria Math" w:eastAsia="Calibri" w:hAnsi="Cambria Math" w:cstheme="minorHAnsi"/>
            </w:rPr>
            <m:t xml:space="preserve">= </m:t>
          </m:r>
          <m:f>
            <m:fPr>
              <m:ctrlPr>
                <w:rPr>
                  <w:rFonts w:ascii="Cambria Math" w:eastAsia="Calibri" w:hAnsi="Cambria Math" w:cstheme="minorHAnsi"/>
                  <w:i/>
                </w:rPr>
              </m:ctrlPr>
            </m:fPr>
            <m:num>
              <m:r>
                <w:rPr>
                  <w:rFonts w:ascii="Cambria Math" w:eastAsia="Calibri" w:hAnsi="Cambria Math" w:cstheme="minorHAnsi"/>
                </w:rPr>
                <m:t>1</m:t>
              </m:r>
            </m:num>
            <m:den>
              <m:r>
                <w:rPr>
                  <w:rFonts w:ascii="Cambria Math" w:eastAsia="Calibri" w:hAnsi="Cambria Math" w:cstheme="minorHAnsi"/>
                </w:rPr>
                <m:t>2</m:t>
              </m:r>
              <m:r>
                <w:rPr>
                  <w:rFonts w:ascii="Cambria Math" w:eastAsia="Calibri" w:hAnsi="Cambria Math" w:cstheme="minorHAnsi"/>
                </w:rPr>
                <m:t>N</m:t>
              </m:r>
            </m:den>
          </m:f>
          <m:nary>
            <m:naryPr>
              <m:chr m:val="∑"/>
              <m:limLoc m:val="undOvr"/>
              <m:ctrlPr>
                <w:rPr>
                  <w:rFonts w:ascii="Cambria Math" w:eastAsia="Calibri" w:hAnsi="Cambria Math" w:cstheme="minorHAnsi"/>
                  <w:i/>
                </w:rPr>
              </m:ctrlPr>
            </m:naryPr>
            <m:sub>
              <m:r>
                <w:rPr>
                  <w:rFonts w:ascii="Cambria Math" w:eastAsia="Calibri" w:hAnsi="Cambria Math" w:cstheme="minorHAnsi"/>
                </w:rPr>
                <m:t>i=1</m:t>
              </m:r>
            </m:sub>
            <m:sup>
              <m:r>
                <w:rPr>
                  <w:rFonts w:ascii="Cambria Math" w:eastAsia="Calibri" w:hAnsi="Cambria Math" w:cstheme="minorHAnsi"/>
                </w:rPr>
                <m:t>N</m:t>
              </m:r>
            </m:sup>
            <m:e>
              <m:sSup>
                <m:sSupPr>
                  <m:ctrlPr>
                    <w:rPr>
                      <w:rFonts w:ascii="Cambria Math" w:eastAsia="Calibri" w:hAnsi="Cambria Math" w:cstheme="minorHAnsi"/>
                      <w:i/>
                    </w:rPr>
                  </m:ctrlPr>
                </m:sSupPr>
                <m:e>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y</m:t>
                      </m:r>
                    </m:e>
                    <m:sub>
                      <m:r>
                        <w:rPr>
                          <w:rFonts w:ascii="Cambria Math" w:eastAsia="Calibri" w:hAnsi="Cambria Math" w:cstheme="minorHAnsi"/>
                        </w:rPr>
                        <m:t>NN</m:t>
                      </m:r>
                      <m:d>
                        <m:dPr>
                          <m:ctrlPr>
                            <w:rPr>
                              <w:rFonts w:ascii="Cambria Math" w:eastAsia="Calibri" w:hAnsi="Cambria Math" w:cstheme="minorHAnsi"/>
                              <w:i/>
                            </w:rPr>
                          </m:ctrlPr>
                        </m:dPr>
                        <m:e>
                          <m:sSub>
                            <m:sSubPr>
                              <m:ctrlPr>
                                <w:rPr>
                                  <w:rFonts w:ascii="Cambria Math" w:eastAsia="Calibri" w:hAnsi="Cambria Math" w:cstheme="minorHAnsi"/>
                                  <w:i/>
                                </w:rPr>
                              </m:ctrlPr>
                            </m:sSubPr>
                            <m:e>
                              <m:r>
                                <w:rPr>
                                  <w:rFonts w:ascii="Cambria Math" w:eastAsia="Calibri" w:hAnsi="Cambria Math" w:cstheme="minorHAnsi"/>
                                </w:rPr>
                                <m:t>x</m:t>
                              </m:r>
                            </m:e>
                            <m:sub>
                              <m:r>
                                <w:rPr>
                                  <w:rFonts w:ascii="Cambria Math" w:eastAsia="Calibri" w:hAnsi="Cambria Math" w:cstheme="minorHAnsi"/>
                                </w:rPr>
                                <m:t>i</m:t>
                              </m:r>
                            </m:sub>
                          </m:sSub>
                          <m:r>
                            <w:rPr>
                              <w:rFonts w:ascii="Cambria Math" w:eastAsia="Calibri" w:hAnsi="Cambria Math" w:cstheme="minorHAnsi"/>
                            </w:rPr>
                            <m:t>,k</m:t>
                          </m:r>
                        </m:e>
                      </m:d>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y</m:t>
                      </m:r>
                    </m:e>
                    <m:sub>
                      <m:r>
                        <w:rPr>
                          <w:rFonts w:ascii="Cambria Math" w:eastAsia="Calibri" w:hAnsi="Cambria Math" w:cstheme="minorHAnsi"/>
                        </w:rPr>
                        <m:t>i</m:t>
                      </m:r>
                    </m:sub>
                  </m:sSub>
                  <m:r>
                    <w:rPr>
                      <w:rFonts w:ascii="Cambria Math" w:eastAsia="Calibri" w:hAnsi="Cambria Math" w:cstheme="minorHAnsi"/>
                    </w:rPr>
                    <m:t>|</m:t>
                  </m:r>
                </m:e>
                <m:sup>
                  <m:r>
                    <w:rPr>
                      <w:rFonts w:ascii="Cambria Math" w:eastAsia="Calibri" w:hAnsi="Cambria Math" w:cstheme="minorHAnsi"/>
                    </w:rPr>
                    <m:t>2</m:t>
                  </m:r>
                </m:sup>
              </m:sSup>
            </m:e>
          </m:nary>
          <m:r>
            <w:rPr>
              <w:rFonts w:ascii="Cambria Math" w:eastAsia="Calibri" w:hAnsi="Cambria Math" w:cstheme="minorHAnsi"/>
            </w:rPr>
            <m:t xml:space="preserve"> </m:t>
          </m:r>
        </m:oMath>
      </m:oMathPara>
    </w:p>
    <w:p w14:paraId="713BAB70" w14:textId="55011E49" w:rsidR="00306CC7" w:rsidRPr="00E12EF0" w:rsidRDefault="00FA1C2E" w:rsidP="00E12EF0">
      <w:pPr>
        <w:spacing w:after="200" w:line="240" w:lineRule="auto"/>
        <w:jc w:val="both"/>
        <w:rPr>
          <w:rFonts w:eastAsia="Calibri" w:cstheme="minorHAnsi"/>
          <w:bCs/>
          <w:lang w:val="es-419"/>
        </w:rPr>
      </w:pPr>
      <w:r>
        <w:rPr>
          <w:rFonts w:eastAsia="Calibri" w:cstheme="minorHAnsi"/>
          <w:bCs/>
          <w:lang w:val="es-419"/>
        </w:rPr>
        <w:t xml:space="preserve">donde </w:t>
      </w:r>
      <m:oMath>
        <m:r>
          <w:rPr>
            <w:rFonts w:ascii="Cambria Math" w:eastAsia="Calibri" w:hAnsi="Cambria Math" w:cstheme="minorHAnsi"/>
          </w:rPr>
          <m:t>NN</m:t>
        </m:r>
        <m:d>
          <m:dPr>
            <m:ctrlPr>
              <w:rPr>
                <w:rFonts w:ascii="Cambria Math" w:eastAsia="Calibri" w:hAnsi="Cambria Math" w:cstheme="minorHAnsi"/>
                <w:i/>
              </w:rPr>
            </m:ctrlPr>
          </m:dPr>
          <m:e>
            <m:sSub>
              <m:sSubPr>
                <m:ctrlPr>
                  <w:rPr>
                    <w:rFonts w:ascii="Cambria Math" w:eastAsia="Calibri" w:hAnsi="Cambria Math" w:cstheme="minorHAnsi"/>
                    <w:i/>
                  </w:rPr>
                </m:ctrlPr>
              </m:sSubPr>
              <m:e>
                <m:r>
                  <w:rPr>
                    <w:rFonts w:ascii="Cambria Math" w:eastAsia="Calibri" w:hAnsi="Cambria Math" w:cstheme="minorHAnsi"/>
                  </w:rPr>
                  <m:t>x</m:t>
                </m:r>
              </m:e>
              <m:sub>
                <m:r>
                  <w:rPr>
                    <w:rFonts w:ascii="Cambria Math" w:eastAsia="Calibri" w:hAnsi="Cambria Math" w:cstheme="minorHAnsi"/>
                  </w:rPr>
                  <m:t>i</m:t>
                </m:r>
              </m:sub>
            </m:sSub>
            <m:r>
              <w:rPr>
                <w:rFonts w:ascii="Cambria Math" w:eastAsia="Calibri" w:hAnsi="Cambria Math" w:cstheme="minorHAnsi"/>
              </w:rPr>
              <m:t>,k</m:t>
            </m:r>
          </m:e>
        </m:d>
      </m:oMath>
      <w:r>
        <w:rPr>
          <w:rFonts w:eastAsia="Calibri" w:cstheme="minorHAnsi"/>
        </w:rPr>
        <w:t xml:space="preserve"> es el índice del k-</w:t>
      </w:r>
      <w:proofErr w:type="spellStart"/>
      <w:r>
        <w:rPr>
          <w:rFonts w:eastAsia="Calibri" w:cstheme="minorHAnsi"/>
        </w:rPr>
        <w:t>ésimo</w:t>
      </w:r>
      <w:proofErr w:type="spellEnd"/>
      <w:r>
        <w:rPr>
          <w:rFonts w:eastAsia="Calibri" w:cstheme="minorHAnsi"/>
        </w:rPr>
        <w:t xml:space="preserve"> vecino más cercano de </w:t>
      </w:r>
      <m:oMath>
        <m:sSub>
          <m:sSubPr>
            <m:ctrlPr>
              <w:rPr>
                <w:rFonts w:ascii="Cambria Math" w:eastAsia="Calibri" w:hAnsi="Cambria Math" w:cstheme="minorHAnsi"/>
                <w:i/>
              </w:rPr>
            </m:ctrlPr>
          </m:sSubPr>
          <m:e>
            <m:r>
              <w:rPr>
                <w:rFonts w:ascii="Cambria Math" w:eastAsia="Calibri" w:hAnsi="Cambria Math" w:cstheme="minorHAnsi"/>
              </w:rPr>
              <m:t>x</m:t>
            </m:r>
          </m:e>
          <m:sub>
            <m:r>
              <w:rPr>
                <w:rFonts w:ascii="Cambria Math" w:eastAsia="Calibri" w:hAnsi="Cambria Math" w:cstheme="minorHAnsi"/>
              </w:rPr>
              <m:t>i</m:t>
            </m:r>
          </m:sub>
        </m:sSub>
      </m:oMath>
      <w:r w:rsidR="00CA403C">
        <w:rPr>
          <w:rFonts w:eastAsia="Calibri" w:cstheme="minorHAnsi"/>
        </w:rPr>
        <w:t xml:space="preserve">. Esta es una técnica no paramétrica en la cual podemos aplicar sus resultados independientemente de los métodos particulares que se utilizan posteriormente para construir el modelo. </w:t>
      </w:r>
    </w:p>
    <w:p w14:paraId="38B1F919" w14:textId="62733E23" w:rsidR="009F4DD0" w:rsidRDefault="00CA403C" w:rsidP="00544B7D">
      <w:pPr>
        <w:spacing w:after="200" w:line="240" w:lineRule="auto"/>
        <w:jc w:val="both"/>
        <w:rPr>
          <w:rFonts w:eastAsia="Calibri" w:cstheme="minorHAnsi"/>
          <w:b/>
          <w:bCs/>
          <w:i/>
          <w:lang w:val="es-419"/>
        </w:rPr>
      </w:pPr>
      <w:r>
        <w:rPr>
          <w:rFonts w:eastAsia="Calibri" w:cstheme="minorHAnsi"/>
          <w:b/>
          <w:bCs/>
          <w:i/>
          <w:lang w:val="es-419"/>
        </w:rPr>
        <w:t>La prueba</w:t>
      </w:r>
      <w:r w:rsidR="00EA043A">
        <w:rPr>
          <w:rFonts w:eastAsia="Calibri" w:cstheme="minorHAnsi"/>
          <w:b/>
          <w:bCs/>
          <w:i/>
          <w:lang w:val="es-419"/>
        </w:rPr>
        <w:t xml:space="preserve"> Delta</w:t>
      </w:r>
    </w:p>
    <w:p w14:paraId="7A239F26" w14:textId="79155267" w:rsidR="0038735F" w:rsidRDefault="0038735F" w:rsidP="00F16F27">
      <w:pPr>
        <w:spacing w:after="200" w:line="240" w:lineRule="auto"/>
        <w:ind w:firstLine="708"/>
        <w:jc w:val="both"/>
        <w:rPr>
          <w:rFonts w:eastAsia="Calibri" w:cstheme="minorHAnsi"/>
          <w:iCs/>
          <w:lang w:val="es-419"/>
        </w:rPr>
      </w:pPr>
      <w:r>
        <w:rPr>
          <w:rFonts w:eastAsia="Calibri" w:cstheme="minorHAnsi"/>
          <w:iCs/>
          <w:lang w:val="es-419"/>
        </w:rPr>
        <w:t xml:space="preserve">Este enfoque estima la varianza del ruido </w:t>
      </w:r>
      <w:r w:rsidR="00152A1B">
        <w:rPr>
          <w:rFonts w:eastAsia="Calibri" w:cstheme="minorHAnsi"/>
          <w:iCs/>
          <w:lang w:val="es-419"/>
        </w:rPr>
        <w:t xml:space="preserve">en la salida </w:t>
      </w:r>
      <w:r w:rsidR="00152A1B">
        <w:rPr>
          <w:rFonts w:eastAsia="Calibri" w:cstheme="minorHAnsi"/>
          <w:iCs/>
          <w:lang w:val="es-419"/>
        </w:rPr>
        <w:fldChar w:fldCharType="begin"/>
      </w:r>
      <w:r w:rsidR="00152A1B">
        <w:rPr>
          <w:rFonts w:eastAsia="Calibri" w:cstheme="minorHAnsi"/>
          <w:iCs/>
          <w:lang w:val="es-419"/>
        </w:rPr>
        <w:instrText xml:space="preserve"> ADDIN ZOTERO_ITEM CSL_CITATION {"citationID":"ndemd5vt","properties":{"formattedCitation":"(Jones, 2004)","plainCitation":"(Jones, 2004)","noteIndex":0},"citationItems":[{"id":328,"uris":["http://zotero.org/users/5793073/items/GZG5UCVF"],"uri":["http://zotero.org/users/5793073/items/GZG5UCVF"],"itemData":{"id":328,"type":"article-journal","title":"New tools in non-linear modelling and prediction","container-title":"Computational Management Science","page":"109-149","volume":"1","issue":"2","source":"Springer Link","abstract":".In this paper we give an account of a new change of perspective in non-linear modelling and prediction as applied to smooth systems. The core element of these developments is the Gamma test a non-linear modelling and analysis tool which allows us to examine the nature of a hypothetical input/output relationship in a numerical data-set. In essence, the Gamma test allows us to efficiently calculate that part of the variance of the output which cannot be accounted for by the existence of any smooth model based on the inputs, even though this model be unknown. A key aspect of this tool is its speed: the Gamma test has time complexity O(MlogMMlog</w:instrText>
      </w:r>
      <w:r w:rsidR="00152A1B">
        <w:rPr>
          <w:rFonts w:ascii="Cambria Math" w:eastAsia="Calibri" w:hAnsi="Cambria Math" w:cs="Cambria Math"/>
          <w:iCs/>
          <w:lang w:val="es-419"/>
        </w:rPr>
        <w:instrText>⁡</w:instrText>
      </w:r>
      <w:r w:rsidR="00152A1B">
        <w:rPr>
          <w:rFonts w:eastAsia="Calibri" w:cstheme="minorHAnsi"/>
          <w:iCs/>
          <w:lang w:val="es-419"/>
        </w:rPr>
        <w:instrText xml:space="preserve">MM \\log M), where M is the number of data-points. For data-sets consisting of a few thousand points and a reasonable number of attributes, a single run of the Gamma test typically takes a few seconds. Around this essentially simple procedure a new set of analytical tools has evolved which allow us to model smooth non-linear systems directly from the data with a precision and confidence that hitherto was inaccessible. In this paper we briefly describe the Gamma test, its benefits in model identification and model building, and then in more detail explain and motivate the procedures which facilitate a Gamma analysis. We briefly report on a case study applying these ideas to the practical problem of predicting level and flow rates in the Thames valley river basin. Finally we speculate on the future development and enhancement of these techniques into areas such as datamining and the production of complex non-linear models directly from data via graphical representations of process charts and automated Gamma analysis of each input-output node.","DOI":"10.1007/s10287-003-0006-1","ISSN":"1619-6988","journalAbbreviation":"Computational Management Science","language":"en","author":[{"family":"Jones","given":"Antonia J."}],"issued":{"date-parts":[["2004",7,1]]}}}],"schema":"https://github.com/citation-style-language/schema/raw/master/csl-citation.json"} </w:instrText>
      </w:r>
      <w:r w:rsidR="00152A1B">
        <w:rPr>
          <w:rFonts w:eastAsia="Calibri" w:cstheme="minorHAnsi"/>
          <w:iCs/>
          <w:lang w:val="es-419"/>
        </w:rPr>
        <w:fldChar w:fldCharType="separate"/>
      </w:r>
      <w:r w:rsidR="00152A1B" w:rsidRPr="00152A1B">
        <w:rPr>
          <w:rFonts w:ascii="Calibri" w:hAnsi="Calibri" w:cs="Calibri"/>
        </w:rPr>
        <w:t>(Jones, 2004)</w:t>
      </w:r>
      <w:r w:rsidR="00152A1B">
        <w:rPr>
          <w:rFonts w:eastAsia="Calibri" w:cstheme="minorHAnsi"/>
          <w:iCs/>
          <w:lang w:val="es-419"/>
        </w:rPr>
        <w:fldChar w:fldCharType="end"/>
      </w:r>
      <w:r w:rsidR="00152A1B">
        <w:rPr>
          <w:rFonts w:eastAsia="Calibri" w:cstheme="minorHAnsi"/>
          <w:iCs/>
          <w:lang w:val="es-419"/>
        </w:rPr>
        <w:t xml:space="preserve"> basada en la similitud del comportamiento del ruido entre dos puntos de datos cerrados. La prueba Delta puede interpretarse como una particularización de la prueba Gamma considerando solo el primer </w:t>
      </w:r>
      <w:r w:rsidR="00152A1B">
        <w:rPr>
          <w:rFonts w:eastAsia="Calibri" w:cstheme="minorHAnsi"/>
          <w:iCs/>
          <w:lang w:val="es-419"/>
        </w:rPr>
        <w:lastRenderedPageBreak/>
        <w:t>vecino más cercano</w:t>
      </w:r>
      <w:r w:rsidR="00AE0D3D">
        <w:rPr>
          <w:rFonts w:eastAsia="Calibri" w:cstheme="minorHAnsi"/>
          <w:iCs/>
          <w:lang w:val="es-419"/>
        </w:rPr>
        <w:t xml:space="preserve">, lo que produce un valor no paramétrico, ya que elimina el único </w:t>
      </w:r>
      <w:proofErr w:type="spellStart"/>
      <w:r w:rsidR="00AE0D3D" w:rsidRPr="00AE0D3D">
        <w:rPr>
          <w:rFonts w:eastAsia="Calibri" w:cstheme="minorHAnsi"/>
          <w:iCs/>
          <w:lang w:val="es-419"/>
        </w:rPr>
        <w:t>hiperparámetro</w:t>
      </w:r>
      <w:proofErr w:type="spellEnd"/>
      <w:r w:rsidR="00AE0D3D" w:rsidRPr="00AE0D3D">
        <w:rPr>
          <w:rFonts w:eastAsia="Calibri" w:cstheme="minorHAnsi"/>
          <w:iCs/>
          <w:lang w:val="es-419"/>
        </w:rPr>
        <w:t xml:space="preserve"> </w:t>
      </w:r>
      <w:r w:rsidR="00AE0D3D">
        <w:rPr>
          <w:rFonts w:eastAsia="Calibri" w:cstheme="minorHAnsi"/>
          <w:iCs/>
          <w:lang w:val="es-419"/>
        </w:rPr>
        <w:t xml:space="preserve">que se tenía que elegir para </w:t>
      </w:r>
      <w:r w:rsidR="00F1454F">
        <w:rPr>
          <w:rFonts w:eastAsia="Calibri" w:cstheme="minorHAnsi"/>
          <w:iCs/>
          <w:lang w:val="es-419"/>
        </w:rPr>
        <w:t>la prueba</w:t>
      </w:r>
      <w:r w:rsidR="00AE0D3D">
        <w:rPr>
          <w:rFonts w:eastAsia="Calibri" w:cstheme="minorHAnsi"/>
          <w:iCs/>
          <w:lang w:val="es-419"/>
        </w:rPr>
        <w:t xml:space="preserve"> Gamma (el número de vecinos)</w:t>
      </w:r>
      <w:r w:rsidR="00152A1B">
        <w:rPr>
          <w:rFonts w:eastAsia="Calibri" w:cstheme="minorHAnsi"/>
          <w:iCs/>
          <w:lang w:val="es-419"/>
        </w:rPr>
        <w:t>.</w:t>
      </w:r>
    </w:p>
    <w:p w14:paraId="620CDC8E" w14:textId="7455C17D" w:rsidR="00AE0D3D" w:rsidRPr="00F1454F" w:rsidRDefault="00AE0D3D" w:rsidP="00544B7D">
      <w:pPr>
        <w:spacing w:after="200" w:line="240" w:lineRule="auto"/>
        <w:jc w:val="both"/>
        <w:rPr>
          <w:rFonts w:eastAsia="Calibri" w:cstheme="minorHAnsi"/>
        </w:rPr>
      </w:pPr>
      <m:oMathPara>
        <m:oMath>
          <m:r>
            <w:rPr>
              <w:rFonts w:ascii="Cambria Math" w:eastAsia="Calibri" w:hAnsi="Cambria Math" w:cstheme="minorHAnsi"/>
            </w:rPr>
            <m:t>var[r]≈</m:t>
          </m:r>
          <m:r>
            <w:rPr>
              <w:rFonts w:ascii="Cambria Math" w:eastAsia="Calibri" w:hAnsi="Cambria Math" w:cstheme="minorHAnsi"/>
            </w:rPr>
            <m:t xml:space="preserve">δ= </m:t>
          </m:r>
          <m:f>
            <m:fPr>
              <m:ctrlPr>
                <w:rPr>
                  <w:rFonts w:ascii="Cambria Math" w:eastAsia="Calibri" w:hAnsi="Cambria Math" w:cstheme="minorHAnsi"/>
                  <w:i/>
                </w:rPr>
              </m:ctrlPr>
            </m:fPr>
            <m:num>
              <m:r>
                <w:rPr>
                  <w:rFonts w:ascii="Cambria Math" w:eastAsia="Calibri" w:hAnsi="Cambria Math" w:cstheme="minorHAnsi"/>
                </w:rPr>
                <m:t>1</m:t>
              </m:r>
            </m:num>
            <m:den>
              <m:r>
                <w:rPr>
                  <w:rFonts w:ascii="Cambria Math" w:eastAsia="Calibri" w:hAnsi="Cambria Math" w:cstheme="minorHAnsi"/>
                </w:rPr>
                <m:t>2N</m:t>
              </m:r>
            </m:den>
          </m:f>
          <m:nary>
            <m:naryPr>
              <m:chr m:val="∑"/>
              <m:limLoc m:val="undOvr"/>
              <m:ctrlPr>
                <w:rPr>
                  <w:rFonts w:ascii="Cambria Math" w:eastAsia="Calibri" w:hAnsi="Cambria Math" w:cstheme="minorHAnsi"/>
                  <w:i/>
                </w:rPr>
              </m:ctrlPr>
            </m:naryPr>
            <m:sub>
              <m:r>
                <w:rPr>
                  <w:rFonts w:ascii="Cambria Math" w:eastAsia="Calibri" w:hAnsi="Cambria Math" w:cstheme="minorHAnsi"/>
                </w:rPr>
                <m:t>i=1</m:t>
              </m:r>
            </m:sub>
            <m:sup>
              <m:r>
                <w:rPr>
                  <w:rFonts w:ascii="Cambria Math" w:eastAsia="Calibri" w:hAnsi="Cambria Math" w:cstheme="minorHAnsi"/>
                </w:rPr>
                <m:t>N</m:t>
              </m:r>
            </m:sup>
            <m:e>
              <m:sSup>
                <m:sSupPr>
                  <m:ctrlPr>
                    <w:rPr>
                      <w:rFonts w:ascii="Cambria Math" w:eastAsia="Calibri" w:hAnsi="Cambria Math" w:cstheme="minorHAnsi"/>
                      <w:i/>
                    </w:rPr>
                  </m:ctrlPr>
                </m:sSupPr>
                <m:e>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y</m:t>
                      </m:r>
                    </m:e>
                    <m:sub>
                      <m:r>
                        <w:rPr>
                          <w:rFonts w:ascii="Cambria Math" w:eastAsia="Calibri" w:hAnsi="Cambria Math" w:cstheme="minorHAnsi"/>
                        </w:rPr>
                        <m:t>i</m:t>
                      </m:r>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y</m:t>
                      </m:r>
                    </m:e>
                    <m:sub>
                      <m:r>
                        <w:rPr>
                          <w:rFonts w:ascii="Cambria Math" w:eastAsia="Calibri" w:hAnsi="Cambria Math" w:cstheme="minorHAnsi"/>
                        </w:rPr>
                        <m:t>NN</m:t>
                      </m:r>
                      <m:d>
                        <m:dPr>
                          <m:ctrlPr>
                            <w:rPr>
                              <w:rFonts w:ascii="Cambria Math" w:eastAsia="Calibri" w:hAnsi="Cambria Math" w:cstheme="minorHAnsi"/>
                              <w:i/>
                            </w:rPr>
                          </m:ctrlPr>
                        </m:dPr>
                        <m:e>
                          <m:r>
                            <w:rPr>
                              <w:rFonts w:ascii="Cambria Math" w:eastAsia="Calibri" w:hAnsi="Cambria Math" w:cstheme="minorHAnsi"/>
                            </w:rPr>
                            <m:t>i</m:t>
                          </m:r>
                        </m:e>
                      </m:d>
                    </m:sub>
                  </m:sSub>
                  <m:r>
                    <w:rPr>
                      <w:rFonts w:ascii="Cambria Math" w:eastAsia="Calibri" w:hAnsi="Cambria Math" w:cstheme="minorHAnsi"/>
                    </w:rPr>
                    <m:t>)</m:t>
                  </m:r>
                </m:e>
                <m:sup>
                  <m:r>
                    <w:rPr>
                      <w:rFonts w:ascii="Cambria Math" w:eastAsia="Calibri" w:hAnsi="Cambria Math" w:cstheme="minorHAnsi"/>
                    </w:rPr>
                    <m:t>2</m:t>
                  </m:r>
                </m:sup>
              </m:sSup>
            </m:e>
          </m:nary>
        </m:oMath>
      </m:oMathPara>
    </w:p>
    <w:p w14:paraId="5CABDE7F" w14:textId="794504A7" w:rsidR="00F1454F" w:rsidRDefault="00F1454F" w:rsidP="00F16F27">
      <w:pPr>
        <w:spacing w:after="200" w:line="240" w:lineRule="auto"/>
        <w:ind w:firstLine="708"/>
        <w:jc w:val="both"/>
        <w:rPr>
          <w:rFonts w:eastAsia="Calibri" w:cstheme="minorHAnsi"/>
        </w:rPr>
      </w:pPr>
      <w:r>
        <w:rPr>
          <w:rFonts w:eastAsia="Calibri" w:cstheme="minorHAnsi"/>
          <w:bCs/>
        </w:rPr>
        <w:t xml:space="preserve">Donde </w:t>
      </w:r>
      <m:oMath>
        <m:sSub>
          <m:sSubPr>
            <m:ctrlPr>
              <w:rPr>
                <w:rFonts w:ascii="Cambria Math" w:eastAsia="Calibri" w:hAnsi="Cambria Math" w:cstheme="minorHAnsi"/>
                <w:i/>
              </w:rPr>
            </m:ctrlPr>
          </m:sSubPr>
          <m:e>
            <m:r>
              <w:rPr>
                <w:rFonts w:ascii="Cambria Math" w:eastAsia="Calibri" w:hAnsi="Cambria Math" w:cstheme="minorHAnsi"/>
              </w:rPr>
              <m:t>y</m:t>
            </m:r>
          </m:e>
          <m:sub>
            <m:r>
              <w:rPr>
                <w:rFonts w:ascii="Cambria Math" w:eastAsia="Calibri" w:hAnsi="Cambria Math" w:cstheme="minorHAnsi"/>
              </w:rPr>
              <m:t>NN</m:t>
            </m:r>
            <m:d>
              <m:dPr>
                <m:ctrlPr>
                  <w:rPr>
                    <w:rFonts w:ascii="Cambria Math" w:eastAsia="Calibri" w:hAnsi="Cambria Math" w:cstheme="minorHAnsi"/>
                    <w:i/>
                  </w:rPr>
                </m:ctrlPr>
              </m:dPr>
              <m:e>
                <m:r>
                  <w:rPr>
                    <w:rFonts w:ascii="Cambria Math" w:eastAsia="Calibri" w:hAnsi="Cambria Math" w:cstheme="minorHAnsi"/>
                  </w:rPr>
                  <m:t>i</m:t>
                </m:r>
              </m:e>
            </m:d>
          </m:sub>
        </m:sSub>
      </m:oMath>
      <w:r>
        <w:rPr>
          <w:rFonts w:eastAsia="Calibri" w:cstheme="minorHAnsi"/>
        </w:rPr>
        <w:t xml:space="preserve"> es la salida de </w:t>
      </w:r>
      <m:oMath>
        <m:sSub>
          <m:sSubPr>
            <m:ctrlPr>
              <w:rPr>
                <w:rFonts w:ascii="Cambria Math" w:eastAsia="Calibri" w:hAnsi="Cambria Math" w:cstheme="minorHAnsi"/>
                <w:i/>
              </w:rPr>
            </m:ctrlPr>
          </m:sSubPr>
          <m:e>
            <m:box>
              <m:boxPr>
                <m:opEmu m:val="1"/>
                <m:ctrlPr>
                  <w:rPr>
                    <w:rFonts w:ascii="Cambria Math" w:eastAsia="Calibri" w:hAnsi="Cambria Math" w:cstheme="minorHAnsi"/>
                    <w:i/>
                  </w:rPr>
                </m:ctrlPr>
              </m:boxPr>
              <m:e>
                <m:groupChr>
                  <m:groupChrPr>
                    <m:chr m:val="→"/>
                    <m:pos m:val="top"/>
                    <m:ctrlPr>
                      <w:rPr>
                        <w:rFonts w:ascii="Cambria Math" w:eastAsia="Calibri" w:hAnsi="Cambria Math" w:cstheme="minorHAnsi"/>
                        <w:i/>
                      </w:rPr>
                    </m:ctrlPr>
                  </m:groupChrPr>
                  <m:e>
                    <m:r>
                      <w:rPr>
                        <w:rFonts w:ascii="Cambria Math" w:eastAsia="Calibri" w:hAnsi="Cambria Math" w:cstheme="minorHAnsi"/>
                      </w:rPr>
                      <m:t>x</m:t>
                    </m:r>
                  </m:e>
                </m:groupChr>
              </m:e>
            </m:box>
          </m:e>
          <m:sub>
            <m:r>
              <w:rPr>
                <w:rFonts w:ascii="Cambria Math" w:eastAsia="Calibri" w:hAnsi="Cambria Math" w:cstheme="minorHAnsi"/>
              </w:rPr>
              <m:t>NN</m:t>
            </m:r>
            <m:d>
              <m:dPr>
                <m:ctrlPr>
                  <w:rPr>
                    <w:rFonts w:ascii="Cambria Math" w:eastAsia="Calibri" w:hAnsi="Cambria Math" w:cstheme="minorHAnsi"/>
                    <w:i/>
                  </w:rPr>
                </m:ctrlPr>
              </m:dPr>
              <m:e>
                <m:r>
                  <w:rPr>
                    <w:rFonts w:ascii="Cambria Math" w:eastAsia="Calibri" w:hAnsi="Cambria Math" w:cstheme="minorHAnsi"/>
                  </w:rPr>
                  <m:t>i</m:t>
                </m:r>
              </m:e>
            </m:d>
          </m:sub>
        </m:sSub>
      </m:oMath>
      <w:r>
        <w:rPr>
          <w:rFonts w:eastAsia="Calibri" w:cstheme="minorHAnsi"/>
        </w:rPr>
        <w:t xml:space="preserve">. La prueba Delta presenta mayor rendimiento de cómputo que la prueba Gamma, con una pequeña fracción de su tiempo de cómputo y requisitos de memoria, ya que solo es necesario almacenar la distancia desde cada punto hasta su vecino más cercano </w:t>
      </w:r>
      <w:r>
        <w:rPr>
          <w:rFonts w:eastAsia="Calibri" w:cstheme="minorHAnsi"/>
        </w:rPr>
        <w:fldChar w:fldCharType="begin"/>
      </w:r>
      <w:r>
        <w:rPr>
          <w:rFonts w:eastAsia="Calibri" w:cstheme="minorHAnsi"/>
        </w:rPr>
        <w:instrText xml:space="preserve"> ADDIN ZOTERO_ITEM CSL_CITATION {"citationID":"edmmiziz","properties":{"formattedCitation":"(Jim\\uc0\\u233{}nez, 2012)","plainCitation":"(Jiménez, 2012)","noteIndex":0},"citationItems":[{"id":271,"uris":["http://zotero.org/users/5793073/items/PFC7NUVP"],"uri":["http://zotero.org/users/5793073/items/PFC7NUVP"],"itemData":{"id":271,"type":"thesis","title":"Redes neuronales y preprocesado de variables para modelos y sensores en bioingeniería","publisher":"Universidad Politécnica de Valencia","publisher-place":"Valencia, España","number-of-pages":"322","event-place":"Valencia, España","abstract":"El propósito de esta Tesis Doctoral es proponer una alternativa viable a la aproximación de modelos y procesos en el ámbito científico y, más concretamente, en aplicaciones com-\nplejas de bioingeniería, en las cuales es imposible o muy costoso encontrar una relación directa entre las señales de entrada y de salida mediante modelos matemáticos sencillos\no aproximaciones estadísticas. Del mismo modo, es interesante lograr una compactación de los datos que necesita un modelo para conseguir una predicción o clasificación en un tiempo y con un coste de implementación mínimos. Un modelo puede ser simplificado en gran medida al reducir el número de entradas o realizar operaciones matemáticas sobre éstas para transformarlas en nuevas variables.\nEn muchos problemas de regresión (aproximación de funciones), clasificación y optimización, en general se hace uso de las nuevas metodologías basadas en la inteligencia\nartificial. La inteligencia artificial es una rama de las ciencias de la computación que busca automatizar la capacidad de un sistema para responder a los estímulos que recibe y pro-\nponer salidas adecuadas y racionales. Esto se produce gracias a un proceso de aprendizaje, mediante el cual se presentan ciertas muestras o “ejemplos” al modelo y sus correspondientes salidas y éste aprende a proponer las salidas correspondientes a nuevos estímulos que no ha visto previamente. Esto se denomina aprendizaje supervisado. También puede darse el caso de que tal modelo asocie las entradas con características similares entre sí para obtener una clasificación de las muestras de entrada sin necesidad de un patrón de salida. Este modelo de aprendizaje se denomina no supervisado. El principal exponente de la aplicación de la inteligencia artificial para aproximación de funciones y clasificación son las redes neuronales artificiales. Se trata de modelos que han demostrado sobradamente sus ventajas en el ámbito del modelado estadístico y de la predicción frente a otros métodos clásicos.","language":"es","author":[{"family":"Jiménez","given":"Fernando Mateo"}],"issued":{"date-parts":[["2012",6]]}}}],"schema":"https://github.com/citation-style-language/schema/raw/master/csl-citation.json"} </w:instrText>
      </w:r>
      <w:r>
        <w:rPr>
          <w:rFonts w:eastAsia="Calibri" w:cstheme="minorHAnsi"/>
        </w:rPr>
        <w:fldChar w:fldCharType="separate"/>
      </w:r>
      <w:r w:rsidRPr="00F1454F">
        <w:rPr>
          <w:rFonts w:ascii="Calibri" w:hAnsi="Calibri" w:cs="Calibri"/>
          <w:szCs w:val="24"/>
        </w:rPr>
        <w:t>(Jiménez, 2012)</w:t>
      </w:r>
      <w:r>
        <w:rPr>
          <w:rFonts w:eastAsia="Calibri" w:cstheme="minorHAnsi"/>
        </w:rPr>
        <w:fldChar w:fldCharType="end"/>
      </w:r>
      <w:r>
        <w:rPr>
          <w:rFonts w:eastAsia="Calibri" w:cstheme="minorHAnsi"/>
        </w:rPr>
        <w:t>.</w:t>
      </w:r>
    </w:p>
    <w:p w14:paraId="67D06A9C" w14:textId="2674FFCB" w:rsidR="000B2A0B" w:rsidRPr="00F1454F" w:rsidRDefault="000B2A0B" w:rsidP="00F16F27">
      <w:pPr>
        <w:spacing w:after="200" w:line="240" w:lineRule="auto"/>
        <w:ind w:firstLine="708"/>
        <w:jc w:val="both"/>
        <w:rPr>
          <w:rFonts w:eastAsia="Calibri" w:cstheme="minorHAnsi"/>
          <w:bCs/>
        </w:rPr>
      </w:pPr>
      <w:r>
        <w:rPr>
          <w:rFonts w:eastAsia="Calibri" w:cstheme="minorHAnsi"/>
        </w:rPr>
        <w:t xml:space="preserve">Estos estimadores de varianza de ruido presentan problemas al momento de realizar la selección de variables. Uno de los principales problemas relacionados es la de fallar al momento de filtrar entradas irrelevantes que para ciertos contextos pueden contener información adicional que conduzca a una estimación desvariada. Pese a esto, la prueba Delta tiene la propiedad interesante de que, al agregar entradas no relacionadas, aumentan la estimación y así se separarlas de la mayoría de otros estimadores, haciéndola efectiva de otros selectores de entradas </w:t>
      </w:r>
      <w:r>
        <w:rPr>
          <w:rFonts w:eastAsia="Calibri" w:cstheme="minorHAnsi"/>
        </w:rPr>
        <w:fldChar w:fldCharType="begin"/>
      </w:r>
      <w:r>
        <w:rPr>
          <w:rFonts w:eastAsia="Calibri" w:cstheme="minorHAnsi"/>
        </w:rPr>
        <w:instrText xml:space="preserve"> ADDIN ZOTERO_ITEM CSL_CITATION {"citationID":"ZQeAQyJf","properties":{"formattedCitation":"(Eirola, Liiti\\uc0\\u228{}inen, Lendasse, Corona, &amp; Verleysen, 2008)","plainCitation":"(Eirola, Liitiäinen, Lendasse, Corona, &amp; Verleysen, 2008)","noteIndex":0},"citationItems":[{"id":329,"uris":["http://zotero.org/users/5793073/items/RZ6MEIXV"],"uri":["http://zotero.org/users/5793073/items/RZ6MEIXV"],"itemData":{"id":329,"type":"book","title":"Using the Delta Test for Variable Selection.","number-of-pages":"25","author":[{"family":"Eirola","given":"Emil"},{"family":"Liitiäinen","given":"Elia"},{"family":"Lendasse","given":"Amaury"},{"family":"Corona","given":"Francesco"},{"family":"Verleysen","given":"Michel"}],"issued":{"date-parts":[["2008",4,23]]}}}],"schema":"https://github.com/citation-style-language/schema/raw/master/csl-citation.json"} </w:instrText>
      </w:r>
      <w:r>
        <w:rPr>
          <w:rFonts w:eastAsia="Calibri" w:cstheme="minorHAnsi"/>
        </w:rPr>
        <w:fldChar w:fldCharType="separate"/>
      </w:r>
      <w:r w:rsidRPr="000B2A0B">
        <w:rPr>
          <w:rFonts w:ascii="Calibri" w:hAnsi="Calibri" w:cs="Calibri"/>
          <w:szCs w:val="24"/>
        </w:rPr>
        <w:t>(</w:t>
      </w:r>
      <w:proofErr w:type="spellStart"/>
      <w:r w:rsidRPr="000B2A0B">
        <w:rPr>
          <w:rFonts w:ascii="Calibri" w:hAnsi="Calibri" w:cs="Calibri"/>
          <w:szCs w:val="24"/>
        </w:rPr>
        <w:t>Eirola</w:t>
      </w:r>
      <w:proofErr w:type="spellEnd"/>
      <w:r w:rsidRPr="000B2A0B">
        <w:rPr>
          <w:rFonts w:ascii="Calibri" w:hAnsi="Calibri" w:cs="Calibri"/>
          <w:szCs w:val="24"/>
        </w:rPr>
        <w:t xml:space="preserve">, </w:t>
      </w:r>
      <w:proofErr w:type="spellStart"/>
      <w:r w:rsidRPr="000B2A0B">
        <w:rPr>
          <w:rFonts w:ascii="Calibri" w:hAnsi="Calibri" w:cs="Calibri"/>
          <w:szCs w:val="24"/>
        </w:rPr>
        <w:t>Liitiäinen</w:t>
      </w:r>
      <w:proofErr w:type="spellEnd"/>
      <w:r w:rsidRPr="000B2A0B">
        <w:rPr>
          <w:rFonts w:ascii="Calibri" w:hAnsi="Calibri" w:cs="Calibri"/>
          <w:szCs w:val="24"/>
        </w:rPr>
        <w:t xml:space="preserve">, </w:t>
      </w:r>
      <w:proofErr w:type="spellStart"/>
      <w:r w:rsidRPr="000B2A0B">
        <w:rPr>
          <w:rFonts w:ascii="Calibri" w:hAnsi="Calibri" w:cs="Calibri"/>
          <w:szCs w:val="24"/>
        </w:rPr>
        <w:t>Lendasse</w:t>
      </w:r>
      <w:proofErr w:type="spellEnd"/>
      <w:r w:rsidRPr="000B2A0B">
        <w:rPr>
          <w:rFonts w:ascii="Calibri" w:hAnsi="Calibri" w:cs="Calibri"/>
          <w:szCs w:val="24"/>
        </w:rPr>
        <w:t xml:space="preserve">, Corona, &amp; </w:t>
      </w:r>
      <w:proofErr w:type="spellStart"/>
      <w:r w:rsidRPr="000B2A0B">
        <w:rPr>
          <w:rFonts w:ascii="Calibri" w:hAnsi="Calibri" w:cs="Calibri"/>
          <w:szCs w:val="24"/>
        </w:rPr>
        <w:t>Verleysen</w:t>
      </w:r>
      <w:proofErr w:type="spellEnd"/>
      <w:r w:rsidRPr="000B2A0B">
        <w:rPr>
          <w:rFonts w:ascii="Calibri" w:hAnsi="Calibri" w:cs="Calibri"/>
          <w:szCs w:val="24"/>
        </w:rPr>
        <w:t>, 2008)</w:t>
      </w:r>
      <w:r>
        <w:rPr>
          <w:rFonts w:eastAsia="Calibri" w:cstheme="minorHAnsi"/>
        </w:rPr>
        <w:fldChar w:fldCharType="end"/>
      </w:r>
      <w:r>
        <w:rPr>
          <w:rFonts w:eastAsia="Calibri" w:cstheme="minorHAnsi"/>
        </w:rPr>
        <w:t>.</w:t>
      </w:r>
    </w:p>
    <w:p w14:paraId="25115ED2" w14:textId="35AA2DCD" w:rsidR="00E364D7" w:rsidRPr="00E364D7" w:rsidRDefault="00E364D7" w:rsidP="00544B7D">
      <w:pPr>
        <w:spacing w:after="200" w:line="240" w:lineRule="auto"/>
        <w:jc w:val="both"/>
        <w:rPr>
          <w:rFonts w:eastAsia="Calibri" w:cstheme="minorHAnsi"/>
          <w:b/>
        </w:rPr>
      </w:pPr>
      <w:r w:rsidRPr="00E364D7">
        <w:rPr>
          <w:rFonts w:eastAsia="Calibri" w:cstheme="minorHAnsi"/>
          <w:b/>
        </w:rPr>
        <w:t>Métodos de Validación</w:t>
      </w:r>
    </w:p>
    <w:p w14:paraId="587FF75A" w14:textId="57F31FA2" w:rsidR="00E7475E" w:rsidRPr="00BD6FED" w:rsidRDefault="00E7475E" w:rsidP="00544B7D">
      <w:pPr>
        <w:spacing w:after="200" w:line="240" w:lineRule="auto"/>
        <w:jc w:val="both"/>
        <w:rPr>
          <w:rFonts w:eastAsia="Calibri" w:cstheme="minorHAnsi"/>
          <w:b/>
          <w:bCs/>
          <w:i/>
          <w:iCs/>
        </w:rPr>
      </w:pPr>
      <w:r w:rsidRPr="00BD6FED">
        <w:rPr>
          <w:rFonts w:eastAsia="Calibri" w:cstheme="minorHAnsi"/>
          <w:b/>
          <w:bCs/>
          <w:i/>
          <w:iCs/>
        </w:rPr>
        <w:t>Raíz del error cuadrático medio RMSE</w:t>
      </w:r>
    </w:p>
    <w:p w14:paraId="51C4FFA0" w14:textId="253F40C1" w:rsidR="00E7475E" w:rsidRDefault="00E7475E" w:rsidP="00544B7D">
      <w:pPr>
        <w:spacing w:after="200" w:line="240" w:lineRule="auto"/>
        <w:ind w:firstLine="708"/>
        <w:jc w:val="both"/>
        <w:rPr>
          <w:rFonts w:eastAsia="Calibri" w:cstheme="minorHAnsi"/>
          <w:bCs/>
        </w:rPr>
      </w:pPr>
      <w:proofErr w:type="spellStart"/>
      <w:r w:rsidRPr="00EF0882">
        <w:rPr>
          <w:rFonts w:eastAsia="Calibri" w:cstheme="minorHAnsi"/>
          <w:bCs/>
          <w:i/>
          <w:iCs/>
        </w:rPr>
        <w:t>Root</w:t>
      </w:r>
      <w:proofErr w:type="spellEnd"/>
      <w:r w:rsidRPr="00EF0882">
        <w:rPr>
          <w:rFonts w:eastAsia="Calibri" w:cstheme="minorHAnsi"/>
          <w:bCs/>
          <w:i/>
          <w:iCs/>
        </w:rPr>
        <w:t xml:space="preserve"> mean </w:t>
      </w:r>
      <w:proofErr w:type="spellStart"/>
      <w:r w:rsidRPr="00EF0882">
        <w:rPr>
          <w:rFonts w:eastAsia="Calibri" w:cstheme="minorHAnsi"/>
          <w:bCs/>
          <w:i/>
          <w:iCs/>
        </w:rPr>
        <w:t>squared</w:t>
      </w:r>
      <w:proofErr w:type="spellEnd"/>
      <w:r w:rsidRPr="00EF0882">
        <w:rPr>
          <w:rFonts w:eastAsia="Calibri" w:cstheme="minorHAnsi"/>
          <w:bCs/>
          <w:i/>
          <w:iCs/>
        </w:rPr>
        <w:t xml:space="preserve"> error</w:t>
      </w:r>
      <w:r>
        <w:rPr>
          <w:rFonts w:eastAsia="Calibri" w:cstheme="minorHAnsi"/>
          <w:bCs/>
        </w:rPr>
        <w:t xml:space="preserve"> o RMSE es un estimador que mide el promedio de los errores al cuadrado, que vendría a ser la diferencia entre el estimador y lo que se estima. RMSE nos puede ayudar a determinar la información que podría producir una estimación más precisa en nuestro modelo de predicción del tiempo de fermentación del cacao.</w:t>
      </w:r>
    </w:p>
    <w:p w14:paraId="06A3F878" w14:textId="26B9501B" w:rsidR="00E7475E" w:rsidRPr="00EF0882" w:rsidRDefault="00E7475E" w:rsidP="003548D6">
      <w:pPr>
        <w:spacing w:after="200" w:line="240" w:lineRule="auto"/>
        <w:jc w:val="both"/>
        <w:rPr>
          <w:rFonts w:eastAsia="Calibri" w:cstheme="minorHAnsi"/>
          <w:bCs/>
        </w:rPr>
      </w:pPr>
      <m:oMathPara>
        <m:oMath>
          <m:r>
            <w:rPr>
              <w:rFonts w:ascii="Cambria Math" w:eastAsia="Calibri" w:hAnsi="Cambria Math" w:cstheme="minorHAnsi"/>
            </w:rPr>
            <m:t>RMSE</m:t>
          </m:r>
          <m:d>
            <m:dPr>
              <m:ctrlPr>
                <w:rPr>
                  <w:rFonts w:ascii="Cambria Math" w:eastAsia="Calibri" w:hAnsi="Cambria Math" w:cstheme="minorHAnsi"/>
                  <w:bCs/>
                  <w:i/>
                </w:rPr>
              </m:ctrlPr>
            </m:dPr>
            <m:e>
              <m:acc>
                <m:accPr>
                  <m:ctrlPr>
                    <w:rPr>
                      <w:rFonts w:ascii="Cambria Math" w:eastAsia="Calibri" w:hAnsi="Cambria Math" w:cstheme="minorHAnsi"/>
                      <w:bCs/>
                      <w:i/>
                    </w:rPr>
                  </m:ctrlPr>
                </m:accPr>
                <m:e>
                  <m:r>
                    <w:rPr>
                      <w:rFonts w:ascii="Cambria Math" w:eastAsia="Calibri" w:hAnsi="Cambria Math" w:cstheme="minorHAnsi"/>
                    </w:rPr>
                    <m:t>θ</m:t>
                  </m:r>
                </m:e>
              </m:acc>
            </m:e>
          </m:d>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E(</m:t>
              </m:r>
              <m:acc>
                <m:accPr>
                  <m:ctrlPr>
                    <w:rPr>
                      <w:rFonts w:ascii="Cambria Math" w:eastAsia="Calibri" w:hAnsi="Cambria Math" w:cstheme="minorHAnsi"/>
                      <w:bCs/>
                      <w:i/>
                    </w:rPr>
                  </m:ctrlPr>
                </m:accPr>
                <m:e>
                  <m:r>
                    <w:rPr>
                      <w:rFonts w:ascii="Cambria Math" w:eastAsia="Calibri" w:hAnsi="Cambria Math" w:cstheme="minorHAnsi"/>
                    </w:rPr>
                    <m:t>θ</m:t>
                  </m:r>
                </m:e>
              </m:acc>
              <m:r>
                <w:rPr>
                  <w:rFonts w:ascii="Cambria Math" w:eastAsia="Calibri" w:hAnsi="Cambria Math" w:cstheme="minorHAnsi"/>
                </w:rPr>
                <m:t>- θ)</m:t>
              </m:r>
            </m:e>
            <m:sup>
              <m:r>
                <w:rPr>
                  <w:rFonts w:ascii="Cambria Math" w:eastAsia="Calibri" w:hAnsi="Cambria Math" w:cstheme="minorHAnsi"/>
                </w:rPr>
                <m:t>2</m:t>
              </m:r>
            </m:sup>
          </m:sSup>
        </m:oMath>
      </m:oMathPara>
    </w:p>
    <w:p w14:paraId="2E42E59D" w14:textId="1AE809F4" w:rsidR="00EF0882" w:rsidRDefault="00EF0882" w:rsidP="003548D6">
      <w:pPr>
        <w:spacing w:after="200" w:line="240" w:lineRule="auto"/>
        <w:jc w:val="both"/>
        <w:rPr>
          <w:rFonts w:eastAsia="Calibri" w:cstheme="minorHAnsi"/>
          <w:bCs/>
        </w:rPr>
      </w:pPr>
      <w:r>
        <w:rPr>
          <w:rFonts w:eastAsia="Calibri" w:cstheme="minorHAnsi"/>
          <w:bCs/>
        </w:rPr>
        <w:t xml:space="preserve">Donde </w:t>
      </w:r>
      <m:oMath>
        <m:r>
          <w:rPr>
            <w:rFonts w:ascii="Cambria Math" w:eastAsia="Calibri" w:hAnsi="Cambria Math" w:cstheme="minorHAnsi"/>
          </w:rPr>
          <m:t>E</m:t>
        </m:r>
      </m:oMath>
      <w:r>
        <w:rPr>
          <w:rFonts w:eastAsia="Calibri" w:cstheme="minorHAnsi"/>
          <w:bCs/>
        </w:rPr>
        <w:t xml:space="preserve"> es la esperanza, </w:t>
      </w:r>
      <m:oMath>
        <m:acc>
          <m:accPr>
            <m:ctrlPr>
              <w:rPr>
                <w:rFonts w:ascii="Cambria Math" w:eastAsia="Calibri" w:hAnsi="Cambria Math" w:cstheme="minorHAnsi"/>
                <w:bCs/>
                <w:i/>
              </w:rPr>
            </m:ctrlPr>
          </m:accPr>
          <m:e>
            <m:r>
              <w:rPr>
                <w:rFonts w:ascii="Cambria Math" w:eastAsia="Calibri" w:hAnsi="Cambria Math" w:cstheme="minorHAnsi"/>
              </w:rPr>
              <m:t>θ</m:t>
            </m:r>
          </m:e>
        </m:acc>
      </m:oMath>
      <w:r>
        <w:rPr>
          <w:rFonts w:eastAsia="Calibri" w:cstheme="minorHAnsi"/>
          <w:bCs/>
        </w:rPr>
        <w:t xml:space="preserve"> es el estimador y </w:t>
      </w:r>
      <m:oMath>
        <m:r>
          <w:rPr>
            <w:rFonts w:ascii="Cambria Math" w:eastAsia="Calibri" w:hAnsi="Cambria Math" w:cstheme="minorHAnsi"/>
          </w:rPr>
          <m:t>θ</m:t>
        </m:r>
      </m:oMath>
      <w:r>
        <w:rPr>
          <w:rFonts w:eastAsia="Calibri" w:cstheme="minorHAnsi"/>
          <w:bCs/>
        </w:rPr>
        <w:t xml:space="preserve"> es el parámetro.</w:t>
      </w:r>
    </w:p>
    <w:p w14:paraId="02529DD4" w14:textId="77777777" w:rsidR="0046519B" w:rsidRPr="00BD6FED" w:rsidRDefault="0046519B" w:rsidP="0046519B">
      <w:pPr>
        <w:spacing w:after="200" w:line="240" w:lineRule="auto"/>
        <w:jc w:val="both"/>
        <w:rPr>
          <w:rFonts w:eastAsia="Calibri" w:cstheme="minorHAnsi"/>
          <w:b/>
          <w:bCs/>
          <w:i/>
          <w:iCs/>
        </w:rPr>
      </w:pPr>
      <w:r w:rsidRPr="00BD6FED">
        <w:rPr>
          <w:rFonts w:eastAsia="Calibri" w:cstheme="minorHAnsi"/>
          <w:b/>
          <w:bCs/>
          <w:i/>
          <w:iCs/>
        </w:rPr>
        <w:t>Coeficiente de Correlación</w:t>
      </w:r>
    </w:p>
    <w:p w14:paraId="367D81A4" w14:textId="77777777" w:rsidR="0046519B" w:rsidRDefault="0046519B" w:rsidP="0046519B">
      <w:pPr>
        <w:spacing w:after="200" w:line="240" w:lineRule="auto"/>
        <w:ind w:firstLine="708"/>
        <w:jc w:val="both"/>
        <w:rPr>
          <w:rFonts w:eastAsia="Calibri" w:cstheme="minorHAnsi"/>
          <w:bCs/>
        </w:rPr>
      </w:pPr>
      <w:r>
        <w:rPr>
          <w:rFonts w:eastAsia="Calibri" w:cstheme="minorHAnsi"/>
          <w:bCs/>
        </w:rPr>
        <w:t xml:space="preserve">El coeficiente de correlación </w:t>
      </w:r>
      <m:oMath>
        <m:r>
          <w:rPr>
            <w:rFonts w:ascii="Cambria Math" w:eastAsia="Calibri" w:hAnsi="Cambria Math" w:cstheme="minorHAnsi"/>
          </w:rPr>
          <m:t>R</m:t>
        </m:r>
        <m:d>
          <m:dPr>
            <m:ctrlPr>
              <w:rPr>
                <w:rFonts w:ascii="Cambria Math" w:eastAsia="Calibri" w:hAnsi="Cambria Math" w:cstheme="minorHAnsi"/>
                <w:bCs/>
                <w:i/>
              </w:rPr>
            </m:ctrlPr>
          </m:dPr>
          <m:e>
            <m:r>
              <w:rPr>
                <w:rFonts w:ascii="Cambria Math" w:eastAsia="Calibri" w:hAnsi="Cambria Math" w:cstheme="minorHAnsi"/>
              </w:rPr>
              <m:t>i</m:t>
            </m:r>
          </m:e>
        </m:d>
      </m:oMath>
      <w:r>
        <w:rPr>
          <w:rFonts w:eastAsia="Calibri" w:cstheme="minorHAnsi"/>
          <w:bCs/>
        </w:rPr>
        <w:t xml:space="preserve"> mide la fuerza y el sentido de la relación lineal entre dos variables cuantitativas. El coeficiente </w:t>
      </w:r>
      <m:oMath>
        <m:r>
          <w:rPr>
            <w:rFonts w:ascii="Cambria Math" w:eastAsia="Calibri" w:hAnsi="Cambria Math" w:cstheme="minorHAnsi"/>
          </w:rPr>
          <m:t>R</m:t>
        </m:r>
        <m:d>
          <m:dPr>
            <m:ctrlPr>
              <w:rPr>
                <w:rFonts w:ascii="Cambria Math" w:eastAsia="Calibri" w:hAnsi="Cambria Math" w:cstheme="minorHAnsi"/>
                <w:bCs/>
                <w:i/>
              </w:rPr>
            </m:ctrlPr>
          </m:dPr>
          <m:e>
            <m:r>
              <w:rPr>
                <w:rFonts w:ascii="Cambria Math" w:eastAsia="Calibri" w:hAnsi="Cambria Math" w:cstheme="minorHAnsi"/>
              </w:rPr>
              <m:t>i</m:t>
            </m:r>
          </m:e>
        </m:d>
      </m:oMath>
      <w:r>
        <w:rPr>
          <w:rFonts w:eastAsia="Calibri" w:cstheme="minorHAnsi"/>
          <w:bCs/>
        </w:rPr>
        <w:t xml:space="preserve"> viene dado por:</w:t>
      </w:r>
    </w:p>
    <w:p w14:paraId="07E35031" w14:textId="77777777" w:rsidR="0046519B" w:rsidRPr="00D364E2" w:rsidRDefault="0046519B" w:rsidP="0046519B">
      <w:pPr>
        <w:spacing w:after="200" w:line="240" w:lineRule="auto"/>
        <w:jc w:val="both"/>
        <w:rPr>
          <w:rFonts w:eastAsia="Calibri" w:cstheme="minorHAnsi"/>
          <w:bCs/>
        </w:rPr>
      </w:pPr>
      <m:oMathPara>
        <m:oMath>
          <m:r>
            <w:rPr>
              <w:rFonts w:ascii="Cambria Math" w:eastAsia="Calibri" w:hAnsi="Cambria Math" w:cstheme="minorHAnsi"/>
            </w:rPr>
            <m:t>R</m:t>
          </m:r>
          <m:d>
            <m:dPr>
              <m:ctrlPr>
                <w:rPr>
                  <w:rFonts w:ascii="Cambria Math" w:eastAsia="Calibri" w:hAnsi="Cambria Math" w:cstheme="minorHAnsi"/>
                  <w:bCs/>
                  <w:i/>
                </w:rPr>
              </m:ctrlPr>
            </m:dPr>
            <m:e>
              <m:r>
                <w:rPr>
                  <w:rFonts w:ascii="Cambria Math" w:eastAsia="Calibri" w:hAnsi="Cambria Math" w:cstheme="minorHAnsi"/>
                </w:rPr>
                <m:t>i</m:t>
              </m:r>
            </m:e>
          </m:d>
          <m:r>
            <w:rPr>
              <w:rFonts w:ascii="Cambria Math" w:eastAsia="Calibri" w:hAnsi="Cambria Math" w:cstheme="minorHAnsi"/>
            </w:rPr>
            <m:t xml:space="preserve">= </m:t>
          </m:r>
          <m:f>
            <m:fPr>
              <m:ctrlPr>
                <w:rPr>
                  <w:rFonts w:ascii="Cambria Math" w:eastAsia="Calibri" w:hAnsi="Cambria Math" w:cstheme="minorHAnsi"/>
                  <w:bCs/>
                  <w:i/>
                </w:rPr>
              </m:ctrlPr>
            </m:fPr>
            <m:num>
              <m:sSub>
                <m:sSubPr>
                  <m:ctrlPr>
                    <w:rPr>
                      <w:rFonts w:ascii="Cambria Math" w:eastAsia="Calibri" w:hAnsi="Cambria Math" w:cstheme="minorHAnsi"/>
                      <w:bCs/>
                      <w:i/>
                    </w:rPr>
                  </m:ctrlPr>
                </m:sSubPr>
                <m:e>
                  <m:r>
                    <w:rPr>
                      <w:rFonts w:ascii="Cambria Math" w:eastAsia="Calibri" w:hAnsi="Cambria Math" w:cstheme="minorHAnsi"/>
                    </w:rPr>
                    <m:t>σ</m:t>
                  </m:r>
                </m:e>
                <m:sub>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r>
                    <w:rPr>
                      <w:rFonts w:ascii="Cambria Math" w:eastAsia="Calibri" w:hAnsi="Cambria Math" w:cstheme="minorHAnsi"/>
                    </w:rPr>
                    <m:t>Y</m:t>
                  </m:r>
                </m:sub>
              </m:sSub>
            </m:num>
            <m:den>
              <m:sSub>
                <m:sSubPr>
                  <m:ctrlPr>
                    <w:rPr>
                      <w:rFonts w:ascii="Cambria Math" w:eastAsia="Calibri" w:hAnsi="Cambria Math" w:cstheme="minorHAnsi"/>
                      <w:bCs/>
                      <w:i/>
                    </w:rPr>
                  </m:ctrlPr>
                </m:sSubPr>
                <m:e>
                  <m:r>
                    <w:rPr>
                      <w:rFonts w:ascii="Cambria Math" w:eastAsia="Calibri" w:hAnsi="Cambria Math" w:cstheme="minorHAnsi"/>
                    </w:rPr>
                    <m:t>σ</m:t>
                  </m:r>
                </m:e>
                <m:sub>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sub>
              </m:sSub>
              <m:sSub>
                <m:sSubPr>
                  <m:ctrlPr>
                    <w:rPr>
                      <w:rFonts w:ascii="Cambria Math" w:eastAsia="Calibri" w:hAnsi="Cambria Math" w:cstheme="minorHAnsi"/>
                      <w:bCs/>
                      <w:i/>
                    </w:rPr>
                  </m:ctrlPr>
                </m:sSubPr>
                <m:e>
                  <m:r>
                    <w:rPr>
                      <w:rFonts w:ascii="Cambria Math" w:eastAsia="Calibri" w:hAnsi="Cambria Math" w:cstheme="minorHAnsi"/>
                    </w:rPr>
                    <m:t>σ</m:t>
                  </m:r>
                </m:e>
                <m:sub>
                  <m:r>
                    <w:rPr>
                      <w:rFonts w:ascii="Cambria Math" w:eastAsia="Calibri" w:hAnsi="Cambria Math" w:cstheme="minorHAnsi"/>
                    </w:rPr>
                    <m:t>Y</m:t>
                  </m:r>
                </m:sub>
              </m:sSub>
            </m:den>
          </m:f>
        </m:oMath>
      </m:oMathPara>
    </w:p>
    <w:p w14:paraId="36882997" w14:textId="77777777" w:rsidR="0046519B" w:rsidRPr="00D364E2" w:rsidRDefault="0046519B" w:rsidP="0046519B">
      <w:pPr>
        <w:spacing w:after="200" w:line="240" w:lineRule="auto"/>
        <w:jc w:val="both"/>
        <w:rPr>
          <w:rFonts w:eastAsia="Calibri" w:cstheme="minorHAnsi"/>
          <w:bCs/>
        </w:rPr>
      </w:pPr>
      <m:oMathPara>
        <m:oMath>
          <m:r>
            <w:rPr>
              <w:rFonts w:ascii="Cambria Math" w:eastAsia="Calibri" w:hAnsi="Cambria Math" w:cstheme="minorHAnsi"/>
            </w:rPr>
            <m:t>R</m:t>
          </m:r>
          <m:d>
            <m:dPr>
              <m:ctrlPr>
                <w:rPr>
                  <w:rFonts w:ascii="Cambria Math" w:eastAsia="Calibri" w:hAnsi="Cambria Math" w:cstheme="minorHAnsi"/>
                  <w:bCs/>
                  <w:i/>
                </w:rPr>
              </m:ctrlPr>
            </m:dPr>
            <m:e>
              <m:r>
                <w:rPr>
                  <w:rFonts w:ascii="Cambria Math" w:eastAsia="Calibri" w:hAnsi="Cambria Math" w:cstheme="minorHAnsi"/>
                </w:rPr>
                <m:t>i</m:t>
              </m:r>
            </m:e>
          </m:d>
          <m:r>
            <w:rPr>
              <w:rFonts w:ascii="Cambria Math" w:eastAsia="Calibri" w:hAnsi="Cambria Math" w:cstheme="minorHAnsi"/>
            </w:rPr>
            <m:t xml:space="preserve">= </m:t>
          </m:r>
          <m:f>
            <m:fPr>
              <m:ctrlPr>
                <w:rPr>
                  <w:rFonts w:ascii="Cambria Math" w:eastAsia="Calibri" w:hAnsi="Cambria Math" w:cstheme="minorHAnsi"/>
                  <w:bCs/>
                  <w:i/>
                </w:rPr>
              </m:ctrlPr>
            </m:fPr>
            <m:num>
              <m:nary>
                <m:naryPr>
                  <m:chr m:val="∑"/>
                  <m:limLoc m:val="subSup"/>
                  <m:ctrlPr>
                    <w:rPr>
                      <w:rFonts w:ascii="Cambria Math" w:eastAsia="Calibri" w:hAnsi="Cambria Math" w:cstheme="minorHAnsi"/>
                      <w:bCs/>
                      <w:i/>
                    </w:rPr>
                  </m:ctrlPr>
                </m:naryPr>
                <m:sub>
                  <m:r>
                    <w:rPr>
                      <w:rFonts w:ascii="Cambria Math" w:eastAsia="Calibri" w:hAnsi="Cambria Math" w:cstheme="minorHAnsi"/>
                    </w:rPr>
                    <m:t>k=1</m:t>
                  </m:r>
                </m:sub>
                <m:sup>
                  <m:r>
                    <w:rPr>
                      <w:rFonts w:ascii="Cambria Math" w:eastAsia="Calibri" w:hAnsi="Cambria Math" w:cstheme="minorHAnsi"/>
                    </w:rPr>
                    <m:t>m</m:t>
                  </m:r>
                </m:sup>
                <m:e>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k,i</m:t>
                      </m:r>
                    </m:sub>
                  </m:sSub>
                  <m:r>
                    <w:rPr>
                      <w:rFonts w:ascii="Cambria Math" w:eastAsia="Calibri" w:hAnsi="Cambria Math" w:cstheme="minorHAnsi"/>
                    </w:rPr>
                    <m:t>-</m:t>
                  </m:r>
                  <m:sSub>
                    <m:sSubPr>
                      <m:ctrlPr>
                        <w:rPr>
                          <w:rFonts w:ascii="Cambria Math" w:eastAsia="Calibri" w:hAnsi="Cambria Math" w:cstheme="minorHAnsi"/>
                          <w:bCs/>
                          <w:i/>
                        </w:rPr>
                      </m:ctrlPr>
                    </m:sSubPr>
                    <m:e>
                      <m:acc>
                        <m:accPr>
                          <m:chr m:val="̅"/>
                          <m:ctrlPr>
                            <w:rPr>
                              <w:rFonts w:ascii="Cambria Math" w:eastAsia="Calibri" w:hAnsi="Cambria Math" w:cstheme="minorHAnsi"/>
                              <w:bCs/>
                              <w:i/>
                            </w:rPr>
                          </m:ctrlPr>
                        </m:accPr>
                        <m:e>
                          <m:r>
                            <w:rPr>
                              <w:rFonts w:ascii="Cambria Math" w:eastAsia="Calibri" w:hAnsi="Cambria Math" w:cstheme="minorHAnsi"/>
                            </w:rPr>
                            <m:t>x</m:t>
                          </m:r>
                        </m:e>
                      </m:acc>
                    </m:e>
                    <m:sub>
                      <m:r>
                        <w:rPr>
                          <w:rFonts w:ascii="Cambria Math" w:eastAsia="Calibri" w:hAnsi="Cambria Math" w:cstheme="minorHAnsi"/>
                        </w:rPr>
                        <m:t>i</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y</m:t>
                      </m:r>
                    </m:e>
                    <m:sub>
                      <m:r>
                        <w:rPr>
                          <w:rFonts w:ascii="Cambria Math" w:eastAsia="Calibri" w:hAnsi="Cambria Math" w:cstheme="minorHAnsi"/>
                        </w:rPr>
                        <m:t>k</m:t>
                      </m:r>
                    </m:sub>
                  </m:sSub>
                  <m:r>
                    <w:rPr>
                      <w:rFonts w:ascii="Cambria Math" w:eastAsia="Calibri" w:hAnsi="Cambria Math" w:cstheme="minorHAnsi"/>
                    </w:rPr>
                    <m:t>-</m:t>
                  </m:r>
                  <m:acc>
                    <m:accPr>
                      <m:chr m:val="̅"/>
                      <m:ctrlPr>
                        <w:rPr>
                          <w:rFonts w:ascii="Cambria Math" w:eastAsia="Calibri" w:hAnsi="Cambria Math" w:cstheme="minorHAnsi"/>
                          <w:bCs/>
                          <w:i/>
                        </w:rPr>
                      </m:ctrlPr>
                    </m:accPr>
                    <m:e>
                      <m:r>
                        <w:rPr>
                          <w:rFonts w:ascii="Cambria Math" w:eastAsia="Calibri" w:hAnsi="Cambria Math" w:cstheme="minorHAnsi"/>
                        </w:rPr>
                        <m:t>y</m:t>
                      </m:r>
                    </m:e>
                  </m:acc>
                  <m:r>
                    <w:rPr>
                      <w:rFonts w:ascii="Cambria Math" w:eastAsia="Calibri" w:hAnsi="Cambria Math" w:cstheme="minorHAnsi"/>
                    </w:rPr>
                    <m:t>)</m:t>
                  </m:r>
                </m:e>
              </m:nary>
            </m:num>
            <m:den>
              <m:rad>
                <m:radPr>
                  <m:degHide m:val="1"/>
                  <m:ctrlPr>
                    <w:rPr>
                      <w:rFonts w:ascii="Cambria Math" w:eastAsia="Calibri" w:hAnsi="Cambria Math" w:cstheme="minorHAnsi"/>
                      <w:bCs/>
                      <w:i/>
                    </w:rPr>
                  </m:ctrlPr>
                </m:radPr>
                <m:deg/>
                <m:e>
                  <m:sSup>
                    <m:sSupPr>
                      <m:ctrlPr>
                        <w:rPr>
                          <w:rFonts w:ascii="Cambria Math" w:eastAsia="Calibri" w:hAnsi="Cambria Math" w:cstheme="minorHAnsi"/>
                          <w:bCs/>
                          <w:i/>
                        </w:rPr>
                      </m:ctrlPr>
                    </m:sSupPr>
                    <m:e>
                      <m:nary>
                        <m:naryPr>
                          <m:chr m:val="∑"/>
                          <m:limLoc m:val="subSup"/>
                          <m:ctrlPr>
                            <w:rPr>
                              <w:rFonts w:ascii="Cambria Math" w:eastAsia="Calibri" w:hAnsi="Cambria Math" w:cstheme="minorHAnsi"/>
                              <w:bCs/>
                              <w:i/>
                            </w:rPr>
                          </m:ctrlPr>
                        </m:naryPr>
                        <m:sub>
                          <m:r>
                            <w:rPr>
                              <w:rFonts w:ascii="Cambria Math" w:eastAsia="Calibri" w:hAnsi="Cambria Math" w:cstheme="minorHAnsi"/>
                            </w:rPr>
                            <m:t>k=1</m:t>
                          </m:r>
                        </m:sub>
                        <m:sup>
                          <m:r>
                            <w:rPr>
                              <w:rFonts w:ascii="Cambria Math" w:eastAsia="Calibri" w:hAnsi="Cambria Math" w:cstheme="minorHAnsi"/>
                            </w:rPr>
                            <m:t>m</m:t>
                          </m:r>
                        </m:sup>
                        <m:e>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k,i</m:t>
                              </m:r>
                            </m:sub>
                          </m:sSub>
                          <m:r>
                            <w:rPr>
                              <w:rFonts w:ascii="Cambria Math" w:eastAsia="Calibri" w:hAnsi="Cambria Math" w:cstheme="minorHAnsi"/>
                            </w:rPr>
                            <m:t>-</m:t>
                          </m:r>
                          <m:sSub>
                            <m:sSubPr>
                              <m:ctrlPr>
                                <w:rPr>
                                  <w:rFonts w:ascii="Cambria Math" w:eastAsia="Calibri" w:hAnsi="Cambria Math" w:cstheme="minorHAnsi"/>
                                  <w:bCs/>
                                  <w:i/>
                                </w:rPr>
                              </m:ctrlPr>
                            </m:sSubPr>
                            <m:e>
                              <m:acc>
                                <m:accPr>
                                  <m:chr m:val="̅"/>
                                  <m:ctrlPr>
                                    <w:rPr>
                                      <w:rFonts w:ascii="Cambria Math" w:eastAsia="Calibri" w:hAnsi="Cambria Math" w:cstheme="minorHAnsi"/>
                                      <w:bCs/>
                                      <w:i/>
                                    </w:rPr>
                                  </m:ctrlPr>
                                </m:accPr>
                                <m:e>
                                  <m:r>
                                    <w:rPr>
                                      <w:rFonts w:ascii="Cambria Math" w:eastAsia="Calibri" w:hAnsi="Cambria Math" w:cstheme="minorHAnsi"/>
                                    </w:rPr>
                                    <m:t>x</m:t>
                                  </m:r>
                                </m:e>
                              </m:acc>
                            </m:e>
                            <m:sub>
                              <m:r>
                                <w:rPr>
                                  <w:rFonts w:ascii="Cambria Math" w:eastAsia="Calibri" w:hAnsi="Cambria Math" w:cstheme="minorHAnsi"/>
                                </w:rPr>
                                <m:t>i</m:t>
                              </m:r>
                            </m:sub>
                          </m:sSub>
                          <m:r>
                            <w:rPr>
                              <w:rFonts w:ascii="Cambria Math" w:eastAsia="Calibri" w:hAnsi="Cambria Math" w:cstheme="minorHAnsi"/>
                            </w:rPr>
                            <m:t>)</m:t>
                          </m:r>
                        </m:e>
                      </m:nary>
                    </m:e>
                    <m:sup>
                      <m:r>
                        <w:rPr>
                          <w:rFonts w:ascii="Cambria Math" w:eastAsia="Calibri" w:hAnsi="Cambria Math" w:cstheme="minorHAnsi"/>
                        </w:rPr>
                        <m:t>2</m:t>
                      </m:r>
                    </m:sup>
                  </m:sSup>
                  <m:sSup>
                    <m:sSupPr>
                      <m:ctrlPr>
                        <w:rPr>
                          <w:rFonts w:ascii="Cambria Math" w:eastAsia="Calibri" w:hAnsi="Cambria Math" w:cstheme="minorHAnsi"/>
                          <w:bCs/>
                          <w:i/>
                        </w:rPr>
                      </m:ctrlPr>
                    </m:sSupPr>
                    <m:e>
                      <m:nary>
                        <m:naryPr>
                          <m:chr m:val="∑"/>
                          <m:limLoc m:val="subSup"/>
                          <m:ctrlPr>
                            <w:rPr>
                              <w:rFonts w:ascii="Cambria Math" w:eastAsia="Calibri" w:hAnsi="Cambria Math" w:cstheme="minorHAnsi"/>
                              <w:bCs/>
                              <w:i/>
                            </w:rPr>
                          </m:ctrlPr>
                        </m:naryPr>
                        <m:sub>
                          <m:r>
                            <w:rPr>
                              <w:rFonts w:ascii="Cambria Math" w:eastAsia="Calibri" w:hAnsi="Cambria Math" w:cstheme="minorHAnsi"/>
                            </w:rPr>
                            <m:t>k=1</m:t>
                          </m:r>
                        </m:sub>
                        <m:sup>
                          <m:r>
                            <w:rPr>
                              <w:rFonts w:ascii="Cambria Math" w:eastAsia="Calibri" w:hAnsi="Cambria Math" w:cstheme="minorHAnsi"/>
                            </w:rPr>
                            <m:t>m</m:t>
                          </m:r>
                        </m:sup>
                        <m:e>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y</m:t>
                              </m:r>
                            </m:e>
                            <m:sub>
                              <m:r>
                                <w:rPr>
                                  <w:rFonts w:ascii="Cambria Math" w:eastAsia="Calibri" w:hAnsi="Cambria Math" w:cstheme="minorHAnsi"/>
                                </w:rPr>
                                <m:t>k</m:t>
                              </m:r>
                            </m:sub>
                          </m:sSub>
                          <m:r>
                            <w:rPr>
                              <w:rFonts w:ascii="Cambria Math" w:eastAsia="Calibri" w:hAnsi="Cambria Math" w:cstheme="minorHAnsi"/>
                            </w:rPr>
                            <m:t>-</m:t>
                          </m:r>
                          <m:sSub>
                            <m:sSubPr>
                              <m:ctrlPr>
                                <w:rPr>
                                  <w:rFonts w:ascii="Cambria Math" w:eastAsia="Calibri" w:hAnsi="Cambria Math" w:cstheme="minorHAnsi"/>
                                  <w:bCs/>
                                  <w:i/>
                                </w:rPr>
                              </m:ctrlPr>
                            </m:sSubPr>
                            <m:e>
                              <m:acc>
                                <m:accPr>
                                  <m:chr m:val="̅"/>
                                  <m:ctrlPr>
                                    <w:rPr>
                                      <w:rFonts w:ascii="Cambria Math" w:eastAsia="Calibri" w:hAnsi="Cambria Math" w:cstheme="minorHAnsi"/>
                                      <w:bCs/>
                                      <w:i/>
                                    </w:rPr>
                                  </m:ctrlPr>
                                </m:accPr>
                                <m:e>
                                  <m:r>
                                    <w:rPr>
                                      <w:rFonts w:ascii="Cambria Math" w:eastAsia="Calibri" w:hAnsi="Cambria Math" w:cstheme="minorHAnsi"/>
                                    </w:rPr>
                                    <m:t>y</m:t>
                                  </m:r>
                                </m:e>
                              </m:acc>
                            </m:e>
                            <m:sub>
                              <m:r>
                                <w:rPr>
                                  <w:rFonts w:ascii="Cambria Math" w:eastAsia="Calibri" w:hAnsi="Cambria Math" w:cstheme="minorHAnsi"/>
                                </w:rPr>
                                <m:t>i</m:t>
                              </m:r>
                            </m:sub>
                          </m:sSub>
                          <m:r>
                            <w:rPr>
                              <w:rFonts w:ascii="Cambria Math" w:eastAsia="Calibri" w:hAnsi="Cambria Math" w:cstheme="minorHAnsi"/>
                            </w:rPr>
                            <m:t>)</m:t>
                          </m:r>
                        </m:e>
                      </m:nary>
                    </m:e>
                    <m:sup>
                      <m:r>
                        <w:rPr>
                          <w:rFonts w:ascii="Cambria Math" w:eastAsia="Calibri" w:hAnsi="Cambria Math" w:cstheme="minorHAnsi"/>
                        </w:rPr>
                        <m:t>2</m:t>
                      </m:r>
                    </m:sup>
                  </m:sSup>
                </m:e>
              </m:rad>
            </m:den>
          </m:f>
        </m:oMath>
      </m:oMathPara>
    </w:p>
    <w:p w14:paraId="20B04BC4" w14:textId="77777777" w:rsidR="0046519B" w:rsidRDefault="0046519B" w:rsidP="0046519B">
      <w:pPr>
        <w:spacing w:after="200" w:line="240" w:lineRule="auto"/>
        <w:ind w:firstLine="708"/>
        <w:jc w:val="both"/>
        <w:rPr>
          <w:rFonts w:eastAsia="Calibri" w:cstheme="minorHAnsi"/>
          <w:bCs/>
        </w:rPr>
      </w:pPr>
      <w:r>
        <w:rPr>
          <w:rFonts w:eastAsia="Calibri" w:cstheme="minorHAnsi"/>
          <w:bCs/>
        </w:rPr>
        <w:t xml:space="preserve">Donde, de un conjunto de </w:t>
      </w:r>
      <m:oMath>
        <m:r>
          <w:rPr>
            <w:rFonts w:ascii="Cambria Math" w:eastAsia="Calibri" w:hAnsi="Cambria Math" w:cstheme="minorHAnsi"/>
          </w:rPr>
          <m:t>m</m:t>
        </m:r>
      </m:oMath>
      <w:r>
        <w:rPr>
          <w:rFonts w:eastAsia="Calibri" w:cstheme="minorHAnsi"/>
          <w:bCs/>
        </w:rPr>
        <w:t xml:space="preserve"> ejemplos {</w:t>
      </w:r>
      <m:oMath>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k</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y</m:t>
            </m:r>
          </m:e>
          <m:sub>
            <m:r>
              <w:rPr>
                <w:rFonts w:ascii="Cambria Math" w:eastAsia="Calibri" w:hAnsi="Cambria Math" w:cstheme="minorHAnsi"/>
              </w:rPr>
              <m:t>k</m:t>
            </m:r>
          </m:sub>
        </m:sSub>
      </m:oMath>
      <w:r>
        <w:rPr>
          <w:rFonts w:eastAsia="Calibri" w:cstheme="minorHAnsi"/>
          <w:bCs/>
        </w:rPr>
        <w:t>}</w:t>
      </w:r>
      <m:oMath>
        <m:r>
          <w:rPr>
            <w:rFonts w:ascii="Cambria Math" w:eastAsia="Calibri" w:hAnsi="Cambria Math" w:cstheme="minorHAnsi"/>
          </w:rPr>
          <m:t>(k=1,  2,  3, …,m)</m:t>
        </m:r>
      </m:oMath>
      <w:r>
        <w:rPr>
          <w:rFonts w:eastAsia="Calibri" w:cstheme="minorHAnsi"/>
          <w:bCs/>
        </w:rPr>
        <w:t xml:space="preserve">, y </w:t>
      </w:r>
      <m:oMath>
        <m:r>
          <w:rPr>
            <w:rFonts w:ascii="Cambria Math" w:eastAsia="Calibri" w:hAnsi="Cambria Math" w:cstheme="minorHAnsi"/>
          </w:rPr>
          <m:t>n</m:t>
        </m:r>
      </m:oMath>
      <w:r>
        <w:rPr>
          <w:rFonts w:eastAsia="Calibri" w:cstheme="minorHAnsi"/>
          <w:bCs/>
        </w:rPr>
        <w:t xml:space="preserve"> las variables de entrada </w:t>
      </w:r>
      <m:oMath>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k,i</m:t>
            </m:r>
          </m:sub>
        </m:sSub>
        <m:r>
          <w:rPr>
            <w:rFonts w:ascii="Cambria Math" w:eastAsia="Calibri" w:hAnsi="Cambria Math" w:cstheme="minorHAnsi"/>
          </w:rPr>
          <m:t>(i=1, 2, 3,…,n)</m:t>
        </m:r>
      </m:oMath>
      <w:r>
        <w:rPr>
          <w:rFonts w:eastAsia="Calibri" w:cstheme="minorHAnsi"/>
          <w:bCs/>
        </w:rPr>
        <w:t xml:space="preserve"> con una variable de salida </w:t>
      </w:r>
      <m:oMath>
        <m:sSub>
          <m:sSubPr>
            <m:ctrlPr>
              <w:rPr>
                <w:rFonts w:ascii="Cambria Math" w:eastAsia="Calibri" w:hAnsi="Cambria Math" w:cstheme="minorHAnsi"/>
                <w:bCs/>
                <w:i/>
              </w:rPr>
            </m:ctrlPr>
          </m:sSubPr>
          <m:e>
            <m:r>
              <w:rPr>
                <w:rFonts w:ascii="Cambria Math" w:eastAsia="Calibri" w:hAnsi="Cambria Math" w:cstheme="minorHAnsi"/>
              </w:rPr>
              <m:t>y</m:t>
            </m:r>
          </m:e>
          <m:sub>
            <m:r>
              <w:rPr>
                <w:rFonts w:ascii="Cambria Math" w:eastAsia="Calibri" w:hAnsi="Cambria Math" w:cstheme="minorHAnsi"/>
              </w:rPr>
              <m:t>k</m:t>
            </m:r>
          </m:sub>
        </m:sSub>
      </m:oMath>
      <w:r>
        <w:rPr>
          <w:rFonts w:eastAsia="Calibri" w:cstheme="minorHAnsi"/>
          <w:bCs/>
        </w:rPr>
        <w:t xml:space="preserve"> para cada </w:t>
      </w:r>
      <m:oMath>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k</m:t>
            </m:r>
          </m:sub>
        </m:sSub>
      </m:oMath>
      <w:r>
        <w:rPr>
          <w:rFonts w:eastAsia="Calibri" w:cstheme="minorHAnsi"/>
          <w:bCs/>
        </w:rPr>
        <w:t>.</w:t>
      </w:r>
    </w:p>
    <w:p w14:paraId="265763BD" w14:textId="77777777" w:rsidR="0046519B" w:rsidRPr="00BD6FED" w:rsidRDefault="0046519B" w:rsidP="0046519B">
      <w:pPr>
        <w:spacing w:after="200" w:line="240" w:lineRule="auto"/>
        <w:jc w:val="both"/>
        <w:rPr>
          <w:rFonts w:eastAsia="Calibri" w:cstheme="minorHAnsi"/>
          <w:b/>
          <w:bCs/>
          <w:i/>
          <w:iCs/>
        </w:rPr>
      </w:pPr>
      <w:r w:rsidRPr="00BD6FED">
        <w:rPr>
          <w:rFonts w:eastAsia="Calibri" w:cstheme="minorHAnsi"/>
          <w:b/>
          <w:bCs/>
          <w:i/>
          <w:iCs/>
        </w:rPr>
        <w:t>Coeficiente de Determinación</w:t>
      </w:r>
    </w:p>
    <w:p w14:paraId="019A12B8" w14:textId="77777777" w:rsidR="0046519B" w:rsidRDefault="0046519B" w:rsidP="0046519B">
      <w:pPr>
        <w:spacing w:after="200" w:line="240" w:lineRule="auto"/>
        <w:ind w:firstLine="708"/>
        <w:jc w:val="both"/>
        <w:rPr>
          <w:rFonts w:eastAsia="Calibri" w:cstheme="minorHAnsi"/>
          <w:bCs/>
        </w:rPr>
      </w:pPr>
      <w:r>
        <w:rPr>
          <w:rFonts w:eastAsia="Calibri" w:cstheme="minorHAnsi"/>
          <w:bCs/>
        </w:rPr>
        <w:t xml:space="preserve">El coeficiente de determinación </w:t>
      </w:r>
      <m:oMath>
        <m:sSup>
          <m:sSupPr>
            <m:ctrlPr>
              <w:rPr>
                <w:rFonts w:ascii="Cambria Math" w:eastAsia="Calibri" w:hAnsi="Cambria Math" w:cstheme="minorHAnsi"/>
                <w:bCs/>
                <w:i/>
              </w:rPr>
            </m:ctrlPr>
          </m:sSupPr>
          <m:e>
            <m:r>
              <w:rPr>
                <w:rFonts w:ascii="Cambria Math" w:eastAsia="Calibri" w:hAnsi="Cambria Math" w:cstheme="minorHAnsi"/>
              </w:rPr>
              <m:t>R</m:t>
            </m:r>
          </m:e>
          <m:sup>
            <m:r>
              <w:rPr>
                <w:rFonts w:ascii="Cambria Math" w:eastAsia="Calibri" w:hAnsi="Cambria Math" w:cstheme="minorHAnsi"/>
              </w:rPr>
              <m:t>2</m:t>
            </m:r>
          </m:sup>
        </m:sSup>
        <m:d>
          <m:dPr>
            <m:ctrlPr>
              <w:rPr>
                <w:rFonts w:ascii="Cambria Math" w:eastAsia="Calibri" w:hAnsi="Cambria Math" w:cstheme="minorHAnsi"/>
                <w:bCs/>
                <w:i/>
              </w:rPr>
            </m:ctrlPr>
          </m:dPr>
          <m:e>
            <m:r>
              <w:rPr>
                <w:rFonts w:ascii="Cambria Math" w:eastAsia="Calibri" w:hAnsi="Cambria Math" w:cstheme="minorHAnsi"/>
              </w:rPr>
              <m:t>i</m:t>
            </m:r>
          </m:e>
        </m:d>
      </m:oMath>
      <w:r>
        <w:rPr>
          <w:rFonts w:eastAsia="Calibri" w:cstheme="minorHAnsi"/>
          <w:bCs/>
        </w:rPr>
        <w:t xml:space="preserve"> para una regresión lineal utilizado en modelos estadísticos cuyo propósito es predecir futuros resultados o probar una hipótesis. Este coeficiente viene dado por: </w:t>
      </w:r>
    </w:p>
    <w:p w14:paraId="0ECCD425" w14:textId="77777777" w:rsidR="0046519B" w:rsidRPr="00871BC7" w:rsidRDefault="00E12EF0" w:rsidP="0046519B">
      <w:pPr>
        <w:spacing w:after="200" w:line="240" w:lineRule="auto"/>
        <w:jc w:val="both"/>
        <w:rPr>
          <w:rFonts w:eastAsia="Calibri" w:cstheme="minorHAnsi"/>
          <w:bCs/>
        </w:rPr>
      </w:pPr>
      <m:oMathPara>
        <m:oMath>
          <m:sSup>
            <m:sSupPr>
              <m:ctrlPr>
                <w:rPr>
                  <w:rFonts w:ascii="Cambria Math" w:eastAsia="Calibri" w:hAnsi="Cambria Math" w:cstheme="minorHAnsi"/>
                  <w:bCs/>
                  <w:i/>
                </w:rPr>
              </m:ctrlPr>
            </m:sSupPr>
            <m:e>
              <m:r>
                <w:rPr>
                  <w:rFonts w:ascii="Cambria Math" w:eastAsia="Calibri" w:hAnsi="Cambria Math" w:cstheme="minorHAnsi"/>
                </w:rPr>
                <m:t>R</m:t>
              </m:r>
            </m:e>
            <m:sup>
              <m:r>
                <w:rPr>
                  <w:rFonts w:ascii="Cambria Math" w:eastAsia="Calibri" w:hAnsi="Cambria Math" w:cstheme="minorHAnsi"/>
                </w:rPr>
                <m:t>2</m:t>
              </m:r>
            </m:sup>
          </m:sSup>
          <m:d>
            <m:dPr>
              <m:ctrlPr>
                <w:rPr>
                  <w:rFonts w:ascii="Cambria Math" w:eastAsia="Calibri" w:hAnsi="Cambria Math" w:cstheme="minorHAnsi"/>
                  <w:bCs/>
                  <w:i/>
                </w:rPr>
              </m:ctrlPr>
            </m:dPr>
            <m:e>
              <m:r>
                <w:rPr>
                  <w:rFonts w:ascii="Cambria Math" w:eastAsia="Calibri" w:hAnsi="Cambria Math" w:cstheme="minorHAnsi"/>
                </w:rPr>
                <m:t>i</m:t>
              </m:r>
            </m:e>
          </m:d>
          <m:r>
            <w:rPr>
              <w:rFonts w:ascii="Cambria Math" w:eastAsia="Calibri" w:hAnsi="Cambria Math" w:cstheme="minorHAnsi"/>
            </w:rPr>
            <m:t xml:space="preserve">= </m:t>
          </m:r>
          <m:f>
            <m:fPr>
              <m:ctrlPr>
                <w:rPr>
                  <w:rFonts w:ascii="Cambria Math" w:eastAsia="Calibri" w:hAnsi="Cambria Math" w:cstheme="minorHAnsi"/>
                  <w:bCs/>
                  <w:i/>
                </w:rPr>
              </m:ctrlPr>
            </m:fPr>
            <m:num>
              <m:sSub>
                <m:sSubPr>
                  <m:ctrlPr>
                    <w:rPr>
                      <w:rFonts w:ascii="Cambria Math" w:eastAsia="Calibri" w:hAnsi="Cambria Math" w:cstheme="minorHAnsi"/>
                      <w:bCs/>
                      <w:i/>
                    </w:rPr>
                  </m:ctrlPr>
                </m:sSubPr>
                <m:e>
                  <m:sSup>
                    <m:sSupPr>
                      <m:ctrlPr>
                        <w:rPr>
                          <w:rFonts w:ascii="Cambria Math" w:eastAsia="Calibri" w:hAnsi="Cambria Math" w:cstheme="minorHAnsi"/>
                          <w:bCs/>
                          <w:i/>
                        </w:rPr>
                      </m:ctrlPr>
                    </m:sSupPr>
                    <m:e>
                      <m:r>
                        <w:rPr>
                          <w:rFonts w:ascii="Cambria Math" w:eastAsia="Calibri" w:hAnsi="Cambria Math" w:cstheme="minorHAnsi"/>
                        </w:rPr>
                        <m:t>σ</m:t>
                      </m:r>
                    </m:e>
                    <m:sup>
                      <m:r>
                        <w:rPr>
                          <w:rFonts w:ascii="Cambria Math" w:eastAsia="Calibri" w:hAnsi="Cambria Math" w:cstheme="minorHAnsi"/>
                        </w:rPr>
                        <m:t>2</m:t>
                      </m:r>
                    </m:sup>
                  </m:sSup>
                </m:e>
                <m:sub>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r>
                    <w:rPr>
                      <w:rFonts w:ascii="Cambria Math" w:eastAsia="Calibri" w:hAnsi="Cambria Math" w:cstheme="minorHAnsi"/>
                    </w:rPr>
                    <m:t>Y</m:t>
                  </m:r>
                </m:sub>
              </m:sSub>
            </m:num>
            <m:den>
              <m:sSub>
                <m:sSubPr>
                  <m:ctrlPr>
                    <w:rPr>
                      <w:rFonts w:ascii="Cambria Math" w:eastAsia="Calibri" w:hAnsi="Cambria Math" w:cstheme="minorHAnsi"/>
                      <w:bCs/>
                      <w:i/>
                    </w:rPr>
                  </m:ctrlPr>
                </m:sSubPr>
                <m:e>
                  <m:sSup>
                    <m:sSupPr>
                      <m:ctrlPr>
                        <w:rPr>
                          <w:rFonts w:ascii="Cambria Math" w:eastAsia="Calibri" w:hAnsi="Cambria Math" w:cstheme="minorHAnsi"/>
                          <w:bCs/>
                          <w:i/>
                        </w:rPr>
                      </m:ctrlPr>
                    </m:sSupPr>
                    <m:e>
                      <m:r>
                        <w:rPr>
                          <w:rFonts w:ascii="Cambria Math" w:eastAsia="Calibri" w:hAnsi="Cambria Math" w:cstheme="minorHAnsi"/>
                        </w:rPr>
                        <m:t>σ</m:t>
                      </m:r>
                    </m:e>
                    <m:sup>
                      <m:r>
                        <w:rPr>
                          <w:rFonts w:ascii="Cambria Math" w:eastAsia="Calibri" w:hAnsi="Cambria Math" w:cstheme="minorHAnsi"/>
                        </w:rPr>
                        <m:t>2</m:t>
                      </m:r>
                    </m:sup>
                  </m:sSup>
                </m:e>
                <m:sub>
                  <m:sSub>
                    <m:sSubPr>
                      <m:ctrlPr>
                        <w:rPr>
                          <w:rFonts w:ascii="Cambria Math" w:eastAsia="Calibri" w:hAnsi="Cambria Math" w:cstheme="minorHAnsi"/>
                          <w:bCs/>
                          <w:i/>
                        </w:rPr>
                      </m:ctrlPr>
                    </m:sSubPr>
                    <m:e>
                      <m:r>
                        <w:rPr>
                          <w:rFonts w:ascii="Cambria Math" w:eastAsia="Calibri" w:hAnsi="Cambria Math" w:cstheme="minorHAnsi"/>
                        </w:rPr>
                        <m:t>X</m:t>
                      </m:r>
                    </m:e>
                    <m:sub>
                      <m:r>
                        <w:rPr>
                          <w:rFonts w:ascii="Cambria Math" w:eastAsia="Calibri" w:hAnsi="Cambria Math" w:cstheme="minorHAnsi"/>
                        </w:rPr>
                        <m:t>i</m:t>
                      </m:r>
                    </m:sub>
                  </m:sSub>
                </m:sub>
              </m:sSub>
              <m:sSub>
                <m:sSubPr>
                  <m:ctrlPr>
                    <w:rPr>
                      <w:rFonts w:ascii="Cambria Math" w:eastAsia="Calibri" w:hAnsi="Cambria Math" w:cstheme="minorHAnsi"/>
                      <w:bCs/>
                      <w:i/>
                    </w:rPr>
                  </m:ctrlPr>
                </m:sSubPr>
                <m:e>
                  <m:sSup>
                    <m:sSupPr>
                      <m:ctrlPr>
                        <w:rPr>
                          <w:rFonts w:ascii="Cambria Math" w:eastAsia="Calibri" w:hAnsi="Cambria Math" w:cstheme="minorHAnsi"/>
                          <w:bCs/>
                          <w:i/>
                        </w:rPr>
                      </m:ctrlPr>
                    </m:sSupPr>
                    <m:e>
                      <m:r>
                        <w:rPr>
                          <w:rFonts w:ascii="Cambria Math" w:eastAsia="Calibri" w:hAnsi="Cambria Math" w:cstheme="minorHAnsi"/>
                        </w:rPr>
                        <m:t>σ</m:t>
                      </m:r>
                    </m:e>
                    <m:sup>
                      <m:r>
                        <w:rPr>
                          <w:rFonts w:ascii="Cambria Math" w:eastAsia="Calibri" w:hAnsi="Cambria Math" w:cstheme="minorHAnsi"/>
                        </w:rPr>
                        <m:t>2</m:t>
                      </m:r>
                    </m:sup>
                  </m:sSup>
                </m:e>
                <m:sub>
                  <m:r>
                    <w:rPr>
                      <w:rFonts w:ascii="Cambria Math" w:eastAsia="Calibri" w:hAnsi="Cambria Math" w:cstheme="minorHAnsi"/>
                    </w:rPr>
                    <m:t>Y</m:t>
                  </m:r>
                </m:sub>
              </m:sSub>
            </m:den>
          </m:f>
        </m:oMath>
      </m:oMathPara>
    </w:p>
    <w:p w14:paraId="1E9E3340" w14:textId="16268E17" w:rsidR="00286339" w:rsidRDefault="00197260" w:rsidP="00286339">
      <w:pPr>
        <w:spacing w:after="200" w:line="240" w:lineRule="auto"/>
        <w:jc w:val="center"/>
        <w:rPr>
          <w:rFonts w:eastAsia="Calibri" w:cstheme="minorHAnsi"/>
          <w:b/>
        </w:rPr>
      </w:pPr>
      <w:r>
        <w:rPr>
          <w:rFonts w:eastAsia="Calibri" w:cstheme="minorHAnsi"/>
          <w:b/>
        </w:rPr>
        <w:t>Resultados</w:t>
      </w:r>
    </w:p>
    <w:p w14:paraId="6025B9A8" w14:textId="21AF61CD" w:rsidR="00700C0B" w:rsidRPr="00700C0B" w:rsidRDefault="00700C0B" w:rsidP="00700C0B">
      <w:pPr>
        <w:spacing w:after="200" w:line="240" w:lineRule="auto"/>
        <w:jc w:val="both"/>
        <w:rPr>
          <w:rFonts w:eastAsia="Calibri" w:cstheme="minorHAnsi"/>
          <w:bCs/>
        </w:rPr>
      </w:pPr>
      <w:bookmarkStart w:id="1" w:name="_GoBack"/>
      <w:bookmarkEnd w:id="1"/>
    </w:p>
    <w:p w14:paraId="4D9BE5D2" w14:textId="1C3D3FE6" w:rsidR="00C54976" w:rsidRPr="00C54976" w:rsidRDefault="00C54976" w:rsidP="00C54976"/>
    <w:p w14:paraId="43944D6D" w14:textId="3C0CFCF7" w:rsidR="00197260" w:rsidRDefault="00197260" w:rsidP="00197260">
      <w:pPr>
        <w:spacing w:after="200" w:line="240" w:lineRule="auto"/>
        <w:jc w:val="center"/>
        <w:rPr>
          <w:rFonts w:eastAsia="Calibri" w:cstheme="minorHAnsi"/>
        </w:rPr>
      </w:pPr>
      <w:r>
        <w:rPr>
          <w:rFonts w:eastAsia="Calibri" w:cstheme="minorHAnsi"/>
          <w:b/>
        </w:rPr>
        <w:lastRenderedPageBreak/>
        <w:t>Discusión</w:t>
      </w:r>
    </w:p>
    <w:p w14:paraId="4923608C" w14:textId="2C7143AD" w:rsidR="00197260" w:rsidRPr="00816A87" w:rsidRDefault="002A58B6" w:rsidP="00197260">
      <w:pPr>
        <w:spacing w:after="200" w:line="240" w:lineRule="auto"/>
        <w:ind w:firstLine="708"/>
        <w:jc w:val="both"/>
        <w:rPr>
          <w:rFonts w:eastAsia="Calibri" w:cstheme="minorHAnsi"/>
          <w:color w:val="FF0000"/>
        </w:rPr>
      </w:pPr>
      <w:r>
        <w:rPr>
          <w:rFonts w:eastAsia="Calibri" w:cstheme="minorHAnsi"/>
          <w:color w:val="FF0000"/>
        </w:rPr>
        <w:t>Discusión</w:t>
      </w:r>
    </w:p>
    <w:p w14:paraId="6D3BC747" w14:textId="77777777" w:rsidR="00197260" w:rsidRDefault="00197260" w:rsidP="00197260">
      <w:pPr>
        <w:spacing w:after="200" w:line="240" w:lineRule="auto"/>
        <w:jc w:val="center"/>
        <w:rPr>
          <w:rFonts w:eastAsia="Calibri" w:cstheme="minorHAnsi"/>
          <w:b/>
        </w:rPr>
      </w:pPr>
    </w:p>
    <w:p w14:paraId="162DAEDE" w14:textId="77777777" w:rsidR="007C4298" w:rsidRDefault="007C4298">
      <w:pPr>
        <w:rPr>
          <w:rFonts w:eastAsia="Calibri" w:cstheme="minorHAnsi"/>
          <w:b/>
        </w:rPr>
      </w:pPr>
      <w:r>
        <w:rPr>
          <w:rFonts w:eastAsia="Calibri" w:cstheme="minorHAnsi"/>
          <w:b/>
        </w:rPr>
        <w:br w:type="page"/>
      </w:r>
    </w:p>
    <w:p w14:paraId="7CAA9184" w14:textId="0B960AEC" w:rsidR="00197260" w:rsidRDefault="00197260" w:rsidP="007B26B2">
      <w:pPr>
        <w:spacing w:after="200" w:line="240" w:lineRule="auto"/>
        <w:jc w:val="center"/>
        <w:rPr>
          <w:rFonts w:eastAsia="Calibri" w:cstheme="minorHAnsi"/>
          <w:b/>
        </w:rPr>
      </w:pPr>
      <w:r>
        <w:rPr>
          <w:rFonts w:eastAsia="Calibri" w:cstheme="minorHAnsi"/>
          <w:b/>
        </w:rPr>
        <w:lastRenderedPageBreak/>
        <w:t>Referencias bibliográficas</w:t>
      </w:r>
    </w:p>
    <w:p w14:paraId="30811B16" w14:textId="77777777" w:rsidR="00AB77F6" w:rsidRPr="00AB77F6" w:rsidRDefault="007B26B2" w:rsidP="00AB77F6">
      <w:pPr>
        <w:pStyle w:val="Bibliografa"/>
        <w:rPr>
          <w:rFonts w:ascii="Calibri" w:hAnsi="Calibri" w:cs="Calibri"/>
        </w:rPr>
      </w:pPr>
      <w:r>
        <w:rPr>
          <w:rFonts w:eastAsia="Calibri" w:cstheme="minorHAnsi"/>
          <w:b/>
        </w:rPr>
        <w:fldChar w:fldCharType="begin"/>
      </w:r>
      <w:r w:rsidR="00CA5C0D">
        <w:rPr>
          <w:rFonts w:eastAsia="Calibri" w:cstheme="minorHAnsi"/>
          <w:b/>
          <w:lang w:val="es-419"/>
        </w:rPr>
        <w:instrText xml:space="preserve"> ADDIN ZOTERO_BIBL {"uncited":[],"omitted":[],"custom":[]} CSL_BIBLIOGRAPHY </w:instrText>
      </w:r>
      <w:r>
        <w:rPr>
          <w:rFonts w:eastAsia="Calibri" w:cstheme="minorHAnsi"/>
          <w:b/>
        </w:rPr>
        <w:fldChar w:fldCharType="separate"/>
      </w:r>
      <w:proofErr w:type="spellStart"/>
      <w:r w:rsidR="00AB77F6" w:rsidRPr="00AB77F6">
        <w:rPr>
          <w:rFonts w:ascii="Calibri" w:hAnsi="Calibri" w:cs="Calibri"/>
        </w:rPr>
        <w:t>Arlot</w:t>
      </w:r>
      <w:proofErr w:type="spellEnd"/>
      <w:r w:rsidR="00AB77F6" w:rsidRPr="00AB77F6">
        <w:rPr>
          <w:rFonts w:ascii="Calibri" w:hAnsi="Calibri" w:cs="Calibri"/>
        </w:rPr>
        <w:t xml:space="preserve">, S., &amp; </w:t>
      </w:r>
      <w:proofErr w:type="spellStart"/>
      <w:r w:rsidR="00AB77F6" w:rsidRPr="00AB77F6">
        <w:rPr>
          <w:rFonts w:ascii="Calibri" w:hAnsi="Calibri" w:cs="Calibri"/>
        </w:rPr>
        <w:t>Celisse</w:t>
      </w:r>
      <w:proofErr w:type="spellEnd"/>
      <w:r w:rsidR="00AB77F6" w:rsidRPr="00AB77F6">
        <w:rPr>
          <w:rFonts w:ascii="Calibri" w:hAnsi="Calibri" w:cs="Calibri"/>
        </w:rPr>
        <w:t xml:space="preserve">, A. (2010). A </w:t>
      </w:r>
      <w:proofErr w:type="spellStart"/>
      <w:r w:rsidR="00AB77F6" w:rsidRPr="00AB77F6">
        <w:rPr>
          <w:rFonts w:ascii="Calibri" w:hAnsi="Calibri" w:cs="Calibri"/>
        </w:rPr>
        <w:t>survey</w:t>
      </w:r>
      <w:proofErr w:type="spellEnd"/>
      <w:r w:rsidR="00AB77F6" w:rsidRPr="00AB77F6">
        <w:rPr>
          <w:rFonts w:ascii="Calibri" w:hAnsi="Calibri" w:cs="Calibri"/>
        </w:rPr>
        <w:t xml:space="preserve"> </w:t>
      </w:r>
      <w:proofErr w:type="spellStart"/>
      <w:r w:rsidR="00AB77F6" w:rsidRPr="00AB77F6">
        <w:rPr>
          <w:rFonts w:ascii="Calibri" w:hAnsi="Calibri" w:cs="Calibri"/>
        </w:rPr>
        <w:t>of</w:t>
      </w:r>
      <w:proofErr w:type="spellEnd"/>
      <w:r w:rsidR="00AB77F6" w:rsidRPr="00AB77F6">
        <w:rPr>
          <w:rFonts w:ascii="Calibri" w:hAnsi="Calibri" w:cs="Calibri"/>
        </w:rPr>
        <w:t xml:space="preserve"> </w:t>
      </w:r>
      <w:proofErr w:type="spellStart"/>
      <w:r w:rsidR="00AB77F6" w:rsidRPr="00AB77F6">
        <w:rPr>
          <w:rFonts w:ascii="Calibri" w:hAnsi="Calibri" w:cs="Calibri"/>
        </w:rPr>
        <w:t>cross-validation</w:t>
      </w:r>
      <w:proofErr w:type="spellEnd"/>
      <w:r w:rsidR="00AB77F6" w:rsidRPr="00AB77F6">
        <w:rPr>
          <w:rFonts w:ascii="Calibri" w:hAnsi="Calibri" w:cs="Calibri"/>
        </w:rPr>
        <w:t xml:space="preserve"> </w:t>
      </w:r>
      <w:proofErr w:type="spellStart"/>
      <w:r w:rsidR="00AB77F6" w:rsidRPr="00AB77F6">
        <w:rPr>
          <w:rFonts w:ascii="Calibri" w:hAnsi="Calibri" w:cs="Calibri"/>
        </w:rPr>
        <w:t>procedures</w:t>
      </w:r>
      <w:proofErr w:type="spellEnd"/>
      <w:r w:rsidR="00AB77F6" w:rsidRPr="00AB77F6">
        <w:rPr>
          <w:rFonts w:ascii="Calibri" w:hAnsi="Calibri" w:cs="Calibri"/>
        </w:rPr>
        <w:t xml:space="preserve"> </w:t>
      </w:r>
      <w:proofErr w:type="spellStart"/>
      <w:r w:rsidR="00AB77F6" w:rsidRPr="00AB77F6">
        <w:rPr>
          <w:rFonts w:ascii="Calibri" w:hAnsi="Calibri" w:cs="Calibri"/>
        </w:rPr>
        <w:t>for</w:t>
      </w:r>
      <w:proofErr w:type="spellEnd"/>
      <w:r w:rsidR="00AB77F6" w:rsidRPr="00AB77F6">
        <w:rPr>
          <w:rFonts w:ascii="Calibri" w:hAnsi="Calibri" w:cs="Calibri"/>
        </w:rPr>
        <w:t xml:space="preserve"> </w:t>
      </w:r>
      <w:proofErr w:type="spellStart"/>
      <w:r w:rsidR="00AB77F6" w:rsidRPr="00AB77F6">
        <w:rPr>
          <w:rFonts w:ascii="Calibri" w:hAnsi="Calibri" w:cs="Calibri"/>
        </w:rPr>
        <w:t>model</w:t>
      </w:r>
      <w:proofErr w:type="spellEnd"/>
      <w:r w:rsidR="00AB77F6" w:rsidRPr="00AB77F6">
        <w:rPr>
          <w:rFonts w:ascii="Calibri" w:hAnsi="Calibri" w:cs="Calibri"/>
        </w:rPr>
        <w:t xml:space="preserve"> </w:t>
      </w:r>
      <w:proofErr w:type="spellStart"/>
      <w:r w:rsidR="00AB77F6" w:rsidRPr="00AB77F6">
        <w:rPr>
          <w:rFonts w:ascii="Calibri" w:hAnsi="Calibri" w:cs="Calibri"/>
        </w:rPr>
        <w:t>selection</w:t>
      </w:r>
      <w:proofErr w:type="spellEnd"/>
      <w:r w:rsidR="00AB77F6" w:rsidRPr="00AB77F6">
        <w:rPr>
          <w:rFonts w:ascii="Calibri" w:hAnsi="Calibri" w:cs="Calibri"/>
        </w:rPr>
        <w:t xml:space="preserve">. </w:t>
      </w:r>
      <w:proofErr w:type="spellStart"/>
      <w:r w:rsidR="00AB77F6" w:rsidRPr="00AB77F6">
        <w:rPr>
          <w:rFonts w:ascii="Calibri" w:hAnsi="Calibri" w:cs="Calibri"/>
          <w:i/>
          <w:iCs/>
        </w:rPr>
        <w:t>Statistics</w:t>
      </w:r>
      <w:proofErr w:type="spellEnd"/>
      <w:r w:rsidR="00AB77F6" w:rsidRPr="00AB77F6">
        <w:rPr>
          <w:rFonts w:ascii="Calibri" w:hAnsi="Calibri" w:cs="Calibri"/>
          <w:i/>
          <w:iCs/>
        </w:rPr>
        <w:t xml:space="preserve"> </w:t>
      </w:r>
      <w:proofErr w:type="spellStart"/>
      <w:r w:rsidR="00AB77F6" w:rsidRPr="00AB77F6">
        <w:rPr>
          <w:rFonts w:ascii="Calibri" w:hAnsi="Calibri" w:cs="Calibri"/>
          <w:i/>
          <w:iCs/>
        </w:rPr>
        <w:t>Surveys</w:t>
      </w:r>
      <w:proofErr w:type="spellEnd"/>
      <w:r w:rsidR="00AB77F6" w:rsidRPr="00AB77F6">
        <w:rPr>
          <w:rFonts w:ascii="Calibri" w:hAnsi="Calibri" w:cs="Calibri"/>
        </w:rPr>
        <w:t xml:space="preserve">, </w:t>
      </w:r>
      <w:r w:rsidR="00AB77F6" w:rsidRPr="00AB77F6">
        <w:rPr>
          <w:rFonts w:ascii="Calibri" w:hAnsi="Calibri" w:cs="Calibri"/>
          <w:i/>
          <w:iCs/>
        </w:rPr>
        <w:t>4</w:t>
      </w:r>
      <w:r w:rsidR="00AB77F6" w:rsidRPr="00AB77F6">
        <w:rPr>
          <w:rFonts w:ascii="Calibri" w:hAnsi="Calibri" w:cs="Calibri"/>
        </w:rPr>
        <w:t>, 40-79. https://doi.org/10.1214/09-SS054</w:t>
      </w:r>
    </w:p>
    <w:p w14:paraId="63F8EC70"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Baek</w:t>
      </w:r>
      <w:proofErr w:type="spellEnd"/>
      <w:r w:rsidRPr="00AB77F6">
        <w:rPr>
          <w:rFonts w:ascii="Calibri" w:hAnsi="Calibri" w:cs="Calibri"/>
        </w:rPr>
        <w:t xml:space="preserve">, S. H., Lim, H. B., &amp; Chun, H. S. (2014). </w:t>
      </w:r>
      <w:proofErr w:type="spellStart"/>
      <w:r w:rsidRPr="00AB77F6">
        <w:rPr>
          <w:rFonts w:ascii="Calibri" w:hAnsi="Calibri" w:cs="Calibri"/>
        </w:rPr>
        <w:t>Detection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Melamine</w:t>
      </w:r>
      <w:proofErr w:type="spellEnd"/>
      <w:r w:rsidRPr="00AB77F6">
        <w:rPr>
          <w:rFonts w:ascii="Calibri" w:hAnsi="Calibri" w:cs="Calibri"/>
        </w:rPr>
        <w:t xml:space="preserve"> in </w:t>
      </w:r>
      <w:proofErr w:type="spellStart"/>
      <w:r w:rsidRPr="00AB77F6">
        <w:rPr>
          <w:rFonts w:ascii="Calibri" w:hAnsi="Calibri" w:cs="Calibri"/>
        </w:rPr>
        <w:t>Foods</w:t>
      </w:r>
      <w:proofErr w:type="spellEnd"/>
      <w:r w:rsidRPr="00AB77F6">
        <w:rPr>
          <w:rFonts w:ascii="Calibri" w:hAnsi="Calibri" w:cs="Calibri"/>
        </w:rPr>
        <w:t xml:space="preserve"> </w:t>
      </w:r>
      <w:proofErr w:type="spellStart"/>
      <w:r w:rsidRPr="00AB77F6">
        <w:rPr>
          <w:rFonts w:ascii="Calibri" w:hAnsi="Calibri" w:cs="Calibri"/>
        </w:rPr>
        <w:t>Using</w:t>
      </w:r>
      <w:proofErr w:type="spellEnd"/>
      <w:r w:rsidRPr="00AB77F6">
        <w:rPr>
          <w:rFonts w:ascii="Calibri" w:hAnsi="Calibri" w:cs="Calibri"/>
        </w:rPr>
        <w:t xml:space="preserve"> </w:t>
      </w:r>
      <w:proofErr w:type="spellStart"/>
      <w:r w:rsidRPr="00AB77F6">
        <w:rPr>
          <w:rFonts w:ascii="Calibri" w:hAnsi="Calibri" w:cs="Calibri"/>
        </w:rPr>
        <w:t>Terahertz</w:t>
      </w:r>
      <w:proofErr w:type="spellEnd"/>
      <w:r w:rsidRPr="00AB77F6">
        <w:rPr>
          <w:rFonts w:ascii="Calibri" w:hAnsi="Calibri" w:cs="Calibri"/>
        </w:rPr>
        <w:t xml:space="preserve"> Time-</w:t>
      </w:r>
      <w:proofErr w:type="spellStart"/>
      <w:r w:rsidRPr="00AB77F6">
        <w:rPr>
          <w:rFonts w:ascii="Calibri" w:hAnsi="Calibri" w:cs="Calibri"/>
        </w:rPr>
        <w:t>Domain</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w:t>
      </w:r>
      <w:proofErr w:type="spellStart"/>
      <w:r w:rsidRPr="00AB77F6">
        <w:rPr>
          <w:rFonts w:ascii="Calibri" w:hAnsi="Calibri" w:cs="Calibri"/>
          <w:i/>
          <w:iCs/>
        </w:rPr>
        <w:t>Journal</w:t>
      </w:r>
      <w:proofErr w:type="spellEnd"/>
      <w:r w:rsidRPr="00AB77F6">
        <w:rPr>
          <w:rFonts w:ascii="Calibri" w:hAnsi="Calibri" w:cs="Calibri"/>
          <w:i/>
          <w:iCs/>
        </w:rPr>
        <w:t xml:space="preserve"> </w:t>
      </w:r>
      <w:proofErr w:type="spellStart"/>
      <w:r w:rsidRPr="00AB77F6">
        <w:rPr>
          <w:rFonts w:ascii="Calibri" w:hAnsi="Calibri" w:cs="Calibri"/>
          <w:i/>
          <w:iCs/>
        </w:rPr>
        <w:t>of</w:t>
      </w:r>
      <w:proofErr w:type="spellEnd"/>
      <w:r w:rsidRPr="00AB77F6">
        <w:rPr>
          <w:rFonts w:ascii="Calibri" w:hAnsi="Calibri" w:cs="Calibri"/>
          <w:i/>
          <w:iCs/>
        </w:rPr>
        <w:t xml:space="preserve"> </w:t>
      </w:r>
      <w:proofErr w:type="spellStart"/>
      <w:r w:rsidRPr="00AB77F6">
        <w:rPr>
          <w:rFonts w:ascii="Calibri" w:hAnsi="Calibri" w:cs="Calibri"/>
          <w:i/>
          <w:iCs/>
        </w:rPr>
        <w:t>Agricultural</w:t>
      </w:r>
      <w:proofErr w:type="spellEnd"/>
      <w:r w:rsidRPr="00AB77F6">
        <w:rPr>
          <w:rFonts w:ascii="Calibri" w:hAnsi="Calibri" w:cs="Calibri"/>
          <w:i/>
          <w:iCs/>
        </w:rPr>
        <w:t xml:space="preserve"> and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Chemistry</w:t>
      </w:r>
      <w:proofErr w:type="spellEnd"/>
      <w:r w:rsidRPr="00AB77F6">
        <w:rPr>
          <w:rFonts w:ascii="Calibri" w:hAnsi="Calibri" w:cs="Calibri"/>
        </w:rPr>
        <w:t xml:space="preserve">, </w:t>
      </w:r>
      <w:r w:rsidRPr="00AB77F6">
        <w:rPr>
          <w:rFonts w:ascii="Calibri" w:hAnsi="Calibri" w:cs="Calibri"/>
          <w:i/>
          <w:iCs/>
        </w:rPr>
        <w:t>62</w:t>
      </w:r>
      <w:r w:rsidRPr="00AB77F6">
        <w:rPr>
          <w:rFonts w:ascii="Calibri" w:hAnsi="Calibri" w:cs="Calibri"/>
        </w:rPr>
        <w:t>(24), 5403-5407. https://doi.org/10.1021/jf501170z</w:t>
      </w:r>
    </w:p>
    <w:p w14:paraId="5F936F89" w14:textId="77777777" w:rsidR="00AB77F6" w:rsidRPr="00AB77F6" w:rsidRDefault="00AB77F6" w:rsidP="00AB77F6">
      <w:pPr>
        <w:pStyle w:val="Bibliografa"/>
        <w:rPr>
          <w:rFonts w:ascii="Calibri" w:hAnsi="Calibri" w:cs="Calibri"/>
        </w:rPr>
      </w:pPr>
      <w:r w:rsidRPr="00AB77F6">
        <w:rPr>
          <w:rFonts w:ascii="Calibri" w:hAnsi="Calibri" w:cs="Calibri"/>
        </w:rPr>
        <w:t xml:space="preserve">Castro, W., Oblitas, J., Maicelo, J., &amp; </w:t>
      </w:r>
      <w:proofErr w:type="spellStart"/>
      <w:r w:rsidRPr="00AB77F6">
        <w:rPr>
          <w:rFonts w:ascii="Calibri" w:hAnsi="Calibri" w:cs="Calibri"/>
        </w:rPr>
        <w:t>Avila</w:t>
      </w:r>
      <w:proofErr w:type="spellEnd"/>
      <w:r w:rsidRPr="00AB77F6">
        <w:rPr>
          <w:rFonts w:ascii="Calibri" w:hAnsi="Calibri" w:cs="Calibri"/>
        </w:rPr>
        <w:t xml:space="preserve">-George, H. (2011). </w:t>
      </w:r>
      <w:proofErr w:type="spellStart"/>
      <w:r w:rsidRPr="00AB77F6">
        <w:rPr>
          <w:rFonts w:ascii="Calibri" w:hAnsi="Calibri" w:cs="Calibri"/>
        </w:rPr>
        <w:t>Evaluation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Expert </w:t>
      </w:r>
      <w:proofErr w:type="spellStart"/>
      <w:r w:rsidRPr="00AB77F6">
        <w:rPr>
          <w:rFonts w:ascii="Calibri" w:hAnsi="Calibri" w:cs="Calibri"/>
        </w:rPr>
        <w:t>Systems</w:t>
      </w:r>
      <w:proofErr w:type="spellEnd"/>
      <w:r w:rsidRPr="00AB77F6">
        <w:rPr>
          <w:rFonts w:ascii="Calibri" w:hAnsi="Calibri" w:cs="Calibri"/>
        </w:rPr>
        <w:t xml:space="preserve"> </w:t>
      </w:r>
      <w:proofErr w:type="spellStart"/>
      <w:r w:rsidRPr="00AB77F6">
        <w:rPr>
          <w:rFonts w:ascii="Calibri" w:hAnsi="Calibri" w:cs="Calibri"/>
        </w:rPr>
        <w:t>Techniques</w:t>
      </w:r>
      <w:proofErr w:type="spellEnd"/>
      <w:r w:rsidRPr="00AB77F6">
        <w:rPr>
          <w:rFonts w:ascii="Calibri" w:hAnsi="Calibri" w:cs="Calibri"/>
        </w:rPr>
        <w:t xml:space="preserve"> </w:t>
      </w:r>
      <w:proofErr w:type="spellStart"/>
      <w:r w:rsidRPr="00AB77F6">
        <w:rPr>
          <w:rFonts w:ascii="Calibri" w:hAnsi="Calibri" w:cs="Calibri"/>
        </w:rPr>
        <w:t>for</w:t>
      </w:r>
      <w:proofErr w:type="spellEnd"/>
      <w:r w:rsidRPr="00AB77F6">
        <w:rPr>
          <w:rFonts w:ascii="Calibri" w:hAnsi="Calibri" w:cs="Calibri"/>
        </w:rPr>
        <w:t xml:space="preserve"> </w:t>
      </w:r>
      <w:proofErr w:type="spellStart"/>
      <w:r w:rsidRPr="00AB77F6">
        <w:rPr>
          <w:rFonts w:ascii="Calibri" w:hAnsi="Calibri" w:cs="Calibri"/>
        </w:rPr>
        <w:t>Classifying</w:t>
      </w:r>
      <w:proofErr w:type="spellEnd"/>
      <w:r w:rsidRPr="00AB77F6">
        <w:rPr>
          <w:rFonts w:ascii="Calibri" w:hAnsi="Calibri" w:cs="Calibri"/>
        </w:rPr>
        <w:t xml:space="preserve"> </w:t>
      </w:r>
      <w:proofErr w:type="spellStart"/>
      <w:r w:rsidRPr="00AB77F6">
        <w:rPr>
          <w:rFonts w:ascii="Calibri" w:hAnsi="Calibri" w:cs="Calibri"/>
        </w:rPr>
        <w:t>Different</w:t>
      </w:r>
      <w:proofErr w:type="spellEnd"/>
      <w:r w:rsidRPr="00AB77F6">
        <w:rPr>
          <w:rFonts w:ascii="Calibri" w:hAnsi="Calibri" w:cs="Calibri"/>
        </w:rPr>
        <w:t xml:space="preserve"> </w:t>
      </w:r>
      <w:proofErr w:type="spellStart"/>
      <w:r w:rsidRPr="00AB77F6">
        <w:rPr>
          <w:rFonts w:ascii="Calibri" w:hAnsi="Calibri" w:cs="Calibri"/>
        </w:rPr>
        <w:t>Stages</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Coffee</w:t>
      </w:r>
      <w:proofErr w:type="spellEnd"/>
      <w:r w:rsidRPr="00AB77F6">
        <w:rPr>
          <w:rFonts w:ascii="Calibri" w:hAnsi="Calibri" w:cs="Calibri"/>
        </w:rPr>
        <w:t xml:space="preserve"> </w:t>
      </w:r>
      <w:proofErr w:type="spellStart"/>
      <w:r w:rsidRPr="00AB77F6">
        <w:rPr>
          <w:rFonts w:ascii="Calibri" w:hAnsi="Calibri" w:cs="Calibri"/>
        </w:rPr>
        <w:t>Rust</w:t>
      </w:r>
      <w:proofErr w:type="spellEnd"/>
      <w:r w:rsidRPr="00AB77F6">
        <w:rPr>
          <w:rFonts w:ascii="Calibri" w:hAnsi="Calibri" w:cs="Calibri"/>
        </w:rPr>
        <w:t xml:space="preserve"> </w:t>
      </w:r>
      <w:proofErr w:type="spellStart"/>
      <w:r w:rsidRPr="00AB77F6">
        <w:rPr>
          <w:rFonts w:ascii="Calibri" w:hAnsi="Calibri" w:cs="Calibri"/>
        </w:rPr>
        <w:t>Infection</w:t>
      </w:r>
      <w:proofErr w:type="spellEnd"/>
      <w:r w:rsidRPr="00AB77F6">
        <w:rPr>
          <w:rFonts w:ascii="Calibri" w:hAnsi="Calibri" w:cs="Calibri"/>
        </w:rPr>
        <w:t xml:space="preserve"> in </w:t>
      </w:r>
      <w:proofErr w:type="spellStart"/>
      <w:r w:rsidRPr="00AB77F6">
        <w:rPr>
          <w:rFonts w:ascii="Calibri" w:hAnsi="Calibri" w:cs="Calibri"/>
        </w:rPr>
        <w:t>Hyperspectral</w:t>
      </w:r>
      <w:proofErr w:type="spellEnd"/>
      <w:r w:rsidRPr="00AB77F6">
        <w:rPr>
          <w:rFonts w:ascii="Calibri" w:hAnsi="Calibri" w:cs="Calibri"/>
        </w:rPr>
        <w:t xml:space="preserve"> </w:t>
      </w:r>
      <w:proofErr w:type="spellStart"/>
      <w:r w:rsidRPr="00AB77F6">
        <w:rPr>
          <w:rFonts w:ascii="Calibri" w:hAnsi="Calibri" w:cs="Calibri"/>
        </w:rPr>
        <w:t>Images</w:t>
      </w:r>
      <w:proofErr w:type="spellEnd"/>
      <w:r w:rsidRPr="00AB77F6">
        <w:rPr>
          <w:rFonts w:ascii="Calibri" w:hAnsi="Calibri" w:cs="Calibri"/>
        </w:rPr>
        <w:t xml:space="preserve">. </w:t>
      </w:r>
      <w:r w:rsidRPr="00AB77F6">
        <w:rPr>
          <w:rFonts w:ascii="Calibri" w:hAnsi="Calibri" w:cs="Calibri"/>
          <w:i/>
          <w:iCs/>
        </w:rPr>
        <w:t xml:space="preserve">International </w:t>
      </w:r>
      <w:proofErr w:type="spellStart"/>
      <w:r w:rsidRPr="00AB77F6">
        <w:rPr>
          <w:rFonts w:ascii="Calibri" w:hAnsi="Calibri" w:cs="Calibri"/>
          <w:i/>
          <w:iCs/>
        </w:rPr>
        <w:t>Journal</w:t>
      </w:r>
      <w:proofErr w:type="spellEnd"/>
      <w:r w:rsidRPr="00AB77F6">
        <w:rPr>
          <w:rFonts w:ascii="Calibri" w:hAnsi="Calibri" w:cs="Calibri"/>
          <w:i/>
          <w:iCs/>
        </w:rPr>
        <w:t xml:space="preserve"> </w:t>
      </w:r>
      <w:proofErr w:type="spellStart"/>
      <w:r w:rsidRPr="00AB77F6">
        <w:rPr>
          <w:rFonts w:ascii="Calibri" w:hAnsi="Calibri" w:cs="Calibri"/>
          <w:i/>
          <w:iCs/>
        </w:rPr>
        <w:t>of</w:t>
      </w:r>
      <w:proofErr w:type="spellEnd"/>
      <w:r w:rsidRPr="00AB77F6">
        <w:rPr>
          <w:rFonts w:ascii="Calibri" w:hAnsi="Calibri" w:cs="Calibri"/>
          <w:i/>
          <w:iCs/>
        </w:rPr>
        <w:t xml:space="preserve"> </w:t>
      </w:r>
      <w:proofErr w:type="spellStart"/>
      <w:r w:rsidRPr="00AB77F6">
        <w:rPr>
          <w:rFonts w:ascii="Calibri" w:hAnsi="Calibri" w:cs="Calibri"/>
          <w:i/>
          <w:iCs/>
        </w:rPr>
        <w:t>Computational</w:t>
      </w:r>
      <w:proofErr w:type="spellEnd"/>
      <w:r w:rsidRPr="00AB77F6">
        <w:rPr>
          <w:rFonts w:ascii="Calibri" w:hAnsi="Calibri" w:cs="Calibri"/>
          <w:i/>
          <w:iCs/>
        </w:rPr>
        <w:t xml:space="preserve"> </w:t>
      </w:r>
      <w:proofErr w:type="spellStart"/>
      <w:r w:rsidRPr="00AB77F6">
        <w:rPr>
          <w:rFonts w:ascii="Calibri" w:hAnsi="Calibri" w:cs="Calibri"/>
          <w:i/>
          <w:iCs/>
        </w:rPr>
        <w:t>Intelligence</w:t>
      </w:r>
      <w:proofErr w:type="spellEnd"/>
      <w:r w:rsidRPr="00AB77F6">
        <w:rPr>
          <w:rFonts w:ascii="Calibri" w:hAnsi="Calibri" w:cs="Calibri"/>
          <w:i/>
          <w:iCs/>
        </w:rPr>
        <w:t xml:space="preserve"> </w:t>
      </w:r>
      <w:proofErr w:type="spellStart"/>
      <w:r w:rsidRPr="00AB77F6">
        <w:rPr>
          <w:rFonts w:ascii="Calibri" w:hAnsi="Calibri" w:cs="Calibri"/>
          <w:i/>
          <w:iCs/>
        </w:rPr>
        <w:t>Systems</w:t>
      </w:r>
      <w:proofErr w:type="spellEnd"/>
      <w:r w:rsidRPr="00AB77F6">
        <w:rPr>
          <w:rFonts w:ascii="Calibri" w:hAnsi="Calibri" w:cs="Calibri"/>
        </w:rPr>
        <w:t xml:space="preserve">, </w:t>
      </w:r>
      <w:r w:rsidRPr="00AB77F6">
        <w:rPr>
          <w:rFonts w:ascii="Calibri" w:hAnsi="Calibri" w:cs="Calibri"/>
          <w:i/>
          <w:iCs/>
        </w:rPr>
        <w:t>11</w:t>
      </w:r>
      <w:r w:rsidRPr="00AB77F6">
        <w:rPr>
          <w:rFonts w:ascii="Calibri" w:hAnsi="Calibri" w:cs="Calibri"/>
        </w:rPr>
        <w:t>(1), 86-100. https://doi.org/10.2991/ijcis.11.1.8</w:t>
      </w:r>
    </w:p>
    <w:p w14:paraId="362AB55C" w14:textId="77777777" w:rsidR="00AB77F6" w:rsidRPr="00AB77F6" w:rsidRDefault="00AB77F6" w:rsidP="00AB77F6">
      <w:pPr>
        <w:pStyle w:val="Bibliografa"/>
        <w:rPr>
          <w:rFonts w:ascii="Calibri" w:hAnsi="Calibri" w:cs="Calibri"/>
        </w:rPr>
      </w:pPr>
      <w:r w:rsidRPr="00AB77F6">
        <w:rPr>
          <w:rFonts w:ascii="Calibri" w:hAnsi="Calibri" w:cs="Calibri"/>
        </w:rPr>
        <w:t xml:space="preserve">Condezo-Hoyos, L., &amp; Castro, W. (2018). </w:t>
      </w:r>
      <w:r w:rsidRPr="00AB77F6">
        <w:rPr>
          <w:rFonts w:ascii="Calibri" w:hAnsi="Calibri" w:cs="Calibri"/>
          <w:i/>
          <w:iCs/>
        </w:rPr>
        <w:t xml:space="preserve">Artificial Neural Networks and </w:t>
      </w:r>
      <w:proofErr w:type="spellStart"/>
      <w:r w:rsidRPr="00AB77F6">
        <w:rPr>
          <w:rFonts w:ascii="Calibri" w:hAnsi="Calibri" w:cs="Calibri"/>
          <w:i/>
          <w:iCs/>
        </w:rPr>
        <w:t>Hyperspectral</w:t>
      </w:r>
      <w:proofErr w:type="spellEnd"/>
      <w:r w:rsidRPr="00AB77F6">
        <w:rPr>
          <w:rFonts w:ascii="Calibri" w:hAnsi="Calibri" w:cs="Calibri"/>
          <w:i/>
          <w:iCs/>
        </w:rPr>
        <w:t xml:space="preserve"> </w:t>
      </w:r>
      <w:proofErr w:type="spellStart"/>
      <w:r w:rsidRPr="00AB77F6">
        <w:rPr>
          <w:rFonts w:ascii="Calibri" w:hAnsi="Calibri" w:cs="Calibri"/>
          <w:i/>
          <w:iCs/>
        </w:rPr>
        <w:t>Images</w:t>
      </w:r>
      <w:proofErr w:type="spellEnd"/>
      <w:r w:rsidRPr="00AB77F6">
        <w:rPr>
          <w:rFonts w:ascii="Calibri" w:hAnsi="Calibri" w:cs="Calibri"/>
          <w:i/>
          <w:iCs/>
        </w:rPr>
        <w:t xml:space="preserve"> </w:t>
      </w:r>
      <w:proofErr w:type="spellStart"/>
      <w:r w:rsidRPr="00AB77F6">
        <w:rPr>
          <w:rFonts w:ascii="Calibri" w:hAnsi="Calibri" w:cs="Calibri"/>
          <w:i/>
          <w:iCs/>
        </w:rPr>
        <w:t>for</w:t>
      </w:r>
      <w:proofErr w:type="spellEnd"/>
      <w:r w:rsidRPr="00AB77F6">
        <w:rPr>
          <w:rFonts w:ascii="Calibri" w:hAnsi="Calibri" w:cs="Calibri"/>
          <w:i/>
          <w:iCs/>
        </w:rPr>
        <w:t xml:space="preserve"> </w:t>
      </w:r>
      <w:proofErr w:type="spellStart"/>
      <w:r w:rsidRPr="00AB77F6">
        <w:rPr>
          <w:rFonts w:ascii="Calibri" w:hAnsi="Calibri" w:cs="Calibri"/>
          <w:i/>
          <w:iCs/>
        </w:rPr>
        <w:t>Quality</w:t>
      </w:r>
      <w:proofErr w:type="spellEnd"/>
      <w:r w:rsidRPr="00AB77F6">
        <w:rPr>
          <w:rFonts w:ascii="Calibri" w:hAnsi="Calibri" w:cs="Calibri"/>
          <w:i/>
          <w:iCs/>
        </w:rPr>
        <w:t xml:space="preserve"> Control in </w:t>
      </w:r>
      <w:proofErr w:type="spellStart"/>
      <w:r w:rsidRPr="00AB77F6">
        <w:rPr>
          <w:rFonts w:ascii="Calibri" w:hAnsi="Calibri" w:cs="Calibri"/>
          <w:i/>
          <w:iCs/>
        </w:rPr>
        <w:t>Foods</w:t>
      </w:r>
      <w:proofErr w:type="spellEnd"/>
      <w:r w:rsidRPr="00AB77F6">
        <w:rPr>
          <w:rFonts w:ascii="Calibri" w:hAnsi="Calibri" w:cs="Calibri"/>
        </w:rPr>
        <w:t>. https://doi.org/10.1201/9781315209203-11</w:t>
      </w:r>
    </w:p>
    <w:p w14:paraId="1F7C550E" w14:textId="77777777" w:rsidR="00AB77F6" w:rsidRPr="00AB77F6" w:rsidRDefault="00AB77F6" w:rsidP="00AB77F6">
      <w:pPr>
        <w:pStyle w:val="Bibliografa"/>
        <w:rPr>
          <w:rFonts w:ascii="Calibri" w:hAnsi="Calibri" w:cs="Calibri"/>
        </w:rPr>
      </w:pPr>
      <w:r w:rsidRPr="00AB77F6">
        <w:rPr>
          <w:rFonts w:ascii="Calibri" w:hAnsi="Calibri" w:cs="Calibri"/>
        </w:rPr>
        <w:t xml:space="preserve">Crowley, M. D., Chen, W., </w:t>
      </w:r>
      <w:proofErr w:type="spellStart"/>
      <w:r w:rsidRPr="00AB77F6">
        <w:rPr>
          <w:rFonts w:ascii="Calibri" w:hAnsi="Calibri" w:cs="Calibri"/>
        </w:rPr>
        <w:t>Sukalac</w:t>
      </w:r>
      <w:proofErr w:type="spellEnd"/>
      <w:r w:rsidRPr="00AB77F6">
        <w:rPr>
          <w:rFonts w:ascii="Calibri" w:hAnsi="Calibri" w:cs="Calibri"/>
        </w:rPr>
        <w:t xml:space="preserve">, E. J., Sunt, X., Coronado, P. L., &amp; Zhang, G.-Q. (2006). </w:t>
      </w:r>
      <w:proofErr w:type="spellStart"/>
      <w:r w:rsidRPr="00AB77F6">
        <w:rPr>
          <w:rFonts w:ascii="Calibri" w:hAnsi="Calibri" w:cs="Calibri"/>
          <w:i/>
          <w:iCs/>
        </w:rPr>
        <w:t>Visualization</w:t>
      </w:r>
      <w:proofErr w:type="spellEnd"/>
      <w:r w:rsidRPr="00AB77F6">
        <w:rPr>
          <w:rFonts w:ascii="Calibri" w:hAnsi="Calibri" w:cs="Calibri"/>
          <w:i/>
          <w:iCs/>
        </w:rPr>
        <w:t xml:space="preserve"> </w:t>
      </w:r>
      <w:proofErr w:type="spellStart"/>
      <w:r w:rsidRPr="00AB77F6">
        <w:rPr>
          <w:rFonts w:ascii="Calibri" w:hAnsi="Calibri" w:cs="Calibri"/>
          <w:i/>
          <w:iCs/>
        </w:rPr>
        <w:t>of</w:t>
      </w:r>
      <w:proofErr w:type="spellEnd"/>
      <w:r w:rsidRPr="00AB77F6">
        <w:rPr>
          <w:rFonts w:ascii="Calibri" w:hAnsi="Calibri" w:cs="Calibri"/>
          <w:i/>
          <w:iCs/>
        </w:rPr>
        <w:t xml:space="preserve"> </w:t>
      </w:r>
      <w:proofErr w:type="spellStart"/>
      <w:r w:rsidRPr="00AB77F6">
        <w:rPr>
          <w:rFonts w:ascii="Calibri" w:hAnsi="Calibri" w:cs="Calibri"/>
          <w:i/>
          <w:iCs/>
        </w:rPr>
        <w:t>remote</w:t>
      </w:r>
      <w:proofErr w:type="spellEnd"/>
      <w:r w:rsidRPr="00AB77F6">
        <w:rPr>
          <w:rFonts w:ascii="Calibri" w:hAnsi="Calibri" w:cs="Calibri"/>
          <w:i/>
          <w:iCs/>
        </w:rPr>
        <w:t xml:space="preserve"> </w:t>
      </w:r>
      <w:proofErr w:type="spellStart"/>
      <w:r w:rsidRPr="00AB77F6">
        <w:rPr>
          <w:rFonts w:ascii="Calibri" w:hAnsi="Calibri" w:cs="Calibri"/>
          <w:i/>
          <w:iCs/>
        </w:rPr>
        <w:t>hyperspectral</w:t>
      </w:r>
      <w:proofErr w:type="spellEnd"/>
      <w:r w:rsidRPr="00AB77F6">
        <w:rPr>
          <w:rFonts w:ascii="Calibri" w:hAnsi="Calibri" w:cs="Calibri"/>
          <w:i/>
          <w:iCs/>
        </w:rPr>
        <w:t xml:space="preserve"> </w:t>
      </w:r>
      <w:proofErr w:type="spellStart"/>
      <w:r w:rsidRPr="00AB77F6">
        <w:rPr>
          <w:rFonts w:ascii="Calibri" w:hAnsi="Calibri" w:cs="Calibri"/>
          <w:i/>
          <w:iCs/>
        </w:rPr>
        <w:t>image</w:t>
      </w:r>
      <w:proofErr w:type="spellEnd"/>
      <w:r w:rsidRPr="00AB77F6">
        <w:rPr>
          <w:rFonts w:ascii="Calibri" w:hAnsi="Calibri" w:cs="Calibri"/>
          <w:i/>
          <w:iCs/>
        </w:rPr>
        <w:t xml:space="preserve"> data </w:t>
      </w:r>
      <w:proofErr w:type="spellStart"/>
      <w:r w:rsidRPr="00AB77F6">
        <w:rPr>
          <w:rFonts w:ascii="Calibri" w:hAnsi="Calibri" w:cs="Calibri"/>
          <w:i/>
          <w:iCs/>
        </w:rPr>
        <w:t>using</w:t>
      </w:r>
      <w:proofErr w:type="spellEnd"/>
      <w:r w:rsidRPr="00AB77F6">
        <w:rPr>
          <w:rFonts w:ascii="Calibri" w:hAnsi="Calibri" w:cs="Calibri"/>
          <w:i/>
          <w:iCs/>
        </w:rPr>
        <w:t xml:space="preserve"> </w:t>
      </w:r>
      <w:proofErr w:type="spellStart"/>
      <w:r w:rsidRPr="00AB77F6">
        <w:rPr>
          <w:rFonts w:ascii="Calibri" w:hAnsi="Calibri" w:cs="Calibri"/>
          <w:i/>
          <w:iCs/>
        </w:rPr>
        <w:t>google</w:t>
      </w:r>
      <w:proofErr w:type="spellEnd"/>
      <w:r w:rsidRPr="00AB77F6">
        <w:rPr>
          <w:rFonts w:ascii="Calibri" w:hAnsi="Calibri" w:cs="Calibri"/>
          <w:i/>
          <w:iCs/>
        </w:rPr>
        <w:t xml:space="preserve"> </w:t>
      </w:r>
      <w:proofErr w:type="spellStart"/>
      <w:r w:rsidRPr="00AB77F6">
        <w:rPr>
          <w:rFonts w:ascii="Calibri" w:hAnsi="Calibri" w:cs="Calibri"/>
          <w:i/>
          <w:iCs/>
        </w:rPr>
        <w:t>earth</w:t>
      </w:r>
      <w:proofErr w:type="spellEnd"/>
      <w:r w:rsidRPr="00AB77F6">
        <w:rPr>
          <w:rFonts w:ascii="Calibri" w:hAnsi="Calibri" w:cs="Calibri"/>
        </w:rPr>
        <w:t>. 907-910. https://doi.org/10.1109/IGARSS.2006.233</w:t>
      </w:r>
    </w:p>
    <w:p w14:paraId="7FD7AA43" w14:textId="77777777" w:rsidR="00AB77F6" w:rsidRPr="00AB77F6" w:rsidRDefault="00AB77F6" w:rsidP="00AB77F6">
      <w:pPr>
        <w:pStyle w:val="Bibliografa"/>
        <w:rPr>
          <w:rFonts w:ascii="Calibri" w:hAnsi="Calibri" w:cs="Calibri"/>
        </w:rPr>
      </w:pPr>
      <w:r w:rsidRPr="00AB77F6">
        <w:rPr>
          <w:rFonts w:ascii="Calibri" w:hAnsi="Calibri" w:cs="Calibri"/>
        </w:rPr>
        <w:t xml:space="preserve">Edwards, H. M. (1987). </w:t>
      </w:r>
      <w:proofErr w:type="spellStart"/>
      <w:r w:rsidRPr="00AB77F6">
        <w:rPr>
          <w:rFonts w:ascii="Calibri" w:hAnsi="Calibri" w:cs="Calibri"/>
        </w:rPr>
        <w:t>An</w:t>
      </w:r>
      <w:proofErr w:type="spellEnd"/>
      <w:r w:rsidRPr="00AB77F6">
        <w:rPr>
          <w:rFonts w:ascii="Calibri" w:hAnsi="Calibri" w:cs="Calibri"/>
        </w:rPr>
        <w:t xml:space="preserve"> </w:t>
      </w:r>
      <w:proofErr w:type="spellStart"/>
      <w:r w:rsidRPr="00AB77F6">
        <w:rPr>
          <w:rFonts w:ascii="Calibri" w:hAnsi="Calibri" w:cs="Calibri"/>
        </w:rPr>
        <w:t>Appreciation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Kronecker. </w:t>
      </w:r>
      <w:proofErr w:type="spellStart"/>
      <w:r w:rsidRPr="00AB77F6">
        <w:rPr>
          <w:rFonts w:ascii="Calibri" w:hAnsi="Calibri" w:cs="Calibri"/>
          <w:i/>
          <w:iCs/>
        </w:rPr>
        <w:t>The</w:t>
      </w:r>
      <w:proofErr w:type="spellEnd"/>
      <w:r w:rsidRPr="00AB77F6">
        <w:rPr>
          <w:rFonts w:ascii="Calibri" w:hAnsi="Calibri" w:cs="Calibri"/>
          <w:i/>
          <w:iCs/>
        </w:rPr>
        <w:t xml:space="preserve"> </w:t>
      </w:r>
      <w:proofErr w:type="spellStart"/>
      <w:r w:rsidRPr="00AB77F6">
        <w:rPr>
          <w:rFonts w:ascii="Calibri" w:hAnsi="Calibri" w:cs="Calibri"/>
          <w:i/>
          <w:iCs/>
        </w:rPr>
        <w:t>Mathematical</w:t>
      </w:r>
      <w:proofErr w:type="spellEnd"/>
      <w:r w:rsidRPr="00AB77F6">
        <w:rPr>
          <w:rFonts w:ascii="Calibri" w:hAnsi="Calibri" w:cs="Calibri"/>
          <w:i/>
          <w:iCs/>
        </w:rPr>
        <w:t xml:space="preserve"> </w:t>
      </w:r>
      <w:proofErr w:type="spellStart"/>
      <w:r w:rsidRPr="00AB77F6">
        <w:rPr>
          <w:rFonts w:ascii="Calibri" w:hAnsi="Calibri" w:cs="Calibri"/>
          <w:i/>
          <w:iCs/>
        </w:rPr>
        <w:t>Intelligencer</w:t>
      </w:r>
      <w:proofErr w:type="spellEnd"/>
      <w:r w:rsidRPr="00AB77F6">
        <w:rPr>
          <w:rFonts w:ascii="Calibri" w:hAnsi="Calibri" w:cs="Calibri"/>
        </w:rPr>
        <w:t xml:space="preserve">, </w:t>
      </w:r>
      <w:r w:rsidRPr="00AB77F6">
        <w:rPr>
          <w:rFonts w:ascii="Calibri" w:hAnsi="Calibri" w:cs="Calibri"/>
          <w:i/>
          <w:iCs/>
        </w:rPr>
        <w:t>9</w:t>
      </w:r>
      <w:r w:rsidRPr="00AB77F6">
        <w:rPr>
          <w:rFonts w:ascii="Calibri" w:hAnsi="Calibri" w:cs="Calibri"/>
        </w:rPr>
        <w:t>(1), 28-35. https://doi.org/10.1007/BF03023570</w:t>
      </w:r>
    </w:p>
    <w:p w14:paraId="0FABC4AE"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Eirola</w:t>
      </w:r>
      <w:proofErr w:type="spellEnd"/>
      <w:r w:rsidRPr="00AB77F6">
        <w:rPr>
          <w:rFonts w:ascii="Calibri" w:hAnsi="Calibri" w:cs="Calibri"/>
        </w:rPr>
        <w:t xml:space="preserve">, E., </w:t>
      </w:r>
      <w:proofErr w:type="spellStart"/>
      <w:r w:rsidRPr="00AB77F6">
        <w:rPr>
          <w:rFonts w:ascii="Calibri" w:hAnsi="Calibri" w:cs="Calibri"/>
        </w:rPr>
        <w:t>Liitiäinen</w:t>
      </w:r>
      <w:proofErr w:type="spellEnd"/>
      <w:r w:rsidRPr="00AB77F6">
        <w:rPr>
          <w:rFonts w:ascii="Calibri" w:hAnsi="Calibri" w:cs="Calibri"/>
        </w:rPr>
        <w:t xml:space="preserve">, E., </w:t>
      </w:r>
      <w:proofErr w:type="spellStart"/>
      <w:r w:rsidRPr="00AB77F6">
        <w:rPr>
          <w:rFonts w:ascii="Calibri" w:hAnsi="Calibri" w:cs="Calibri"/>
        </w:rPr>
        <w:t>Lendasse</w:t>
      </w:r>
      <w:proofErr w:type="spellEnd"/>
      <w:r w:rsidRPr="00AB77F6">
        <w:rPr>
          <w:rFonts w:ascii="Calibri" w:hAnsi="Calibri" w:cs="Calibri"/>
        </w:rPr>
        <w:t xml:space="preserve">, A., Corona, F., &amp; </w:t>
      </w:r>
      <w:proofErr w:type="spellStart"/>
      <w:r w:rsidRPr="00AB77F6">
        <w:rPr>
          <w:rFonts w:ascii="Calibri" w:hAnsi="Calibri" w:cs="Calibri"/>
        </w:rPr>
        <w:t>Verleysen</w:t>
      </w:r>
      <w:proofErr w:type="spellEnd"/>
      <w:r w:rsidRPr="00AB77F6">
        <w:rPr>
          <w:rFonts w:ascii="Calibri" w:hAnsi="Calibri" w:cs="Calibri"/>
        </w:rPr>
        <w:t xml:space="preserve">, M. (2008). </w:t>
      </w:r>
      <w:proofErr w:type="spellStart"/>
      <w:r w:rsidRPr="00AB77F6">
        <w:rPr>
          <w:rFonts w:ascii="Calibri" w:hAnsi="Calibri" w:cs="Calibri"/>
          <w:i/>
          <w:iCs/>
        </w:rPr>
        <w:t>Using</w:t>
      </w:r>
      <w:proofErr w:type="spellEnd"/>
      <w:r w:rsidRPr="00AB77F6">
        <w:rPr>
          <w:rFonts w:ascii="Calibri" w:hAnsi="Calibri" w:cs="Calibri"/>
          <w:i/>
          <w:iCs/>
        </w:rPr>
        <w:t xml:space="preserve"> </w:t>
      </w:r>
      <w:proofErr w:type="spellStart"/>
      <w:r w:rsidRPr="00AB77F6">
        <w:rPr>
          <w:rFonts w:ascii="Calibri" w:hAnsi="Calibri" w:cs="Calibri"/>
          <w:i/>
          <w:iCs/>
        </w:rPr>
        <w:t>the</w:t>
      </w:r>
      <w:proofErr w:type="spellEnd"/>
      <w:r w:rsidRPr="00AB77F6">
        <w:rPr>
          <w:rFonts w:ascii="Calibri" w:hAnsi="Calibri" w:cs="Calibri"/>
          <w:i/>
          <w:iCs/>
        </w:rPr>
        <w:t xml:space="preserve"> Delta Test </w:t>
      </w:r>
      <w:proofErr w:type="spellStart"/>
      <w:r w:rsidRPr="00AB77F6">
        <w:rPr>
          <w:rFonts w:ascii="Calibri" w:hAnsi="Calibri" w:cs="Calibri"/>
          <w:i/>
          <w:iCs/>
        </w:rPr>
        <w:t>for</w:t>
      </w:r>
      <w:proofErr w:type="spellEnd"/>
      <w:r w:rsidRPr="00AB77F6">
        <w:rPr>
          <w:rFonts w:ascii="Calibri" w:hAnsi="Calibri" w:cs="Calibri"/>
          <w:i/>
          <w:iCs/>
        </w:rPr>
        <w:t xml:space="preserve"> Variable </w:t>
      </w:r>
      <w:proofErr w:type="spellStart"/>
      <w:r w:rsidRPr="00AB77F6">
        <w:rPr>
          <w:rFonts w:ascii="Calibri" w:hAnsi="Calibri" w:cs="Calibri"/>
          <w:i/>
          <w:iCs/>
        </w:rPr>
        <w:t>Selection</w:t>
      </w:r>
      <w:proofErr w:type="spellEnd"/>
      <w:r w:rsidRPr="00AB77F6">
        <w:rPr>
          <w:rFonts w:ascii="Calibri" w:hAnsi="Calibri" w:cs="Calibri"/>
          <w:i/>
          <w:iCs/>
        </w:rPr>
        <w:t>.</w:t>
      </w:r>
    </w:p>
    <w:p w14:paraId="4BA4EFE6" w14:textId="77777777" w:rsidR="00AB77F6" w:rsidRPr="00AB77F6" w:rsidRDefault="00AB77F6" w:rsidP="00AB77F6">
      <w:pPr>
        <w:pStyle w:val="Bibliografa"/>
        <w:rPr>
          <w:rFonts w:ascii="Calibri" w:hAnsi="Calibri" w:cs="Calibri"/>
        </w:rPr>
      </w:pPr>
      <w:r w:rsidRPr="00AB77F6">
        <w:rPr>
          <w:rFonts w:ascii="Calibri" w:hAnsi="Calibri" w:cs="Calibri"/>
        </w:rPr>
        <w:t xml:space="preserve">Fu, P., </w:t>
      </w:r>
      <w:proofErr w:type="spellStart"/>
      <w:r w:rsidRPr="00AB77F6">
        <w:rPr>
          <w:rFonts w:ascii="Calibri" w:hAnsi="Calibri" w:cs="Calibri"/>
        </w:rPr>
        <w:t>Meacham-Hensold</w:t>
      </w:r>
      <w:proofErr w:type="spellEnd"/>
      <w:r w:rsidRPr="00AB77F6">
        <w:rPr>
          <w:rFonts w:ascii="Calibri" w:hAnsi="Calibri" w:cs="Calibri"/>
        </w:rPr>
        <w:t xml:space="preserve">, K., Guan, K., &amp; </w:t>
      </w:r>
      <w:proofErr w:type="spellStart"/>
      <w:r w:rsidRPr="00AB77F6">
        <w:rPr>
          <w:rFonts w:ascii="Calibri" w:hAnsi="Calibri" w:cs="Calibri"/>
        </w:rPr>
        <w:t>Bernacchi</w:t>
      </w:r>
      <w:proofErr w:type="spellEnd"/>
      <w:r w:rsidRPr="00AB77F6">
        <w:rPr>
          <w:rFonts w:ascii="Calibri" w:hAnsi="Calibri" w:cs="Calibri"/>
        </w:rPr>
        <w:t xml:space="preserve">, C. J. (2019). </w:t>
      </w:r>
      <w:proofErr w:type="spellStart"/>
      <w:r w:rsidRPr="00AB77F6">
        <w:rPr>
          <w:rFonts w:ascii="Calibri" w:hAnsi="Calibri" w:cs="Calibri"/>
        </w:rPr>
        <w:t>Hyperspectral</w:t>
      </w:r>
      <w:proofErr w:type="spellEnd"/>
      <w:r w:rsidRPr="00AB77F6">
        <w:rPr>
          <w:rFonts w:ascii="Calibri" w:hAnsi="Calibri" w:cs="Calibri"/>
        </w:rPr>
        <w:t xml:space="preserve"> </w:t>
      </w:r>
      <w:proofErr w:type="spellStart"/>
      <w:r w:rsidRPr="00AB77F6">
        <w:rPr>
          <w:rFonts w:ascii="Calibri" w:hAnsi="Calibri" w:cs="Calibri"/>
        </w:rPr>
        <w:t>Leaf</w:t>
      </w:r>
      <w:proofErr w:type="spellEnd"/>
      <w:r w:rsidRPr="00AB77F6">
        <w:rPr>
          <w:rFonts w:ascii="Calibri" w:hAnsi="Calibri" w:cs="Calibri"/>
        </w:rPr>
        <w:t xml:space="preserve"> </w:t>
      </w:r>
      <w:proofErr w:type="spellStart"/>
      <w:r w:rsidRPr="00AB77F6">
        <w:rPr>
          <w:rFonts w:ascii="Calibri" w:hAnsi="Calibri" w:cs="Calibri"/>
        </w:rPr>
        <w:t>Reflectance</w:t>
      </w:r>
      <w:proofErr w:type="spellEnd"/>
      <w:r w:rsidRPr="00AB77F6">
        <w:rPr>
          <w:rFonts w:ascii="Calibri" w:hAnsi="Calibri" w:cs="Calibri"/>
        </w:rPr>
        <w:t xml:space="preserve"> as Proxy </w:t>
      </w:r>
      <w:proofErr w:type="spellStart"/>
      <w:r w:rsidRPr="00AB77F6">
        <w:rPr>
          <w:rFonts w:ascii="Calibri" w:hAnsi="Calibri" w:cs="Calibri"/>
        </w:rPr>
        <w:t>for</w:t>
      </w:r>
      <w:proofErr w:type="spellEnd"/>
      <w:r w:rsidRPr="00AB77F6">
        <w:rPr>
          <w:rFonts w:ascii="Calibri" w:hAnsi="Calibri" w:cs="Calibri"/>
        </w:rPr>
        <w:t xml:space="preserve"> </w:t>
      </w:r>
      <w:proofErr w:type="spellStart"/>
      <w:r w:rsidRPr="00AB77F6">
        <w:rPr>
          <w:rFonts w:ascii="Calibri" w:hAnsi="Calibri" w:cs="Calibri"/>
        </w:rPr>
        <w:t>Photosynthetic</w:t>
      </w:r>
      <w:proofErr w:type="spellEnd"/>
      <w:r w:rsidRPr="00AB77F6">
        <w:rPr>
          <w:rFonts w:ascii="Calibri" w:hAnsi="Calibri" w:cs="Calibri"/>
        </w:rPr>
        <w:t xml:space="preserve"> </w:t>
      </w:r>
      <w:proofErr w:type="spellStart"/>
      <w:r w:rsidRPr="00AB77F6">
        <w:rPr>
          <w:rFonts w:ascii="Calibri" w:hAnsi="Calibri" w:cs="Calibri"/>
        </w:rPr>
        <w:t>Capacities</w:t>
      </w:r>
      <w:proofErr w:type="spellEnd"/>
      <w:r w:rsidRPr="00AB77F6">
        <w:rPr>
          <w:rFonts w:ascii="Calibri" w:hAnsi="Calibri" w:cs="Calibri"/>
        </w:rPr>
        <w:t xml:space="preserve">: </w:t>
      </w:r>
      <w:proofErr w:type="spellStart"/>
      <w:r w:rsidRPr="00AB77F6">
        <w:rPr>
          <w:rFonts w:ascii="Calibri" w:hAnsi="Calibri" w:cs="Calibri"/>
        </w:rPr>
        <w:t>An</w:t>
      </w:r>
      <w:proofErr w:type="spellEnd"/>
      <w:r w:rsidRPr="00AB77F6">
        <w:rPr>
          <w:rFonts w:ascii="Calibri" w:hAnsi="Calibri" w:cs="Calibri"/>
        </w:rPr>
        <w:t xml:space="preserve"> </w:t>
      </w:r>
      <w:proofErr w:type="spellStart"/>
      <w:r w:rsidRPr="00AB77F6">
        <w:rPr>
          <w:rFonts w:ascii="Calibri" w:hAnsi="Calibri" w:cs="Calibri"/>
        </w:rPr>
        <w:t>Ensemble</w:t>
      </w:r>
      <w:proofErr w:type="spellEnd"/>
      <w:r w:rsidRPr="00AB77F6">
        <w:rPr>
          <w:rFonts w:ascii="Calibri" w:hAnsi="Calibri" w:cs="Calibri"/>
        </w:rPr>
        <w:t xml:space="preserve"> </w:t>
      </w:r>
      <w:proofErr w:type="spellStart"/>
      <w:r w:rsidRPr="00AB77F6">
        <w:rPr>
          <w:rFonts w:ascii="Calibri" w:hAnsi="Calibri" w:cs="Calibri"/>
        </w:rPr>
        <w:t>Approach</w:t>
      </w:r>
      <w:proofErr w:type="spellEnd"/>
      <w:r w:rsidRPr="00AB77F6">
        <w:rPr>
          <w:rFonts w:ascii="Calibri" w:hAnsi="Calibri" w:cs="Calibri"/>
        </w:rPr>
        <w:t xml:space="preserve"> </w:t>
      </w:r>
      <w:proofErr w:type="spellStart"/>
      <w:r w:rsidRPr="00AB77F6">
        <w:rPr>
          <w:rFonts w:ascii="Calibri" w:hAnsi="Calibri" w:cs="Calibri"/>
        </w:rPr>
        <w:t>Based</w:t>
      </w:r>
      <w:proofErr w:type="spellEnd"/>
      <w:r w:rsidRPr="00AB77F6">
        <w:rPr>
          <w:rFonts w:ascii="Calibri" w:hAnsi="Calibri" w:cs="Calibri"/>
        </w:rPr>
        <w:t xml:space="preserve"> </w:t>
      </w:r>
      <w:proofErr w:type="spellStart"/>
      <w:r w:rsidRPr="00AB77F6">
        <w:rPr>
          <w:rFonts w:ascii="Calibri" w:hAnsi="Calibri" w:cs="Calibri"/>
        </w:rPr>
        <w:t>on</w:t>
      </w:r>
      <w:proofErr w:type="spellEnd"/>
      <w:r w:rsidRPr="00AB77F6">
        <w:rPr>
          <w:rFonts w:ascii="Calibri" w:hAnsi="Calibri" w:cs="Calibri"/>
        </w:rPr>
        <w:t xml:space="preserve"> </w:t>
      </w:r>
      <w:proofErr w:type="spellStart"/>
      <w:r w:rsidRPr="00AB77F6">
        <w:rPr>
          <w:rFonts w:ascii="Calibri" w:hAnsi="Calibri" w:cs="Calibri"/>
        </w:rPr>
        <w:t>Multiple</w:t>
      </w:r>
      <w:proofErr w:type="spellEnd"/>
      <w:r w:rsidRPr="00AB77F6">
        <w:rPr>
          <w:rFonts w:ascii="Calibri" w:hAnsi="Calibri" w:cs="Calibri"/>
        </w:rPr>
        <w:t xml:space="preserve"> Machine </w:t>
      </w:r>
      <w:proofErr w:type="spellStart"/>
      <w:r w:rsidRPr="00AB77F6">
        <w:rPr>
          <w:rFonts w:ascii="Calibri" w:hAnsi="Calibri" w:cs="Calibri"/>
        </w:rPr>
        <w:t>Learning</w:t>
      </w:r>
      <w:proofErr w:type="spellEnd"/>
      <w:r w:rsidRPr="00AB77F6">
        <w:rPr>
          <w:rFonts w:ascii="Calibri" w:hAnsi="Calibri" w:cs="Calibri"/>
        </w:rPr>
        <w:t xml:space="preserve"> </w:t>
      </w:r>
      <w:proofErr w:type="spellStart"/>
      <w:r w:rsidRPr="00AB77F6">
        <w:rPr>
          <w:rFonts w:ascii="Calibri" w:hAnsi="Calibri" w:cs="Calibri"/>
        </w:rPr>
        <w:t>Algorithms</w:t>
      </w:r>
      <w:proofErr w:type="spellEnd"/>
      <w:r w:rsidRPr="00AB77F6">
        <w:rPr>
          <w:rFonts w:ascii="Calibri" w:hAnsi="Calibri" w:cs="Calibri"/>
        </w:rPr>
        <w:t xml:space="preserve">. </w:t>
      </w:r>
      <w:proofErr w:type="spellStart"/>
      <w:r w:rsidRPr="00AB77F6">
        <w:rPr>
          <w:rFonts w:ascii="Calibri" w:hAnsi="Calibri" w:cs="Calibri"/>
          <w:i/>
          <w:iCs/>
        </w:rPr>
        <w:t>Frontiers</w:t>
      </w:r>
      <w:proofErr w:type="spellEnd"/>
      <w:r w:rsidRPr="00AB77F6">
        <w:rPr>
          <w:rFonts w:ascii="Calibri" w:hAnsi="Calibri" w:cs="Calibri"/>
          <w:i/>
          <w:iCs/>
        </w:rPr>
        <w:t xml:space="preserve"> in </w:t>
      </w:r>
      <w:proofErr w:type="spellStart"/>
      <w:r w:rsidRPr="00AB77F6">
        <w:rPr>
          <w:rFonts w:ascii="Calibri" w:hAnsi="Calibri" w:cs="Calibri"/>
          <w:i/>
          <w:iCs/>
        </w:rPr>
        <w:t>Plant</w:t>
      </w:r>
      <w:proofErr w:type="spellEnd"/>
      <w:r w:rsidRPr="00AB77F6">
        <w:rPr>
          <w:rFonts w:ascii="Calibri" w:hAnsi="Calibri" w:cs="Calibri"/>
          <w:i/>
          <w:iCs/>
        </w:rPr>
        <w:t xml:space="preserve"> </w:t>
      </w:r>
      <w:proofErr w:type="spellStart"/>
      <w:r w:rsidRPr="00AB77F6">
        <w:rPr>
          <w:rFonts w:ascii="Calibri" w:hAnsi="Calibri" w:cs="Calibri"/>
          <w:i/>
          <w:iCs/>
        </w:rPr>
        <w:t>Science</w:t>
      </w:r>
      <w:proofErr w:type="spellEnd"/>
      <w:r w:rsidRPr="00AB77F6">
        <w:rPr>
          <w:rFonts w:ascii="Calibri" w:hAnsi="Calibri" w:cs="Calibri"/>
        </w:rPr>
        <w:t xml:space="preserve">, </w:t>
      </w:r>
      <w:r w:rsidRPr="00AB77F6">
        <w:rPr>
          <w:rFonts w:ascii="Calibri" w:hAnsi="Calibri" w:cs="Calibri"/>
          <w:i/>
          <w:iCs/>
        </w:rPr>
        <w:t>10</w:t>
      </w:r>
      <w:r w:rsidRPr="00AB77F6">
        <w:rPr>
          <w:rFonts w:ascii="Calibri" w:hAnsi="Calibri" w:cs="Calibri"/>
        </w:rPr>
        <w:t>, 730. https://doi.org/10.3389/fpls.2019.00730</w:t>
      </w:r>
    </w:p>
    <w:p w14:paraId="1194163C"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Fukunaga</w:t>
      </w:r>
      <w:proofErr w:type="spellEnd"/>
      <w:r w:rsidRPr="00AB77F6">
        <w:rPr>
          <w:rFonts w:ascii="Calibri" w:hAnsi="Calibri" w:cs="Calibri"/>
        </w:rPr>
        <w:t xml:space="preserve">, K. (2016). THz Instruments. En K. </w:t>
      </w:r>
      <w:proofErr w:type="spellStart"/>
      <w:r w:rsidRPr="00AB77F6">
        <w:rPr>
          <w:rFonts w:ascii="Calibri" w:hAnsi="Calibri" w:cs="Calibri"/>
        </w:rPr>
        <w:t>Fukunaga</w:t>
      </w:r>
      <w:proofErr w:type="spellEnd"/>
      <w:r w:rsidRPr="00AB77F6">
        <w:rPr>
          <w:rFonts w:ascii="Calibri" w:hAnsi="Calibri" w:cs="Calibri"/>
        </w:rPr>
        <w:t xml:space="preserve"> (Ed.), </w:t>
      </w:r>
      <w:r w:rsidRPr="00AB77F6">
        <w:rPr>
          <w:rFonts w:ascii="Calibri" w:hAnsi="Calibri" w:cs="Calibri"/>
          <w:i/>
          <w:iCs/>
        </w:rPr>
        <w:t xml:space="preserve">THz </w:t>
      </w:r>
      <w:proofErr w:type="spellStart"/>
      <w:r w:rsidRPr="00AB77F6">
        <w:rPr>
          <w:rFonts w:ascii="Calibri" w:hAnsi="Calibri" w:cs="Calibri"/>
          <w:i/>
          <w:iCs/>
        </w:rPr>
        <w:t>Technology</w:t>
      </w:r>
      <w:proofErr w:type="spellEnd"/>
      <w:r w:rsidRPr="00AB77F6">
        <w:rPr>
          <w:rFonts w:ascii="Calibri" w:hAnsi="Calibri" w:cs="Calibri"/>
          <w:i/>
          <w:iCs/>
        </w:rPr>
        <w:t xml:space="preserve"> </w:t>
      </w:r>
      <w:proofErr w:type="spellStart"/>
      <w:r w:rsidRPr="00AB77F6">
        <w:rPr>
          <w:rFonts w:ascii="Calibri" w:hAnsi="Calibri" w:cs="Calibri"/>
          <w:i/>
          <w:iCs/>
        </w:rPr>
        <w:t>Applied</w:t>
      </w:r>
      <w:proofErr w:type="spellEnd"/>
      <w:r w:rsidRPr="00AB77F6">
        <w:rPr>
          <w:rFonts w:ascii="Calibri" w:hAnsi="Calibri" w:cs="Calibri"/>
          <w:i/>
          <w:iCs/>
        </w:rPr>
        <w:t xml:space="preserve"> </w:t>
      </w:r>
      <w:proofErr w:type="spellStart"/>
      <w:r w:rsidRPr="00AB77F6">
        <w:rPr>
          <w:rFonts w:ascii="Calibri" w:hAnsi="Calibri" w:cs="Calibri"/>
          <w:i/>
          <w:iCs/>
        </w:rPr>
        <w:t>to</w:t>
      </w:r>
      <w:proofErr w:type="spellEnd"/>
      <w:r w:rsidRPr="00AB77F6">
        <w:rPr>
          <w:rFonts w:ascii="Calibri" w:hAnsi="Calibri" w:cs="Calibri"/>
          <w:i/>
          <w:iCs/>
        </w:rPr>
        <w:t xml:space="preserve"> Cultural </w:t>
      </w:r>
      <w:proofErr w:type="spellStart"/>
      <w:r w:rsidRPr="00AB77F6">
        <w:rPr>
          <w:rFonts w:ascii="Calibri" w:hAnsi="Calibri" w:cs="Calibri"/>
          <w:i/>
          <w:iCs/>
        </w:rPr>
        <w:t>Heritage</w:t>
      </w:r>
      <w:proofErr w:type="spellEnd"/>
      <w:r w:rsidRPr="00AB77F6">
        <w:rPr>
          <w:rFonts w:ascii="Calibri" w:hAnsi="Calibri" w:cs="Calibri"/>
          <w:i/>
          <w:iCs/>
        </w:rPr>
        <w:t xml:space="preserve"> in </w:t>
      </w:r>
      <w:proofErr w:type="spellStart"/>
      <w:r w:rsidRPr="00AB77F6">
        <w:rPr>
          <w:rFonts w:ascii="Calibri" w:hAnsi="Calibri" w:cs="Calibri"/>
          <w:i/>
          <w:iCs/>
        </w:rPr>
        <w:t>Practice</w:t>
      </w:r>
      <w:proofErr w:type="spellEnd"/>
      <w:r w:rsidRPr="00AB77F6">
        <w:rPr>
          <w:rFonts w:ascii="Calibri" w:hAnsi="Calibri" w:cs="Calibri"/>
        </w:rPr>
        <w:t xml:space="preserve"> (pp. 11-22). https://doi.org/10.1007/978-4-431-55885-9_2</w:t>
      </w:r>
    </w:p>
    <w:p w14:paraId="7925C0CD"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Gowen</w:t>
      </w:r>
      <w:proofErr w:type="spellEnd"/>
      <w:r w:rsidRPr="00AB77F6">
        <w:rPr>
          <w:rFonts w:ascii="Calibri" w:hAnsi="Calibri" w:cs="Calibri"/>
        </w:rPr>
        <w:t xml:space="preserve">, A. A., O’Donnell, C. P., Cullen, P. J., Downey, G., &amp; </w:t>
      </w:r>
      <w:proofErr w:type="spellStart"/>
      <w:r w:rsidRPr="00AB77F6">
        <w:rPr>
          <w:rFonts w:ascii="Calibri" w:hAnsi="Calibri" w:cs="Calibri"/>
        </w:rPr>
        <w:t>Frias</w:t>
      </w:r>
      <w:proofErr w:type="spellEnd"/>
      <w:r w:rsidRPr="00AB77F6">
        <w:rPr>
          <w:rFonts w:ascii="Calibri" w:hAnsi="Calibri" w:cs="Calibri"/>
        </w:rPr>
        <w:t xml:space="preserve">, J. M. (2007). </w:t>
      </w:r>
      <w:proofErr w:type="spellStart"/>
      <w:r w:rsidRPr="00AB77F6">
        <w:rPr>
          <w:rFonts w:ascii="Calibri" w:hAnsi="Calibri" w:cs="Calibri"/>
        </w:rPr>
        <w:t>Hyperspectral</w:t>
      </w:r>
      <w:proofErr w:type="spellEnd"/>
      <w:r w:rsidRPr="00AB77F6">
        <w:rPr>
          <w:rFonts w:ascii="Calibri" w:hAnsi="Calibri" w:cs="Calibri"/>
        </w:rPr>
        <w:t xml:space="preserve"> </w:t>
      </w:r>
      <w:proofErr w:type="spellStart"/>
      <w:r w:rsidRPr="00AB77F6">
        <w:rPr>
          <w:rFonts w:ascii="Calibri" w:hAnsi="Calibri" w:cs="Calibri"/>
        </w:rPr>
        <w:t>imaging</w:t>
      </w:r>
      <w:proofErr w:type="spellEnd"/>
      <w:r w:rsidRPr="00AB77F6">
        <w:rPr>
          <w:rFonts w:ascii="Calibri" w:hAnsi="Calibri" w:cs="Calibri"/>
        </w:rPr>
        <w:t xml:space="preserve"> – </w:t>
      </w:r>
      <w:proofErr w:type="spellStart"/>
      <w:r w:rsidRPr="00AB77F6">
        <w:rPr>
          <w:rFonts w:ascii="Calibri" w:hAnsi="Calibri" w:cs="Calibri"/>
        </w:rPr>
        <w:t>an</w:t>
      </w:r>
      <w:proofErr w:type="spellEnd"/>
      <w:r w:rsidRPr="00AB77F6">
        <w:rPr>
          <w:rFonts w:ascii="Calibri" w:hAnsi="Calibri" w:cs="Calibri"/>
        </w:rPr>
        <w:t xml:space="preserve"> </w:t>
      </w:r>
      <w:proofErr w:type="spellStart"/>
      <w:r w:rsidRPr="00AB77F6">
        <w:rPr>
          <w:rFonts w:ascii="Calibri" w:hAnsi="Calibri" w:cs="Calibri"/>
        </w:rPr>
        <w:t>emerging</w:t>
      </w:r>
      <w:proofErr w:type="spellEnd"/>
      <w:r w:rsidRPr="00AB77F6">
        <w:rPr>
          <w:rFonts w:ascii="Calibri" w:hAnsi="Calibri" w:cs="Calibri"/>
        </w:rPr>
        <w:t xml:space="preserve"> </w:t>
      </w:r>
      <w:proofErr w:type="spellStart"/>
      <w:r w:rsidRPr="00AB77F6">
        <w:rPr>
          <w:rFonts w:ascii="Calibri" w:hAnsi="Calibri" w:cs="Calibri"/>
        </w:rPr>
        <w:t>process</w:t>
      </w:r>
      <w:proofErr w:type="spellEnd"/>
      <w:r w:rsidRPr="00AB77F6">
        <w:rPr>
          <w:rFonts w:ascii="Calibri" w:hAnsi="Calibri" w:cs="Calibri"/>
        </w:rPr>
        <w:t xml:space="preserve"> </w:t>
      </w:r>
      <w:proofErr w:type="spellStart"/>
      <w:r w:rsidRPr="00AB77F6">
        <w:rPr>
          <w:rFonts w:ascii="Calibri" w:hAnsi="Calibri" w:cs="Calibri"/>
        </w:rPr>
        <w:t>analytical</w:t>
      </w:r>
      <w:proofErr w:type="spellEnd"/>
      <w:r w:rsidRPr="00AB77F6">
        <w:rPr>
          <w:rFonts w:ascii="Calibri" w:hAnsi="Calibri" w:cs="Calibri"/>
        </w:rPr>
        <w:t xml:space="preserve"> </w:t>
      </w:r>
      <w:proofErr w:type="spellStart"/>
      <w:r w:rsidRPr="00AB77F6">
        <w:rPr>
          <w:rFonts w:ascii="Calibri" w:hAnsi="Calibri" w:cs="Calibri"/>
        </w:rPr>
        <w:t>tool</w:t>
      </w:r>
      <w:proofErr w:type="spellEnd"/>
      <w:r w:rsidRPr="00AB77F6">
        <w:rPr>
          <w:rFonts w:ascii="Calibri" w:hAnsi="Calibri" w:cs="Calibri"/>
        </w:rPr>
        <w:t xml:space="preserve"> </w:t>
      </w:r>
      <w:proofErr w:type="spellStart"/>
      <w:r w:rsidRPr="00AB77F6">
        <w:rPr>
          <w:rFonts w:ascii="Calibri" w:hAnsi="Calibri" w:cs="Calibri"/>
        </w:rPr>
        <w:t>for</w:t>
      </w:r>
      <w:proofErr w:type="spellEnd"/>
      <w:r w:rsidRPr="00AB77F6">
        <w:rPr>
          <w:rFonts w:ascii="Calibri" w:hAnsi="Calibri" w:cs="Calibri"/>
        </w:rPr>
        <w:t xml:space="preserve"> </w:t>
      </w:r>
      <w:proofErr w:type="spellStart"/>
      <w:r w:rsidRPr="00AB77F6">
        <w:rPr>
          <w:rFonts w:ascii="Calibri" w:hAnsi="Calibri" w:cs="Calibri"/>
        </w:rPr>
        <w:t>food</w:t>
      </w:r>
      <w:proofErr w:type="spellEnd"/>
      <w:r w:rsidRPr="00AB77F6">
        <w:rPr>
          <w:rFonts w:ascii="Calibri" w:hAnsi="Calibri" w:cs="Calibri"/>
        </w:rPr>
        <w:t xml:space="preserve"> </w:t>
      </w:r>
      <w:proofErr w:type="spellStart"/>
      <w:r w:rsidRPr="00AB77F6">
        <w:rPr>
          <w:rFonts w:ascii="Calibri" w:hAnsi="Calibri" w:cs="Calibri"/>
        </w:rPr>
        <w:t>quality</w:t>
      </w:r>
      <w:proofErr w:type="spellEnd"/>
      <w:r w:rsidRPr="00AB77F6">
        <w:rPr>
          <w:rFonts w:ascii="Calibri" w:hAnsi="Calibri" w:cs="Calibri"/>
        </w:rPr>
        <w:t xml:space="preserve"> and safety control. </w:t>
      </w:r>
      <w:proofErr w:type="spellStart"/>
      <w:r w:rsidRPr="00AB77F6">
        <w:rPr>
          <w:rFonts w:ascii="Calibri" w:hAnsi="Calibri" w:cs="Calibri"/>
          <w:i/>
          <w:iCs/>
        </w:rPr>
        <w:t>Trends</w:t>
      </w:r>
      <w:proofErr w:type="spellEnd"/>
      <w:r w:rsidRPr="00AB77F6">
        <w:rPr>
          <w:rFonts w:ascii="Calibri" w:hAnsi="Calibri" w:cs="Calibri"/>
          <w:i/>
          <w:iCs/>
        </w:rPr>
        <w:t xml:space="preserve"> in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Science</w:t>
      </w:r>
      <w:proofErr w:type="spellEnd"/>
      <w:r w:rsidRPr="00AB77F6">
        <w:rPr>
          <w:rFonts w:ascii="Calibri" w:hAnsi="Calibri" w:cs="Calibri"/>
          <w:i/>
          <w:iCs/>
        </w:rPr>
        <w:t xml:space="preserve"> &amp; </w:t>
      </w:r>
      <w:proofErr w:type="spellStart"/>
      <w:r w:rsidRPr="00AB77F6">
        <w:rPr>
          <w:rFonts w:ascii="Calibri" w:hAnsi="Calibri" w:cs="Calibri"/>
          <w:i/>
          <w:iCs/>
        </w:rPr>
        <w:t>Technology</w:t>
      </w:r>
      <w:proofErr w:type="spellEnd"/>
      <w:r w:rsidRPr="00AB77F6">
        <w:rPr>
          <w:rFonts w:ascii="Calibri" w:hAnsi="Calibri" w:cs="Calibri"/>
        </w:rPr>
        <w:t xml:space="preserve">, </w:t>
      </w:r>
      <w:r w:rsidRPr="00AB77F6">
        <w:rPr>
          <w:rFonts w:ascii="Calibri" w:hAnsi="Calibri" w:cs="Calibri"/>
          <w:i/>
          <w:iCs/>
        </w:rPr>
        <w:t>18</w:t>
      </w:r>
      <w:r w:rsidRPr="00AB77F6">
        <w:rPr>
          <w:rFonts w:ascii="Calibri" w:hAnsi="Calibri" w:cs="Calibri"/>
        </w:rPr>
        <w:t>(12), 590-598. https://doi.org/10.1016/j.tifs.2007.06.001</w:t>
      </w:r>
    </w:p>
    <w:p w14:paraId="386283D7"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Gowen</w:t>
      </w:r>
      <w:proofErr w:type="spellEnd"/>
      <w:r w:rsidRPr="00AB77F6">
        <w:rPr>
          <w:rFonts w:ascii="Calibri" w:hAnsi="Calibri" w:cs="Calibri"/>
        </w:rPr>
        <w:t xml:space="preserve">, A. A., </w:t>
      </w:r>
      <w:proofErr w:type="spellStart"/>
      <w:r w:rsidRPr="00AB77F6">
        <w:rPr>
          <w:rFonts w:ascii="Calibri" w:hAnsi="Calibri" w:cs="Calibri"/>
        </w:rPr>
        <w:t>O’Sullivan</w:t>
      </w:r>
      <w:proofErr w:type="spellEnd"/>
      <w:r w:rsidRPr="00AB77F6">
        <w:rPr>
          <w:rFonts w:ascii="Calibri" w:hAnsi="Calibri" w:cs="Calibri"/>
        </w:rPr>
        <w:t xml:space="preserve">, C., &amp; O’Donnell, C. P. (2012). </w:t>
      </w:r>
      <w:proofErr w:type="spellStart"/>
      <w:r w:rsidRPr="00AB77F6">
        <w:rPr>
          <w:rFonts w:ascii="Calibri" w:hAnsi="Calibri" w:cs="Calibri"/>
        </w:rPr>
        <w:t>Terahertz</w:t>
      </w:r>
      <w:proofErr w:type="spellEnd"/>
      <w:r w:rsidRPr="00AB77F6">
        <w:rPr>
          <w:rFonts w:ascii="Calibri" w:hAnsi="Calibri" w:cs="Calibri"/>
        </w:rPr>
        <w:t xml:space="preserve"> time </w:t>
      </w:r>
      <w:proofErr w:type="spellStart"/>
      <w:r w:rsidRPr="00AB77F6">
        <w:rPr>
          <w:rFonts w:ascii="Calibri" w:hAnsi="Calibri" w:cs="Calibri"/>
        </w:rPr>
        <w:t>domain</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and </w:t>
      </w:r>
      <w:proofErr w:type="spellStart"/>
      <w:r w:rsidRPr="00AB77F6">
        <w:rPr>
          <w:rFonts w:ascii="Calibri" w:hAnsi="Calibri" w:cs="Calibri"/>
        </w:rPr>
        <w:t>imaging</w:t>
      </w:r>
      <w:proofErr w:type="spellEnd"/>
      <w:r w:rsidRPr="00AB77F6">
        <w:rPr>
          <w:rFonts w:ascii="Calibri" w:hAnsi="Calibri" w:cs="Calibri"/>
        </w:rPr>
        <w:t xml:space="preserve">: </w:t>
      </w:r>
      <w:proofErr w:type="spellStart"/>
      <w:r w:rsidRPr="00AB77F6">
        <w:rPr>
          <w:rFonts w:ascii="Calibri" w:hAnsi="Calibri" w:cs="Calibri"/>
        </w:rPr>
        <w:t>Emerging</w:t>
      </w:r>
      <w:proofErr w:type="spellEnd"/>
      <w:r w:rsidRPr="00AB77F6">
        <w:rPr>
          <w:rFonts w:ascii="Calibri" w:hAnsi="Calibri" w:cs="Calibri"/>
        </w:rPr>
        <w:t xml:space="preserve"> </w:t>
      </w:r>
      <w:proofErr w:type="spellStart"/>
      <w:r w:rsidRPr="00AB77F6">
        <w:rPr>
          <w:rFonts w:ascii="Calibri" w:hAnsi="Calibri" w:cs="Calibri"/>
        </w:rPr>
        <w:t>techniques</w:t>
      </w:r>
      <w:proofErr w:type="spellEnd"/>
      <w:r w:rsidRPr="00AB77F6">
        <w:rPr>
          <w:rFonts w:ascii="Calibri" w:hAnsi="Calibri" w:cs="Calibri"/>
        </w:rPr>
        <w:t xml:space="preserve"> </w:t>
      </w:r>
      <w:proofErr w:type="spellStart"/>
      <w:r w:rsidRPr="00AB77F6">
        <w:rPr>
          <w:rFonts w:ascii="Calibri" w:hAnsi="Calibri" w:cs="Calibri"/>
        </w:rPr>
        <w:t>for</w:t>
      </w:r>
      <w:proofErr w:type="spellEnd"/>
      <w:r w:rsidRPr="00AB77F6">
        <w:rPr>
          <w:rFonts w:ascii="Calibri" w:hAnsi="Calibri" w:cs="Calibri"/>
        </w:rPr>
        <w:t xml:space="preserve"> </w:t>
      </w:r>
      <w:proofErr w:type="spellStart"/>
      <w:r w:rsidRPr="00AB77F6">
        <w:rPr>
          <w:rFonts w:ascii="Calibri" w:hAnsi="Calibri" w:cs="Calibri"/>
        </w:rPr>
        <w:t>food</w:t>
      </w:r>
      <w:proofErr w:type="spellEnd"/>
      <w:r w:rsidRPr="00AB77F6">
        <w:rPr>
          <w:rFonts w:ascii="Calibri" w:hAnsi="Calibri" w:cs="Calibri"/>
        </w:rPr>
        <w:t xml:space="preserve"> </w:t>
      </w:r>
      <w:proofErr w:type="spellStart"/>
      <w:r w:rsidRPr="00AB77F6">
        <w:rPr>
          <w:rFonts w:ascii="Calibri" w:hAnsi="Calibri" w:cs="Calibri"/>
        </w:rPr>
        <w:t>process</w:t>
      </w:r>
      <w:proofErr w:type="spellEnd"/>
      <w:r w:rsidRPr="00AB77F6">
        <w:rPr>
          <w:rFonts w:ascii="Calibri" w:hAnsi="Calibri" w:cs="Calibri"/>
        </w:rPr>
        <w:t xml:space="preserve"> </w:t>
      </w:r>
      <w:proofErr w:type="spellStart"/>
      <w:r w:rsidRPr="00AB77F6">
        <w:rPr>
          <w:rFonts w:ascii="Calibri" w:hAnsi="Calibri" w:cs="Calibri"/>
        </w:rPr>
        <w:t>monitoring</w:t>
      </w:r>
      <w:proofErr w:type="spellEnd"/>
      <w:r w:rsidRPr="00AB77F6">
        <w:rPr>
          <w:rFonts w:ascii="Calibri" w:hAnsi="Calibri" w:cs="Calibri"/>
        </w:rPr>
        <w:t xml:space="preserve"> and </w:t>
      </w:r>
      <w:proofErr w:type="spellStart"/>
      <w:r w:rsidRPr="00AB77F6">
        <w:rPr>
          <w:rFonts w:ascii="Calibri" w:hAnsi="Calibri" w:cs="Calibri"/>
        </w:rPr>
        <w:t>quality</w:t>
      </w:r>
      <w:proofErr w:type="spellEnd"/>
      <w:r w:rsidRPr="00AB77F6">
        <w:rPr>
          <w:rFonts w:ascii="Calibri" w:hAnsi="Calibri" w:cs="Calibri"/>
        </w:rPr>
        <w:t xml:space="preserve"> control. </w:t>
      </w:r>
      <w:proofErr w:type="spellStart"/>
      <w:r w:rsidRPr="00AB77F6">
        <w:rPr>
          <w:rFonts w:ascii="Calibri" w:hAnsi="Calibri" w:cs="Calibri"/>
          <w:i/>
          <w:iCs/>
        </w:rPr>
        <w:t>Trends</w:t>
      </w:r>
      <w:proofErr w:type="spellEnd"/>
      <w:r w:rsidRPr="00AB77F6">
        <w:rPr>
          <w:rFonts w:ascii="Calibri" w:hAnsi="Calibri" w:cs="Calibri"/>
          <w:i/>
          <w:iCs/>
        </w:rPr>
        <w:t xml:space="preserve"> in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Science</w:t>
      </w:r>
      <w:proofErr w:type="spellEnd"/>
      <w:r w:rsidRPr="00AB77F6">
        <w:rPr>
          <w:rFonts w:ascii="Calibri" w:hAnsi="Calibri" w:cs="Calibri"/>
          <w:i/>
          <w:iCs/>
        </w:rPr>
        <w:t xml:space="preserve"> &amp; </w:t>
      </w:r>
      <w:proofErr w:type="spellStart"/>
      <w:r w:rsidRPr="00AB77F6">
        <w:rPr>
          <w:rFonts w:ascii="Calibri" w:hAnsi="Calibri" w:cs="Calibri"/>
          <w:i/>
          <w:iCs/>
        </w:rPr>
        <w:t>Technology</w:t>
      </w:r>
      <w:proofErr w:type="spellEnd"/>
      <w:r w:rsidRPr="00AB77F6">
        <w:rPr>
          <w:rFonts w:ascii="Calibri" w:hAnsi="Calibri" w:cs="Calibri"/>
        </w:rPr>
        <w:t xml:space="preserve">, </w:t>
      </w:r>
      <w:r w:rsidRPr="00AB77F6">
        <w:rPr>
          <w:rFonts w:ascii="Calibri" w:hAnsi="Calibri" w:cs="Calibri"/>
          <w:i/>
          <w:iCs/>
        </w:rPr>
        <w:t>25</w:t>
      </w:r>
      <w:r w:rsidRPr="00AB77F6">
        <w:rPr>
          <w:rFonts w:ascii="Calibri" w:hAnsi="Calibri" w:cs="Calibri"/>
        </w:rPr>
        <w:t>(1), 40-46. https://doi.org/10.1016/j.tifs.2011.12.006</w:t>
      </w:r>
    </w:p>
    <w:p w14:paraId="3668A340" w14:textId="77777777" w:rsidR="00AB77F6" w:rsidRPr="00AB77F6" w:rsidRDefault="00AB77F6" w:rsidP="00AB77F6">
      <w:pPr>
        <w:pStyle w:val="Bibliografa"/>
        <w:rPr>
          <w:rFonts w:ascii="Calibri" w:hAnsi="Calibri" w:cs="Calibri"/>
        </w:rPr>
      </w:pPr>
      <w:r w:rsidRPr="00AB77F6">
        <w:rPr>
          <w:rFonts w:ascii="Calibri" w:hAnsi="Calibri" w:cs="Calibri"/>
        </w:rPr>
        <w:t xml:space="preserve">Guyon, I., &amp; </w:t>
      </w:r>
      <w:proofErr w:type="spellStart"/>
      <w:r w:rsidRPr="00AB77F6">
        <w:rPr>
          <w:rFonts w:ascii="Calibri" w:hAnsi="Calibri" w:cs="Calibri"/>
        </w:rPr>
        <w:t>Elisseeff</w:t>
      </w:r>
      <w:proofErr w:type="spellEnd"/>
      <w:r w:rsidRPr="00AB77F6">
        <w:rPr>
          <w:rFonts w:ascii="Calibri" w:hAnsi="Calibri" w:cs="Calibri"/>
        </w:rPr>
        <w:t xml:space="preserve">, A. (2003). </w:t>
      </w:r>
      <w:proofErr w:type="spellStart"/>
      <w:r w:rsidRPr="00AB77F6">
        <w:rPr>
          <w:rFonts w:ascii="Calibri" w:hAnsi="Calibri" w:cs="Calibri"/>
          <w:i/>
          <w:iCs/>
        </w:rPr>
        <w:t>An</w:t>
      </w:r>
      <w:proofErr w:type="spellEnd"/>
      <w:r w:rsidRPr="00AB77F6">
        <w:rPr>
          <w:rFonts w:ascii="Calibri" w:hAnsi="Calibri" w:cs="Calibri"/>
          <w:i/>
          <w:iCs/>
        </w:rPr>
        <w:t xml:space="preserve"> </w:t>
      </w:r>
      <w:proofErr w:type="spellStart"/>
      <w:r w:rsidRPr="00AB77F6">
        <w:rPr>
          <w:rFonts w:ascii="Calibri" w:hAnsi="Calibri" w:cs="Calibri"/>
          <w:i/>
          <w:iCs/>
        </w:rPr>
        <w:t>Introduction</w:t>
      </w:r>
      <w:proofErr w:type="spellEnd"/>
      <w:r w:rsidRPr="00AB77F6">
        <w:rPr>
          <w:rFonts w:ascii="Calibri" w:hAnsi="Calibri" w:cs="Calibri"/>
          <w:i/>
          <w:iCs/>
        </w:rPr>
        <w:t xml:space="preserve"> </w:t>
      </w:r>
      <w:proofErr w:type="spellStart"/>
      <w:r w:rsidRPr="00AB77F6">
        <w:rPr>
          <w:rFonts w:ascii="Calibri" w:hAnsi="Calibri" w:cs="Calibri"/>
          <w:i/>
          <w:iCs/>
        </w:rPr>
        <w:t>to</w:t>
      </w:r>
      <w:proofErr w:type="spellEnd"/>
      <w:r w:rsidRPr="00AB77F6">
        <w:rPr>
          <w:rFonts w:ascii="Calibri" w:hAnsi="Calibri" w:cs="Calibri"/>
          <w:i/>
          <w:iCs/>
        </w:rPr>
        <w:t xml:space="preserve"> Variable and </w:t>
      </w:r>
      <w:proofErr w:type="spellStart"/>
      <w:r w:rsidRPr="00AB77F6">
        <w:rPr>
          <w:rFonts w:ascii="Calibri" w:hAnsi="Calibri" w:cs="Calibri"/>
          <w:i/>
          <w:iCs/>
        </w:rPr>
        <w:t>Feature</w:t>
      </w:r>
      <w:proofErr w:type="spellEnd"/>
      <w:r w:rsidRPr="00AB77F6">
        <w:rPr>
          <w:rFonts w:ascii="Calibri" w:hAnsi="Calibri" w:cs="Calibri"/>
          <w:i/>
          <w:iCs/>
        </w:rPr>
        <w:t xml:space="preserve"> </w:t>
      </w:r>
      <w:proofErr w:type="spellStart"/>
      <w:r w:rsidRPr="00AB77F6">
        <w:rPr>
          <w:rFonts w:ascii="Calibri" w:hAnsi="Calibri" w:cs="Calibri"/>
          <w:i/>
          <w:iCs/>
        </w:rPr>
        <w:t>Selection</w:t>
      </w:r>
      <w:proofErr w:type="spellEnd"/>
      <w:r w:rsidRPr="00AB77F6">
        <w:rPr>
          <w:rFonts w:ascii="Calibri" w:hAnsi="Calibri" w:cs="Calibri"/>
        </w:rPr>
        <w:t>. 26.</w:t>
      </w:r>
    </w:p>
    <w:p w14:paraId="674BA76A"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Hue</w:t>
      </w:r>
      <w:proofErr w:type="spellEnd"/>
      <w:r w:rsidRPr="00AB77F6">
        <w:rPr>
          <w:rFonts w:ascii="Calibri" w:hAnsi="Calibri" w:cs="Calibri"/>
        </w:rPr>
        <w:t xml:space="preserve">, C., </w:t>
      </w:r>
      <w:proofErr w:type="spellStart"/>
      <w:r w:rsidRPr="00AB77F6">
        <w:rPr>
          <w:rFonts w:ascii="Calibri" w:hAnsi="Calibri" w:cs="Calibri"/>
        </w:rPr>
        <w:t>Gunata</w:t>
      </w:r>
      <w:proofErr w:type="spellEnd"/>
      <w:r w:rsidRPr="00AB77F6">
        <w:rPr>
          <w:rFonts w:ascii="Calibri" w:hAnsi="Calibri" w:cs="Calibri"/>
        </w:rPr>
        <w:t xml:space="preserve">, Z., </w:t>
      </w:r>
      <w:proofErr w:type="spellStart"/>
      <w:r w:rsidRPr="00AB77F6">
        <w:rPr>
          <w:rFonts w:ascii="Calibri" w:hAnsi="Calibri" w:cs="Calibri"/>
        </w:rPr>
        <w:t>Bergounhou</w:t>
      </w:r>
      <w:proofErr w:type="spellEnd"/>
      <w:r w:rsidRPr="00AB77F6">
        <w:rPr>
          <w:rFonts w:ascii="Calibri" w:hAnsi="Calibri" w:cs="Calibri"/>
        </w:rPr>
        <w:t xml:space="preserve">, A., </w:t>
      </w:r>
      <w:proofErr w:type="spellStart"/>
      <w:r w:rsidRPr="00AB77F6">
        <w:rPr>
          <w:rFonts w:ascii="Calibri" w:hAnsi="Calibri" w:cs="Calibri"/>
        </w:rPr>
        <w:t>Assemat</w:t>
      </w:r>
      <w:proofErr w:type="spellEnd"/>
      <w:r w:rsidRPr="00AB77F6">
        <w:rPr>
          <w:rFonts w:ascii="Calibri" w:hAnsi="Calibri" w:cs="Calibri"/>
        </w:rPr>
        <w:t xml:space="preserve">, S., </w:t>
      </w:r>
      <w:proofErr w:type="spellStart"/>
      <w:r w:rsidRPr="00AB77F6">
        <w:rPr>
          <w:rFonts w:ascii="Calibri" w:hAnsi="Calibri" w:cs="Calibri"/>
        </w:rPr>
        <w:t>Boulanger</w:t>
      </w:r>
      <w:proofErr w:type="spellEnd"/>
      <w:r w:rsidRPr="00AB77F6">
        <w:rPr>
          <w:rFonts w:ascii="Calibri" w:hAnsi="Calibri" w:cs="Calibri"/>
        </w:rPr>
        <w:t xml:space="preserve">, R., </w:t>
      </w:r>
      <w:proofErr w:type="spellStart"/>
      <w:r w:rsidRPr="00AB77F6">
        <w:rPr>
          <w:rFonts w:ascii="Calibri" w:hAnsi="Calibri" w:cs="Calibri"/>
        </w:rPr>
        <w:t>Sauvage</w:t>
      </w:r>
      <w:proofErr w:type="spellEnd"/>
      <w:r w:rsidRPr="00AB77F6">
        <w:rPr>
          <w:rFonts w:ascii="Calibri" w:hAnsi="Calibri" w:cs="Calibri"/>
        </w:rPr>
        <w:t xml:space="preserve">, F. X., &amp; </w:t>
      </w:r>
      <w:proofErr w:type="spellStart"/>
      <w:r w:rsidRPr="00AB77F6">
        <w:rPr>
          <w:rFonts w:ascii="Calibri" w:hAnsi="Calibri" w:cs="Calibri"/>
        </w:rPr>
        <w:t>Davrieux</w:t>
      </w:r>
      <w:proofErr w:type="spellEnd"/>
      <w:r w:rsidRPr="00AB77F6">
        <w:rPr>
          <w:rFonts w:ascii="Calibri" w:hAnsi="Calibri" w:cs="Calibri"/>
        </w:rPr>
        <w:t xml:space="preserve">, F. (2014). </w:t>
      </w:r>
      <w:proofErr w:type="spellStart"/>
      <w:r w:rsidRPr="00AB77F6">
        <w:rPr>
          <w:rFonts w:ascii="Calibri" w:hAnsi="Calibri" w:cs="Calibri"/>
        </w:rPr>
        <w:t>Near</w:t>
      </w:r>
      <w:proofErr w:type="spellEnd"/>
      <w:r w:rsidRPr="00AB77F6">
        <w:rPr>
          <w:rFonts w:ascii="Calibri" w:hAnsi="Calibri" w:cs="Calibri"/>
        </w:rPr>
        <w:t xml:space="preserve"> </w:t>
      </w:r>
      <w:proofErr w:type="spellStart"/>
      <w:r w:rsidRPr="00AB77F6">
        <w:rPr>
          <w:rFonts w:ascii="Calibri" w:hAnsi="Calibri" w:cs="Calibri"/>
        </w:rPr>
        <w:t>infrared</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as a new </w:t>
      </w:r>
      <w:proofErr w:type="spellStart"/>
      <w:r w:rsidRPr="00AB77F6">
        <w:rPr>
          <w:rFonts w:ascii="Calibri" w:hAnsi="Calibri" w:cs="Calibri"/>
        </w:rPr>
        <w:t>tool</w:t>
      </w:r>
      <w:proofErr w:type="spellEnd"/>
      <w:r w:rsidRPr="00AB77F6">
        <w:rPr>
          <w:rFonts w:ascii="Calibri" w:hAnsi="Calibri" w:cs="Calibri"/>
        </w:rPr>
        <w:t xml:space="preserve"> </w:t>
      </w:r>
      <w:proofErr w:type="spellStart"/>
      <w:r w:rsidRPr="00AB77F6">
        <w:rPr>
          <w:rFonts w:ascii="Calibri" w:hAnsi="Calibri" w:cs="Calibri"/>
        </w:rPr>
        <w:t>to</w:t>
      </w:r>
      <w:proofErr w:type="spellEnd"/>
      <w:r w:rsidRPr="00AB77F6">
        <w:rPr>
          <w:rFonts w:ascii="Calibri" w:hAnsi="Calibri" w:cs="Calibri"/>
        </w:rPr>
        <w:t xml:space="preserve"> determine cocoa </w:t>
      </w:r>
      <w:proofErr w:type="spellStart"/>
      <w:r w:rsidRPr="00AB77F6">
        <w:rPr>
          <w:rFonts w:ascii="Calibri" w:hAnsi="Calibri" w:cs="Calibri"/>
        </w:rPr>
        <w:t>fermentation</w:t>
      </w:r>
      <w:proofErr w:type="spellEnd"/>
      <w:r w:rsidRPr="00AB77F6">
        <w:rPr>
          <w:rFonts w:ascii="Calibri" w:hAnsi="Calibri" w:cs="Calibri"/>
        </w:rPr>
        <w:t xml:space="preserve"> </w:t>
      </w:r>
      <w:proofErr w:type="spellStart"/>
      <w:r w:rsidRPr="00AB77F6">
        <w:rPr>
          <w:rFonts w:ascii="Calibri" w:hAnsi="Calibri" w:cs="Calibri"/>
        </w:rPr>
        <w:t>levels</w:t>
      </w:r>
      <w:proofErr w:type="spellEnd"/>
      <w:r w:rsidRPr="00AB77F6">
        <w:rPr>
          <w:rFonts w:ascii="Calibri" w:hAnsi="Calibri" w:cs="Calibri"/>
        </w:rPr>
        <w:t xml:space="preserve"> </w:t>
      </w:r>
      <w:proofErr w:type="spellStart"/>
      <w:r w:rsidRPr="00AB77F6">
        <w:rPr>
          <w:rFonts w:ascii="Calibri" w:hAnsi="Calibri" w:cs="Calibri"/>
        </w:rPr>
        <w:t>through</w:t>
      </w:r>
      <w:proofErr w:type="spellEnd"/>
      <w:r w:rsidRPr="00AB77F6">
        <w:rPr>
          <w:rFonts w:ascii="Calibri" w:hAnsi="Calibri" w:cs="Calibri"/>
        </w:rPr>
        <w:t xml:space="preserve"> </w:t>
      </w:r>
      <w:proofErr w:type="spellStart"/>
      <w:r w:rsidRPr="00AB77F6">
        <w:rPr>
          <w:rFonts w:ascii="Calibri" w:hAnsi="Calibri" w:cs="Calibri"/>
        </w:rPr>
        <w:t>ammonia</w:t>
      </w:r>
      <w:proofErr w:type="spellEnd"/>
      <w:r w:rsidRPr="00AB77F6">
        <w:rPr>
          <w:rFonts w:ascii="Calibri" w:hAnsi="Calibri" w:cs="Calibri"/>
        </w:rPr>
        <w:t xml:space="preserve"> </w:t>
      </w:r>
      <w:proofErr w:type="spellStart"/>
      <w:r w:rsidRPr="00AB77F6">
        <w:rPr>
          <w:rFonts w:ascii="Calibri" w:hAnsi="Calibri" w:cs="Calibri"/>
        </w:rPr>
        <w:t>nitrogen</w:t>
      </w:r>
      <w:proofErr w:type="spellEnd"/>
      <w:r w:rsidRPr="00AB77F6">
        <w:rPr>
          <w:rFonts w:ascii="Calibri" w:hAnsi="Calibri" w:cs="Calibri"/>
        </w:rPr>
        <w:t xml:space="preserve"> </w:t>
      </w:r>
      <w:proofErr w:type="spellStart"/>
      <w:r w:rsidRPr="00AB77F6">
        <w:rPr>
          <w:rFonts w:ascii="Calibri" w:hAnsi="Calibri" w:cs="Calibri"/>
        </w:rPr>
        <w:t>quantification</w:t>
      </w:r>
      <w:proofErr w:type="spellEnd"/>
      <w:r w:rsidRPr="00AB77F6">
        <w:rPr>
          <w:rFonts w:ascii="Calibri" w:hAnsi="Calibri" w:cs="Calibri"/>
        </w:rPr>
        <w:t xml:space="preserve">.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Chemistry</w:t>
      </w:r>
      <w:proofErr w:type="spellEnd"/>
      <w:r w:rsidRPr="00AB77F6">
        <w:rPr>
          <w:rFonts w:ascii="Calibri" w:hAnsi="Calibri" w:cs="Calibri"/>
        </w:rPr>
        <w:t xml:space="preserve">, </w:t>
      </w:r>
      <w:r w:rsidRPr="00AB77F6">
        <w:rPr>
          <w:rFonts w:ascii="Calibri" w:hAnsi="Calibri" w:cs="Calibri"/>
          <w:i/>
          <w:iCs/>
        </w:rPr>
        <w:t>148</w:t>
      </w:r>
      <w:r w:rsidRPr="00AB77F6">
        <w:rPr>
          <w:rFonts w:ascii="Calibri" w:hAnsi="Calibri" w:cs="Calibri"/>
        </w:rPr>
        <w:t>, 240-245. https://doi.org/10.1016/j.foodchem.2013.10.005</w:t>
      </w:r>
    </w:p>
    <w:p w14:paraId="5C626D31" w14:textId="77777777" w:rsidR="00AB77F6" w:rsidRPr="00AB77F6" w:rsidRDefault="00AB77F6" w:rsidP="00AB77F6">
      <w:pPr>
        <w:pStyle w:val="Bibliografa"/>
        <w:rPr>
          <w:rFonts w:ascii="Calibri" w:hAnsi="Calibri" w:cs="Calibri"/>
        </w:rPr>
      </w:pPr>
      <w:r w:rsidRPr="00AB77F6">
        <w:rPr>
          <w:rFonts w:ascii="Calibri" w:hAnsi="Calibri" w:cs="Calibri"/>
        </w:rPr>
        <w:t xml:space="preserve">Jepsen, P. U., Cooke, D. G., &amp; Koch, M. (2011).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and </w:t>
      </w:r>
      <w:proofErr w:type="spellStart"/>
      <w:r w:rsidRPr="00AB77F6">
        <w:rPr>
          <w:rFonts w:ascii="Calibri" w:hAnsi="Calibri" w:cs="Calibri"/>
        </w:rPr>
        <w:t>imaging</w:t>
      </w:r>
      <w:proofErr w:type="spellEnd"/>
      <w:r w:rsidRPr="00AB77F6">
        <w:rPr>
          <w:rFonts w:ascii="Calibri" w:hAnsi="Calibri" w:cs="Calibri"/>
        </w:rPr>
        <w:t xml:space="preserve"> – Modern </w:t>
      </w:r>
      <w:proofErr w:type="spellStart"/>
      <w:r w:rsidRPr="00AB77F6">
        <w:rPr>
          <w:rFonts w:ascii="Calibri" w:hAnsi="Calibri" w:cs="Calibri"/>
        </w:rPr>
        <w:t>techniques</w:t>
      </w:r>
      <w:proofErr w:type="spellEnd"/>
      <w:r w:rsidRPr="00AB77F6">
        <w:rPr>
          <w:rFonts w:ascii="Calibri" w:hAnsi="Calibri" w:cs="Calibri"/>
        </w:rPr>
        <w:t xml:space="preserve"> and </w:t>
      </w:r>
      <w:proofErr w:type="spellStart"/>
      <w:r w:rsidRPr="00AB77F6">
        <w:rPr>
          <w:rFonts w:ascii="Calibri" w:hAnsi="Calibri" w:cs="Calibri"/>
        </w:rPr>
        <w:t>applications</w:t>
      </w:r>
      <w:proofErr w:type="spellEnd"/>
      <w:r w:rsidRPr="00AB77F6">
        <w:rPr>
          <w:rFonts w:ascii="Calibri" w:hAnsi="Calibri" w:cs="Calibri"/>
        </w:rPr>
        <w:t xml:space="preserve">. </w:t>
      </w:r>
      <w:r w:rsidRPr="00AB77F6">
        <w:rPr>
          <w:rFonts w:ascii="Calibri" w:hAnsi="Calibri" w:cs="Calibri"/>
          <w:i/>
          <w:iCs/>
        </w:rPr>
        <w:t xml:space="preserve">Laser &amp; </w:t>
      </w:r>
      <w:proofErr w:type="spellStart"/>
      <w:r w:rsidRPr="00AB77F6">
        <w:rPr>
          <w:rFonts w:ascii="Calibri" w:hAnsi="Calibri" w:cs="Calibri"/>
          <w:i/>
          <w:iCs/>
        </w:rPr>
        <w:t>Photonics</w:t>
      </w:r>
      <w:proofErr w:type="spellEnd"/>
      <w:r w:rsidRPr="00AB77F6">
        <w:rPr>
          <w:rFonts w:ascii="Calibri" w:hAnsi="Calibri" w:cs="Calibri"/>
          <w:i/>
          <w:iCs/>
        </w:rPr>
        <w:t xml:space="preserve"> </w:t>
      </w:r>
      <w:proofErr w:type="spellStart"/>
      <w:r w:rsidRPr="00AB77F6">
        <w:rPr>
          <w:rFonts w:ascii="Calibri" w:hAnsi="Calibri" w:cs="Calibri"/>
          <w:i/>
          <w:iCs/>
        </w:rPr>
        <w:t>Reviews</w:t>
      </w:r>
      <w:proofErr w:type="spellEnd"/>
      <w:r w:rsidRPr="00AB77F6">
        <w:rPr>
          <w:rFonts w:ascii="Calibri" w:hAnsi="Calibri" w:cs="Calibri"/>
        </w:rPr>
        <w:t xml:space="preserve">, </w:t>
      </w:r>
      <w:r w:rsidRPr="00AB77F6">
        <w:rPr>
          <w:rFonts w:ascii="Calibri" w:hAnsi="Calibri" w:cs="Calibri"/>
          <w:i/>
          <w:iCs/>
        </w:rPr>
        <w:t>5</w:t>
      </w:r>
      <w:r w:rsidRPr="00AB77F6">
        <w:rPr>
          <w:rFonts w:ascii="Calibri" w:hAnsi="Calibri" w:cs="Calibri"/>
        </w:rPr>
        <w:t>(1), 124-166. https://doi.org/10.1002/lpor.201000011</w:t>
      </w:r>
    </w:p>
    <w:p w14:paraId="4703C8EB" w14:textId="77777777" w:rsidR="00AB77F6" w:rsidRPr="00AB77F6" w:rsidRDefault="00AB77F6" w:rsidP="00AB77F6">
      <w:pPr>
        <w:pStyle w:val="Bibliografa"/>
        <w:rPr>
          <w:rFonts w:ascii="Calibri" w:hAnsi="Calibri" w:cs="Calibri"/>
        </w:rPr>
      </w:pPr>
      <w:r w:rsidRPr="00AB77F6">
        <w:rPr>
          <w:rFonts w:ascii="Calibri" w:hAnsi="Calibri" w:cs="Calibri"/>
        </w:rPr>
        <w:t xml:space="preserve">Jiménez, F. M. (2012). </w:t>
      </w:r>
      <w:r w:rsidRPr="00AB77F6">
        <w:rPr>
          <w:rFonts w:ascii="Calibri" w:hAnsi="Calibri" w:cs="Calibri"/>
          <w:i/>
          <w:iCs/>
        </w:rPr>
        <w:t xml:space="preserve">Redes neuronales y </w:t>
      </w:r>
      <w:proofErr w:type="spellStart"/>
      <w:r w:rsidRPr="00AB77F6">
        <w:rPr>
          <w:rFonts w:ascii="Calibri" w:hAnsi="Calibri" w:cs="Calibri"/>
          <w:i/>
          <w:iCs/>
        </w:rPr>
        <w:t>preprocesado</w:t>
      </w:r>
      <w:proofErr w:type="spellEnd"/>
      <w:r w:rsidRPr="00AB77F6">
        <w:rPr>
          <w:rFonts w:ascii="Calibri" w:hAnsi="Calibri" w:cs="Calibri"/>
          <w:i/>
          <w:iCs/>
        </w:rPr>
        <w:t xml:space="preserve"> de variables para modelos y sensores en bioingeniería</w:t>
      </w:r>
      <w:r w:rsidRPr="00AB77F6">
        <w:rPr>
          <w:rFonts w:ascii="Calibri" w:hAnsi="Calibri" w:cs="Calibri"/>
        </w:rPr>
        <w:t>. Universidad Politécnica de Valencia, Valencia, España.</w:t>
      </w:r>
    </w:p>
    <w:p w14:paraId="773FAA39" w14:textId="77777777" w:rsidR="00AB77F6" w:rsidRPr="00AB77F6" w:rsidRDefault="00AB77F6" w:rsidP="00AB77F6">
      <w:pPr>
        <w:pStyle w:val="Bibliografa"/>
        <w:rPr>
          <w:rFonts w:ascii="Calibri" w:hAnsi="Calibri" w:cs="Calibri"/>
        </w:rPr>
      </w:pPr>
      <w:r w:rsidRPr="00AB77F6">
        <w:rPr>
          <w:rFonts w:ascii="Calibri" w:hAnsi="Calibri" w:cs="Calibri"/>
        </w:rPr>
        <w:t xml:space="preserve">Jones, A. J. (2004). New </w:t>
      </w:r>
      <w:proofErr w:type="spellStart"/>
      <w:r w:rsidRPr="00AB77F6">
        <w:rPr>
          <w:rFonts w:ascii="Calibri" w:hAnsi="Calibri" w:cs="Calibri"/>
        </w:rPr>
        <w:t>tools</w:t>
      </w:r>
      <w:proofErr w:type="spellEnd"/>
      <w:r w:rsidRPr="00AB77F6">
        <w:rPr>
          <w:rFonts w:ascii="Calibri" w:hAnsi="Calibri" w:cs="Calibri"/>
        </w:rPr>
        <w:t xml:space="preserve"> in non-linear </w:t>
      </w:r>
      <w:proofErr w:type="spellStart"/>
      <w:r w:rsidRPr="00AB77F6">
        <w:rPr>
          <w:rFonts w:ascii="Calibri" w:hAnsi="Calibri" w:cs="Calibri"/>
        </w:rPr>
        <w:t>modelling</w:t>
      </w:r>
      <w:proofErr w:type="spellEnd"/>
      <w:r w:rsidRPr="00AB77F6">
        <w:rPr>
          <w:rFonts w:ascii="Calibri" w:hAnsi="Calibri" w:cs="Calibri"/>
        </w:rPr>
        <w:t xml:space="preserve"> and </w:t>
      </w:r>
      <w:proofErr w:type="spellStart"/>
      <w:r w:rsidRPr="00AB77F6">
        <w:rPr>
          <w:rFonts w:ascii="Calibri" w:hAnsi="Calibri" w:cs="Calibri"/>
        </w:rPr>
        <w:t>prediction</w:t>
      </w:r>
      <w:proofErr w:type="spellEnd"/>
      <w:r w:rsidRPr="00AB77F6">
        <w:rPr>
          <w:rFonts w:ascii="Calibri" w:hAnsi="Calibri" w:cs="Calibri"/>
        </w:rPr>
        <w:t xml:space="preserve">. </w:t>
      </w:r>
      <w:proofErr w:type="spellStart"/>
      <w:r w:rsidRPr="00AB77F6">
        <w:rPr>
          <w:rFonts w:ascii="Calibri" w:hAnsi="Calibri" w:cs="Calibri"/>
          <w:i/>
          <w:iCs/>
        </w:rPr>
        <w:t>Computational</w:t>
      </w:r>
      <w:proofErr w:type="spellEnd"/>
      <w:r w:rsidRPr="00AB77F6">
        <w:rPr>
          <w:rFonts w:ascii="Calibri" w:hAnsi="Calibri" w:cs="Calibri"/>
          <w:i/>
          <w:iCs/>
        </w:rPr>
        <w:t xml:space="preserve"> Management </w:t>
      </w:r>
      <w:proofErr w:type="spellStart"/>
      <w:r w:rsidRPr="00AB77F6">
        <w:rPr>
          <w:rFonts w:ascii="Calibri" w:hAnsi="Calibri" w:cs="Calibri"/>
          <w:i/>
          <w:iCs/>
        </w:rPr>
        <w:t>Science</w:t>
      </w:r>
      <w:proofErr w:type="spellEnd"/>
      <w:r w:rsidRPr="00AB77F6">
        <w:rPr>
          <w:rFonts w:ascii="Calibri" w:hAnsi="Calibri" w:cs="Calibri"/>
        </w:rPr>
        <w:t xml:space="preserve">, </w:t>
      </w:r>
      <w:r w:rsidRPr="00AB77F6">
        <w:rPr>
          <w:rFonts w:ascii="Calibri" w:hAnsi="Calibri" w:cs="Calibri"/>
          <w:i/>
          <w:iCs/>
        </w:rPr>
        <w:t>1</w:t>
      </w:r>
      <w:r w:rsidRPr="00AB77F6">
        <w:rPr>
          <w:rFonts w:ascii="Calibri" w:hAnsi="Calibri" w:cs="Calibri"/>
        </w:rPr>
        <w:t>(2), 109-149. https://doi.org/10.1007/s10287-003-0006-1</w:t>
      </w:r>
    </w:p>
    <w:p w14:paraId="60723827" w14:textId="77777777" w:rsidR="00AB77F6" w:rsidRPr="00AB77F6" w:rsidRDefault="00AB77F6" w:rsidP="00AB77F6">
      <w:pPr>
        <w:pStyle w:val="Bibliografa"/>
        <w:rPr>
          <w:rFonts w:ascii="Calibri" w:hAnsi="Calibri" w:cs="Calibri"/>
        </w:rPr>
      </w:pPr>
      <w:r w:rsidRPr="00AB77F6">
        <w:rPr>
          <w:rFonts w:ascii="Calibri" w:hAnsi="Calibri" w:cs="Calibri"/>
        </w:rPr>
        <w:t>Leahy-</w:t>
      </w:r>
      <w:proofErr w:type="spellStart"/>
      <w:r w:rsidRPr="00AB77F6">
        <w:rPr>
          <w:rFonts w:ascii="Calibri" w:hAnsi="Calibri" w:cs="Calibri"/>
        </w:rPr>
        <w:t>Hoppa</w:t>
      </w:r>
      <w:proofErr w:type="spellEnd"/>
      <w:r w:rsidRPr="00AB77F6">
        <w:rPr>
          <w:rFonts w:ascii="Calibri" w:hAnsi="Calibri" w:cs="Calibri"/>
        </w:rPr>
        <w:t xml:space="preserve">, M. R., Fitch, M. J., &amp; </w:t>
      </w:r>
      <w:proofErr w:type="spellStart"/>
      <w:r w:rsidRPr="00AB77F6">
        <w:rPr>
          <w:rFonts w:ascii="Calibri" w:hAnsi="Calibri" w:cs="Calibri"/>
        </w:rPr>
        <w:t>Osiander</w:t>
      </w:r>
      <w:proofErr w:type="spellEnd"/>
      <w:r w:rsidRPr="00AB77F6">
        <w:rPr>
          <w:rFonts w:ascii="Calibri" w:hAnsi="Calibri" w:cs="Calibri"/>
        </w:rPr>
        <w:t xml:space="preserve">, R. (2009).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w:t>
      </w:r>
      <w:proofErr w:type="spellStart"/>
      <w:r w:rsidRPr="00AB77F6">
        <w:rPr>
          <w:rFonts w:ascii="Calibri" w:hAnsi="Calibri" w:cs="Calibri"/>
        </w:rPr>
        <w:t>techniques</w:t>
      </w:r>
      <w:proofErr w:type="spellEnd"/>
      <w:r w:rsidRPr="00AB77F6">
        <w:rPr>
          <w:rFonts w:ascii="Calibri" w:hAnsi="Calibri" w:cs="Calibri"/>
        </w:rPr>
        <w:t xml:space="preserve"> </w:t>
      </w:r>
      <w:proofErr w:type="spellStart"/>
      <w:r w:rsidRPr="00AB77F6">
        <w:rPr>
          <w:rFonts w:ascii="Calibri" w:hAnsi="Calibri" w:cs="Calibri"/>
        </w:rPr>
        <w:t>for</w:t>
      </w:r>
      <w:proofErr w:type="spellEnd"/>
      <w:r w:rsidRPr="00AB77F6">
        <w:rPr>
          <w:rFonts w:ascii="Calibri" w:hAnsi="Calibri" w:cs="Calibri"/>
        </w:rPr>
        <w:t xml:space="preserve"> </w:t>
      </w:r>
      <w:proofErr w:type="spellStart"/>
      <w:r w:rsidRPr="00AB77F6">
        <w:rPr>
          <w:rFonts w:ascii="Calibri" w:hAnsi="Calibri" w:cs="Calibri"/>
        </w:rPr>
        <w:t>explosives</w:t>
      </w:r>
      <w:proofErr w:type="spellEnd"/>
      <w:r w:rsidRPr="00AB77F6">
        <w:rPr>
          <w:rFonts w:ascii="Calibri" w:hAnsi="Calibri" w:cs="Calibri"/>
        </w:rPr>
        <w:t xml:space="preserve"> </w:t>
      </w:r>
      <w:proofErr w:type="spellStart"/>
      <w:r w:rsidRPr="00AB77F6">
        <w:rPr>
          <w:rFonts w:ascii="Calibri" w:hAnsi="Calibri" w:cs="Calibri"/>
        </w:rPr>
        <w:t>detection</w:t>
      </w:r>
      <w:proofErr w:type="spellEnd"/>
      <w:r w:rsidRPr="00AB77F6">
        <w:rPr>
          <w:rFonts w:ascii="Calibri" w:hAnsi="Calibri" w:cs="Calibri"/>
        </w:rPr>
        <w:t xml:space="preserve">. </w:t>
      </w:r>
      <w:proofErr w:type="spellStart"/>
      <w:r w:rsidRPr="00AB77F6">
        <w:rPr>
          <w:rFonts w:ascii="Calibri" w:hAnsi="Calibri" w:cs="Calibri"/>
          <w:i/>
          <w:iCs/>
        </w:rPr>
        <w:t>Analytical</w:t>
      </w:r>
      <w:proofErr w:type="spellEnd"/>
      <w:r w:rsidRPr="00AB77F6">
        <w:rPr>
          <w:rFonts w:ascii="Calibri" w:hAnsi="Calibri" w:cs="Calibri"/>
          <w:i/>
          <w:iCs/>
        </w:rPr>
        <w:t xml:space="preserve"> and </w:t>
      </w:r>
      <w:proofErr w:type="spellStart"/>
      <w:r w:rsidRPr="00AB77F6">
        <w:rPr>
          <w:rFonts w:ascii="Calibri" w:hAnsi="Calibri" w:cs="Calibri"/>
          <w:i/>
          <w:iCs/>
        </w:rPr>
        <w:t>Bioanalytical</w:t>
      </w:r>
      <w:proofErr w:type="spellEnd"/>
      <w:r w:rsidRPr="00AB77F6">
        <w:rPr>
          <w:rFonts w:ascii="Calibri" w:hAnsi="Calibri" w:cs="Calibri"/>
          <w:i/>
          <w:iCs/>
        </w:rPr>
        <w:t xml:space="preserve"> </w:t>
      </w:r>
      <w:proofErr w:type="spellStart"/>
      <w:r w:rsidRPr="00AB77F6">
        <w:rPr>
          <w:rFonts w:ascii="Calibri" w:hAnsi="Calibri" w:cs="Calibri"/>
          <w:i/>
          <w:iCs/>
        </w:rPr>
        <w:t>Chemistry</w:t>
      </w:r>
      <w:proofErr w:type="spellEnd"/>
      <w:r w:rsidRPr="00AB77F6">
        <w:rPr>
          <w:rFonts w:ascii="Calibri" w:hAnsi="Calibri" w:cs="Calibri"/>
        </w:rPr>
        <w:t xml:space="preserve">, </w:t>
      </w:r>
      <w:r w:rsidRPr="00AB77F6">
        <w:rPr>
          <w:rFonts w:ascii="Calibri" w:hAnsi="Calibri" w:cs="Calibri"/>
          <w:i/>
          <w:iCs/>
        </w:rPr>
        <w:t>395</w:t>
      </w:r>
      <w:r w:rsidRPr="00AB77F6">
        <w:rPr>
          <w:rFonts w:ascii="Calibri" w:hAnsi="Calibri" w:cs="Calibri"/>
        </w:rPr>
        <w:t>(2), 247-257. https://doi.org/10.1007/s00216-009-2803-z</w:t>
      </w:r>
    </w:p>
    <w:p w14:paraId="18E11C4B"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Lendasse</w:t>
      </w:r>
      <w:proofErr w:type="spellEnd"/>
      <w:r w:rsidRPr="00AB77F6">
        <w:rPr>
          <w:rFonts w:ascii="Calibri" w:hAnsi="Calibri" w:cs="Calibri"/>
        </w:rPr>
        <w:t xml:space="preserve">, A., Ji, Y., </w:t>
      </w:r>
      <w:proofErr w:type="spellStart"/>
      <w:r w:rsidRPr="00AB77F6">
        <w:rPr>
          <w:rFonts w:ascii="Calibri" w:hAnsi="Calibri" w:cs="Calibri"/>
        </w:rPr>
        <w:t>Reyhani</w:t>
      </w:r>
      <w:proofErr w:type="spellEnd"/>
      <w:r w:rsidRPr="00AB77F6">
        <w:rPr>
          <w:rFonts w:ascii="Calibri" w:hAnsi="Calibri" w:cs="Calibri"/>
        </w:rPr>
        <w:t xml:space="preserve">, N., &amp; </w:t>
      </w:r>
      <w:proofErr w:type="spellStart"/>
      <w:r w:rsidRPr="00AB77F6">
        <w:rPr>
          <w:rFonts w:ascii="Calibri" w:hAnsi="Calibri" w:cs="Calibri"/>
        </w:rPr>
        <w:t>Verleysen</w:t>
      </w:r>
      <w:proofErr w:type="spellEnd"/>
      <w:r w:rsidRPr="00AB77F6">
        <w:rPr>
          <w:rFonts w:ascii="Calibri" w:hAnsi="Calibri" w:cs="Calibri"/>
        </w:rPr>
        <w:t xml:space="preserve">, M. (2005). </w:t>
      </w:r>
      <w:r w:rsidRPr="00AB77F6">
        <w:rPr>
          <w:rFonts w:ascii="Calibri" w:hAnsi="Calibri" w:cs="Calibri"/>
          <w:i/>
          <w:iCs/>
        </w:rPr>
        <w:t xml:space="preserve">LS-SVM </w:t>
      </w:r>
      <w:proofErr w:type="spellStart"/>
      <w:r w:rsidRPr="00AB77F6">
        <w:rPr>
          <w:rFonts w:ascii="Calibri" w:hAnsi="Calibri" w:cs="Calibri"/>
          <w:i/>
          <w:iCs/>
        </w:rPr>
        <w:t>Hyperparameter</w:t>
      </w:r>
      <w:proofErr w:type="spellEnd"/>
      <w:r w:rsidRPr="00AB77F6">
        <w:rPr>
          <w:rFonts w:ascii="Calibri" w:hAnsi="Calibri" w:cs="Calibri"/>
          <w:i/>
          <w:iCs/>
        </w:rPr>
        <w:t xml:space="preserve"> </w:t>
      </w:r>
      <w:proofErr w:type="spellStart"/>
      <w:r w:rsidRPr="00AB77F6">
        <w:rPr>
          <w:rFonts w:ascii="Calibri" w:hAnsi="Calibri" w:cs="Calibri"/>
          <w:i/>
          <w:iCs/>
        </w:rPr>
        <w:t>Selection</w:t>
      </w:r>
      <w:proofErr w:type="spellEnd"/>
      <w:r w:rsidRPr="00AB77F6">
        <w:rPr>
          <w:rFonts w:ascii="Calibri" w:hAnsi="Calibri" w:cs="Calibri"/>
          <w:i/>
          <w:iCs/>
        </w:rPr>
        <w:t xml:space="preserve"> </w:t>
      </w:r>
      <w:proofErr w:type="spellStart"/>
      <w:r w:rsidRPr="00AB77F6">
        <w:rPr>
          <w:rFonts w:ascii="Calibri" w:hAnsi="Calibri" w:cs="Calibri"/>
          <w:i/>
          <w:iCs/>
        </w:rPr>
        <w:t>with</w:t>
      </w:r>
      <w:proofErr w:type="spellEnd"/>
      <w:r w:rsidRPr="00AB77F6">
        <w:rPr>
          <w:rFonts w:ascii="Calibri" w:hAnsi="Calibri" w:cs="Calibri"/>
          <w:i/>
          <w:iCs/>
        </w:rPr>
        <w:t xml:space="preserve"> a </w:t>
      </w:r>
      <w:proofErr w:type="spellStart"/>
      <w:r w:rsidRPr="00AB77F6">
        <w:rPr>
          <w:rFonts w:ascii="Calibri" w:hAnsi="Calibri" w:cs="Calibri"/>
          <w:i/>
          <w:iCs/>
        </w:rPr>
        <w:t>Nonparametric</w:t>
      </w:r>
      <w:proofErr w:type="spellEnd"/>
      <w:r w:rsidRPr="00AB77F6">
        <w:rPr>
          <w:rFonts w:ascii="Calibri" w:hAnsi="Calibri" w:cs="Calibri"/>
          <w:i/>
          <w:iCs/>
        </w:rPr>
        <w:t xml:space="preserve"> </w:t>
      </w:r>
      <w:proofErr w:type="spellStart"/>
      <w:r w:rsidRPr="00AB77F6">
        <w:rPr>
          <w:rFonts w:ascii="Calibri" w:hAnsi="Calibri" w:cs="Calibri"/>
          <w:i/>
          <w:iCs/>
        </w:rPr>
        <w:t>Noise</w:t>
      </w:r>
      <w:proofErr w:type="spellEnd"/>
      <w:r w:rsidRPr="00AB77F6">
        <w:rPr>
          <w:rFonts w:ascii="Calibri" w:hAnsi="Calibri" w:cs="Calibri"/>
          <w:i/>
          <w:iCs/>
        </w:rPr>
        <w:t xml:space="preserve"> </w:t>
      </w:r>
      <w:proofErr w:type="spellStart"/>
      <w:r w:rsidRPr="00AB77F6">
        <w:rPr>
          <w:rFonts w:ascii="Calibri" w:hAnsi="Calibri" w:cs="Calibri"/>
          <w:i/>
          <w:iCs/>
        </w:rPr>
        <w:t>Estimator</w:t>
      </w:r>
      <w:proofErr w:type="spellEnd"/>
      <w:r w:rsidRPr="00AB77F6">
        <w:rPr>
          <w:rFonts w:ascii="Calibri" w:hAnsi="Calibri" w:cs="Calibri"/>
        </w:rPr>
        <w:t>. 6.</w:t>
      </w:r>
    </w:p>
    <w:p w14:paraId="0F0720D9" w14:textId="77777777" w:rsidR="00AB77F6" w:rsidRPr="00AB77F6" w:rsidRDefault="00AB77F6" w:rsidP="00AB77F6">
      <w:pPr>
        <w:pStyle w:val="Bibliografa"/>
        <w:rPr>
          <w:rFonts w:ascii="Calibri" w:hAnsi="Calibri" w:cs="Calibri"/>
        </w:rPr>
      </w:pPr>
      <w:r w:rsidRPr="00AB77F6">
        <w:rPr>
          <w:rFonts w:ascii="Calibri" w:hAnsi="Calibri" w:cs="Calibri"/>
        </w:rPr>
        <w:t xml:space="preserve">Li, Y., Shan, J., &amp; </w:t>
      </w:r>
      <w:proofErr w:type="spellStart"/>
      <w:r w:rsidRPr="00AB77F6">
        <w:rPr>
          <w:rFonts w:ascii="Calibri" w:hAnsi="Calibri" w:cs="Calibri"/>
        </w:rPr>
        <w:t>Peng</w:t>
      </w:r>
      <w:proofErr w:type="spellEnd"/>
      <w:r w:rsidRPr="00AB77F6">
        <w:rPr>
          <w:rFonts w:ascii="Calibri" w:hAnsi="Calibri" w:cs="Calibri"/>
        </w:rPr>
        <w:t xml:space="preserve">, Y. (2011). </w:t>
      </w:r>
      <w:r w:rsidRPr="00AB77F6">
        <w:rPr>
          <w:rFonts w:ascii="Calibri" w:hAnsi="Calibri" w:cs="Calibri"/>
          <w:i/>
          <w:iCs/>
        </w:rPr>
        <w:t xml:space="preserve">A </w:t>
      </w:r>
      <w:proofErr w:type="spellStart"/>
      <w:r w:rsidRPr="00AB77F6">
        <w:rPr>
          <w:rFonts w:ascii="Calibri" w:hAnsi="Calibri" w:cs="Calibri"/>
          <w:i/>
          <w:iCs/>
        </w:rPr>
        <w:t>hyperspectral</w:t>
      </w:r>
      <w:proofErr w:type="spellEnd"/>
      <w:r w:rsidRPr="00AB77F6">
        <w:rPr>
          <w:rFonts w:ascii="Calibri" w:hAnsi="Calibri" w:cs="Calibri"/>
          <w:i/>
          <w:iCs/>
        </w:rPr>
        <w:t xml:space="preserve"> </w:t>
      </w:r>
      <w:proofErr w:type="spellStart"/>
      <w:r w:rsidRPr="00AB77F6">
        <w:rPr>
          <w:rFonts w:ascii="Calibri" w:hAnsi="Calibri" w:cs="Calibri"/>
          <w:i/>
          <w:iCs/>
        </w:rPr>
        <w:t>imaging</w:t>
      </w:r>
      <w:proofErr w:type="spellEnd"/>
      <w:r w:rsidRPr="00AB77F6">
        <w:rPr>
          <w:rFonts w:ascii="Calibri" w:hAnsi="Calibri" w:cs="Calibri"/>
          <w:i/>
          <w:iCs/>
        </w:rPr>
        <w:t xml:space="preserve"> </w:t>
      </w:r>
      <w:proofErr w:type="spellStart"/>
      <w:r w:rsidRPr="00AB77F6">
        <w:rPr>
          <w:rFonts w:ascii="Calibri" w:hAnsi="Calibri" w:cs="Calibri"/>
          <w:i/>
          <w:iCs/>
        </w:rPr>
        <w:t>system</w:t>
      </w:r>
      <w:proofErr w:type="spellEnd"/>
      <w:r w:rsidRPr="00AB77F6">
        <w:rPr>
          <w:rFonts w:ascii="Calibri" w:hAnsi="Calibri" w:cs="Calibri"/>
          <w:i/>
          <w:iCs/>
        </w:rPr>
        <w:t xml:space="preserve"> </w:t>
      </w:r>
      <w:proofErr w:type="spellStart"/>
      <w:r w:rsidRPr="00AB77F6">
        <w:rPr>
          <w:rFonts w:ascii="Calibri" w:hAnsi="Calibri" w:cs="Calibri"/>
          <w:i/>
          <w:iCs/>
        </w:rPr>
        <w:t>for</w:t>
      </w:r>
      <w:proofErr w:type="spellEnd"/>
      <w:r w:rsidRPr="00AB77F6">
        <w:rPr>
          <w:rFonts w:ascii="Calibri" w:hAnsi="Calibri" w:cs="Calibri"/>
          <w:i/>
          <w:iCs/>
        </w:rPr>
        <w:t xml:space="preserve"> real-time </w:t>
      </w:r>
      <w:proofErr w:type="spellStart"/>
      <w:r w:rsidRPr="00AB77F6">
        <w:rPr>
          <w:rFonts w:ascii="Calibri" w:hAnsi="Calibri" w:cs="Calibri"/>
          <w:i/>
          <w:iCs/>
        </w:rPr>
        <w:t>detection</w:t>
      </w:r>
      <w:proofErr w:type="spellEnd"/>
      <w:r w:rsidRPr="00AB77F6">
        <w:rPr>
          <w:rFonts w:ascii="Calibri" w:hAnsi="Calibri" w:cs="Calibri"/>
          <w:i/>
          <w:iCs/>
        </w:rPr>
        <w:t xml:space="preserve"> </w:t>
      </w:r>
      <w:proofErr w:type="spellStart"/>
      <w:r w:rsidRPr="00AB77F6">
        <w:rPr>
          <w:rFonts w:ascii="Calibri" w:hAnsi="Calibri" w:cs="Calibri"/>
          <w:i/>
          <w:iCs/>
        </w:rPr>
        <w:t>of</w:t>
      </w:r>
      <w:proofErr w:type="spellEnd"/>
      <w:r w:rsidRPr="00AB77F6">
        <w:rPr>
          <w:rFonts w:ascii="Calibri" w:hAnsi="Calibri" w:cs="Calibri"/>
          <w:i/>
          <w:iCs/>
        </w:rPr>
        <w:t xml:space="preserve"> </w:t>
      </w:r>
      <w:proofErr w:type="spellStart"/>
      <w:r w:rsidRPr="00AB77F6">
        <w:rPr>
          <w:rFonts w:ascii="Calibri" w:hAnsi="Calibri" w:cs="Calibri"/>
          <w:i/>
          <w:iCs/>
        </w:rPr>
        <w:t>beef</w:t>
      </w:r>
      <w:proofErr w:type="spellEnd"/>
      <w:r w:rsidRPr="00AB77F6">
        <w:rPr>
          <w:rFonts w:ascii="Calibri" w:hAnsi="Calibri" w:cs="Calibri"/>
          <w:i/>
          <w:iCs/>
        </w:rPr>
        <w:t xml:space="preserve"> </w:t>
      </w:r>
      <w:proofErr w:type="spellStart"/>
      <w:r w:rsidRPr="00AB77F6">
        <w:rPr>
          <w:rFonts w:ascii="Calibri" w:hAnsi="Calibri" w:cs="Calibri"/>
          <w:i/>
          <w:iCs/>
        </w:rPr>
        <w:t>quality</w:t>
      </w:r>
      <w:proofErr w:type="spellEnd"/>
      <w:r w:rsidRPr="00AB77F6">
        <w:rPr>
          <w:rFonts w:ascii="Calibri" w:hAnsi="Calibri" w:cs="Calibri"/>
        </w:rPr>
        <w:t xml:space="preserve">. </w:t>
      </w:r>
      <w:r w:rsidRPr="00AB77F6">
        <w:rPr>
          <w:rFonts w:ascii="Calibri" w:hAnsi="Calibri" w:cs="Calibri"/>
          <w:i/>
          <w:iCs/>
        </w:rPr>
        <w:t>3</w:t>
      </w:r>
      <w:r w:rsidRPr="00AB77F6">
        <w:rPr>
          <w:rFonts w:ascii="Calibri" w:hAnsi="Calibri" w:cs="Calibri"/>
        </w:rPr>
        <w:t xml:space="preserve">, 2196-2204. Recuperado de </w:t>
      </w:r>
      <w:proofErr w:type="spellStart"/>
      <w:r w:rsidRPr="00AB77F6">
        <w:rPr>
          <w:rFonts w:ascii="Calibri" w:hAnsi="Calibri" w:cs="Calibri"/>
        </w:rPr>
        <w:t>Scopus</w:t>
      </w:r>
      <w:proofErr w:type="spellEnd"/>
      <w:r w:rsidRPr="00AB77F6">
        <w:rPr>
          <w:rFonts w:ascii="Calibri" w:hAnsi="Calibri" w:cs="Calibri"/>
        </w:rPr>
        <w:t>.</w:t>
      </w:r>
    </w:p>
    <w:p w14:paraId="1F83CFC5" w14:textId="77777777" w:rsidR="00AB77F6" w:rsidRPr="00AB77F6" w:rsidRDefault="00AB77F6" w:rsidP="00AB77F6">
      <w:pPr>
        <w:pStyle w:val="Bibliografa"/>
        <w:rPr>
          <w:rFonts w:ascii="Calibri" w:hAnsi="Calibri" w:cs="Calibri"/>
        </w:rPr>
      </w:pPr>
      <w:r w:rsidRPr="00AB77F6">
        <w:rPr>
          <w:rFonts w:ascii="Calibri" w:hAnsi="Calibri" w:cs="Calibri"/>
        </w:rPr>
        <w:t xml:space="preserve">Liu, D., </w:t>
      </w:r>
      <w:proofErr w:type="spellStart"/>
      <w:r w:rsidRPr="00AB77F6">
        <w:rPr>
          <w:rFonts w:ascii="Calibri" w:hAnsi="Calibri" w:cs="Calibri"/>
        </w:rPr>
        <w:t>Sun</w:t>
      </w:r>
      <w:proofErr w:type="spellEnd"/>
      <w:r w:rsidRPr="00AB77F6">
        <w:rPr>
          <w:rFonts w:ascii="Calibri" w:hAnsi="Calibri" w:cs="Calibri"/>
        </w:rPr>
        <w:t xml:space="preserve">, D.-W., &amp; Zeng, X.-A. (2014). </w:t>
      </w:r>
      <w:proofErr w:type="spellStart"/>
      <w:r w:rsidRPr="00AB77F6">
        <w:rPr>
          <w:rFonts w:ascii="Calibri" w:hAnsi="Calibri" w:cs="Calibri"/>
        </w:rPr>
        <w:t>Recent</w:t>
      </w:r>
      <w:proofErr w:type="spellEnd"/>
      <w:r w:rsidRPr="00AB77F6">
        <w:rPr>
          <w:rFonts w:ascii="Calibri" w:hAnsi="Calibri" w:cs="Calibri"/>
        </w:rPr>
        <w:t xml:space="preserve"> </w:t>
      </w:r>
      <w:proofErr w:type="spellStart"/>
      <w:r w:rsidRPr="00AB77F6">
        <w:rPr>
          <w:rFonts w:ascii="Calibri" w:hAnsi="Calibri" w:cs="Calibri"/>
        </w:rPr>
        <w:t>Advances</w:t>
      </w:r>
      <w:proofErr w:type="spellEnd"/>
      <w:r w:rsidRPr="00AB77F6">
        <w:rPr>
          <w:rFonts w:ascii="Calibri" w:hAnsi="Calibri" w:cs="Calibri"/>
        </w:rPr>
        <w:t xml:space="preserve"> in </w:t>
      </w:r>
      <w:proofErr w:type="spellStart"/>
      <w:r w:rsidRPr="00AB77F6">
        <w:rPr>
          <w:rFonts w:ascii="Calibri" w:hAnsi="Calibri" w:cs="Calibri"/>
        </w:rPr>
        <w:t>Wavelength</w:t>
      </w:r>
      <w:proofErr w:type="spellEnd"/>
      <w:r w:rsidRPr="00AB77F6">
        <w:rPr>
          <w:rFonts w:ascii="Calibri" w:hAnsi="Calibri" w:cs="Calibri"/>
        </w:rPr>
        <w:t xml:space="preserve"> </w:t>
      </w:r>
      <w:proofErr w:type="spellStart"/>
      <w:r w:rsidRPr="00AB77F6">
        <w:rPr>
          <w:rFonts w:ascii="Calibri" w:hAnsi="Calibri" w:cs="Calibri"/>
        </w:rPr>
        <w:t>Selection</w:t>
      </w:r>
      <w:proofErr w:type="spellEnd"/>
      <w:r w:rsidRPr="00AB77F6">
        <w:rPr>
          <w:rFonts w:ascii="Calibri" w:hAnsi="Calibri" w:cs="Calibri"/>
        </w:rPr>
        <w:t xml:space="preserve"> </w:t>
      </w:r>
      <w:proofErr w:type="spellStart"/>
      <w:r w:rsidRPr="00AB77F6">
        <w:rPr>
          <w:rFonts w:ascii="Calibri" w:hAnsi="Calibri" w:cs="Calibri"/>
        </w:rPr>
        <w:t>Techniques</w:t>
      </w:r>
      <w:proofErr w:type="spellEnd"/>
      <w:r w:rsidRPr="00AB77F6">
        <w:rPr>
          <w:rFonts w:ascii="Calibri" w:hAnsi="Calibri" w:cs="Calibri"/>
        </w:rPr>
        <w:t xml:space="preserve"> </w:t>
      </w:r>
      <w:proofErr w:type="spellStart"/>
      <w:r w:rsidRPr="00AB77F6">
        <w:rPr>
          <w:rFonts w:ascii="Calibri" w:hAnsi="Calibri" w:cs="Calibri"/>
        </w:rPr>
        <w:t>for</w:t>
      </w:r>
      <w:proofErr w:type="spellEnd"/>
      <w:r w:rsidRPr="00AB77F6">
        <w:rPr>
          <w:rFonts w:ascii="Calibri" w:hAnsi="Calibri" w:cs="Calibri"/>
        </w:rPr>
        <w:t xml:space="preserve"> </w:t>
      </w:r>
      <w:proofErr w:type="spellStart"/>
      <w:r w:rsidRPr="00AB77F6">
        <w:rPr>
          <w:rFonts w:ascii="Calibri" w:hAnsi="Calibri" w:cs="Calibri"/>
        </w:rPr>
        <w:t>Hyperspectral</w:t>
      </w:r>
      <w:proofErr w:type="spellEnd"/>
      <w:r w:rsidRPr="00AB77F6">
        <w:rPr>
          <w:rFonts w:ascii="Calibri" w:hAnsi="Calibri" w:cs="Calibri"/>
        </w:rPr>
        <w:t xml:space="preserve"> </w:t>
      </w:r>
      <w:proofErr w:type="spellStart"/>
      <w:r w:rsidRPr="00AB77F6">
        <w:rPr>
          <w:rFonts w:ascii="Calibri" w:hAnsi="Calibri" w:cs="Calibri"/>
        </w:rPr>
        <w:t>Image</w:t>
      </w:r>
      <w:proofErr w:type="spellEnd"/>
      <w:r w:rsidRPr="00AB77F6">
        <w:rPr>
          <w:rFonts w:ascii="Calibri" w:hAnsi="Calibri" w:cs="Calibri"/>
        </w:rPr>
        <w:t xml:space="preserve"> Processing in </w:t>
      </w:r>
      <w:proofErr w:type="spellStart"/>
      <w:r w:rsidRPr="00AB77F6">
        <w:rPr>
          <w:rFonts w:ascii="Calibri" w:hAnsi="Calibri" w:cs="Calibri"/>
        </w:rPr>
        <w:t>the</w:t>
      </w:r>
      <w:proofErr w:type="spellEnd"/>
      <w:r w:rsidRPr="00AB77F6">
        <w:rPr>
          <w:rFonts w:ascii="Calibri" w:hAnsi="Calibri" w:cs="Calibri"/>
        </w:rPr>
        <w:t xml:space="preserve"> </w:t>
      </w:r>
      <w:proofErr w:type="spellStart"/>
      <w:r w:rsidRPr="00AB77F6">
        <w:rPr>
          <w:rFonts w:ascii="Calibri" w:hAnsi="Calibri" w:cs="Calibri"/>
        </w:rPr>
        <w:t>Food</w:t>
      </w:r>
      <w:proofErr w:type="spellEnd"/>
      <w:r w:rsidRPr="00AB77F6">
        <w:rPr>
          <w:rFonts w:ascii="Calibri" w:hAnsi="Calibri" w:cs="Calibri"/>
        </w:rPr>
        <w:t xml:space="preserve"> </w:t>
      </w:r>
      <w:proofErr w:type="spellStart"/>
      <w:r w:rsidRPr="00AB77F6">
        <w:rPr>
          <w:rFonts w:ascii="Calibri" w:hAnsi="Calibri" w:cs="Calibri"/>
        </w:rPr>
        <w:t>Industry</w:t>
      </w:r>
      <w:proofErr w:type="spellEnd"/>
      <w:r w:rsidRPr="00AB77F6">
        <w:rPr>
          <w:rFonts w:ascii="Calibri" w:hAnsi="Calibri" w:cs="Calibri"/>
        </w:rPr>
        <w:t xml:space="preserve">. </w:t>
      </w:r>
      <w:proofErr w:type="spellStart"/>
      <w:r w:rsidRPr="00AB77F6">
        <w:rPr>
          <w:rFonts w:ascii="Calibri" w:hAnsi="Calibri" w:cs="Calibri"/>
          <w:i/>
          <w:iCs/>
        </w:rPr>
        <w:t>Food</w:t>
      </w:r>
      <w:proofErr w:type="spellEnd"/>
      <w:r w:rsidRPr="00AB77F6">
        <w:rPr>
          <w:rFonts w:ascii="Calibri" w:hAnsi="Calibri" w:cs="Calibri"/>
          <w:i/>
          <w:iCs/>
        </w:rPr>
        <w:t xml:space="preserve"> and </w:t>
      </w:r>
      <w:proofErr w:type="spellStart"/>
      <w:r w:rsidRPr="00AB77F6">
        <w:rPr>
          <w:rFonts w:ascii="Calibri" w:hAnsi="Calibri" w:cs="Calibri"/>
          <w:i/>
          <w:iCs/>
        </w:rPr>
        <w:t>Bioprocess</w:t>
      </w:r>
      <w:proofErr w:type="spellEnd"/>
      <w:r w:rsidRPr="00AB77F6">
        <w:rPr>
          <w:rFonts w:ascii="Calibri" w:hAnsi="Calibri" w:cs="Calibri"/>
          <w:i/>
          <w:iCs/>
        </w:rPr>
        <w:t xml:space="preserve"> </w:t>
      </w:r>
      <w:proofErr w:type="spellStart"/>
      <w:r w:rsidRPr="00AB77F6">
        <w:rPr>
          <w:rFonts w:ascii="Calibri" w:hAnsi="Calibri" w:cs="Calibri"/>
          <w:i/>
          <w:iCs/>
        </w:rPr>
        <w:t>Technology</w:t>
      </w:r>
      <w:proofErr w:type="spellEnd"/>
      <w:r w:rsidRPr="00AB77F6">
        <w:rPr>
          <w:rFonts w:ascii="Calibri" w:hAnsi="Calibri" w:cs="Calibri"/>
        </w:rPr>
        <w:t xml:space="preserve">, </w:t>
      </w:r>
      <w:r w:rsidRPr="00AB77F6">
        <w:rPr>
          <w:rFonts w:ascii="Calibri" w:hAnsi="Calibri" w:cs="Calibri"/>
          <w:i/>
          <w:iCs/>
        </w:rPr>
        <w:t>7</w:t>
      </w:r>
      <w:r w:rsidRPr="00AB77F6">
        <w:rPr>
          <w:rFonts w:ascii="Calibri" w:hAnsi="Calibri" w:cs="Calibri"/>
        </w:rPr>
        <w:t>(2), 307-323. https://doi.org/10.1007/s11947-013-1193-6</w:t>
      </w:r>
    </w:p>
    <w:p w14:paraId="1EC66F1E" w14:textId="77777777" w:rsidR="00AB77F6" w:rsidRPr="00AB77F6" w:rsidRDefault="00AB77F6" w:rsidP="00AB77F6">
      <w:pPr>
        <w:pStyle w:val="Bibliografa"/>
        <w:rPr>
          <w:rFonts w:ascii="Calibri" w:hAnsi="Calibri" w:cs="Calibri"/>
        </w:rPr>
      </w:pPr>
      <w:r w:rsidRPr="00AB77F6">
        <w:rPr>
          <w:rFonts w:ascii="Calibri" w:hAnsi="Calibri" w:cs="Calibri"/>
        </w:rPr>
        <w:t xml:space="preserve">Liu, W., Liu, C., </w:t>
      </w:r>
      <w:proofErr w:type="spellStart"/>
      <w:r w:rsidRPr="00AB77F6">
        <w:rPr>
          <w:rFonts w:ascii="Calibri" w:hAnsi="Calibri" w:cs="Calibri"/>
        </w:rPr>
        <w:t>Hu</w:t>
      </w:r>
      <w:proofErr w:type="spellEnd"/>
      <w:r w:rsidRPr="00AB77F6">
        <w:rPr>
          <w:rFonts w:ascii="Calibri" w:hAnsi="Calibri" w:cs="Calibri"/>
        </w:rPr>
        <w:t xml:space="preserve">, X., Yang, J., &amp; Zheng, L. (2016). </w:t>
      </w:r>
      <w:proofErr w:type="spellStart"/>
      <w:r w:rsidRPr="00AB77F6">
        <w:rPr>
          <w:rFonts w:ascii="Calibri" w:hAnsi="Calibri" w:cs="Calibri"/>
        </w:rPr>
        <w:t>Application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w:t>
      </w:r>
      <w:proofErr w:type="spellStart"/>
      <w:r w:rsidRPr="00AB77F6">
        <w:rPr>
          <w:rFonts w:ascii="Calibri" w:hAnsi="Calibri" w:cs="Calibri"/>
        </w:rPr>
        <w:t>imaging</w:t>
      </w:r>
      <w:proofErr w:type="spellEnd"/>
      <w:r w:rsidRPr="00AB77F6">
        <w:rPr>
          <w:rFonts w:ascii="Calibri" w:hAnsi="Calibri" w:cs="Calibri"/>
        </w:rPr>
        <w:t xml:space="preserve"> </w:t>
      </w:r>
      <w:proofErr w:type="spellStart"/>
      <w:r w:rsidRPr="00AB77F6">
        <w:rPr>
          <w:rFonts w:ascii="Calibri" w:hAnsi="Calibri" w:cs="Calibri"/>
        </w:rPr>
        <w:t>for</w:t>
      </w:r>
      <w:proofErr w:type="spellEnd"/>
      <w:r w:rsidRPr="00AB77F6">
        <w:rPr>
          <w:rFonts w:ascii="Calibri" w:hAnsi="Calibri" w:cs="Calibri"/>
        </w:rPr>
        <w:t xml:space="preserve"> </w:t>
      </w:r>
      <w:proofErr w:type="spellStart"/>
      <w:r w:rsidRPr="00AB77F6">
        <w:rPr>
          <w:rFonts w:ascii="Calibri" w:hAnsi="Calibri" w:cs="Calibri"/>
        </w:rPr>
        <w:t>discrimination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transgenic</w:t>
      </w:r>
      <w:proofErr w:type="spellEnd"/>
      <w:r w:rsidRPr="00AB77F6">
        <w:rPr>
          <w:rFonts w:ascii="Calibri" w:hAnsi="Calibri" w:cs="Calibri"/>
        </w:rPr>
        <w:t xml:space="preserve"> rice </w:t>
      </w:r>
      <w:proofErr w:type="spellStart"/>
      <w:r w:rsidRPr="00AB77F6">
        <w:rPr>
          <w:rFonts w:ascii="Calibri" w:hAnsi="Calibri" w:cs="Calibri"/>
        </w:rPr>
        <w:t>seeds</w:t>
      </w:r>
      <w:proofErr w:type="spellEnd"/>
      <w:r w:rsidRPr="00AB77F6">
        <w:rPr>
          <w:rFonts w:ascii="Calibri" w:hAnsi="Calibri" w:cs="Calibri"/>
        </w:rPr>
        <w:t xml:space="preserve"> </w:t>
      </w:r>
      <w:proofErr w:type="spellStart"/>
      <w:r w:rsidRPr="00AB77F6">
        <w:rPr>
          <w:rFonts w:ascii="Calibri" w:hAnsi="Calibri" w:cs="Calibri"/>
        </w:rPr>
        <w:t>with</w:t>
      </w:r>
      <w:proofErr w:type="spellEnd"/>
      <w:r w:rsidRPr="00AB77F6">
        <w:rPr>
          <w:rFonts w:ascii="Calibri" w:hAnsi="Calibri" w:cs="Calibri"/>
        </w:rPr>
        <w:t xml:space="preserve"> </w:t>
      </w:r>
      <w:proofErr w:type="spellStart"/>
      <w:r w:rsidRPr="00AB77F6">
        <w:rPr>
          <w:rFonts w:ascii="Calibri" w:hAnsi="Calibri" w:cs="Calibri"/>
        </w:rPr>
        <w:t>chemometrics</w:t>
      </w:r>
      <w:proofErr w:type="spellEnd"/>
      <w:r w:rsidRPr="00AB77F6">
        <w:rPr>
          <w:rFonts w:ascii="Calibri" w:hAnsi="Calibri" w:cs="Calibri"/>
        </w:rPr>
        <w:t xml:space="preserve">.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Chemistry</w:t>
      </w:r>
      <w:proofErr w:type="spellEnd"/>
      <w:r w:rsidRPr="00AB77F6">
        <w:rPr>
          <w:rFonts w:ascii="Calibri" w:hAnsi="Calibri" w:cs="Calibri"/>
        </w:rPr>
        <w:t xml:space="preserve">, </w:t>
      </w:r>
      <w:r w:rsidRPr="00AB77F6">
        <w:rPr>
          <w:rFonts w:ascii="Calibri" w:hAnsi="Calibri" w:cs="Calibri"/>
          <w:i/>
          <w:iCs/>
        </w:rPr>
        <w:t>210</w:t>
      </w:r>
      <w:r w:rsidRPr="00AB77F6">
        <w:rPr>
          <w:rFonts w:ascii="Calibri" w:hAnsi="Calibri" w:cs="Calibri"/>
        </w:rPr>
        <w:t>, 415-421. https://doi.org/10.1016/j.foodchem.2016.04.117</w:t>
      </w:r>
    </w:p>
    <w:p w14:paraId="3DA18E5E" w14:textId="77777777" w:rsidR="00AB77F6" w:rsidRPr="00AB77F6" w:rsidRDefault="00AB77F6" w:rsidP="00AB77F6">
      <w:pPr>
        <w:pStyle w:val="Bibliografa"/>
        <w:rPr>
          <w:rFonts w:ascii="Calibri" w:hAnsi="Calibri" w:cs="Calibri"/>
        </w:rPr>
      </w:pPr>
      <w:r w:rsidRPr="00AB77F6">
        <w:rPr>
          <w:rFonts w:ascii="Calibri" w:hAnsi="Calibri" w:cs="Calibri"/>
        </w:rPr>
        <w:t xml:space="preserve">Liu, Wei, Liu, C., </w:t>
      </w:r>
      <w:proofErr w:type="spellStart"/>
      <w:r w:rsidRPr="00AB77F6">
        <w:rPr>
          <w:rFonts w:ascii="Calibri" w:hAnsi="Calibri" w:cs="Calibri"/>
        </w:rPr>
        <w:t>Yu</w:t>
      </w:r>
      <w:proofErr w:type="spellEnd"/>
      <w:r w:rsidRPr="00AB77F6">
        <w:rPr>
          <w:rFonts w:ascii="Calibri" w:hAnsi="Calibri" w:cs="Calibri"/>
        </w:rPr>
        <w:t xml:space="preserve">, J., Zhang, Y., Li, J., Chen, Y., &amp; Zheng, L. (2018). </w:t>
      </w:r>
      <w:proofErr w:type="spellStart"/>
      <w:r w:rsidRPr="00AB77F6">
        <w:rPr>
          <w:rFonts w:ascii="Calibri" w:hAnsi="Calibri" w:cs="Calibri"/>
        </w:rPr>
        <w:t>Discrimination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geographical</w:t>
      </w:r>
      <w:proofErr w:type="spellEnd"/>
      <w:r w:rsidRPr="00AB77F6">
        <w:rPr>
          <w:rFonts w:ascii="Calibri" w:hAnsi="Calibri" w:cs="Calibri"/>
        </w:rPr>
        <w:t xml:space="preserve"> </w:t>
      </w:r>
      <w:proofErr w:type="spellStart"/>
      <w:r w:rsidRPr="00AB77F6">
        <w:rPr>
          <w:rFonts w:ascii="Calibri" w:hAnsi="Calibri" w:cs="Calibri"/>
        </w:rPr>
        <w:t>origin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extra </w:t>
      </w:r>
      <w:proofErr w:type="spellStart"/>
      <w:r w:rsidRPr="00AB77F6">
        <w:rPr>
          <w:rFonts w:ascii="Calibri" w:hAnsi="Calibri" w:cs="Calibri"/>
        </w:rPr>
        <w:t>virgin</w:t>
      </w:r>
      <w:proofErr w:type="spellEnd"/>
      <w:r w:rsidRPr="00AB77F6">
        <w:rPr>
          <w:rFonts w:ascii="Calibri" w:hAnsi="Calibri" w:cs="Calibri"/>
        </w:rPr>
        <w:t xml:space="preserve"> olive </w:t>
      </w:r>
      <w:proofErr w:type="spellStart"/>
      <w:r w:rsidRPr="00AB77F6">
        <w:rPr>
          <w:rFonts w:ascii="Calibri" w:hAnsi="Calibri" w:cs="Calibri"/>
        </w:rPr>
        <w:t>oils</w:t>
      </w:r>
      <w:proofErr w:type="spellEnd"/>
      <w:r w:rsidRPr="00AB77F6">
        <w:rPr>
          <w:rFonts w:ascii="Calibri" w:hAnsi="Calibri" w:cs="Calibri"/>
        </w:rPr>
        <w:t xml:space="preserve"> </w:t>
      </w:r>
      <w:proofErr w:type="spellStart"/>
      <w:r w:rsidRPr="00AB77F6">
        <w:rPr>
          <w:rFonts w:ascii="Calibri" w:hAnsi="Calibri" w:cs="Calibri"/>
        </w:rPr>
        <w:t>using</w:t>
      </w:r>
      <w:proofErr w:type="spellEnd"/>
      <w:r w:rsidRPr="00AB77F6">
        <w:rPr>
          <w:rFonts w:ascii="Calibri" w:hAnsi="Calibri" w:cs="Calibri"/>
        </w:rPr>
        <w:t xml:space="preserve">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w:t>
      </w:r>
      <w:proofErr w:type="spellStart"/>
      <w:r w:rsidRPr="00AB77F6">
        <w:rPr>
          <w:rFonts w:ascii="Calibri" w:hAnsi="Calibri" w:cs="Calibri"/>
        </w:rPr>
        <w:t>combined</w:t>
      </w:r>
      <w:proofErr w:type="spellEnd"/>
      <w:r w:rsidRPr="00AB77F6">
        <w:rPr>
          <w:rFonts w:ascii="Calibri" w:hAnsi="Calibri" w:cs="Calibri"/>
        </w:rPr>
        <w:t xml:space="preserve"> </w:t>
      </w:r>
      <w:proofErr w:type="spellStart"/>
      <w:r w:rsidRPr="00AB77F6">
        <w:rPr>
          <w:rFonts w:ascii="Calibri" w:hAnsi="Calibri" w:cs="Calibri"/>
        </w:rPr>
        <w:t>with</w:t>
      </w:r>
      <w:proofErr w:type="spellEnd"/>
      <w:r w:rsidRPr="00AB77F6">
        <w:rPr>
          <w:rFonts w:ascii="Calibri" w:hAnsi="Calibri" w:cs="Calibri"/>
        </w:rPr>
        <w:t xml:space="preserve"> </w:t>
      </w:r>
      <w:proofErr w:type="spellStart"/>
      <w:r w:rsidRPr="00AB77F6">
        <w:rPr>
          <w:rFonts w:ascii="Calibri" w:hAnsi="Calibri" w:cs="Calibri"/>
        </w:rPr>
        <w:t>chemometrics</w:t>
      </w:r>
      <w:proofErr w:type="spellEnd"/>
      <w:r w:rsidRPr="00AB77F6">
        <w:rPr>
          <w:rFonts w:ascii="Calibri" w:hAnsi="Calibri" w:cs="Calibri"/>
        </w:rPr>
        <w:t xml:space="preserve">.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Chemistry</w:t>
      </w:r>
      <w:proofErr w:type="spellEnd"/>
      <w:r w:rsidRPr="00AB77F6">
        <w:rPr>
          <w:rFonts w:ascii="Calibri" w:hAnsi="Calibri" w:cs="Calibri"/>
        </w:rPr>
        <w:t xml:space="preserve">, </w:t>
      </w:r>
      <w:r w:rsidRPr="00AB77F6">
        <w:rPr>
          <w:rFonts w:ascii="Calibri" w:hAnsi="Calibri" w:cs="Calibri"/>
          <w:i/>
          <w:iCs/>
        </w:rPr>
        <w:t>251</w:t>
      </w:r>
      <w:r w:rsidRPr="00AB77F6">
        <w:rPr>
          <w:rFonts w:ascii="Calibri" w:hAnsi="Calibri" w:cs="Calibri"/>
        </w:rPr>
        <w:t>, 86-92. https://doi.org/10.1016/j.foodchem.2018.01.081</w:t>
      </w:r>
    </w:p>
    <w:p w14:paraId="79DF7606" w14:textId="77777777" w:rsidR="00AB77F6" w:rsidRPr="00AB77F6" w:rsidRDefault="00AB77F6" w:rsidP="00AB77F6">
      <w:pPr>
        <w:pStyle w:val="Bibliografa"/>
        <w:rPr>
          <w:rFonts w:ascii="Calibri" w:hAnsi="Calibri" w:cs="Calibri"/>
        </w:rPr>
      </w:pPr>
      <w:r w:rsidRPr="00AB77F6">
        <w:rPr>
          <w:rFonts w:ascii="Calibri" w:hAnsi="Calibri" w:cs="Calibri"/>
        </w:rPr>
        <w:t xml:space="preserve">Lu, G., &amp; </w:t>
      </w:r>
      <w:proofErr w:type="spellStart"/>
      <w:r w:rsidRPr="00AB77F6">
        <w:rPr>
          <w:rFonts w:ascii="Calibri" w:hAnsi="Calibri" w:cs="Calibri"/>
        </w:rPr>
        <w:t>Fei</w:t>
      </w:r>
      <w:proofErr w:type="spellEnd"/>
      <w:r w:rsidRPr="00AB77F6">
        <w:rPr>
          <w:rFonts w:ascii="Calibri" w:hAnsi="Calibri" w:cs="Calibri"/>
        </w:rPr>
        <w:t xml:space="preserve">, B. (2014). Medical </w:t>
      </w:r>
      <w:proofErr w:type="spellStart"/>
      <w:r w:rsidRPr="00AB77F6">
        <w:rPr>
          <w:rFonts w:ascii="Calibri" w:hAnsi="Calibri" w:cs="Calibri"/>
        </w:rPr>
        <w:t>hyperspectral</w:t>
      </w:r>
      <w:proofErr w:type="spellEnd"/>
      <w:r w:rsidRPr="00AB77F6">
        <w:rPr>
          <w:rFonts w:ascii="Calibri" w:hAnsi="Calibri" w:cs="Calibri"/>
        </w:rPr>
        <w:t xml:space="preserve"> </w:t>
      </w:r>
      <w:proofErr w:type="spellStart"/>
      <w:r w:rsidRPr="00AB77F6">
        <w:rPr>
          <w:rFonts w:ascii="Calibri" w:hAnsi="Calibri" w:cs="Calibri"/>
        </w:rPr>
        <w:t>imaging</w:t>
      </w:r>
      <w:proofErr w:type="spellEnd"/>
      <w:r w:rsidRPr="00AB77F6">
        <w:rPr>
          <w:rFonts w:ascii="Calibri" w:hAnsi="Calibri" w:cs="Calibri"/>
        </w:rPr>
        <w:t xml:space="preserve">: A </w:t>
      </w:r>
      <w:proofErr w:type="spellStart"/>
      <w:r w:rsidRPr="00AB77F6">
        <w:rPr>
          <w:rFonts w:ascii="Calibri" w:hAnsi="Calibri" w:cs="Calibri"/>
        </w:rPr>
        <w:t>review</w:t>
      </w:r>
      <w:proofErr w:type="spellEnd"/>
      <w:r w:rsidRPr="00AB77F6">
        <w:rPr>
          <w:rFonts w:ascii="Calibri" w:hAnsi="Calibri" w:cs="Calibri"/>
        </w:rPr>
        <w:t xml:space="preserve">. </w:t>
      </w:r>
      <w:proofErr w:type="spellStart"/>
      <w:r w:rsidRPr="00AB77F6">
        <w:rPr>
          <w:rFonts w:ascii="Calibri" w:hAnsi="Calibri" w:cs="Calibri"/>
          <w:i/>
          <w:iCs/>
        </w:rPr>
        <w:t>Journal</w:t>
      </w:r>
      <w:proofErr w:type="spellEnd"/>
      <w:r w:rsidRPr="00AB77F6">
        <w:rPr>
          <w:rFonts w:ascii="Calibri" w:hAnsi="Calibri" w:cs="Calibri"/>
          <w:i/>
          <w:iCs/>
        </w:rPr>
        <w:t xml:space="preserve"> </w:t>
      </w:r>
      <w:proofErr w:type="spellStart"/>
      <w:r w:rsidRPr="00AB77F6">
        <w:rPr>
          <w:rFonts w:ascii="Calibri" w:hAnsi="Calibri" w:cs="Calibri"/>
          <w:i/>
          <w:iCs/>
        </w:rPr>
        <w:t>of</w:t>
      </w:r>
      <w:proofErr w:type="spellEnd"/>
      <w:r w:rsidRPr="00AB77F6">
        <w:rPr>
          <w:rFonts w:ascii="Calibri" w:hAnsi="Calibri" w:cs="Calibri"/>
          <w:i/>
          <w:iCs/>
        </w:rPr>
        <w:t xml:space="preserve"> </w:t>
      </w:r>
      <w:proofErr w:type="spellStart"/>
      <w:r w:rsidRPr="00AB77F6">
        <w:rPr>
          <w:rFonts w:ascii="Calibri" w:hAnsi="Calibri" w:cs="Calibri"/>
          <w:i/>
          <w:iCs/>
        </w:rPr>
        <w:t>Biomedical</w:t>
      </w:r>
      <w:proofErr w:type="spellEnd"/>
      <w:r w:rsidRPr="00AB77F6">
        <w:rPr>
          <w:rFonts w:ascii="Calibri" w:hAnsi="Calibri" w:cs="Calibri"/>
          <w:i/>
          <w:iCs/>
        </w:rPr>
        <w:t xml:space="preserve"> </w:t>
      </w:r>
      <w:proofErr w:type="spellStart"/>
      <w:r w:rsidRPr="00AB77F6">
        <w:rPr>
          <w:rFonts w:ascii="Calibri" w:hAnsi="Calibri" w:cs="Calibri"/>
          <w:i/>
          <w:iCs/>
        </w:rPr>
        <w:t>Optics</w:t>
      </w:r>
      <w:proofErr w:type="spellEnd"/>
      <w:r w:rsidRPr="00AB77F6">
        <w:rPr>
          <w:rFonts w:ascii="Calibri" w:hAnsi="Calibri" w:cs="Calibri"/>
        </w:rPr>
        <w:t xml:space="preserve">, </w:t>
      </w:r>
      <w:r w:rsidRPr="00AB77F6">
        <w:rPr>
          <w:rFonts w:ascii="Calibri" w:hAnsi="Calibri" w:cs="Calibri"/>
          <w:i/>
          <w:iCs/>
        </w:rPr>
        <w:t>19</w:t>
      </w:r>
      <w:r w:rsidRPr="00AB77F6">
        <w:rPr>
          <w:rFonts w:ascii="Calibri" w:hAnsi="Calibri" w:cs="Calibri"/>
        </w:rPr>
        <w:t>(1). https://doi.org/10.1117/1.JBO.19.1.010901</w:t>
      </w:r>
    </w:p>
    <w:p w14:paraId="0CBFC822" w14:textId="77777777" w:rsidR="00AB77F6" w:rsidRPr="00AB77F6" w:rsidRDefault="00AB77F6" w:rsidP="00AB77F6">
      <w:pPr>
        <w:pStyle w:val="Bibliografa"/>
        <w:rPr>
          <w:rFonts w:ascii="Calibri" w:hAnsi="Calibri" w:cs="Calibri"/>
        </w:rPr>
      </w:pPr>
      <w:r w:rsidRPr="00AB77F6">
        <w:rPr>
          <w:rFonts w:ascii="Calibri" w:hAnsi="Calibri" w:cs="Calibri"/>
        </w:rPr>
        <w:t xml:space="preserve">Lu, S. H., Li, B. Q., </w:t>
      </w:r>
      <w:proofErr w:type="spellStart"/>
      <w:r w:rsidRPr="00AB77F6">
        <w:rPr>
          <w:rFonts w:ascii="Calibri" w:hAnsi="Calibri" w:cs="Calibri"/>
        </w:rPr>
        <w:t>Zhai</w:t>
      </w:r>
      <w:proofErr w:type="spellEnd"/>
      <w:r w:rsidRPr="00AB77F6">
        <w:rPr>
          <w:rFonts w:ascii="Calibri" w:hAnsi="Calibri" w:cs="Calibri"/>
        </w:rPr>
        <w:t xml:space="preserve">, H. L., Zhang, X., &amp; Zhang, Z. Y. (2018). </w:t>
      </w:r>
      <w:proofErr w:type="spellStart"/>
      <w:r w:rsidRPr="00AB77F6">
        <w:rPr>
          <w:rFonts w:ascii="Calibri" w:hAnsi="Calibri" w:cs="Calibri"/>
        </w:rPr>
        <w:t>An</w:t>
      </w:r>
      <w:proofErr w:type="spellEnd"/>
      <w:r w:rsidRPr="00AB77F6">
        <w:rPr>
          <w:rFonts w:ascii="Calibri" w:hAnsi="Calibri" w:cs="Calibri"/>
        </w:rPr>
        <w:t xml:space="preserve"> </w:t>
      </w:r>
      <w:proofErr w:type="spellStart"/>
      <w:r w:rsidRPr="00AB77F6">
        <w:rPr>
          <w:rFonts w:ascii="Calibri" w:hAnsi="Calibri" w:cs="Calibri"/>
        </w:rPr>
        <w:t>effective</w:t>
      </w:r>
      <w:proofErr w:type="spellEnd"/>
      <w:r w:rsidRPr="00AB77F6">
        <w:rPr>
          <w:rFonts w:ascii="Calibri" w:hAnsi="Calibri" w:cs="Calibri"/>
        </w:rPr>
        <w:t xml:space="preserve"> </w:t>
      </w:r>
      <w:proofErr w:type="spellStart"/>
      <w:r w:rsidRPr="00AB77F6">
        <w:rPr>
          <w:rFonts w:ascii="Calibri" w:hAnsi="Calibri" w:cs="Calibri"/>
        </w:rPr>
        <w:t>approach</w:t>
      </w:r>
      <w:proofErr w:type="spellEnd"/>
      <w:r w:rsidRPr="00AB77F6">
        <w:rPr>
          <w:rFonts w:ascii="Calibri" w:hAnsi="Calibri" w:cs="Calibri"/>
        </w:rPr>
        <w:t xml:space="preserve"> </w:t>
      </w:r>
      <w:proofErr w:type="spellStart"/>
      <w:r w:rsidRPr="00AB77F6">
        <w:rPr>
          <w:rFonts w:ascii="Calibri" w:hAnsi="Calibri" w:cs="Calibri"/>
        </w:rPr>
        <w:t>to</w:t>
      </w:r>
      <w:proofErr w:type="spellEnd"/>
      <w:r w:rsidRPr="00AB77F6">
        <w:rPr>
          <w:rFonts w:ascii="Calibri" w:hAnsi="Calibri" w:cs="Calibri"/>
        </w:rPr>
        <w:t xml:space="preserve"> </w:t>
      </w:r>
      <w:proofErr w:type="spellStart"/>
      <w:r w:rsidRPr="00AB77F6">
        <w:rPr>
          <w:rFonts w:ascii="Calibri" w:hAnsi="Calibri" w:cs="Calibri"/>
        </w:rPr>
        <w:t>quantitative</w:t>
      </w:r>
      <w:proofErr w:type="spellEnd"/>
      <w:r w:rsidRPr="00AB77F6">
        <w:rPr>
          <w:rFonts w:ascii="Calibri" w:hAnsi="Calibri" w:cs="Calibri"/>
        </w:rPr>
        <w:t xml:space="preserve"> </w:t>
      </w:r>
      <w:proofErr w:type="spellStart"/>
      <w:r w:rsidRPr="00AB77F6">
        <w:rPr>
          <w:rFonts w:ascii="Calibri" w:hAnsi="Calibri" w:cs="Calibri"/>
        </w:rPr>
        <w:t>analysis</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ternary</w:t>
      </w:r>
      <w:proofErr w:type="spellEnd"/>
      <w:r w:rsidRPr="00AB77F6">
        <w:rPr>
          <w:rFonts w:ascii="Calibri" w:hAnsi="Calibri" w:cs="Calibri"/>
        </w:rPr>
        <w:t xml:space="preserve"> amino </w:t>
      </w:r>
      <w:proofErr w:type="spellStart"/>
      <w:r w:rsidRPr="00AB77F6">
        <w:rPr>
          <w:rFonts w:ascii="Calibri" w:hAnsi="Calibri" w:cs="Calibri"/>
        </w:rPr>
        <w:t>acids</w:t>
      </w:r>
      <w:proofErr w:type="spellEnd"/>
      <w:r w:rsidRPr="00AB77F6">
        <w:rPr>
          <w:rFonts w:ascii="Calibri" w:hAnsi="Calibri" w:cs="Calibri"/>
        </w:rPr>
        <w:t xml:space="preserve"> in </w:t>
      </w:r>
      <w:proofErr w:type="spellStart"/>
      <w:r w:rsidRPr="00AB77F6">
        <w:rPr>
          <w:rFonts w:ascii="Calibri" w:hAnsi="Calibri" w:cs="Calibri"/>
        </w:rPr>
        <w:t>foxtail</w:t>
      </w:r>
      <w:proofErr w:type="spellEnd"/>
      <w:r w:rsidRPr="00AB77F6">
        <w:rPr>
          <w:rFonts w:ascii="Calibri" w:hAnsi="Calibri" w:cs="Calibri"/>
        </w:rPr>
        <w:t xml:space="preserve"> </w:t>
      </w:r>
      <w:proofErr w:type="spellStart"/>
      <w:r w:rsidRPr="00AB77F6">
        <w:rPr>
          <w:rFonts w:ascii="Calibri" w:hAnsi="Calibri" w:cs="Calibri"/>
        </w:rPr>
        <w:t>millet</w:t>
      </w:r>
      <w:proofErr w:type="spellEnd"/>
      <w:r w:rsidRPr="00AB77F6">
        <w:rPr>
          <w:rFonts w:ascii="Calibri" w:hAnsi="Calibri" w:cs="Calibri"/>
        </w:rPr>
        <w:t xml:space="preserve"> </w:t>
      </w:r>
      <w:proofErr w:type="spellStart"/>
      <w:r w:rsidRPr="00AB77F6">
        <w:rPr>
          <w:rFonts w:ascii="Calibri" w:hAnsi="Calibri" w:cs="Calibri"/>
        </w:rPr>
        <w:t>substrate</w:t>
      </w:r>
      <w:proofErr w:type="spellEnd"/>
      <w:r w:rsidRPr="00AB77F6">
        <w:rPr>
          <w:rFonts w:ascii="Calibri" w:hAnsi="Calibri" w:cs="Calibri"/>
        </w:rPr>
        <w:t xml:space="preserve"> </w:t>
      </w:r>
      <w:proofErr w:type="spellStart"/>
      <w:r w:rsidRPr="00AB77F6">
        <w:rPr>
          <w:rFonts w:ascii="Calibri" w:hAnsi="Calibri" w:cs="Calibri"/>
        </w:rPr>
        <w:t>based</w:t>
      </w:r>
      <w:proofErr w:type="spellEnd"/>
      <w:r w:rsidRPr="00AB77F6">
        <w:rPr>
          <w:rFonts w:ascii="Calibri" w:hAnsi="Calibri" w:cs="Calibri"/>
        </w:rPr>
        <w:t xml:space="preserve"> </w:t>
      </w:r>
      <w:proofErr w:type="spellStart"/>
      <w:r w:rsidRPr="00AB77F6">
        <w:rPr>
          <w:rFonts w:ascii="Calibri" w:hAnsi="Calibri" w:cs="Calibri"/>
        </w:rPr>
        <w:t>on</w:t>
      </w:r>
      <w:proofErr w:type="spellEnd"/>
      <w:r w:rsidRPr="00AB77F6">
        <w:rPr>
          <w:rFonts w:ascii="Calibri" w:hAnsi="Calibri" w:cs="Calibri"/>
        </w:rPr>
        <w:t xml:space="preserve">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Chemistry</w:t>
      </w:r>
      <w:proofErr w:type="spellEnd"/>
      <w:r w:rsidRPr="00AB77F6">
        <w:rPr>
          <w:rFonts w:ascii="Calibri" w:hAnsi="Calibri" w:cs="Calibri"/>
        </w:rPr>
        <w:t xml:space="preserve">, </w:t>
      </w:r>
      <w:r w:rsidRPr="00AB77F6">
        <w:rPr>
          <w:rFonts w:ascii="Calibri" w:hAnsi="Calibri" w:cs="Calibri"/>
          <w:i/>
          <w:iCs/>
        </w:rPr>
        <w:t>246</w:t>
      </w:r>
      <w:r w:rsidRPr="00AB77F6">
        <w:rPr>
          <w:rFonts w:ascii="Calibri" w:hAnsi="Calibri" w:cs="Calibri"/>
        </w:rPr>
        <w:t>, 220-227. https://doi.org/10.1016/j.foodchem.2017.11.016</w:t>
      </w:r>
    </w:p>
    <w:p w14:paraId="346D6EE2"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McCallum</w:t>
      </w:r>
      <w:proofErr w:type="spellEnd"/>
      <w:r w:rsidRPr="00AB77F6">
        <w:rPr>
          <w:rFonts w:ascii="Calibri" w:hAnsi="Calibri" w:cs="Calibri"/>
        </w:rPr>
        <w:t xml:space="preserve">, A., </w:t>
      </w:r>
      <w:proofErr w:type="spellStart"/>
      <w:r w:rsidRPr="00AB77F6">
        <w:rPr>
          <w:rFonts w:ascii="Calibri" w:hAnsi="Calibri" w:cs="Calibri"/>
        </w:rPr>
        <w:t>Nigam</w:t>
      </w:r>
      <w:proofErr w:type="spellEnd"/>
      <w:r w:rsidRPr="00AB77F6">
        <w:rPr>
          <w:rFonts w:ascii="Calibri" w:hAnsi="Calibri" w:cs="Calibri"/>
        </w:rPr>
        <w:t xml:space="preserve">, K., &amp; </w:t>
      </w:r>
      <w:proofErr w:type="spellStart"/>
      <w:r w:rsidRPr="00AB77F6">
        <w:rPr>
          <w:rFonts w:ascii="Calibri" w:hAnsi="Calibri" w:cs="Calibri"/>
        </w:rPr>
        <w:t>Ungar</w:t>
      </w:r>
      <w:proofErr w:type="spellEnd"/>
      <w:r w:rsidRPr="00AB77F6">
        <w:rPr>
          <w:rFonts w:ascii="Calibri" w:hAnsi="Calibri" w:cs="Calibri"/>
        </w:rPr>
        <w:t xml:space="preserve">, L. H. (2000). </w:t>
      </w:r>
      <w:proofErr w:type="spellStart"/>
      <w:r w:rsidRPr="00AB77F6">
        <w:rPr>
          <w:rFonts w:ascii="Calibri" w:hAnsi="Calibri" w:cs="Calibri"/>
          <w:i/>
          <w:iCs/>
        </w:rPr>
        <w:t>Efficient</w:t>
      </w:r>
      <w:proofErr w:type="spellEnd"/>
      <w:r w:rsidRPr="00AB77F6">
        <w:rPr>
          <w:rFonts w:ascii="Calibri" w:hAnsi="Calibri" w:cs="Calibri"/>
          <w:i/>
          <w:iCs/>
        </w:rPr>
        <w:t xml:space="preserve"> </w:t>
      </w:r>
      <w:proofErr w:type="spellStart"/>
      <w:r w:rsidRPr="00AB77F6">
        <w:rPr>
          <w:rFonts w:ascii="Calibri" w:hAnsi="Calibri" w:cs="Calibri"/>
          <w:i/>
          <w:iCs/>
        </w:rPr>
        <w:t>clustering</w:t>
      </w:r>
      <w:proofErr w:type="spellEnd"/>
      <w:r w:rsidRPr="00AB77F6">
        <w:rPr>
          <w:rFonts w:ascii="Calibri" w:hAnsi="Calibri" w:cs="Calibri"/>
          <w:i/>
          <w:iCs/>
        </w:rPr>
        <w:t xml:space="preserve"> </w:t>
      </w:r>
      <w:proofErr w:type="spellStart"/>
      <w:r w:rsidRPr="00AB77F6">
        <w:rPr>
          <w:rFonts w:ascii="Calibri" w:hAnsi="Calibri" w:cs="Calibri"/>
          <w:i/>
          <w:iCs/>
        </w:rPr>
        <w:t>of</w:t>
      </w:r>
      <w:proofErr w:type="spellEnd"/>
      <w:r w:rsidRPr="00AB77F6">
        <w:rPr>
          <w:rFonts w:ascii="Calibri" w:hAnsi="Calibri" w:cs="Calibri"/>
          <w:i/>
          <w:iCs/>
        </w:rPr>
        <w:t xml:space="preserve"> </w:t>
      </w:r>
      <w:proofErr w:type="spellStart"/>
      <w:r w:rsidRPr="00AB77F6">
        <w:rPr>
          <w:rFonts w:ascii="Calibri" w:hAnsi="Calibri" w:cs="Calibri"/>
          <w:i/>
          <w:iCs/>
        </w:rPr>
        <w:t>high</w:t>
      </w:r>
      <w:proofErr w:type="spellEnd"/>
      <w:r w:rsidRPr="00AB77F6">
        <w:rPr>
          <w:rFonts w:ascii="Calibri" w:hAnsi="Calibri" w:cs="Calibri"/>
          <w:i/>
          <w:iCs/>
        </w:rPr>
        <w:t xml:space="preserve">-dimensional data sets </w:t>
      </w:r>
      <w:proofErr w:type="spellStart"/>
      <w:r w:rsidRPr="00AB77F6">
        <w:rPr>
          <w:rFonts w:ascii="Calibri" w:hAnsi="Calibri" w:cs="Calibri"/>
          <w:i/>
          <w:iCs/>
        </w:rPr>
        <w:t>with</w:t>
      </w:r>
      <w:proofErr w:type="spellEnd"/>
      <w:r w:rsidRPr="00AB77F6">
        <w:rPr>
          <w:rFonts w:ascii="Calibri" w:hAnsi="Calibri" w:cs="Calibri"/>
          <w:i/>
          <w:iCs/>
        </w:rPr>
        <w:t xml:space="preserve"> </w:t>
      </w:r>
      <w:proofErr w:type="spellStart"/>
      <w:r w:rsidRPr="00AB77F6">
        <w:rPr>
          <w:rFonts w:ascii="Calibri" w:hAnsi="Calibri" w:cs="Calibri"/>
          <w:i/>
          <w:iCs/>
        </w:rPr>
        <w:t>application</w:t>
      </w:r>
      <w:proofErr w:type="spellEnd"/>
      <w:r w:rsidRPr="00AB77F6">
        <w:rPr>
          <w:rFonts w:ascii="Calibri" w:hAnsi="Calibri" w:cs="Calibri"/>
          <w:i/>
          <w:iCs/>
        </w:rPr>
        <w:t xml:space="preserve"> </w:t>
      </w:r>
      <w:proofErr w:type="spellStart"/>
      <w:r w:rsidRPr="00AB77F6">
        <w:rPr>
          <w:rFonts w:ascii="Calibri" w:hAnsi="Calibri" w:cs="Calibri"/>
          <w:i/>
          <w:iCs/>
        </w:rPr>
        <w:t>to</w:t>
      </w:r>
      <w:proofErr w:type="spellEnd"/>
      <w:r w:rsidRPr="00AB77F6">
        <w:rPr>
          <w:rFonts w:ascii="Calibri" w:hAnsi="Calibri" w:cs="Calibri"/>
          <w:i/>
          <w:iCs/>
        </w:rPr>
        <w:t xml:space="preserve"> </w:t>
      </w:r>
      <w:proofErr w:type="spellStart"/>
      <w:r w:rsidRPr="00AB77F6">
        <w:rPr>
          <w:rFonts w:ascii="Calibri" w:hAnsi="Calibri" w:cs="Calibri"/>
          <w:i/>
          <w:iCs/>
        </w:rPr>
        <w:t>reference</w:t>
      </w:r>
      <w:proofErr w:type="spellEnd"/>
      <w:r w:rsidRPr="00AB77F6">
        <w:rPr>
          <w:rFonts w:ascii="Calibri" w:hAnsi="Calibri" w:cs="Calibri"/>
          <w:i/>
          <w:iCs/>
        </w:rPr>
        <w:t xml:space="preserve"> </w:t>
      </w:r>
      <w:proofErr w:type="spellStart"/>
      <w:r w:rsidRPr="00AB77F6">
        <w:rPr>
          <w:rFonts w:ascii="Calibri" w:hAnsi="Calibri" w:cs="Calibri"/>
          <w:i/>
          <w:iCs/>
        </w:rPr>
        <w:t>matching</w:t>
      </w:r>
      <w:proofErr w:type="spellEnd"/>
      <w:r w:rsidRPr="00AB77F6">
        <w:rPr>
          <w:rFonts w:ascii="Calibri" w:hAnsi="Calibri" w:cs="Calibri"/>
        </w:rPr>
        <w:t xml:space="preserve">. 169-178. Recuperado de </w:t>
      </w:r>
      <w:proofErr w:type="spellStart"/>
      <w:r w:rsidRPr="00AB77F6">
        <w:rPr>
          <w:rFonts w:ascii="Calibri" w:hAnsi="Calibri" w:cs="Calibri"/>
        </w:rPr>
        <w:t>Scopus</w:t>
      </w:r>
      <w:proofErr w:type="spellEnd"/>
      <w:r w:rsidRPr="00AB77F6">
        <w:rPr>
          <w:rFonts w:ascii="Calibri" w:hAnsi="Calibri" w:cs="Calibri"/>
        </w:rPr>
        <w:t>.</w:t>
      </w:r>
    </w:p>
    <w:p w14:paraId="6543A639" w14:textId="77777777" w:rsidR="00AB77F6" w:rsidRPr="00AB77F6" w:rsidRDefault="00AB77F6" w:rsidP="00AB77F6">
      <w:pPr>
        <w:pStyle w:val="Bibliografa"/>
        <w:rPr>
          <w:rFonts w:ascii="Calibri" w:hAnsi="Calibri" w:cs="Calibri"/>
        </w:rPr>
      </w:pPr>
      <w:r w:rsidRPr="00AB77F6">
        <w:rPr>
          <w:rFonts w:ascii="Calibri" w:hAnsi="Calibri" w:cs="Calibri"/>
        </w:rPr>
        <w:t xml:space="preserve">Moisés, B. C. R. (s. f.). </w:t>
      </w:r>
      <w:r w:rsidRPr="00AB77F6">
        <w:rPr>
          <w:rFonts w:ascii="Calibri" w:hAnsi="Calibri" w:cs="Calibri"/>
          <w:i/>
          <w:iCs/>
        </w:rPr>
        <w:t>Espacios de Hilbert con núcleo reproductor</w:t>
      </w:r>
      <w:r w:rsidRPr="00AB77F6">
        <w:rPr>
          <w:rFonts w:ascii="Calibri" w:hAnsi="Calibri" w:cs="Calibri"/>
        </w:rPr>
        <w:t>. 13.</w:t>
      </w:r>
    </w:p>
    <w:p w14:paraId="6F4CB58A"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Nicolaï</w:t>
      </w:r>
      <w:proofErr w:type="spellEnd"/>
      <w:r w:rsidRPr="00AB77F6">
        <w:rPr>
          <w:rFonts w:ascii="Calibri" w:hAnsi="Calibri" w:cs="Calibri"/>
        </w:rPr>
        <w:t xml:space="preserve">, B. M., </w:t>
      </w:r>
      <w:proofErr w:type="spellStart"/>
      <w:r w:rsidRPr="00AB77F6">
        <w:rPr>
          <w:rFonts w:ascii="Calibri" w:hAnsi="Calibri" w:cs="Calibri"/>
        </w:rPr>
        <w:t>Beullens</w:t>
      </w:r>
      <w:proofErr w:type="spellEnd"/>
      <w:r w:rsidRPr="00AB77F6">
        <w:rPr>
          <w:rFonts w:ascii="Calibri" w:hAnsi="Calibri" w:cs="Calibri"/>
        </w:rPr>
        <w:t xml:space="preserve">, K., </w:t>
      </w:r>
      <w:proofErr w:type="spellStart"/>
      <w:r w:rsidRPr="00AB77F6">
        <w:rPr>
          <w:rFonts w:ascii="Calibri" w:hAnsi="Calibri" w:cs="Calibri"/>
        </w:rPr>
        <w:t>Bobelyn</w:t>
      </w:r>
      <w:proofErr w:type="spellEnd"/>
      <w:r w:rsidRPr="00AB77F6">
        <w:rPr>
          <w:rFonts w:ascii="Calibri" w:hAnsi="Calibri" w:cs="Calibri"/>
        </w:rPr>
        <w:t xml:space="preserve">, E., </w:t>
      </w:r>
      <w:proofErr w:type="spellStart"/>
      <w:r w:rsidRPr="00AB77F6">
        <w:rPr>
          <w:rFonts w:ascii="Calibri" w:hAnsi="Calibri" w:cs="Calibri"/>
        </w:rPr>
        <w:t>Peirs</w:t>
      </w:r>
      <w:proofErr w:type="spellEnd"/>
      <w:r w:rsidRPr="00AB77F6">
        <w:rPr>
          <w:rFonts w:ascii="Calibri" w:hAnsi="Calibri" w:cs="Calibri"/>
        </w:rPr>
        <w:t xml:space="preserve">, A., </w:t>
      </w:r>
      <w:proofErr w:type="spellStart"/>
      <w:r w:rsidRPr="00AB77F6">
        <w:rPr>
          <w:rFonts w:ascii="Calibri" w:hAnsi="Calibri" w:cs="Calibri"/>
        </w:rPr>
        <w:t>Saeys</w:t>
      </w:r>
      <w:proofErr w:type="spellEnd"/>
      <w:r w:rsidRPr="00AB77F6">
        <w:rPr>
          <w:rFonts w:ascii="Calibri" w:hAnsi="Calibri" w:cs="Calibri"/>
        </w:rPr>
        <w:t xml:space="preserve">, W., Theron, K. I., &amp; </w:t>
      </w:r>
      <w:proofErr w:type="spellStart"/>
      <w:r w:rsidRPr="00AB77F6">
        <w:rPr>
          <w:rFonts w:ascii="Calibri" w:hAnsi="Calibri" w:cs="Calibri"/>
        </w:rPr>
        <w:t>Lammertyn</w:t>
      </w:r>
      <w:proofErr w:type="spellEnd"/>
      <w:r w:rsidRPr="00AB77F6">
        <w:rPr>
          <w:rFonts w:ascii="Calibri" w:hAnsi="Calibri" w:cs="Calibri"/>
        </w:rPr>
        <w:t xml:space="preserve">, J. (2007). </w:t>
      </w:r>
      <w:proofErr w:type="spellStart"/>
      <w:r w:rsidRPr="00AB77F6">
        <w:rPr>
          <w:rFonts w:ascii="Calibri" w:hAnsi="Calibri" w:cs="Calibri"/>
        </w:rPr>
        <w:t>Nondestructive</w:t>
      </w:r>
      <w:proofErr w:type="spellEnd"/>
      <w:r w:rsidRPr="00AB77F6">
        <w:rPr>
          <w:rFonts w:ascii="Calibri" w:hAnsi="Calibri" w:cs="Calibri"/>
        </w:rPr>
        <w:t xml:space="preserve"> </w:t>
      </w:r>
      <w:proofErr w:type="spellStart"/>
      <w:r w:rsidRPr="00AB77F6">
        <w:rPr>
          <w:rFonts w:ascii="Calibri" w:hAnsi="Calibri" w:cs="Calibri"/>
        </w:rPr>
        <w:t>measurement</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fruit</w:t>
      </w:r>
      <w:proofErr w:type="spellEnd"/>
      <w:r w:rsidRPr="00AB77F6">
        <w:rPr>
          <w:rFonts w:ascii="Calibri" w:hAnsi="Calibri" w:cs="Calibri"/>
        </w:rPr>
        <w:t xml:space="preserve"> and vegetable </w:t>
      </w:r>
      <w:proofErr w:type="spellStart"/>
      <w:r w:rsidRPr="00AB77F6">
        <w:rPr>
          <w:rFonts w:ascii="Calibri" w:hAnsi="Calibri" w:cs="Calibri"/>
        </w:rPr>
        <w:t>quality</w:t>
      </w:r>
      <w:proofErr w:type="spellEnd"/>
      <w:r w:rsidRPr="00AB77F6">
        <w:rPr>
          <w:rFonts w:ascii="Calibri" w:hAnsi="Calibri" w:cs="Calibri"/>
        </w:rPr>
        <w:t xml:space="preserve"> </w:t>
      </w:r>
      <w:proofErr w:type="spellStart"/>
      <w:r w:rsidRPr="00AB77F6">
        <w:rPr>
          <w:rFonts w:ascii="Calibri" w:hAnsi="Calibri" w:cs="Calibri"/>
        </w:rPr>
        <w:t>by</w:t>
      </w:r>
      <w:proofErr w:type="spellEnd"/>
      <w:r w:rsidRPr="00AB77F6">
        <w:rPr>
          <w:rFonts w:ascii="Calibri" w:hAnsi="Calibri" w:cs="Calibri"/>
        </w:rPr>
        <w:t xml:space="preserve"> </w:t>
      </w:r>
      <w:proofErr w:type="spellStart"/>
      <w:r w:rsidRPr="00AB77F6">
        <w:rPr>
          <w:rFonts w:ascii="Calibri" w:hAnsi="Calibri" w:cs="Calibri"/>
        </w:rPr>
        <w:t>means</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NIR </w:t>
      </w:r>
      <w:proofErr w:type="spellStart"/>
      <w:r w:rsidRPr="00AB77F6">
        <w:rPr>
          <w:rFonts w:ascii="Calibri" w:hAnsi="Calibri" w:cs="Calibri"/>
        </w:rPr>
        <w:t>spectroscopy</w:t>
      </w:r>
      <w:proofErr w:type="spellEnd"/>
      <w:r w:rsidRPr="00AB77F6">
        <w:rPr>
          <w:rFonts w:ascii="Calibri" w:hAnsi="Calibri" w:cs="Calibri"/>
        </w:rPr>
        <w:t xml:space="preserve">: A </w:t>
      </w:r>
      <w:proofErr w:type="spellStart"/>
      <w:r w:rsidRPr="00AB77F6">
        <w:rPr>
          <w:rFonts w:ascii="Calibri" w:hAnsi="Calibri" w:cs="Calibri"/>
        </w:rPr>
        <w:t>review</w:t>
      </w:r>
      <w:proofErr w:type="spellEnd"/>
      <w:r w:rsidRPr="00AB77F6">
        <w:rPr>
          <w:rFonts w:ascii="Calibri" w:hAnsi="Calibri" w:cs="Calibri"/>
        </w:rPr>
        <w:t xml:space="preserve">. </w:t>
      </w:r>
      <w:proofErr w:type="spellStart"/>
      <w:r w:rsidRPr="00AB77F6">
        <w:rPr>
          <w:rFonts w:ascii="Calibri" w:hAnsi="Calibri" w:cs="Calibri"/>
          <w:i/>
          <w:iCs/>
        </w:rPr>
        <w:t>Postharvest</w:t>
      </w:r>
      <w:proofErr w:type="spellEnd"/>
      <w:r w:rsidRPr="00AB77F6">
        <w:rPr>
          <w:rFonts w:ascii="Calibri" w:hAnsi="Calibri" w:cs="Calibri"/>
          <w:i/>
          <w:iCs/>
        </w:rPr>
        <w:t xml:space="preserve"> </w:t>
      </w:r>
      <w:proofErr w:type="spellStart"/>
      <w:r w:rsidRPr="00AB77F6">
        <w:rPr>
          <w:rFonts w:ascii="Calibri" w:hAnsi="Calibri" w:cs="Calibri"/>
          <w:i/>
          <w:iCs/>
        </w:rPr>
        <w:t>Biology</w:t>
      </w:r>
      <w:proofErr w:type="spellEnd"/>
      <w:r w:rsidRPr="00AB77F6">
        <w:rPr>
          <w:rFonts w:ascii="Calibri" w:hAnsi="Calibri" w:cs="Calibri"/>
          <w:i/>
          <w:iCs/>
        </w:rPr>
        <w:t xml:space="preserve"> and </w:t>
      </w:r>
      <w:proofErr w:type="spellStart"/>
      <w:r w:rsidRPr="00AB77F6">
        <w:rPr>
          <w:rFonts w:ascii="Calibri" w:hAnsi="Calibri" w:cs="Calibri"/>
          <w:i/>
          <w:iCs/>
        </w:rPr>
        <w:t>Technology</w:t>
      </w:r>
      <w:proofErr w:type="spellEnd"/>
      <w:r w:rsidRPr="00AB77F6">
        <w:rPr>
          <w:rFonts w:ascii="Calibri" w:hAnsi="Calibri" w:cs="Calibri"/>
        </w:rPr>
        <w:t xml:space="preserve">, </w:t>
      </w:r>
      <w:r w:rsidRPr="00AB77F6">
        <w:rPr>
          <w:rFonts w:ascii="Calibri" w:hAnsi="Calibri" w:cs="Calibri"/>
          <w:i/>
          <w:iCs/>
        </w:rPr>
        <w:t>46</w:t>
      </w:r>
      <w:r w:rsidRPr="00AB77F6">
        <w:rPr>
          <w:rFonts w:ascii="Calibri" w:hAnsi="Calibri" w:cs="Calibri"/>
        </w:rPr>
        <w:t>(2), 99-118. https://doi.org/10.1016/j.postharvbio.2007.06.024</w:t>
      </w:r>
    </w:p>
    <w:p w14:paraId="6CDD715B" w14:textId="77777777" w:rsidR="00AB77F6" w:rsidRPr="00AB77F6" w:rsidRDefault="00AB77F6" w:rsidP="00AB77F6">
      <w:pPr>
        <w:pStyle w:val="Bibliografa"/>
        <w:rPr>
          <w:rFonts w:ascii="Calibri" w:hAnsi="Calibri" w:cs="Calibri"/>
        </w:rPr>
      </w:pPr>
      <w:r w:rsidRPr="00AB77F6">
        <w:rPr>
          <w:rFonts w:ascii="Calibri" w:hAnsi="Calibri" w:cs="Calibri"/>
        </w:rPr>
        <w:t xml:space="preserve">Ok, G., Park, K., Lim, M.-C., </w:t>
      </w:r>
      <w:proofErr w:type="spellStart"/>
      <w:r w:rsidRPr="00AB77F6">
        <w:rPr>
          <w:rFonts w:ascii="Calibri" w:hAnsi="Calibri" w:cs="Calibri"/>
        </w:rPr>
        <w:t>Jang</w:t>
      </w:r>
      <w:proofErr w:type="spellEnd"/>
      <w:r w:rsidRPr="00AB77F6">
        <w:rPr>
          <w:rFonts w:ascii="Calibri" w:hAnsi="Calibri" w:cs="Calibri"/>
        </w:rPr>
        <w:t xml:space="preserve">, H.-J., &amp; Choi, S.-W. (2018). 140-GHz </w:t>
      </w:r>
      <w:proofErr w:type="spellStart"/>
      <w:r w:rsidRPr="00AB77F6">
        <w:rPr>
          <w:rFonts w:ascii="Calibri" w:hAnsi="Calibri" w:cs="Calibri"/>
        </w:rPr>
        <w:t>subwavelength</w:t>
      </w:r>
      <w:proofErr w:type="spellEnd"/>
      <w:r w:rsidRPr="00AB77F6">
        <w:rPr>
          <w:rFonts w:ascii="Calibri" w:hAnsi="Calibri" w:cs="Calibri"/>
        </w:rPr>
        <w:t xml:space="preserve"> </w:t>
      </w:r>
      <w:proofErr w:type="spellStart"/>
      <w:r w:rsidRPr="00AB77F6">
        <w:rPr>
          <w:rFonts w:ascii="Calibri" w:hAnsi="Calibri" w:cs="Calibri"/>
        </w:rPr>
        <w:t>transmission</w:t>
      </w:r>
      <w:proofErr w:type="spellEnd"/>
      <w:r w:rsidRPr="00AB77F6">
        <w:rPr>
          <w:rFonts w:ascii="Calibri" w:hAnsi="Calibri" w:cs="Calibri"/>
        </w:rPr>
        <w:t xml:space="preserve"> </w:t>
      </w:r>
      <w:proofErr w:type="spellStart"/>
      <w:r w:rsidRPr="00AB77F6">
        <w:rPr>
          <w:rFonts w:ascii="Calibri" w:hAnsi="Calibri" w:cs="Calibri"/>
        </w:rPr>
        <w:t>imaging</w:t>
      </w:r>
      <w:proofErr w:type="spellEnd"/>
      <w:r w:rsidRPr="00AB77F6">
        <w:rPr>
          <w:rFonts w:ascii="Calibri" w:hAnsi="Calibri" w:cs="Calibri"/>
        </w:rPr>
        <w:t xml:space="preserve"> </w:t>
      </w:r>
      <w:proofErr w:type="spellStart"/>
      <w:r w:rsidRPr="00AB77F6">
        <w:rPr>
          <w:rFonts w:ascii="Calibri" w:hAnsi="Calibri" w:cs="Calibri"/>
        </w:rPr>
        <w:t>for</w:t>
      </w:r>
      <w:proofErr w:type="spellEnd"/>
      <w:r w:rsidRPr="00AB77F6">
        <w:rPr>
          <w:rFonts w:ascii="Calibri" w:hAnsi="Calibri" w:cs="Calibri"/>
        </w:rPr>
        <w:t xml:space="preserve"> </w:t>
      </w:r>
      <w:proofErr w:type="spellStart"/>
      <w:r w:rsidRPr="00AB77F6">
        <w:rPr>
          <w:rFonts w:ascii="Calibri" w:hAnsi="Calibri" w:cs="Calibri"/>
        </w:rPr>
        <w:t>foreign</w:t>
      </w:r>
      <w:proofErr w:type="spellEnd"/>
      <w:r w:rsidRPr="00AB77F6">
        <w:rPr>
          <w:rFonts w:ascii="Calibri" w:hAnsi="Calibri" w:cs="Calibri"/>
        </w:rPr>
        <w:t xml:space="preserve"> </w:t>
      </w:r>
      <w:proofErr w:type="spellStart"/>
      <w:r w:rsidRPr="00AB77F6">
        <w:rPr>
          <w:rFonts w:ascii="Calibri" w:hAnsi="Calibri" w:cs="Calibri"/>
        </w:rPr>
        <w:t>body</w:t>
      </w:r>
      <w:proofErr w:type="spellEnd"/>
      <w:r w:rsidRPr="00AB77F6">
        <w:rPr>
          <w:rFonts w:ascii="Calibri" w:hAnsi="Calibri" w:cs="Calibri"/>
        </w:rPr>
        <w:t xml:space="preserve"> </w:t>
      </w:r>
      <w:proofErr w:type="spellStart"/>
      <w:r w:rsidRPr="00AB77F6">
        <w:rPr>
          <w:rFonts w:ascii="Calibri" w:hAnsi="Calibri" w:cs="Calibri"/>
        </w:rPr>
        <w:t>inspection</w:t>
      </w:r>
      <w:proofErr w:type="spellEnd"/>
      <w:r w:rsidRPr="00AB77F6">
        <w:rPr>
          <w:rFonts w:ascii="Calibri" w:hAnsi="Calibri" w:cs="Calibri"/>
        </w:rPr>
        <w:t xml:space="preserve"> in </w:t>
      </w:r>
      <w:proofErr w:type="spellStart"/>
      <w:r w:rsidRPr="00AB77F6">
        <w:rPr>
          <w:rFonts w:ascii="Calibri" w:hAnsi="Calibri" w:cs="Calibri"/>
        </w:rPr>
        <w:t>food</w:t>
      </w:r>
      <w:proofErr w:type="spellEnd"/>
      <w:r w:rsidRPr="00AB77F6">
        <w:rPr>
          <w:rFonts w:ascii="Calibri" w:hAnsi="Calibri" w:cs="Calibri"/>
        </w:rPr>
        <w:t xml:space="preserve"> </w:t>
      </w:r>
      <w:proofErr w:type="spellStart"/>
      <w:r w:rsidRPr="00AB77F6">
        <w:rPr>
          <w:rFonts w:ascii="Calibri" w:hAnsi="Calibri" w:cs="Calibri"/>
        </w:rPr>
        <w:t>products</w:t>
      </w:r>
      <w:proofErr w:type="spellEnd"/>
      <w:r w:rsidRPr="00AB77F6">
        <w:rPr>
          <w:rFonts w:ascii="Calibri" w:hAnsi="Calibri" w:cs="Calibri"/>
        </w:rPr>
        <w:t xml:space="preserve">. </w:t>
      </w:r>
      <w:proofErr w:type="spellStart"/>
      <w:r w:rsidRPr="00AB77F6">
        <w:rPr>
          <w:rFonts w:ascii="Calibri" w:hAnsi="Calibri" w:cs="Calibri"/>
          <w:i/>
          <w:iCs/>
        </w:rPr>
        <w:t>Journal</w:t>
      </w:r>
      <w:proofErr w:type="spellEnd"/>
      <w:r w:rsidRPr="00AB77F6">
        <w:rPr>
          <w:rFonts w:ascii="Calibri" w:hAnsi="Calibri" w:cs="Calibri"/>
          <w:i/>
          <w:iCs/>
        </w:rPr>
        <w:t xml:space="preserve"> </w:t>
      </w:r>
      <w:proofErr w:type="spellStart"/>
      <w:r w:rsidRPr="00AB77F6">
        <w:rPr>
          <w:rFonts w:ascii="Calibri" w:hAnsi="Calibri" w:cs="Calibri"/>
          <w:i/>
          <w:iCs/>
        </w:rPr>
        <w:t>of</w:t>
      </w:r>
      <w:proofErr w:type="spellEnd"/>
      <w:r w:rsidRPr="00AB77F6">
        <w:rPr>
          <w:rFonts w:ascii="Calibri" w:hAnsi="Calibri" w:cs="Calibri"/>
          <w:i/>
          <w:iCs/>
        </w:rPr>
        <w:t xml:space="preserve">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Engineering</w:t>
      </w:r>
      <w:proofErr w:type="spellEnd"/>
      <w:r w:rsidRPr="00AB77F6">
        <w:rPr>
          <w:rFonts w:ascii="Calibri" w:hAnsi="Calibri" w:cs="Calibri"/>
        </w:rPr>
        <w:t xml:space="preserve">, </w:t>
      </w:r>
      <w:r w:rsidRPr="00AB77F6">
        <w:rPr>
          <w:rFonts w:ascii="Calibri" w:hAnsi="Calibri" w:cs="Calibri"/>
          <w:i/>
          <w:iCs/>
        </w:rPr>
        <w:t>221</w:t>
      </w:r>
      <w:r w:rsidRPr="00AB77F6">
        <w:rPr>
          <w:rFonts w:ascii="Calibri" w:hAnsi="Calibri" w:cs="Calibri"/>
        </w:rPr>
        <w:t>, 124-131. https://doi.org/10.1016/j.jfoodeng.2017.10.011</w:t>
      </w:r>
    </w:p>
    <w:p w14:paraId="0652A493"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Prabhu</w:t>
      </w:r>
      <w:proofErr w:type="spellEnd"/>
      <w:r w:rsidRPr="00AB77F6">
        <w:rPr>
          <w:rFonts w:ascii="Calibri" w:hAnsi="Calibri" w:cs="Calibri"/>
        </w:rPr>
        <w:t xml:space="preserve">, S. S. (2017).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w:t>
      </w:r>
      <w:proofErr w:type="spellStart"/>
      <w:r w:rsidRPr="00AB77F6">
        <w:rPr>
          <w:rFonts w:ascii="Calibri" w:hAnsi="Calibri" w:cs="Calibri"/>
        </w:rPr>
        <w:t>Advances</w:t>
      </w:r>
      <w:proofErr w:type="spellEnd"/>
      <w:r w:rsidRPr="00AB77F6">
        <w:rPr>
          <w:rFonts w:ascii="Calibri" w:hAnsi="Calibri" w:cs="Calibri"/>
        </w:rPr>
        <w:t xml:space="preserve"> and </w:t>
      </w:r>
      <w:proofErr w:type="spellStart"/>
      <w:r w:rsidRPr="00AB77F6">
        <w:rPr>
          <w:rFonts w:ascii="Calibri" w:hAnsi="Calibri" w:cs="Calibri"/>
        </w:rPr>
        <w:t>Applications</w:t>
      </w:r>
      <w:proofErr w:type="spellEnd"/>
      <w:r w:rsidRPr="00AB77F6">
        <w:rPr>
          <w:rFonts w:ascii="Calibri" w:hAnsi="Calibri" w:cs="Calibri"/>
        </w:rPr>
        <w:t xml:space="preserve">. En </w:t>
      </w:r>
      <w:r w:rsidRPr="00AB77F6">
        <w:rPr>
          <w:rFonts w:ascii="Calibri" w:hAnsi="Calibri" w:cs="Calibri"/>
          <w:i/>
          <w:iCs/>
        </w:rPr>
        <w:t xml:space="preserve">Mol. And Laser </w:t>
      </w:r>
      <w:proofErr w:type="spellStart"/>
      <w:r w:rsidRPr="00AB77F6">
        <w:rPr>
          <w:rFonts w:ascii="Calibri" w:hAnsi="Calibri" w:cs="Calibri"/>
          <w:i/>
          <w:iCs/>
        </w:rPr>
        <w:t>Spectrosc</w:t>
      </w:r>
      <w:proofErr w:type="spellEnd"/>
      <w:r w:rsidRPr="00AB77F6">
        <w:rPr>
          <w:rFonts w:ascii="Calibri" w:hAnsi="Calibri" w:cs="Calibri"/>
          <w:i/>
          <w:iCs/>
        </w:rPr>
        <w:t xml:space="preserve">.: Adv. And </w:t>
      </w:r>
      <w:proofErr w:type="spellStart"/>
      <w:r w:rsidRPr="00AB77F6">
        <w:rPr>
          <w:rFonts w:ascii="Calibri" w:hAnsi="Calibri" w:cs="Calibri"/>
          <w:i/>
          <w:iCs/>
        </w:rPr>
        <w:t>Appl</w:t>
      </w:r>
      <w:proofErr w:type="spellEnd"/>
      <w:r w:rsidRPr="00AB77F6">
        <w:rPr>
          <w:rFonts w:ascii="Calibri" w:hAnsi="Calibri" w:cs="Calibri"/>
          <w:i/>
          <w:iCs/>
        </w:rPr>
        <w:t>.</w:t>
      </w:r>
      <w:r w:rsidRPr="00AB77F6">
        <w:rPr>
          <w:rFonts w:ascii="Calibri" w:hAnsi="Calibri" w:cs="Calibri"/>
        </w:rPr>
        <w:t xml:space="preserve"> (pp. 65-85). https://doi.org/10.1016/B978-0-12-849883-5.00004-8</w:t>
      </w:r>
    </w:p>
    <w:p w14:paraId="2B806043" w14:textId="77777777" w:rsidR="00AB77F6" w:rsidRPr="00AB77F6" w:rsidRDefault="00AB77F6" w:rsidP="00AB77F6">
      <w:pPr>
        <w:pStyle w:val="Bibliografa"/>
        <w:rPr>
          <w:rFonts w:ascii="Calibri" w:hAnsi="Calibri" w:cs="Calibri"/>
        </w:rPr>
      </w:pPr>
      <w:r w:rsidRPr="00AB77F6">
        <w:rPr>
          <w:rFonts w:ascii="Calibri" w:hAnsi="Calibri" w:cs="Calibri"/>
        </w:rPr>
        <w:t xml:space="preserve">Qin, J., Ying, Y., &amp; </w:t>
      </w:r>
      <w:proofErr w:type="spellStart"/>
      <w:r w:rsidRPr="00AB77F6">
        <w:rPr>
          <w:rFonts w:ascii="Calibri" w:hAnsi="Calibri" w:cs="Calibri"/>
        </w:rPr>
        <w:t>Xie</w:t>
      </w:r>
      <w:proofErr w:type="spellEnd"/>
      <w:r w:rsidRPr="00AB77F6">
        <w:rPr>
          <w:rFonts w:ascii="Calibri" w:hAnsi="Calibri" w:cs="Calibri"/>
        </w:rPr>
        <w:t xml:space="preserve">, L. (2013). </w:t>
      </w:r>
      <w:proofErr w:type="spellStart"/>
      <w:r w:rsidRPr="00AB77F6">
        <w:rPr>
          <w:rFonts w:ascii="Calibri" w:hAnsi="Calibri" w:cs="Calibri"/>
        </w:rPr>
        <w:t>The</w:t>
      </w:r>
      <w:proofErr w:type="spellEnd"/>
      <w:r w:rsidRPr="00AB77F6">
        <w:rPr>
          <w:rFonts w:ascii="Calibri" w:hAnsi="Calibri" w:cs="Calibri"/>
        </w:rPr>
        <w:t xml:space="preserve"> </w:t>
      </w:r>
      <w:proofErr w:type="spellStart"/>
      <w:r w:rsidRPr="00AB77F6">
        <w:rPr>
          <w:rFonts w:ascii="Calibri" w:hAnsi="Calibri" w:cs="Calibri"/>
        </w:rPr>
        <w:t>Detection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Agricultural</w:t>
      </w:r>
      <w:proofErr w:type="spellEnd"/>
      <w:r w:rsidRPr="00AB77F6">
        <w:rPr>
          <w:rFonts w:ascii="Calibri" w:hAnsi="Calibri" w:cs="Calibri"/>
        </w:rPr>
        <w:t xml:space="preserve"> </w:t>
      </w:r>
      <w:proofErr w:type="spellStart"/>
      <w:r w:rsidRPr="00AB77F6">
        <w:rPr>
          <w:rFonts w:ascii="Calibri" w:hAnsi="Calibri" w:cs="Calibri"/>
        </w:rPr>
        <w:t>Products</w:t>
      </w:r>
      <w:proofErr w:type="spellEnd"/>
      <w:r w:rsidRPr="00AB77F6">
        <w:rPr>
          <w:rFonts w:ascii="Calibri" w:hAnsi="Calibri" w:cs="Calibri"/>
        </w:rPr>
        <w:t xml:space="preserve"> and </w:t>
      </w:r>
      <w:proofErr w:type="spellStart"/>
      <w:r w:rsidRPr="00AB77F6">
        <w:rPr>
          <w:rFonts w:ascii="Calibri" w:hAnsi="Calibri" w:cs="Calibri"/>
        </w:rPr>
        <w:t>Food</w:t>
      </w:r>
      <w:proofErr w:type="spellEnd"/>
      <w:r w:rsidRPr="00AB77F6">
        <w:rPr>
          <w:rFonts w:ascii="Calibri" w:hAnsi="Calibri" w:cs="Calibri"/>
        </w:rPr>
        <w:t xml:space="preserve"> </w:t>
      </w:r>
      <w:proofErr w:type="spellStart"/>
      <w:r w:rsidRPr="00AB77F6">
        <w:rPr>
          <w:rFonts w:ascii="Calibri" w:hAnsi="Calibri" w:cs="Calibri"/>
        </w:rPr>
        <w:t>Using</w:t>
      </w:r>
      <w:proofErr w:type="spellEnd"/>
      <w:r w:rsidRPr="00AB77F6">
        <w:rPr>
          <w:rFonts w:ascii="Calibri" w:hAnsi="Calibri" w:cs="Calibri"/>
        </w:rPr>
        <w:t xml:space="preserve">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A </w:t>
      </w:r>
      <w:proofErr w:type="spellStart"/>
      <w:r w:rsidRPr="00AB77F6">
        <w:rPr>
          <w:rFonts w:ascii="Calibri" w:hAnsi="Calibri" w:cs="Calibri"/>
        </w:rPr>
        <w:t>Review</w:t>
      </w:r>
      <w:proofErr w:type="spellEnd"/>
      <w:r w:rsidRPr="00AB77F6">
        <w:rPr>
          <w:rFonts w:ascii="Calibri" w:hAnsi="Calibri" w:cs="Calibri"/>
        </w:rPr>
        <w:t xml:space="preserve">. </w:t>
      </w:r>
      <w:proofErr w:type="spellStart"/>
      <w:r w:rsidRPr="00AB77F6">
        <w:rPr>
          <w:rFonts w:ascii="Calibri" w:hAnsi="Calibri" w:cs="Calibri"/>
          <w:i/>
          <w:iCs/>
        </w:rPr>
        <w:t>Applied</w:t>
      </w:r>
      <w:proofErr w:type="spellEnd"/>
      <w:r w:rsidRPr="00AB77F6">
        <w:rPr>
          <w:rFonts w:ascii="Calibri" w:hAnsi="Calibri" w:cs="Calibri"/>
          <w:i/>
          <w:iCs/>
        </w:rPr>
        <w:t xml:space="preserve"> </w:t>
      </w:r>
      <w:proofErr w:type="spellStart"/>
      <w:r w:rsidRPr="00AB77F6">
        <w:rPr>
          <w:rFonts w:ascii="Calibri" w:hAnsi="Calibri" w:cs="Calibri"/>
          <w:i/>
          <w:iCs/>
        </w:rPr>
        <w:t>Spectroscopy</w:t>
      </w:r>
      <w:proofErr w:type="spellEnd"/>
      <w:r w:rsidRPr="00AB77F6">
        <w:rPr>
          <w:rFonts w:ascii="Calibri" w:hAnsi="Calibri" w:cs="Calibri"/>
          <w:i/>
          <w:iCs/>
        </w:rPr>
        <w:t xml:space="preserve"> </w:t>
      </w:r>
      <w:proofErr w:type="spellStart"/>
      <w:r w:rsidRPr="00AB77F6">
        <w:rPr>
          <w:rFonts w:ascii="Calibri" w:hAnsi="Calibri" w:cs="Calibri"/>
          <w:i/>
          <w:iCs/>
        </w:rPr>
        <w:t>Reviews</w:t>
      </w:r>
      <w:proofErr w:type="spellEnd"/>
      <w:r w:rsidRPr="00AB77F6">
        <w:rPr>
          <w:rFonts w:ascii="Calibri" w:hAnsi="Calibri" w:cs="Calibri"/>
        </w:rPr>
        <w:t xml:space="preserve">, </w:t>
      </w:r>
      <w:r w:rsidRPr="00AB77F6">
        <w:rPr>
          <w:rFonts w:ascii="Calibri" w:hAnsi="Calibri" w:cs="Calibri"/>
          <w:i/>
          <w:iCs/>
        </w:rPr>
        <w:t>48</w:t>
      </w:r>
      <w:r w:rsidRPr="00AB77F6">
        <w:rPr>
          <w:rFonts w:ascii="Calibri" w:hAnsi="Calibri" w:cs="Calibri"/>
        </w:rPr>
        <w:t>(6), 439-457. https://doi.org/10.1080/05704928.2012.745418</w:t>
      </w:r>
    </w:p>
    <w:p w14:paraId="76F9C167" w14:textId="77777777" w:rsidR="00AB77F6" w:rsidRPr="00AB77F6" w:rsidRDefault="00AB77F6" w:rsidP="00AB77F6">
      <w:pPr>
        <w:pStyle w:val="Bibliografa"/>
        <w:rPr>
          <w:rFonts w:ascii="Calibri" w:hAnsi="Calibri" w:cs="Calibri"/>
        </w:rPr>
      </w:pPr>
      <w:r w:rsidRPr="00AB77F6">
        <w:rPr>
          <w:rFonts w:ascii="Calibri" w:hAnsi="Calibri" w:cs="Calibri"/>
        </w:rPr>
        <w:t xml:space="preserve">Redo-Sanchez, A., </w:t>
      </w:r>
      <w:proofErr w:type="spellStart"/>
      <w:r w:rsidRPr="00AB77F6">
        <w:rPr>
          <w:rFonts w:ascii="Calibri" w:hAnsi="Calibri" w:cs="Calibri"/>
        </w:rPr>
        <w:t>Salvatella</w:t>
      </w:r>
      <w:proofErr w:type="spellEnd"/>
      <w:r w:rsidRPr="00AB77F6">
        <w:rPr>
          <w:rFonts w:ascii="Calibri" w:hAnsi="Calibri" w:cs="Calibri"/>
        </w:rPr>
        <w:t xml:space="preserve">, G., Galceran, R., Roldós, E., García-Reguero, J.-A., </w:t>
      </w:r>
      <w:proofErr w:type="spellStart"/>
      <w:r w:rsidRPr="00AB77F6">
        <w:rPr>
          <w:rFonts w:ascii="Calibri" w:hAnsi="Calibri" w:cs="Calibri"/>
        </w:rPr>
        <w:t>Castellari</w:t>
      </w:r>
      <w:proofErr w:type="spellEnd"/>
      <w:r w:rsidRPr="00AB77F6">
        <w:rPr>
          <w:rFonts w:ascii="Calibri" w:hAnsi="Calibri" w:cs="Calibri"/>
        </w:rPr>
        <w:t xml:space="preserve">, M., &amp; Tejada, J. (2011). </w:t>
      </w:r>
      <w:proofErr w:type="spellStart"/>
      <w:r w:rsidRPr="00AB77F6">
        <w:rPr>
          <w:rFonts w:ascii="Calibri" w:hAnsi="Calibri" w:cs="Calibri"/>
        </w:rPr>
        <w:t>Assessment</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spectroscopy</w:t>
      </w:r>
      <w:proofErr w:type="spellEnd"/>
      <w:r w:rsidRPr="00AB77F6">
        <w:rPr>
          <w:rFonts w:ascii="Calibri" w:hAnsi="Calibri" w:cs="Calibri"/>
        </w:rPr>
        <w:t xml:space="preserve"> </w:t>
      </w:r>
      <w:proofErr w:type="spellStart"/>
      <w:r w:rsidRPr="00AB77F6">
        <w:rPr>
          <w:rFonts w:ascii="Calibri" w:hAnsi="Calibri" w:cs="Calibri"/>
        </w:rPr>
        <w:t>to</w:t>
      </w:r>
      <w:proofErr w:type="spellEnd"/>
      <w:r w:rsidRPr="00AB77F6">
        <w:rPr>
          <w:rFonts w:ascii="Calibri" w:hAnsi="Calibri" w:cs="Calibri"/>
        </w:rPr>
        <w:t xml:space="preserve"> </w:t>
      </w:r>
      <w:proofErr w:type="spellStart"/>
      <w:r w:rsidRPr="00AB77F6">
        <w:rPr>
          <w:rFonts w:ascii="Calibri" w:hAnsi="Calibri" w:cs="Calibri"/>
        </w:rPr>
        <w:t>detect</w:t>
      </w:r>
      <w:proofErr w:type="spellEnd"/>
      <w:r w:rsidRPr="00AB77F6">
        <w:rPr>
          <w:rFonts w:ascii="Calibri" w:hAnsi="Calibri" w:cs="Calibri"/>
        </w:rPr>
        <w:t xml:space="preserve"> </w:t>
      </w:r>
      <w:proofErr w:type="spellStart"/>
      <w:r w:rsidRPr="00AB77F6">
        <w:rPr>
          <w:rFonts w:ascii="Calibri" w:hAnsi="Calibri" w:cs="Calibri"/>
        </w:rPr>
        <w:t>antibiotic</w:t>
      </w:r>
      <w:proofErr w:type="spellEnd"/>
      <w:r w:rsidRPr="00AB77F6">
        <w:rPr>
          <w:rFonts w:ascii="Calibri" w:hAnsi="Calibri" w:cs="Calibri"/>
        </w:rPr>
        <w:t xml:space="preserve"> </w:t>
      </w:r>
      <w:proofErr w:type="spellStart"/>
      <w:r w:rsidRPr="00AB77F6">
        <w:rPr>
          <w:rFonts w:ascii="Calibri" w:hAnsi="Calibri" w:cs="Calibri"/>
        </w:rPr>
        <w:t>residues</w:t>
      </w:r>
      <w:proofErr w:type="spellEnd"/>
      <w:r w:rsidRPr="00AB77F6">
        <w:rPr>
          <w:rFonts w:ascii="Calibri" w:hAnsi="Calibri" w:cs="Calibri"/>
        </w:rPr>
        <w:t xml:space="preserve"> in </w:t>
      </w:r>
      <w:proofErr w:type="spellStart"/>
      <w:r w:rsidRPr="00AB77F6">
        <w:rPr>
          <w:rFonts w:ascii="Calibri" w:hAnsi="Calibri" w:cs="Calibri"/>
        </w:rPr>
        <w:t>food</w:t>
      </w:r>
      <w:proofErr w:type="spellEnd"/>
      <w:r w:rsidRPr="00AB77F6">
        <w:rPr>
          <w:rFonts w:ascii="Calibri" w:hAnsi="Calibri" w:cs="Calibri"/>
        </w:rPr>
        <w:t xml:space="preserve"> and </w:t>
      </w:r>
      <w:proofErr w:type="spellStart"/>
      <w:r w:rsidRPr="00AB77F6">
        <w:rPr>
          <w:rFonts w:ascii="Calibri" w:hAnsi="Calibri" w:cs="Calibri"/>
        </w:rPr>
        <w:t>feed</w:t>
      </w:r>
      <w:proofErr w:type="spellEnd"/>
      <w:r w:rsidRPr="00AB77F6">
        <w:rPr>
          <w:rFonts w:ascii="Calibri" w:hAnsi="Calibri" w:cs="Calibri"/>
        </w:rPr>
        <w:t xml:space="preserve"> matrices. </w:t>
      </w:r>
      <w:proofErr w:type="spellStart"/>
      <w:r w:rsidRPr="00AB77F6">
        <w:rPr>
          <w:rFonts w:ascii="Calibri" w:hAnsi="Calibri" w:cs="Calibri"/>
          <w:i/>
          <w:iCs/>
        </w:rPr>
        <w:t>Analyst</w:t>
      </w:r>
      <w:proofErr w:type="spellEnd"/>
      <w:r w:rsidRPr="00AB77F6">
        <w:rPr>
          <w:rFonts w:ascii="Calibri" w:hAnsi="Calibri" w:cs="Calibri"/>
        </w:rPr>
        <w:t xml:space="preserve">, </w:t>
      </w:r>
      <w:r w:rsidRPr="00AB77F6">
        <w:rPr>
          <w:rFonts w:ascii="Calibri" w:hAnsi="Calibri" w:cs="Calibri"/>
          <w:i/>
          <w:iCs/>
        </w:rPr>
        <w:t>136</w:t>
      </w:r>
      <w:r w:rsidRPr="00AB77F6">
        <w:rPr>
          <w:rFonts w:ascii="Calibri" w:hAnsi="Calibri" w:cs="Calibri"/>
        </w:rPr>
        <w:t>(8), 1733-1738. https://doi.org/10.1039/C0AN01016B</w:t>
      </w:r>
    </w:p>
    <w:p w14:paraId="667D8F2A"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Roman-Gonzalez</w:t>
      </w:r>
      <w:proofErr w:type="spellEnd"/>
      <w:r w:rsidRPr="00AB77F6">
        <w:rPr>
          <w:rFonts w:ascii="Calibri" w:hAnsi="Calibri" w:cs="Calibri"/>
        </w:rPr>
        <w:t xml:space="preserve">, A., &amp; Vargas-Cuentas, N. I. (2013). Análisis de imágenes </w:t>
      </w:r>
      <w:proofErr w:type="spellStart"/>
      <w:r w:rsidRPr="00AB77F6">
        <w:rPr>
          <w:rFonts w:ascii="Calibri" w:hAnsi="Calibri" w:cs="Calibri"/>
        </w:rPr>
        <w:t>hiperespectrales</w:t>
      </w:r>
      <w:proofErr w:type="spellEnd"/>
      <w:r w:rsidRPr="00AB77F6">
        <w:rPr>
          <w:rFonts w:ascii="Calibri" w:hAnsi="Calibri" w:cs="Calibri"/>
        </w:rPr>
        <w:t xml:space="preserve">. </w:t>
      </w:r>
      <w:r w:rsidRPr="00AB77F6">
        <w:rPr>
          <w:rFonts w:ascii="Calibri" w:hAnsi="Calibri" w:cs="Calibri"/>
          <w:i/>
          <w:iCs/>
        </w:rPr>
        <w:t xml:space="preserve">Revista </w:t>
      </w:r>
      <w:proofErr w:type="spellStart"/>
      <w:r w:rsidRPr="00AB77F6">
        <w:rPr>
          <w:rFonts w:ascii="Calibri" w:hAnsi="Calibri" w:cs="Calibri"/>
          <w:i/>
          <w:iCs/>
        </w:rPr>
        <w:t>Ingenieria</w:t>
      </w:r>
      <w:proofErr w:type="spellEnd"/>
      <w:r w:rsidRPr="00AB77F6">
        <w:rPr>
          <w:rFonts w:ascii="Calibri" w:hAnsi="Calibri" w:cs="Calibri"/>
          <w:i/>
          <w:iCs/>
        </w:rPr>
        <w:t xml:space="preserve"> &amp; Desarrollo</w:t>
      </w:r>
      <w:r w:rsidRPr="00AB77F6">
        <w:rPr>
          <w:rFonts w:ascii="Calibri" w:hAnsi="Calibri" w:cs="Calibri"/>
        </w:rPr>
        <w:t xml:space="preserve">, </w:t>
      </w:r>
      <w:r w:rsidRPr="00AB77F6">
        <w:rPr>
          <w:rFonts w:ascii="Calibri" w:hAnsi="Calibri" w:cs="Calibri"/>
          <w:i/>
          <w:iCs/>
        </w:rPr>
        <w:t>Año 9</w:t>
      </w:r>
      <w:r w:rsidRPr="00AB77F6">
        <w:rPr>
          <w:rFonts w:ascii="Calibri" w:hAnsi="Calibri" w:cs="Calibri"/>
        </w:rPr>
        <w:t>(</w:t>
      </w:r>
      <w:proofErr w:type="spellStart"/>
      <w:r w:rsidRPr="00AB77F6">
        <w:rPr>
          <w:rFonts w:ascii="Calibri" w:hAnsi="Calibri" w:cs="Calibri"/>
        </w:rPr>
        <w:t>N°</w:t>
      </w:r>
      <w:proofErr w:type="spellEnd"/>
      <w:r w:rsidRPr="00AB77F6">
        <w:rPr>
          <w:rFonts w:ascii="Calibri" w:hAnsi="Calibri" w:cs="Calibri"/>
        </w:rPr>
        <w:t xml:space="preserve"> 35), 14-17.</w:t>
      </w:r>
    </w:p>
    <w:p w14:paraId="79EA3D1C"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Scikit</w:t>
      </w:r>
      <w:proofErr w:type="spellEnd"/>
      <w:r w:rsidRPr="00AB77F6">
        <w:rPr>
          <w:rFonts w:ascii="Calibri" w:hAnsi="Calibri" w:cs="Calibri"/>
        </w:rPr>
        <w:t xml:space="preserve"> </w:t>
      </w:r>
      <w:proofErr w:type="spellStart"/>
      <w:r w:rsidRPr="00AB77F6">
        <w:rPr>
          <w:rFonts w:ascii="Calibri" w:hAnsi="Calibri" w:cs="Calibri"/>
        </w:rPr>
        <w:t>Learn</w:t>
      </w:r>
      <w:proofErr w:type="spellEnd"/>
      <w:r w:rsidRPr="00AB77F6">
        <w:rPr>
          <w:rFonts w:ascii="Calibri" w:hAnsi="Calibri" w:cs="Calibri"/>
        </w:rPr>
        <w:t xml:space="preserve"> </w:t>
      </w:r>
      <w:proofErr w:type="spellStart"/>
      <w:r w:rsidRPr="00AB77F6">
        <w:rPr>
          <w:rFonts w:ascii="Calibri" w:hAnsi="Calibri" w:cs="Calibri"/>
        </w:rPr>
        <w:t>Documentation</w:t>
      </w:r>
      <w:proofErr w:type="spellEnd"/>
      <w:r w:rsidRPr="00AB77F6">
        <w:rPr>
          <w:rFonts w:ascii="Calibri" w:hAnsi="Calibri" w:cs="Calibri"/>
        </w:rPr>
        <w:t xml:space="preserve">. (2019). </w:t>
      </w:r>
      <w:proofErr w:type="spellStart"/>
      <w:r w:rsidRPr="00AB77F6">
        <w:rPr>
          <w:rFonts w:ascii="Calibri" w:hAnsi="Calibri" w:cs="Calibri"/>
        </w:rPr>
        <w:t>Scikit</w:t>
      </w:r>
      <w:proofErr w:type="spellEnd"/>
      <w:r w:rsidRPr="00AB77F6">
        <w:rPr>
          <w:rFonts w:ascii="Calibri" w:hAnsi="Calibri" w:cs="Calibri"/>
        </w:rPr>
        <w:t xml:space="preserve"> </w:t>
      </w:r>
      <w:proofErr w:type="spellStart"/>
      <w:r w:rsidRPr="00AB77F6">
        <w:rPr>
          <w:rFonts w:ascii="Calibri" w:hAnsi="Calibri" w:cs="Calibri"/>
        </w:rPr>
        <w:t>Learn</w:t>
      </w:r>
      <w:proofErr w:type="spellEnd"/>
      <w:r w:rsidRPr="00AB77F6">
        <w:rPr>
          <w:rFonts w:ascii="Calibri" w:hAnsi="Calibri" w:cs="Calibri"/>
        </w:rPr>
        <w:t xml:space="preserve">, </w:t>
      </w:r>
      <w:proofErr w:type="spellStart"/>
      <w:r w:rsidRPr="00AB77F6">
        <w:rPr>
          <w:rFonts w:ascii="Calibri" w:hAnsi="Calibri" w:cs="Calibri"/>
        </w:rPr>
        <w:t>Feature</w:t>
      </w:r>
      <w:proofErr w:type="spellEnd"/>
      <w:r w:rsidRPr="00AB77F6">
        <w:rPr>
          <w:rFonts w:ascii="Calibri" w:hAnsi="Calibri" w:cs="Calibri"/>
        </w:rPr>
        <w:t xml:space="preserve"> </w:t>
      </w:r>
      <w:proofErr w:type="spellStart"/>
      <w:r w:rsidRPr="00AB77F6">
        <w:rPr>
          <w:rFonts w:ascii="Calibri" w:hAnsi="Calibri" w:cs="Calibri"/>
        </w:rPr>
        <w:t>Selection</w:t>
      </w:r>
      <w:proofErr w:type="spellEnd"/>
      <w:r w:rsidRPr="00AB77F6">
        <w:rPr>
          <w:rFonts w:ascii="Calibri" w:hAnsi="Calibri" w:cs="Calibri"/>
        </w:rPr>
        <w:t xml:space="preserve"> Module [Documentación]. Recuperado 10 de octubre de 2019, de </w:t>
      </w:r>
      <w:proofErr w:type="spellStart"/>
      <w:proofErr w:type="gramStart"/>
      <w:r w:rsidRPr="00AB77F6">
        <w:rPr>
          <w:rFonts w:ascii="Calibri" w:hAnsi="Calibri" w:cs="Calibri"/>
        </w:rPr>
        <w:t>sklearn.feature</w:t>
      </w:r>
      <w:proofErr w:type="gramEnd"/>
      <w:r w:rsidRPr="00AB77F6">
        <w:rPr>
          <w:rFonts w:ascii="Calibri" w:hAnsi="Calibri" w:cs="Calibri"/>
        </w:rPr>
        <w:t>_selection.SelectKBest</w:t>
      </w:r>
      <w:proofErr w:type="spellEnd"/>
      <w:r w:rsidRPr="00AB77F6">
        <w:rPr>
          <w:rFonts w:ascii="Calibri" w:hAnsi="Calibri" w:cs="Calibri"/>
        </w:rPr>
        <w:t>—</w:t>
      </w:r>
      <w:proofErr w:type="spellStart"/>
      <w:r w:rsidRPr="00AB77F6">
        <w:rPr>
          <w:rFonts w:ascii="Calibri" w:hAnsi="Calibri" w:cs="Calibri"/>
        </w:rPr>
        <w:t>Scikit-learn</w:t>
      </w:r>
      <w:proofErr w:type="spellEnd"/>
      <w:r w:rsidRPr="00AB77F6">
        <w:rPr>
          <w:rFonts w:ascii="Calibri" w:hAnsi="Calibri" w:cs="Calibri"/>
        </w:rPr>
        <w:t xml:space="preserve"> 0.21.3 </w:t>
      </w:r>
      <w:proofErr w:type="spellStart"/>
      <w:r w:rsidRPr="00AB77F6">
        <w:rPr>
          <w:rFonts w:ascii="Calibri" w:hAnsi="Calibri" w:cs="Calibri"/>
        </w:rPr>
        <w:t>documentation</w:t>
      </w:r>
      <w:proofErr w:type="spellEnd"/>
      <w:r w:rsidRPr="00AB77F6">
        <w:rPr>
          <w:rFonts w:ascii="Calibri" w:hAnsi="Calibri" w:cs="Calibri"/>
        </w:rPr>
        <w:t xml:space="preserve"> </w:t>
      </w:r>
      <w:proofErr w:type="spellStart"/>
      <w:r w:rsidRPr="00AB77F6">
        <w:rPr>
          <w:rFonts w:ascii="Calibri" w:hAnsi="Calibri" w:cs="Calibri"/>
        </w:rPr>
        <w:t>website</w:t>
      </w:r>
      <w:proofErr w:type="spellEnd"/>
      <w:r w:rsidRPr="00AB77F6">
        <w:rPr>
          <w:rFonts w:ascii="Calibri" w:hAnsi="Calibri" w:cs="Calibri"/>
        </w:rPr>
        <w:t>: https://scikit-learn.org/stable/modules/generated/sklearn.feature_selection.SelectKBest.html#sklearn.feature_selection.SelectKBest</w:t>
      </w:r>
    </w:p>
    <w:p w14:paraId="2A3748DE"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Shawe</w:t>
      </w:r>
      <w:proofErr w:type="spellEnd"/>
      <w:r w:rsidRPr="00AB77F6">
        <w:rPr>
          <w:rFonts w:ascii="Calibri" w:hAnsi="Calibri" w:cs="Calibri"/>
        </w:rPr>
        <w:t xml:space="preserve">-Taylor, J., Williams, C. K. I., </w:t>
      </w:r>
      <w:proofErr w:type="spellStart"/>
      <w:r w:rsidRPr="00AB77F6">
        <w:rPr>
          <w:rFonts w:ascii="Calibri" w:hAnsi="Calibri" w:cs="Calibri"/>
        </w:rPr>
        <w:t>Cristianini</w:t>
      </w:r>
      <w:proofErr w:type="spellEnd"/>
      <w:r w:rsidRPr="00AB77F6">
        <w:rPr>
          <w:rFonts w:ascii="Calibri" w:hAnsi="Calibri" w:cs="Calibri"/>
        </w:rPr>
        <w:t xml:space="preserve">, N., &amp; </w:t>
      </w:r>
      <w:proofErr w:type="spellStart"/>
      <w:r w:rsidRPr="00AB77F6">
        <w:rPr>
          <w:rFonts w:ascii="Calibri" w:hAnsi="Calibri" w:cs="Calibri"/>
        </w:rPr>
        <w:t>Kandola</w:t>
      </w:r>
      <w:proofErr w:type="spellEnd"/>
      <w:r w:rsidRPr="00AB77F6">
        <w:rPr>
          <w:rFonts w:ascii="Calibri" w:hAnsi="Calibri" w:cs="Calibri"/>
        </w:rPr>
        <w:t xml:space="preserve">, J. (2005). </w:t>
      </w:r>
      <w:proofErr w:type="spellStart"/>
      <w:r w:rsidRPr="00AB77F6">
        <w:rPr>
          <w:rFonts w:ascii="Calibri" w:hAnsi="Calibri" w:cs="Calibri"/>
        </w:rPr>
        <w:t>On</w:t>
      </w:r>
      <w:proofErr w:type="spellEnd"/>
      <w:r w:rsidRPr="00AB77F6">
        <w:rPr>
          <w:rFonts w:ascii="Calibri" w:hAnsi="Calibri" w:cs="Calibri"/>
        </w:rPr>
        <w:t xml:space="preserve"> </w:t>
      </w:r>
      <w:proofErr w:type="spellStart"/>
      <w:r w:rsidRPr="00AB77F6">
        <w:rPr>
          <w:rFonts w:ascii="Calibri" w:hAnsi="Calibri" w:cs="Calibri"/>
        </w:rPr>
        <w:t>the</w:t>
      </w:r>
      <w:proofErr w:type="spellEnd"/>
      <w:r w:rsidRPr="00AB77F6">
        <w:rPr>
          <w:rFonts w:ascii="Calibri" w:hAnsi="Calibri" w:cs="Calibri"/>
        </w:rPr>
        <w:t xml:space="preserve"> </w:t>
      </w:r>
      <w:proofErr w:type="spellStart"/>
      <w:r w:rsidRPr="00AB77F6">
        <w:rPr>
          <w:rFonts w:ascii="Calibri" w:hAnsi="Calibri" w:cs="Calibri"/>
        </w:rPr>
        <w:t>eigenspectrum</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the</w:t>
      </w:r>
      <w:proofErr w:type="spellEnd"/>
      <w:r w:rsidRPr="00AB77F6">
        <w:rPr>
          <w:rFonts w:ascii="Calibri" w:hAnsi="Calibri" w:cs="Calibri"/>
        </w:rPr>
        <w:t xml:space="preserve"> </w:t>
      </w:r>
      <w:proofErr w:type="spellStart"/>
      <w:r w:rsidRPr="00AB77F6">
        <w:rPr>
          <w:rFonts w:ascii="Calibri" w:hAnsi="Calibri" w:cs="Calibri"/>
        </w:rPr>
        <w:t>gram</w:t>
      </w:r>
      <w:proofErr w:type="spellEnd"/>
      <w:r w:rsidRPr="00AB77F6">
        <w:rPr>
          <w:rFonts w:ascii="Calibri" w:hAnsi="Calibri" w:cs="Calibri"/>
        </w:rPr>
        <w:t xml:space="preserve"> </w:t>
      </w:r>
      <w:proofErr w:type="spellStart"/>
      <w:r w:rsidRPr="00AB77F6">
        <w:rPr>
          <w:rFonts w:ascii="Calibri" w:hAnsi="Calibri" w:cs="Calibri"/>
        </w:rPr>
        <w:t>matrix</w:t>
      </w:r>
      <w:proofErr w:type="spellEnd"/>
      <w:r w:rsidRPr="00AB77F6">
        <w:rPr>
          <w:rFonts w:ascii="Calibri" w:hAnsi="Calibri" w:cs="Calibri"/>
        </w:rPr>
        <w:t xml:space="preserve"> and </w:t>
      </w:r>
      <w:proofErr w:type="spellStart"/>
      <w:r w:rsidRPr="00AB77F6">
        <w:rPr>
          <w:rFonts w:ascii="Calibri" w:hAnsi="Calibri" w:cs="Calibri"/>
        </w:rPr>
        <w:t>the</w:t>
      </w:r>
      <w:proofErr w:type="spellEnd"/>
      <w:r w:rsidRPr="00AB77F6">
        <w:rPr>
          <w:rFonts w:ascii="Calibri" w:hAnsi="Calibri" w:cs="Calibri"/>
        </w:rPr>
        <w:t xml:space="preserve"> </w:t>
      </w:r>
      <w:proofErr w:type="spellStart"/>
      <w:r w:rsidRPr="00AB77F6">
        <w:rPr>
          <w:rFonts w:ascii="Calibri" w:hAnsi="Calibri" w:cs="Calibri"/>
        </w:rPr>
        <w:t>generalization</w:t>
      </w:r>
      <w:proofErr w:type="spellEnd"/>
      <w:r w:rsidRPr="00AB77F6">
        <w:rPr>
          <w:rFonts w:ascii="Calibri" w:hAnsi="Calibri" w:cs="Calibri"/>
        </w:rPr>
        <w:t xml:space="preserve"> error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kernel</w:t>
      </w:r>
      <w:proofErr w:type="spellEnd"/>
      <w:r w:rsidRPr="00AB77F6">
        <w:rPr>
          <w:rFonts w:ascii="Calibri" w:hAnsi="Calibri" w:cs="Calibri"/>
        </w:rPr>
        <w:t xml:space="preserve">-PCA. </w:t>
      </w:r>
      <w:r w:rsidRPr="00AB77F6">
        <w:rPr>
          <w:rFonts w:ascii="Calibri" w:hAnsi="Calibri" w:cs="Calibri"/>
          <w:i/>
          <w:iCs/>
        </w:rPr>
        <w:t xml:space="preserve">IEEE </w:t>
      </w:r>
      <w:proofErr w:type="spellStart"/>
      <w:r w:rsidRPr="00AB77F6">
        <w:rPr>
          <w:rFonts w:ascii="Calibri" w:hAnsi="Calibri" w:cs="Calibri"/>
          <w:i/>
          <w:iCs/>
        </w:rPr>
        <w:t>Transactions</w:t>
      </w:r>
      <w:proofErr w:type="spellEnd"/>
      <w:r w:rsidRPr="00AB77F6">
        <w:rPr>
          <w:rFonts w:ascii="Calibri" w:hAnsi="Calibri" w:cs="Calibri"/>
          <w:i/>
          <w:iCs/>
        </w:rPr>
        <w:t xml:space="preserve"> </w:t>
      </w:r>
      <w:proofErr w:type="spellStart"/>
      <w:r w:rsidRPr="00AB77F6">
        <w:rPr>
          <w:rFonts w:ascii="Calibri" w:hAnsi="Calibri" w:cs="Calibri"/>
          <w:i/>
          <w:iCs/>
        </w:rPr>
        <w:t>on</w:t>
      </w:r>
      <w:proofErr w:type="spellEnd"/>
      <w:r w:rsidRPr="00AB77F6">
        <w:rPr>
          <w:rFonts w:ascii="Calibri" w:hAnsi="Calibri" w:cs="Calibri"/>
          <w:i/>
          <w:iCs/>
        </w:rPr>
        <w:t xml:space="preserve"> </w:t>
      </w:r>
      <w:proofErr w:type="spellStart"/>
      <w:r w:rsidRPr="00AB77F6">
        <w:rPr>
          <w:rFonts w:ascii="Calibri" w:hAnsi="Calibri" w:cs="Calibri"/>
          <w:i/>
          <w:iCs/>
        </w:rPr>
        <w:t>Information</w:t>
      </w:r>
      <w:proofErr w:type="spellEnd"/>
      <w:r w:rsidRPr="00AB77F6">
        <w:rPr>
          <w:rFonts w:ascii="Calibri" w:hAnsi="Calibri" w:cs="Calibri"/>
          <w:i/>
          <w:iCs/>
        </w:rPr>
        <w:t xml:space="preserve"> </w:t>
      </w:r>
      <w:proofErr w:type="spellStart"/>
      <w:r w:rsidRPr="00AB77F6">
        <w:rPr>
          <w:rFonts w:ascii="Calibri" w:hAnsi="Calibri" w:cs="Calibri"/>
          <w:i/>
          <w:iCs/>
        </w:rPr>
        <w:t>Theory</w:t>
      </w:r>
      <w:proofErr w:type="spellEnd"/>
      <w:r w:rsidRPr="00AB77F6">
        <w:rPr>
          <w:rFonts w:ascii="Calibri" w:hAnsi="Calibri" w:cs="Calibri"/>
        </w:rPr>
        <w:t xml:space="preserve">, </w:t>
      </w:r>
      <w:r w:rsidRPr="00AB77F6">
        <w:rPr>
          <w:rFonts w:ascii="Calibri" w:hAnsi="Calibri" w:cs="Calibri"/>
          <w:i/>
          <w:iCs/>
        </w:rPr>
        <w:t>51</w:t>
      </w:r>
      <w:r w:rsidRPr="00AB77F6">
        <w:rPr>
          <w:rFonts w:ascii="Calibri" w:hAnsi="Calibri" w:cs="Calibri"/>
        </w:rPr>
        <w:t>(7), 2510-2522. https://doi.org/10.1109/TIT.2005.850052</w:t>
      </w:r>
    </w:p>
    <w:p w14:paraId="25F3437E"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Shin</w:t>
      </w:r>
      <w:proofErr w:type="spellEnd"/>
      <w:r w:rsidRPr="00AB77F6">
        <w:rPr>
          <w:rFonts w:ascii="Calibri" w:hAnsi="Calibri" w:cs="Calibri"/>
        </w:rPr>
        <w:t xml:space="preserve">, H. J., Choi, S.-W., &amp; Ok, G. (2018). </w:t>
      </w:r>
      <w:proofErr w:type="spellStart"/>
      <w:r w:rsidRPr="00AB77F6">
        <w:rPr>
          <w:rFonts w:ascii="Calibri" w:hAnsi="Calibri" w:cs="Calibri"/>
        </w:rPr>
        <w:t>Qualitative</w:t>
      </w:r>
      <w:proofErr w:type="spellEnd"/>
      <w:r w:rsidRPr="00AB77F6">
        <w:rPr>
          <w:rFonts w:ascii="Calibri" w:hAnsi="Calibri" w:cs="Calibri"/>
        </w:rPr>
        <w:t xml:space="preserve"> </w:t>
      </w:r>
      <w:proofErr w:type="spellStart"/>
      <w:r w:rsidRPr="00AB77F6">
        <w:rPr>
          <w:rFonts w:ascii="Calibri" w:hAnsi="Calibri" w:cs="Calibri"/>
        </w:rPr>
        <w:t>identification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food</w:t>
      </w:r>
      <w:proofErr w:type="spellEnd"/>
      <w:r w:rsidRPr="00AB77F6">
        <w:rPr>
          <w:rFonts w:ascii="Calibri" w:hAnsi="Calibri" w:cs="Calibri"/>
        </w:rPr>
        <w:t xml:space="preserve"> </w:t>
      </w:r>
      <w:proofErr w:type="spellStart"/>
      <w:r w:rsidRPr="00AB77F6">
        <w:rPr>
          <w:rFonts w:ascii="Calibri" w:hAnsi="Calibri" w:cs="Calibri"/>
        </w:rPr>
        <w:t>materials</w:t>
      </w:r>
      <w:proofErr w:type="spellEnd"/>
      <w:r w:rsidRPr="00AB77F6">
        <w:rPr>
          <w:rFonts w:ascii="Calibri" w:hAnsi="Calibri" w:cs="Calibri"/>
        </w:rPr>
        <w:t xml:space="preserve"> </w:t>
      </w:r>
      <w:proofErr w:type="spellStart"/>
      <w:r w:rsidRPr="00AB77F6">
        <w:rPr>
          <w:rFonts w:ascii="Calibri" w:hAnsi="Calibri" w:cs="Calibri"/>
        </w:rPr>
        <w:t>by</w:t>
      </w:r>
      <w:proofErr w:type="spellEnd"/>
      <w:r w:rsidRPr="00AB77F6">
        <w:rPr>
          <w:rFonts w:ascii="Calibri" w:hAnsi="Calibri" w:cs="Calibri"/>
        </w:rPr>
        <w:t xml:space="preserve"> </w:t>
      </w:r>
      <w:proofErr w:type="spellStart"/>
      <w:r w:rsidRPr="00AB77F6">
        <w:rPr>
          <w:rFonts w:ascii="Calibri" w:hAnsi="Calibri" w:cs="Calibri"/>
        </w:rPr>
        <w:t>complex</w:t>
      </w:r>
      <w:proofErr w:type="spellEnd"/>
      <w:r w:rsidRPr="00AB77F6">
        <w:rPr>
          <w:rFonts w:ascii="Calibri" w:hAnsi="Calibri" w:cs="Calibri"/>
        </w:rPr>
        <w:t xml:space="preserve"> </w:t>
      </w:r>
      <w:proofErr w:type="spellStart"/>
      <w:r w:rsidRPr="00AB77F6">
        <w:rPr>
          <w:rFonts w:ascii="Calibri" w:hAnsi="Calibri" w:cs="Calibri"/>
        </w:rPr>
        <w:t>refractive</w:t>
      </w:r>
      <w:proofErr w:type="spellEnd"/>
      <w:r w:rsidRPr="00AB77F6">
        <w:rPr>
          <w:rFonts w:ascii="Calibri" w:hAnsi="Calibri" w:cs="Calibri"/>
        </w:rPr>
        <w:t xml:space="preserve"> </w:t>
      </w:r>
      <w:proofErr w:type="spellStart"/>
      <w:r w:rsidRPr="00AB77F6">
        <w:rPr>
          <w:rFonts w:ascii="Calibri" w:hAnsi="Calibri" w:cs="Calibri"/>
        </w:rPr>
        <w:t>index</w:t>
      </w:r>
      <w:proofErr w:type="spellEnd"/>
      <w:r w:rsidRPr="00AB77F6">
        <w:rPr>
          <w:rFonts w:ascii="Calibri" w:hAnsi="Calibri" w:cs="Calibri"/>
        </w:rPr>
        <w:t xml:space="preserve"> </w:t>
      </w:r>
      <w:proofErr w:type="spellStart"/>
      <w:r w:rsidRPr="00AB77F6">
        <w:rPr>
          <w:rFonts w:ascii="Calibri" w:hAnsi="Calibri" w:cs="Calibri"/>
        </w:rPr>
        <w:t>mapping</w:t>
      </w:r>
      <w:proofErr w:type="spellEnd"/>
      <w:r w:rsidRPr="00AB77F6">
        <w:rPr>
          <w:rFonts w:ascii="Calibri" w:hAnsi="Calibri" w:cs="Calibri"/>
        </w:rPr>
        <w:t xml:space="preserve"> in </w:t>
      </w:r>
      <w:proofErr w:type="spellStart"/>
      <w:r w:rsidRPr="00AB77F6">
        <w:rPr>
          <w:rFonts w:ascii="Calibri" w:hAnsi="Calibri" w:cs="Calibri"/>
        </w:rPr>
        <w:t>the</w:t>
      </w:r>
      <w:proofErr w:type="spellEnd"/>
      <w:r w:rsidRPr="00AB77F6">
        <w:rPr>
          <w:rFonts w:ascii="Calibri" w:hAnsi="Calibri" w:cs="Calibri"/>
        </w:rPr>
        <w:t xml:space="preserve">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range</w:t>
      </w:r>
      <w:proofErr w:type="spellEnd"/>
      <w:r w:rsidRPr="00AB77F6">
        <w:rPr>
          <w:rFonts w:ascii="Calibri" w:hAnsi="Calibri" w:cs="Calibri"/>
        </w:rPr>
        <w:t xml:space="preserve">.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Chemistry</w:t>
      </w:r>
      <w:proofErr w:type="spellEnd"/>
      <w:r w:rsidRPr="00AB77F6">
        <w:rPr>
          <w:rFonts w:ascii="Calibri" w:hAnsi="Calibri" w:cs="Calibri"/>
        </w:rPr>
        <w:t xml:space="preserve">, </w:t>
      </w:r>
      <w:r w:rsidRPr="00AB77F6">
        <w:rPr>
          <w:rFonts w:ascii="Calibri" w:hAnsi="Calibri" w:cs="Calibri"/>
          <w:i/>
          <w:iCs/>
        </w:rPr>
        <w:t>245</w:t>
      </w:r>
      <w:r w:rsidRPr="00AB77F6">
        <w:rPr>
          <w:rFonts w:ascii="Calibri" w:hAnsi="Calibri" w:cs="Calibri"/>
        </w:rPr>
        <w:t>, 282-288. https://doi.org/10.1016/j.foodchem.2017.10.056</w:t>
      </w:r>
    </w:p>
    <w:p w14:paraId="00710042"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Tarakçi</w:t>
      </w:r>
      <w:proofErr w:type="spellEnd"/>
      <w:r w:rsidRPr="00AB77F6">
        <w:rPr>
          <w:rFonts w:ascii="Calibri" w:hAnsi="Calibri" w:cs="Calibri"/>
        </w:rPr>
        <w:t xml:space="preserve"> </w:t>
      </w:r>
      <w:proofErr w:type="spellStart"/>
      <w:r w:rsidRPr="00AB77F6">
        <w:rPr>
          <w:rFonts w:ascii="Calibri" w:hAnsi="Calibri" w:cs="Calibri"/>
        </w:rPr>
        <w:t>Kalayci</w:t>
      </w:r>
      <w:proofErr w:type="spellEnd"/>
      <w:r w:rsidRPr="00AB77F6">
        <w:rPr>
          <w:rFonts w:ascii="Calibri" w:hAnsi="Calibri" w:cs="Calibri"/>
        </w:rPr>
        <w:t xml:space="preserve">, G., </w:t>
      </w:r>
      <w:proofErr w:type="spellStart"/>
      <w:r w:rsidRPr="00AB77F6">
        <w:rPr>
          <w:rFonts w:ascii="Calibri" w:hAnsi="Calibri" w:cs="Calibri"/>
        </w:rPr>
        <w:t>Alkaya</w:t>
      </w:r>
      <w:proofErr w:type="spellEnd"/>
      <w:r w:rsidRPr="00AB77F6">
        <w:rPr>
          <w:rFonts w:ascii="Calibri" w:hAnsi="Calibri" w:cs="Calibri"/>
        </w:rPr>
        <w:t xml:space="preserve">, A. F., &amp; </w:t>
      </w:r>
      <w:proofErr w:type="spellStart"/>
      <w:r w:rsidRPr="00AB77F6">
        <w:rPr>
          <w:rFonts w:ascii="Calibri" w:hAnsi="Calibri" w:cs="Calibri"/>
        </w:rPr>
        <w:t>Algin</w:t>
      </w:r>
      <w:proofErr w:type="spellEnd"/>
      <w:r w:rsidRPr="00AB77F6">
        <w:rPr>
          <w:rFonts w:ascii="Calibri" w:hAnsi="Calibri" w:cs="Calibri"/>
        </w:rPr>
        <w:t xml:space="preserve">, R. (2020). </w:t>
      </w:r>
      <w:proofErr w:type="spellStart"/>
      <w:r w:rsidRPr="00AB77F6">
        <w:rPr>
          <w:rFonts w:ascii="Calibri" w:hAnsi="Calibri" w:cs="Calibri"/>
        </w:rPr>
        <w:t>Exploitation</w:t>
      </w:r>
      <w:proofErr w:type="spellEnd"/>
      <w:r w:rsidRPr="00AB77F6">
        <w:rPr>
          <w:rFonts w:ascii="Calibri" w:hAnsi="Calibri" w:cs="Calibri"/>
        </w:rPr>
        <w:t xml:space="preserve"> and </w:t>
      </w:r>
      <w:proofErr w:type="spellStart"/>
      <w:r w:rsidRPr="00AB77F6">
        <w:rPr>
          <w:rFonts w:ascii="Calibri" w:hAnsi="Calibri" w:cs="Calibri"/>
        </w:rPr>
        <w:t>comparison</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computational</w:t>
      </w:r>
      <w:proofErr w:type="spellEnd"/>
      <w:r w:rsidRPr="00AB77F6">
        <w:rPr>
          <w:rFonts w:ascii="Calibri" w:hAnsi="Calibri" w:cs="Calibri"/>
        </w:rPr>
        <w:t xml:space="preserve"> </w:t>
      </w:r>
      <w:proofErr w:type="spellStart"/>
      <w:r w:rsidRPr="00AB77F6">
        <w:rPr>
          <w:rFonts w:ascii="Calibri" w:hAnsi="Calibri" w:cs="Calibri"/>
        </w:rPr>
        <w:t>intelligence</w:t>
      </w:r>
      <w:proofErr w:type="spellEnd"/>
      <w:r w:rsidRPr="00AB77F6">
        <w:rPr>
          <w:rFonts w:ascii="Calibri" w:hAnsi="Calibri" w:cs="Calibri"/>
        </w:rPr>
        <w:t xml:space="preserve"> </w:t>
      </w:r>
      <w:proofErr w:type="spellStart"/>
      <w:r w:rsidRPr="00AB77F6">
        <w:rPr>
          <w:rFonts w:ascii="Calibri" w:hAnsi="Calibri" w:cs="Calibri"/>
        </w:rPr>
        <w:t>techniques</w:t>
      </w:r>
      <w:proofErr w:type="spellEnd"/>
      <w:r w:rsidRPr="00AB77F6">
        <w:rPr>
          <w:rFonts w:ascii="Calibri" w:hAnsi="Calibri" w:cs="Calibri"/>
        </w:rPr>
        <w:t xml:space="preserve"> </w:t>
      </w:r>
      <w:proofErr w:type="spellStart"/>
      <w:r w:rsidRPr="00AB77F6">
        <w:rPr>
          <w:rFonts w:ascii="Calibri" w:hAnsi="Calibri" w:cs="Calibri"/>
        </w:rPr>
        <w:t>on</w:t>
      </w:r>
      <w:proofErr w:type="spellEnd"/>
      <w:r w:rsidRPr="00AB77F6">
        <w:rPr>
          <w:rFonts w:ascii="Calibri" w:hAnsi="Calibri" w:cs="Calibri"/>
        </w:rPr>
        <w:t xml:space="preserve"> </w:t>
      </w:r>
      <w:proofErr w:type="spellStart"/>
      <w:r w:rsidRPr="00AB77F6">
        <w:rPr>
          <w:rFonts w:ascii="Calibri" w:hAnsi="Calibri" w:cs="Calibri"/>
        </w:rPr>
        <w:t>the</w:t>
      </w:r>
      <w:proofErr w:type="spellEnd"/>
      <w:r w:rsidRPr="00AB77F6">
        <w:rPr>
          <w:rFonts w:ascii="Calibri" w:hAnsi="Calibri" w:cs="Calibri"/>
        </w:rPr>
        <w:t xml:space="preserve"> </w:t>
      </w:r>
      <w:proofErr w:type="spellStart"/>
      <w:r w:rsidRPr="00AB77F6">
        <w:rPr>
          <w:rFonts w:ascii="Calibri" w:hAnsi="Calibri" w:cs="Calibri"/>
        </w:rPr>
        <w:t>feature</w:t>
      </w:r>
      <w:proofErr w:type="spellEnd"/>
      <w:r w:rsidRPr="00AB77F6">
        <w:rPr>
          <w:rFonts w:ascii="Calibri" w:hAnsi="Calibri" w:cs="Calibri"/>
        </w:rPr>
        <w:t xml:space="preserve"> </w:t>
      </w:r>
      <w:proofErr w:type="spellStart"/>
      <w:r w:rsidRPr="00AB77F6">
        <w:rPr>
          <w:rFonts w:ascii="Calibri" w:hAnsi="Calibri" w:cs="Calibri"/>
        </w:rPr>
        <w:t>selection</w:t>
      </w:r>
      <w:proofErr w:type="spellEnd"/>
      <w:r w:rsidRPr="00AB77F6">
        <w:rPr>
          <w:rFonts w:ascii="Calibri" w:hAnsi="Calibri" w:cs="Calibri"/>
        </w:rPr>
        <w:t xml:space="preserve"> </w:t>
      </w:r>
      <w:proofErr w:type="spellStart"/>
      <w:r w:rsidRPr="00AB77F6">
        <w:rPr>
          <w:rFonts w:ascii="Calibri" w:hAnsi="Calibri" w:cs="Calibri"/>
        </w:rPr>
        <w:t>problem</w:t>
      </w:r>
      <w:proofErr w:type="spellEnd"/>
      <w:r w:rsidRPr="00AB77F6">
        <w:rPr>
          <w:rFonts w:ascii="Calibri" w:hAnsi="Calibri" w:cs="Calibri"/>
        </w:rPr>
        <w:t xml:space="preserve">. </w:t>
      </w:r>
      <w:proofErr w:type="spellStart"/>
      <w:r w:rsidRPr="00AB77F6">
        <w:rPr>
          <w:rFonts w:ascii="Calibri" w:hAnsi="Calibri" w:cs="Calibri"/>
          <w:i/>
          <w:iCs/>
        </w:rPr>
        <w:t>Advances</w:t>
      </w:r>
      <w:proofErr w:type="spellEnd"/>
      <w:r w:rsidRPr="00AB77F6">
        <w:rPr>
          <w:rFonts w:ascii="Calibri" w:hAnsi="Calibri" w:cs="Calibri"/>
          <w:i/>
          <w:iCs/>
        </w:rPr>
        <w:t xml:space="preserve"> in </w:t>
      </w:r>
      <w:proofErr w:type="spellStart"/>
      <w:r w:rsidRPr="00AB77F6">
        <w:rPr>
          <w:rFonts w:ascii="Calibri" w:hAnsi="Calibri" w:cs="Calibri"/>
          <w:i/>
          <w:iCs/>
        </w:rPr>
        <w:t>Intelligent</w:t>
      </w:r>
      <w:proofErr w:type="spellEnd"/>
      <w:r w:rsidRPr="00AB77F6">
        <w:rPr>
          <w:rFonts w:ascii="Calibri" w:hAnsi="Calibri" w:cs="Calibri"/>
          <w:i/>
          <w:iCs/>
        </w:rPr>
        <w:t xml:space="preserve"> </w:t>
      </w:r>
      <w:proofErr w:type="spellStart"/>
      <w:r w:rsidRPr="00AB77F6">
        <w:rPr>
          <w:rFonts w:ascii="Calibri" w:hAnsi="Calibri" w:cs="Calibri"/>
          <w:i/>
          <w:iCs/>
        </w:rPr>
        <w:t>Systems</w:t>
      </w:r>
      <w:proofErr w:type="spellEnd"/>
      <w:r w:rsidRPr="00AB77F6">
        <w:rPr>
          <w:rFonts w:ascii="Calibri" w:hAnsi="Calibri" w:cs="Calibri"/>
          <w:i/>
          <w:iCs/>
        </w:rPr>
        <w:t xml:space="preserve"> and Computing</w:t>
      </w:r>
      <w:r w:rsidRPr="00AB77F6">
        <w:rPr>
          <w:rFonts w:ascii="Calibri" w:hAnsi="Calibri" w:cs="Calibri"/>
        </w:rPr>
        <w:t xml:space="preserve">, </w:t>
      </w:r>
      <w:r w:rsidRPr="00AB77F6">
        <w:rPr>
          <w:rFonts w:ascii="Calibri" w:hAnsi="Calibri" w:cs="Calibri"/>
          <w:i/>
          <w:iCs/>
        </w:rPr>
        <w:t>1029</w:t>
      </w:r>
      <w:r w:rsidRPr="00AB77F6">
        <w:rPr>
          <w:rFonts w:ascii="Calibri" w:hAnsi="Calibri" w:cs="Calibri"/>
        </w:rPr>
        <w:t>, 1243-1249. https://doi.org/10.1007/978-3-030-23756-1_146</w:t>
      </w:r>
    </w:p>
    <w:p w14:paraId="0A23A265" w14:textId="77777777" w:rsidR="00AB77F6" w:rsidRPr="00AB77F6" w:rsidRDefault="00AB77F6" w:rsidP="00AB77F6">
      <w:pPr>
        <w:pStyle w:val="Bibliografa"/>
        <w:rPr>
          <w:rFonts w:ascii="Calibri" w:hAnsi="Calibri" w:cs="Calibri"/>
        </w:rPr>
      </w:pPr>
      <w:proofErr w:type="spellStart"/>
      <w:r w:rsidRPr="00AB77F6">
        <w:rPr>
          <w:rFonts w:ascii="Calibri" w:hAnsi="Calibri" w:cs="Calibri"/>
        </w:rPr>
        <w:t>TeraView</w:t>
      </w:r>
      <w:proofErr w:type="spellEnd"/>
      <w:r w:rsidRPr="00AB77F6">
        <w:rPr>
          <w:rFonts w:ascii="Calibri" w:hAnsi="Calibri" w:cs="Calibri"/>
        </w:rPr>
        <w:t xml:space="preserve"> Ltd. (2019, septiembre 17). </w:t>
      </w:r>
      <w:proofErr w:type="spellStart"/>
      <w:r w:rsidRPr="00AB77F6">
        <w:rPr>
          <w:rFonts w:ascii="Calibri" w:hAnsi="Calibri" w:cs="Calibri"/>
        </w:rPr>
        <w:t>TeraView</w:t>
      </w:r>
      <w:proofErr w:type="spellEnd"/>
      <w:r w:rsidRPr="00AB77F6">
        <w:rPr>
          <w:rFonts w:ascii="Calibri" w:hAnsi="Calibri" w:cs="Calibri"/>
        </w:rPr>
        <w:t xml:space="preserve"> | </w:t>
      </w:r>
      <w:proofErr w:type="spellStart"/>
      <w:r w:rsidRPr="00AB77F6">
        <w:rPr>
          <w:rFonts w:ascii="Calibri" w:hAnsi="Calibri" w:cs="Calibri"/>
        </w:rPr>
        <w:t>TeraPulse</w:t>
      </w:r>
      <w:proofErr w:type="spellEnd"/>
      <w:r w:rsidRPr="00AB77F6">
        <w:rPr>
          <w:rFonts w:ascii="Calibri" w:hAnsi="Calibri" w:cs="Calibri"/>
        </w:rPr>
        <w:t xml:space="preserve">, </w:t>
      </w:r>
      <w:proofErr w:type="spellStart"/>
      <w:r w:rsidRPr="00AB77F6">
        <w:rPr>
          <w:rFonts w:ascii="Calibri" w:hAnsi="Calibri" w:cs="Calibri"/>
        </w:rPr>
        <w:t>Providing</w:t>
      </w:r>
      <w:proofErr w:type="spellEnd"/>
      <w:r w:rsidRPr="00AB77F6">
        <w:rPr>
          <w:rFonts w:ascii="Calibri" w:hAnsi="Calibri" w:cs="Calibri"/>
        </w:rPr>
        <w:t xml:space="preserve"> </w:t>
      </w:r>
      <w:proofErr w:type="spellStart"/>
      <w:r w:rsidRPr="00AB77F6">
        <w:rPr>
          <w:rFonts w:ascii="Calibri" w:hAnsi="Calibri" w:cs="Calibri"/>
        </w:rPr>
        <w:t>Pulsed</w:t>
      </w:r>
      <w:proofErr w:type="spellEnd"/>
      <w:r w:rsidRPr="00AB77F6">
        <w:rPr>
          <w:rFonts w:ascii="Calibri" w:hAnsi="Calibri" w:cs="Calibri"/>
        </w:rPr>
        <w:t xml:space="preserve"> </w:t>
      </w:r>
      <w:proofErr w:type="spellStart"/>
      <w:r w:rsidRPr="00AB77F6">
        <w:rPr>
          <w:rFonts w:ascii="Calibri" w:hAnsi="Calibri" w:cs="Calibri"/>
        </w:rPr>
        <w:t>Imaging</w:t>
      </w:r>
      <w:proofErr w:type="spellEnd"/>
      <w:r w:rsidRPr="00AB77F6">
        <w:rPr>
          <w:rFonts w:ascii="Calibri" w:hAnsi="Calibri" w:cs="Calibri"/>
        </w:rPr>
        <w:t xml:space="preserve"> and </w:t>
      </w:r>
      <w:proofErr w:type="spellStart"/>
      <w:r w:rsidRPr="00AB77F6">
        <w:rPr>
          <w:rFonts w:ascii="Calibri" w:hAnsi="Calibri" w:cs="Calibri"/>
        </w:rPr>
        <w:t>Spectroscopy</w:t>
      </w:r>
      <w:proofErr w:type="spellEnd"/>
      <w:r w:rsidRPr="00AB77F6">
        <w:rPr>
          <w:rFonts w:ascii="Calibri" w:hAnsi="Calibri" w:cs="Calibri"/>
        </w:rPr>
        <w:t xml:space="preserve">. Recuperado 17 de septiembre de 2019, de </w:t>
      </w:r>
      <w:proofErr w:type="spellStart"/>
      <w:r w:rsidRPr="00AB77F6">
        <w:rPr>
          <w:rFonts w:ascii="Calibri" w:hAnsi="Calibri" w:cs="Calibri"/>
        </w:rPr>
        <w:t>TeraView</w:t>
      </w:r>
      <w:proofErr w:type="spellEnd"/>
      <w:r w:rsidRPr="00AB77F6">
        <w:rPr>
          <w:rFonts w:ascii="Calibri" w:hAnsi="Calibri" w:cs="Calibri"/>
        </w:rPr>
        <w:t xml:space="preserve"> </w:t>
      </w:r>
      <w:proofErr w:type="spellStart"/>
      <w:r w:rsidRPr="00AB77F6">
        <w:rPr>
          <w:rFonts w:ascii="Calibri" w:hAnsi="Calibri" w:cs="Calibri"/>
        </w:rPr>
        <w:t>website</w:t>
      </w:r>
      <w:proofErr w:type="spellEnd"/>
      <w:r w:rsidRPr="00AB77F6">
        <w:rPr>
          <w:rFonts w:ascii="Calibri" w:hAnsi="Calibri" w:cs="Calibri"/>
        </w:rPr>
        <w:t>: https://teraview.com/terapulse/</w:t>
      </w:r>
    </w:p>
    <w:p w14:paraId="1419BBEF" w14:textId="77777777" w:rsidR="00AB77F6" w:rsidRPr="00AB77F6" w:rsidRDefault="00AB77F6" w:rsidP="00AB77F6">
      <w:pPr>
        <w:pStyle w:val="Bibliografa"/>
        <w:rPr>
          <w:rFonts w:ascii="Calibri" w:hAnsi="Calibri" w:cs="Calibri"/>
        </w:rPr>
      </w:pPr>
      <w:r w:rsidRPr="00AB77F6">
        <w:rPr>
          <w:rFonts w:ascii="Calibri" w:hAnsi="Calibri" w:cs="Calibri"/>
        </w:rPr>
        <w:t xml:space="preserve">Wang, K., </w:t>
      </w:r>
      <w:proofErr w:type="spellStart"/>
      <w:r w:rsidRPr="00AB77F6">
        <w:rPr>
          <w:rFonts w:ascii="Calibri" w:hAnsi="Calibri" w:cs="Calibri"/>
        </w:rPr>
        <w:t>Sun</w:t>
      </w:r>
      <w:proofErr w:type="spellEnd"/>
      <w:r w:rsidRPr="00AB77F6">
        <w:rPr>
          <w:rFonts w:ascii="Calibri" w:hAnsi="Calibri" w:cs="Calibri"/>
        </w:rPr>
        <w:t xml:space="preserve">, D.-W., &amp; Pu, H. (2017). </w:t>
      </w:r>
      <w:proofErr w:type="spellStart"/>
      <w:r w:rsidRPr="00AB77F6">
        <w:rPr>
          <w:rFonts w:ascii="Calibri" w:hAnsi="Calibri" w:cs="Calibri"/>
        </w:rPr>
        <w:t>Emerging</w:t>
      </w:r>
      <w:proofErr w:type="spellEnd"/>
      <w:r w:rsidRPr="00AB77F6">
        <w:rPr>
          <w:rFonts w:ascii="Calibri" w:hAnsi="Calibri" w:cs="Calibri"/>
        </w:rPr>
        <w:t xml:space="preserve"> non-</w:t>
      </w:r>
      <w:proofErr w:type="spellStart"/>
      <w:r w:rsidRPr="00AB77F6">
        <w:rPr>
          <w:rFonts w:ascii="Calibri" w:hAnsi="Calibri" w:cs="Calibri"/>
        </w:rPr>
        <w:t>destructive</w:t>
      </w:r>
      <w:proofErr w:type="spellEnd"/>
      <w:r w:rsidRPr="00AB77F6">
        <w:rPr>
          <w:rFonts w:ascii="Calibri" w:hAnsi="Calibri" w:cs="Calibri"/>
        </w:rPr>
        <w:t xml:space="preserve"> </w:t>
      </w:r>
      <w:proofErr w:type="spellStart"/>
      <w:r w:rsidRPr="00AB77F6">
        <w:rPr>
          <w:rFonts w:ascii="Calibri" w:hAnsi="Calibri" w:cs="Calibri"/>
        </w:rPr>
        <w:t>terahertz</w:t>
      </w:r>
      <w:proofErr w:type="spellEnd"/>
      <w:r w:rsidRPr="00AB77F6">
        <w:rPr>
          <w:rFonts w:ascii="Calibri" w:hAnsi="Calibri" w:cs="Calibri"/>
        </w:rPr>
        <w:t xml:space="preserve"> </w:t>
      </w:r>
      <w:proofErr w:type="spellStart"/>
      <w:r w:rsidRPr="00AB77F6">
        <w:rPr>
          <w:rFonts w:ascii="Calibri" w:hAnsi="Calibri" w:cs="Calibri"/>
        </w:rPr>
        <w:t>spectroscopic</w:t>
      </w:r>
      <w:proofErr w:type="spellEnd"/>
      <w:r w:rsidRPr="00AB77F6">
        <w:rPr>
          <w:rFonts w:ascii="Calibri" w:hAnsi="Calibri" w:cs="Calibri"/>
        </w:rPr>
        <w:t xml:space="preserve"> </w:t>
      </w:r>
      <w:proofErr w:type="spellStart"/>
      <w:r w:rsidRPr="00AB77F6">
        <w:rPr>
          <w:rFonts w:ascii="Calibri" w:hAnsi="Calibri" w:cs="Calibri"/>
        </w:rPr>
        <w:t>imaging</w:t>
      </w:r>
      <w:proofErr w:type="spellEnd"/>
      <w:r w:rsidRPr="00AB77F6">
        <w:rPr>
          <w:rFonts w:ascii="Calibri" w:hAnsi="Calibri" w:cs="Calibri"/>
        </w:rPr>
        <w:t xml:space="preserve"> </w:t>
      </w:r>
      <w:proofErr w:type="spellStart"/>
      <w:r w:rsidRPr="00AB77F6">
        <w:rPr>
          <w:rFonts w:ascii="Calibri" w:hAnsi="Calibri" w:cs="Calibri"/>
        </w:rPr>
        <w:t>technique</w:t>
      </w:r>
      <w:proofErr w:type="spellEnd"/>
      <w:r w:rsidRPr="00AB77F6">
        <w:rPr>
          <w:rFonts w:ascii="Calibri" w:hAnsi="Calibri" w:cs="Calibri"/>
        </w:rPr>
        <w:t xml:space="preserve">: </w:t>
      </w:r>
      <w:proofErr w:type="spellStart"/>
      <w:r w:rsidRPr="00AB77F6">
        <w:rPr>
          <w:rFonts w:ascii="Calibri" w:hAnsi="Calibri" w:cs="Calibri"/>
        </w:rPr>
        <w:t>Principle</w:t>
      </w:r>
      <w:proofErr w:type="spellEnd"/>
      <w:r w:rsidRPr="00AB77F6">
        <w:rPr>
          <w:rFonts w:ascii="Calibri" w:hAnsi="Calibri" w:cs="Calibri"/>
        </w:rPr>
        <w:t xml:space="preserve"> and </w:t>
      </w:r>
      <w:proofErr w:type="spellStart"/>
      <w:r w:rsidRPr="00AB77F6">
        <w:rPr>
          <w:rFonts w:ascii="Calibri" w:hAnsi="Calibri" w:cs="Calibri"/>
        </w:rPr>
        <w:t>applications</w:t>
      </w:r>
      <w:proofErr w:type="spellEnd"/>
      <w:r w:rsidRPr="00AB77F6">
        <w:rPr>
          <w:rFonts w:ascii="Calibri" w:hAnsi="Calibri" w:cs="Calibri"/>
        </w:rPr>
        <w:t xml:space="preserve"> in </w:t>
      </w:r>
      <w:proofErr w:type="spellStart"/>
      <w:r w:rsidRPr="00AB77F6">
        <w:rPr>
          <w:rFonts w:ascii="Calibri" w:hAnsi="Calibri" w:cs="Calibri"/>
        </w:rPr>
        <w:t>the</w:t>
      </w:r>
      <w:proofErr w:type="spellEnd"/>
      <w:r w:rsidRPr="00AB77F6">
        <w:rPr>
          <w:rFonts w:ascii="Calibri" w:hAnsi="Calibri" w:cs="Calibri"/>
        </w:rPr>
        <w:t xml:space="preserve"> </w:t>
      </w:r>
      <w:proofErr w:type="spellStart"/>
      <w:r w:rsidRPr="00AB77F6">
        <w:rPr>
          <w:rFonts w:ascii="Calibri" w:hAnsi="Calibri" w:cs="Calibri"/>
        </w:rPr>
        <w:t>agri-food</w:t>
      </w:r>
      <w:proofErr w:type="spellEnd"/>
      <w:r w:rsidRPr="00AB77F6">
        <w:rPr>
          <w:rFonts w:ascii="Calibri" w:hAnsi="Calibri" w:cs="Calibri"/>
        </w:rPr>
        <w:t xml:space="preserve"> </w:t>
      </w:r>
      <w:proofErr w:type="spellStart"/>
      <w:r w:rsidRPr="00AB77F6">
        <w:rPr>
          <w:rFonts w:ascii="Calibri" w:hAnsi="Calibri" w:cs="Calibri"/>
        </w:rPr>
        <w:t>industry</w:t>
      </w:r>
      <w:proofErr w:type="spellEnd"/>
      <w:r w:rsidRPr="00AB77F6">
        <w:rPr>
          <w:rFonts w:ascii="Calibri" w:hAnsi="Calibri" w:cs="Calibri"/>
        </w:rPr>
        <w:t xml:space="preserve">. </w:t>
      </w:r>
      <w:proofErr w:type="spellStart"/>
      <w:r w:rsidRPr="00AB77F6">
        <w:rPr>
          <w:rFonts w:ascii="Calibri" w:hAnsi="Calibri" w:cs="Calibri"/>
          <w:i/>
          <w:iCs/>
        </w:rPr>
        <w:t>Trends</w:t>
      </w:r>
      <w:proofErr w:type="spellEnd"/>
      <w:r w:rsidRPr="00AB77F6">
        <w:rPr>
          <w:rFonts w:ascii="Calibri" w:hAnsi="Calibri" w:cs="Calibri"/>
          <w:i/>
          <w:iCs/>
        </w:rPr>
        <w:t xml:space="preserve"> in </w:t>
      </w:r>
      <w:proofErr w:type="spellStart"/>
      <w:r w:rsidRPr="00AB77F6">
        <w:rPr>
          <w:rFonts w:ascii="Calibri" w:hAnsi="Calibri" w:cs="Calibri"/>
          <w:i/>
          <w:iCs/>
        </w:rPr>
        <w:t>Food</w:t>
      </w:r>
      <w:proofErr w:type="spellEnd"/>
      <w:r w:rsidRPr="00AB77F6">
        <w:rPr>
          <w:rFonts w:ascii="Calibri" w:hAnsi="Calibri" w:cs="Calibri"/>
          <w:i/>
          <w:iCs/>
        </w:rPr>
        <w:t xml:space="preserve"> </w:t>
      </w:r>
      <w:proofErr w:type="spellStart"/>
      <w:r w:rsidRPr="00AB77F6">
        <w:rPr>
          <w:rFonts w:ascii="Calibri" w:hAnsi="Calibri" w:cs="Calibri"/>
          <w:i/>
          <w:iCs/>
        </w:rPr>
        <w:t>Science</w:t>
      </w:r>
      <w:proofErr w:type="spellEnd"/>
      <w:r w:rsidRPr="00AB77F6">
        <w:rPr>
          <w:rFonts w:ascii="Calibri" w:hAnsi="Calibri" w:cs="Calibri"/>
          <w:i/>
          <w:iCs/>
        </w:rPr>
        <w:t xml:space="preserve"> &amp; </w:t>
      </w:r>
      <w:proofErr w:type="spellStart"/>
      <w:r w:rsidRPr="00AB77F6">
        <w:rPr>
          <w:rFonts w:ascii="Calibri" w:hAnsi="Calibri" w:cs="Calibri"/>
          <w:i/>
          <w:iCs/>
        </w:rPr>
        <w:t>Technology</w:t>
      </w:r>
      <w:proofErr w:type="spellEnd"/>
      <w:r w:rsidRPr="00AB77F6">
        <w:rPr>
          <w:rFonts w:ascii="Calibri" w:hAnsi="Calibri" w:cs="Calibri"/>
        </w:rPr>
        <w:t xml:space="preserve">, </w:t>
      </w:r>
      <w:r w:rsidRPr="00AB77F6">
        <w:rPr>
          <w:rFonts w:ascii="Calibri" w:hAnsi="Calibri" w:cs="Calibri"/>
          <w:i/>
          <w:iCs/>
        </w:rPr>
        <w:t>67</w:t>
      </w:r>
      <w:r w:rsidRPr="00AB77F6">
        <w:rPr>
          <w:rFonts w:ascii="Calibri" w:hAnsi="Calibri" w:cs="Calibri"/>
        </w:rPr>
        <w:t>, 93-105. https://doi.org/10.1016/j.tifs.2017.06.001</w:t>
      </w:r>
    </w:p>
    <w:p w14:paraId="3A4B8A7E" w14:textId="77777777" w:rsidR="00AB77F6" w:rsidRPr="00AB77F6" w:rsidRDefault="00AB77F6" w:rsidP="00AB77F6">
      <w:pPr>
        <w:pStyle w:val="Bibliografa"/>
        <w:rPr>
          <w:rFonts w:ascii="Calibri" w:hAnsi="Calibri" w:cs="Calibri"/>
        </w:rPr>
      </w:pPr>
      <w:r w:rsidRPr="00AB77F6">
        <w:rPr>
          <w:rFonts w:ascii="Calibri" w:hAnsi="Calibri" w:cs="Calibri"/>
        </w:rPr>
        <w:t xml:space="preserve">Yan, Z., Ying, Y., Zhang, H., &amp; </w:t>
      </w:r>
      <w:proofErr w:type="spellStart"/>
      <w:r w:rsidRPr="00AB77F6">
        <w:rPr>
          <w:rFonts w:ascii="Calibri" w:hAnsi="Calibri" w:cs="Calibri"/>
        </w:rPr>
        <w:t>Yu</w:t>
      </w:r>
      <w:proofErr w:type="spellEnd"/>
      <w:r w:rsidRPr="00AB77F6">
        <w:rPr>
          <w:rFonts w:ascii="Calibri" w:hAnsi="Calibri" w:cs="Calibri"/>
        </w:rPr>
        <w:t xml:space="preserve">, H. (2006). </w:t>
      </w:r>
      <w:proofErr w:type="spellStart"/>
      <w:r w:rsidRPr="00AB77F6">
        <w:rPr>
          <w:rFonts w:ascii="Calibri" w:hAnsi="Calibri" w:cs="Calibri"/>
        </w:rPr>
        <w:t>Research</w:t>
      </w:r>
      <w:proofErr w:type="spellEnd"/>
      <w:r w:rsidRPr="00AB77F6">
        <w:rPr>
          <w:rFonts w:ascii="Calibri" w:hAnsi="Calibri" w:cs="Calibri"/>
        </w:rPr>
        <w:t xml:space="preserve"> </w:t>
      </w:r>
      <w:proofErr w:type="spellStart"/>
      <w:r w:rsidRPr="00AB77F6">
        <w:rPr>
          <w:rFonts w:ascii="Calibri" w:hAnsi="Calibri" w:cs="Calibri"/>
        </w:rPr>
        <w:t>progress</w:t>
      </w:r>
      <w:proofErr w:type="spellEnd"/>
      <w:r w:rsidRPr="00AB77F6">
        <w:rPr>
          <w:rFonts w:ascii="Calibri" w:hAnsi="Calibri" w:cs="Calibri"/>
        </w:rPr>
        <w:t xml:space="preserve"> </w:t>
      </w:r>
      <w:proofErr w:type="spellStart"/>
      <w:r w:rsidRPr="00AB77F6">
        <w:rPr>
          <w:rFonts w:ascii="Calibri" w:hAnsi="Calibri" w:cs="Calibri"/>
        </w:rPr>
        <w:t>of</w:t>
      </w:r>
      <w:proofErr w:type="spellEnd"/>
      <w:r w:rsidRPr="00AB77F6">
        <w:rPr>
          <w:rFonts w:ascii="Calibri" w:hAnsi="Calibri" w:cs="Calibri"/>
        </w:rPr>
        <w:t xml:space="preserve"> </w:t>
      </w:r>
      <w:proofErr w:type="spellStart"/>
      <w:r w:rsidRPr="00AB77F6">
        <w:rPr>
          <w:rFonts w:ascii="Calibri" w:hAnsi="Calibri" w:cs="Calibri"/>
        </w:rPr>
        <w:t>terahertz</w:t>
      </w:r>
      <w:proofErr w:type="spellEnd"/>
      <w:r w:rsidRPr="00AB77F6">
        <w:rPr>
          <w:rFonts w:ascii="Calibri" w:hAnsi="Calibri" w:cs="Calibri"/>
        </w:rPr>
        <w:t xml:space="preserve"> wave </w:t>
      </w:r>
      <w:proofErr w:type="spellStart"/>
      <w:r w:rsidRPr="00AB77F6">
        <w:rPr>
          <w:rFonts w:ascii="Calibri" w:hAnsi="Calibri" w:cs="Calibri"/>
        </w:rPr>
        <w:t>technology</w:t>
      </w:r>
      <w:proofErr w:type="spellEnd"/>
      <w:r w:rsidRPr="00AB77F6">
        <w:rPr>
          <w:rFonts w:ascii="Calibri" w:hAnsi="Calibri" w:cs="Calibri"/>
        </w:rPr>
        <w:t xml:space="preserve"> in </w:t>
      </w:r>
      <w:proofErr w:type="spellStart"/>
      <w:r w:rsidRPr="00AB77F6">
        <w:rPr>
          <w:rFonts w:ascii="Calibri" w:hAnsi="Calibri" w:cs="Calibri"/>
        </w:rPr>
        <w:t>food</w:t>
      </w:r>
      <w:proofErr w:type="spellEnd"/>
      <w:r w:rsidRPr="00AB77F6">
        <w:rPr>
          <w:rFonts w:ascii="Calibri" w:hAnsi="Calibri" w:cs="Calibri"/>
        </w:rPr>
        <w:t xml:space="preserve"> </w:t>
      </w:r>
      <w:proofErr w:type="spellStart"/>
      <w:r w:rsidRPr="00AB77F6">
        <w:rPr>
          <w:rFonts w:ascii="Calibri" w:hAnsi="Calibri" w:cs="Calibri"/>
        </w:rPr>
        <w:t>inspection</w:t>
      </w:r>
      <w:proofErr w:type="spellEnd"/>
      <w:r w:rsidRPr="00AB77F6">
        <w:rPr>
          <w:rFonts w:ascii="Calibri" w:hAnsi="Calibri" w:cs="Calibri"/>
        </w:rPr>
        <w:t xml:space="preserve">. </w:t>
      </w:r>
      <w:proofErr w:type="spellStart"/>
      <w:r w:rsidRPr="00AB77F6">
        <w:rPr>
          <w:rFonts w:ascii="Calibri" w:hAnsi="Calibri" w:cs="Calibri"/>
          <w:i/>
          <w:iCs/>
        </w:rPr>
        <w:t>Terahertz</w:t>
      </w:r>
      <w:proofErr w:type="spellEnd"/>
      <w:r w:rsidRPr="00AB77F6">
        <w:rPr>
          <w:rFonts w:ascii="Calibri" w:hAnsi="Calibri" w:cs="Calibri"/>
          <w:i/>
          <w:iCs/>
        </w:rPr>
        <w:t xml:space="preserve"> </w:t>
      </w:r>
      <w:proofErr w:type="spellStart"/>
      <w:r w:rsidRPr="00AB77F6">
        <w:rPr>
          <w:rFonts w:ascii="Calibri" w:hAnsi="Calibri" w:cs="Calibri"/>
          <w:i/>
          <w:iCs/>
        </w:rPr>
        <w:t>Physics</w:t>
      </w:r>
      <w:proofErr w:type="spellEnd"/>
      <w:r w:rsidRPr="00AB77F6">
        <w:rPr>
          <w:rFonts w:ascii="Calibri" w:hAnsi="Calibri" w:cs="Calibri"/>
          <w:i/>
          <w:iCs/>
        </w:rPr>
        <w:t xml:space="preserve">, </w:t>
      </w:r>
      <w:proofErr w:type="spellStart"/>
      <w:r w:rsidRPr="00AB77F6">
        <w:rPr>
          <w:rFonts w:ascii="Calibri" w:hAnsi="Calibri" w:cs="Calibri"/>
          <w:i/>
          <w:iCs/>
        </w:rPr>
        <w:t>Devices</w:t>
      </w:r>
      <w:proofErr w:type="spellEnd"/>
      <w:r w:rsidRPr="00AB77F6">
        <w:rPr>
          <w:rFonts w:ascii="Calibri" w:hAnsi="Calibri" w:cs="Calibri"/>
          <w:i/>
          <w:iCs/>
        </w:rPr>
        <w:t xml:space="preserve">, and </w:t>
      </w:r>
      <w:proofErr w:type="spellStart"/>
      <w:r w:rsidRPr="00AB77F6">
        <w:rPr>
          <w:rFonts w:ascii="Calibri" w:hAnsi="Calibri" w:cs="Calibri"/>
          <w:i/>
          <w:iCs/>
        </w:rPr>
        <w:t>Systems</w:t>
      </w:r>
      <w:proofErr w:type="spellEnd"/>
      <w:r w:rsidRPr="00AB77F6">
        <w:rPr>
          <w:rFonts w:ascii="Calibri" w:hAnsi="Calibri" w:cs="Calibri"/>
        </w:rPr>
        <w:t xml:space="preserve">, </w:t>
      </w:r>
      <w:r w:rsidRPr="00AB77F6">
        <w:rPr>
          <w:rFonts w:ascii="Calibri" w:hAnsi="Calibri" w:cs="Calibri"/>
          <w:i/>
          <w:iCs/>
        </w:rPr>
        <w:t>6373</w:t>
      </w:r>
      <w:r w:rsidRPr="00AB77F6">
        <w:rPr>
          <w:rFonts w:ascii="Calibri" w:hAnsi="Calibri" w:cs="Calibri"/>
        </w:rPr>
        <w:t>, 63730R. https://doi.org/10.1117/12.686840</w:t>
      </w:r>
    </w:p>
    <w:p w14:paraId="7F0CCA9D" w14:textId="77777777" w:rsidR="00AB77F6" w:rsidRPr="00AB77F6" w:rsidRDefault="00AB77F6" w:rsidP="00AB77F6">
      <w:pPr>
        <w:pStyle w:val="Bibliografa"/>
        <w:rPr>
          <w:rFonts w:ascii="Calibri" w:hAnsi="Calibri" w:cs="Calibri"/>
        </w:rPr>
      </w:pPr>
      <w:r w:rsidRPr="00AB77F6">
        <w:rPr>
          <w:rFonts w:ascii="Calibri" w:hAnsi="Calibri" w:cs="Calibri"/>
        </w:rPr>
        <w:t xml:space="preserve">Zhang, X.-C., &amp; </w:t>
      </w:r>
      <w:proofErr w:type="spellStart"/>
      <w:r w:rsidRPr="00AB77F6">
        <w:rPr>
          <w:rFonts w:ascii="Calibri" w:hAnsi="Calibri" w:cs="Calibri"/>
        </w:rPr>
        <w:t>Xu</w:t>
      </w:r>
      <w:proofErr w:type="spellEnd"/>
      <w:r w:rsidRPr="00AB77F6">
        <w:rPr>
          <w:rFonts w:ascii="Calibri" w:hAnsi="Calibri" w:cs="Calibri"/>
        </w:rPr>
        <w:t xml:space="preserve">, J. (2009). </w:t>
      </w:r>
      <w:proofErr w:type="spellStart"/>
      <w:r w:rsidRPr="00AB77F6">
        <w:rPr>
          <w:rFonts w:ascii="Calibri" w:hAnsi="Calibri" w:cs="Calibri"/>
          <w:i/>
          <w:iCs/>
        </w:rPr>
        <w:t>Introduction</w:t>
      </w:r>
      <w:proofErr w:type="spellEnd"/>
      <w:r w:rsidRPr="00AB77F6">
        <w:rPr>
          <w:rFonts w:ascii="Calibri" w:hAnsi="Calibri" w:cs="Calibri"/>
          <w:i/>
          <w:iCs/>
        </w:rPr>
        <w:t xml:space="preserve"> </w:t>
      </w:r>
      <w:proofErr w:type="spellStart"/>
      <w:r w:rsidRPr="00AB77F6">
        <w:rPr>
          <w:rFonts w:ascii="Calibri" w:hAnsi="Calibri" w:cs="Calibri"/>
          <w:i/>
          <w:iCs/>
        </w:rPr>
        <w:t>to</w:t>
      </w:r>
      <w:proofErr w:type="spellEnd"/>
      <w:r w:rsidRPr="00AB77F6">
        <w:rPr>
          <w:rFonts w:ascii="Calibri" w:hAnsi="Calibri" w:cs="Calibri"/>
          <w:i/>
          <w:iCs/>
        </w:rPr>
        <w:t xml:space="preserve"> THz Wave </w:t>
      </w:r>
      <w:proofErr w:type="spellStart"/>
      <w:r w:rsidRPr="00AB77F6">
        <w:rPr>
          <w:rFonts w:ascii="Calibri" w:hAnsi="Calibri" w:cs="Calibri"/>
          <w:i/>
          <w:iCs/>
        </w:rPr>
        <w:t>Photonics</w:t>
      </w:r>
      <w:proofErr w:type="spellEnd"/>
      <w:r w:rsidRPr="00AB77F6">
        <w:rPr>
          <w:rFonts w:ascii="Calibri" w:hAnsi="Calibri" w:cs="Calibri"/>
        </w:rPr>
        <w:t xml:space="preserve"> (2010 </w:t>
      </w:r>
      <w:proofErr w:type="spellStart"/>
      <w:r w:rsidRPr="00AB77F6">
        <w:rPr>
          <w:rFonts w:ascii="Calibri" w:hAnsi="Calibri" w:cs="Calibri"/>
        </w:rPr>
        <w:t>edition</w:t>
      </w:r>
      <w:proofErr w:type="spellEnd"/>
      <w:r w:rsidRPr="00AB77F6">
        <w:rPr>
          <w:rFonts w:ascii="Calibri" w:hAnsi="Calibri" w:cs="Calibri"/>
        </w:rPr>
        <w:t>). Springer.</w:t>
      </w:r>
    </w:p>
    <w:p w14:paraId="750A5E0C" w14:textId="4CF32B13" w:rsidR="00197260" w:rsidRPr="000B3390" w:rsidRDefault="007B26B2" w:rsidP="000B3390">
      <w:pPr>
        <w:spacing w:after="200" w:line="240" w:lineRule="auto"/>
        <w:rPr>
          <w:rFonts w:eastAsia="Calibri" w:cstheme="minorHAnsi"/>
          <w:b/>
        </w:rPr>
      </w:pPr>
      <w:r>
        <w:rPr>
          <w:rFonts w:eastAsia="Calibri" w:cstheme="minorHAnsi"/>
          <w:b/>
        </w:rPr>
        <w:fldChar w:fldCharType="end"/>
      </w:r>
    </w:p>
    <w:sectPr w:rsidR="00197260" w:rsidRPr="000B3390" w:rsidSect="000B3390">
      <w:footerReference w:type="default" r:id="rId15"/>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306D6" w14:textId="77777777" w:rsidR="00E12EF0" w:rsidRDefault="00E12EF0" w:rsidP="007B6CC9">
      <w:pPr>
        <w:spacing w:after="0" w:line="240" w:lineRule="auto"/>
      </w:pPr>
      <w:r>
        <w:separator/>
      </w:r>
    </w:p>
  </w:endnote>
  <w:endnote w:type="continuationSeparator" w:id="0">
    <w:p w14:paraId="7EDFE5CA" w14:textId="77777777" w:rsidR="00E12EF0" w:rsidRDefault="00E12EF0" w:rsidP="007B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395661"/>
      <w:docPartObj>
        <w:docPartGallery w:val="Page Numbers (Bottom of Page)"/>
        <w:docPartUnique/>
      </w:docPartObj>
    </w:sdtPr>
    <w:sdtContent>
      <w:p w14:paraId="047C4694" w14:textId="3D35A9C0" w:rsidR="00E12EF0" w:rsidRDefault="00E12EF0">
        <w:pPr>
          <w:pStyle w:val="Piedepgina"/>
          <w:jc w:val="center"/>
        </w:pPr>
        <w:r>
          <w:fldChar w:fldCharType="begin"/>
        </w:r>
        <w:r>
          <w:instrText>PAGE   \* MERGEFORMAT</w:instrText>
        </w:r>
        <w:r>
          <w:fldChar w:fldCharType="separate"/>
        </w:r>
        <w:r w:rsidRPr="00851CB2">
          <w:rPr>
            <w:noProof/>
            <w:lang w:val="es-ES"/>
          </w:rPr>
          <w:t>19</w:t>
        </w:r>
        <w:r>
          <w:fldChar w:fldCharType="end"/>
        </w:r>
      </w:p>
    </w:sdtContent>
  </w:sdt>
  <w:p w14:paraId="5A518143" w14:textId="77777777" w:rsidR="00E12EF0" w:rsidRDefault="00E12E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6069F" w14:textId="77777777" w:rsidR="00E12EF0" w:rsidRDefault="00E12EF0" w:rsidP="007B6CC9">
      <w:pPr>
        <w:spacing w:after="0" w:line="240" w:lineRule="auto"/>
      </w:pPr>
      <w:r>
        <w:separator/>
      </w:r>
    </w:p>
  </w:footnote>
  <w:footnote w:type="continuationSeparator" w:id="0">
    <w:p w14:paraId="644B1B9A" w14:textId="77777777" w:rsidR="00E12EF0" w:rsidRDefault="00E12EF0" w:rsidP="007B6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0259"/>
    <w:multiLevelType w:val="hybridMultilevel"/>
    <w:tmpl w:val="1B4A6ACE"/>
    <w:lvl w:ilvl="0" w:tplc="47029E8E">
      <w:start w:val="2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3711ACA"/>
    <w:multiLevelType w:val="hybridMultilevel"/>
    <w:tmpl w:val="FD265B5E"/>
    <w:lvl w:ilvl="0" w:tplc="129417D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711146"/>
    <w:multiLevelType w:val="hybridMultilevel"/>
    <w:tmpl w:val="B110437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7C80C00"/>
    <w:multiLevelType w:val="hybridMultilevel"/>
    <w:tmpl w:val="0B88B9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8117F8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8F4971"/>
    <w:multiLevelType w:val="hybridMultilevel"/>
    <w:tmpl w:val="5540CBF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6" w15:restartNumberingAfterBreak="0">
    <w:nsid w:val="2B8A7D73"/>
    <w:multiLevelType w:val="hybridMultilevel"/>
    <w:tmpl w:val="D5C6C7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DF3E1A"/>
    <w:multiLevelType w:val="hybridMultilevel"/>
    <w:tmpl w:val="7256F03C"/>
    <w:lvl w:ilvl="0" w:tplc="B8004982">
      <w:start w:val="2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5ED06DE"/>
    <w:multiLevelType w:val="hybridMultilevel"/>
    <w:tmpl w:val="2E3646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224390"/>
    <w:multiLevelType w:val="hybridMultilevel"/>
    <w:tmpl w:val="4EBE63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463C323F"/>
    <w:multiLevelType w:val="hybridMultilevel"/>
    <w:tmpl w:val="BDDAE7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57B44E1C"/>
    <w:multiLevelType w:val="hybridMultilevel"/>
    <w:tmpl w:val="A73C2D3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2" w15:restartNumberingAfterBreak="0">
    <w:nsid w:val="57DF5417"/>
    <w:multiLevelType w:val="hybridMultilevel"/>
    <w:tmpl w:val="7B644B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24076F"/>
    <w:multiLevelType w:val="multilevel"/>
    <w:tmpl w:val="AD565A10"/>
    <w:lvl w:ilvl="0">
      <w:start w:val="5"/>
      <w:numFmt w:val="decimal"/>
      <w:lvlText w:val="%1"/>
      <w:lvlJc w:val="left"/>
      <w:pPr>
        <w:ind w:left="360" w:hanging="360"/>
      </w:pPr>
      <w:rPr>
        <w:b/>
      </w:rPr>
    </w:lvl>
    <w:lvl w:ilvl="1">
      <w:start w:val="3"/>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14" w15:restartNumberingAfterBreak="0">
    <w:nsid w:val="5DED112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1165B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DA272F"/>
    <w:multiLevelType w:val="hybridMultilevel"/>
    <w:tmpl w:val="5AD88C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53F4D76"/>
    <w:multiLevelType w:val="hybridMultilevel"/>
    <w:tmpl w:val="6544564A"/>
    <w:lvl w:ilvl="0" w:tplc="1E261C26">
      <w:start w:val="23"/>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7F930AE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15"/>
  </w:num>
  <w:num w:numId="4">
    <w:abstractNumId w:val="14"/>
  </w:num>
  <w:num w:numId="5">
    <w:abstractNumId w:val="5"/>
  </w:num>
  <w:num w:numId="6">
    <w:abstractNumId w:val="9"/>
  </w:num>
  <w:num w:numId="7">
    <w:abstractNumId w:val="10"/>
  </w:num>
  <w:num w:numId="8">
    <w:abstractNumId w:val="11"/>
  </w:num>
  <w:num w:numId="9">
    <w:abstractNumId w:val="13"/>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7"/>
  </w:num>
  <w:num w:numId="12">
    <w:abstractNumId w:val="0"/>
  </w:num>
  <w:num w:numId="13">
    <w:abstractNumId w:val="16"/>
  </w:num>
  <w:num w:numId="14">
    <w:abstractNumId w:val="10"/>
  </w:num>
  <w:num w:numId="15">
    <w:abstractNumId w:val="18"/>
  </w:num>
  <w:num w:numId="16">
    <w:abstractNumId w:val="12"/>
  </w:num>
  <w:num w:numId="17">
    <w:abstractNumId w:val="2"/>
  </w:num>
  <w:num w:numId="18">
    <w:abstractNumId w:val="3"/>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E08"/>
    <w:rsid w:val="00002289"/>
    <w:rsid w:val="000023E8"/>
    <w:rsid w:val="00003DAE"/>
    <w:rsid w:val="00004252"/>
    <w:rsid w:val="00014439"/>
    <w:rsid w:val="0003106C"/>
    <w:rsid w:val="0003445A"/>
    <w:rsid w:val="00034AD4"/>
    <w:rsid w:val="00043789"/>
    <w:rsid w:val="000476C6"/>
    <w:rsid w:val="00047997"/>
    <w:rsid w:val="00051130"/>
    <w:rsid w:val="00052A62"/>
    <w:rsid w:val="00061B74"/>
    <w:rsid w:val="00062C0F"/>
    <w:rsid w:val="00070671"/>
    <w:rsid w:val="00071ACD"/>
    <w:rsid w:val="00074F8F"/>
    <w:rsid w:val="000753BA"/>
    <w:rsid w:val="0007709C"/>
    <w:rsid w:val="000825A1"/>
    <w:rsid w:val="00083D1D"/>
    <w:rsid w:val="000A022F"/>
    <w:rsid w:val="000A246B"/>
    <w:rsid w:val="000A259E"/>
    <w:rsid w:val="000A582B"/>
    <w:rsid w:val="000A5D87"/>
    <w:rsid w:val="000A7ABA"/>
    <w:rsid w:val="000B1A03"/>
    <w:rsid w:val="000B2A0B"/>
    <w:rsid w:val="000B3390"/>
    <w:rsid w:val="000B478C"/>
    <w:rsid w:val="000B50A8"/>
    <w:rsid w:val="000B5121"/>
    <w:rsid w:val="000C2465"/>
    <w:rsid w:val="000D0399"/>
    <w:rsid w:val="000D5260"/>
    <w:rsid w:val="000E02E5"/>
    <w:rsid w:val="000E13C2"/>
    <w:rsid w:val="000E5ECC"/>
    <w:rsid w:val="000F1067"/>
    <w:rsid w:val="000F5564"/>
    <w:rsid w:val="00106D0C"/>
    <w:rsid w:val="00111098"/>
    <w:rsid w:val="001213EA"/>
    <w:rsid w:val="00123C42"/>
    <w:rsid w:val="00125F4E"/>
    <w:rsid w:val="001267C3"/>
    <w:rsid w:val="001363FC"/>
    <w:rsid w:val="00145AD1"/>
    <w:rsid w:val="00145F82"/>
    <w:rsid w:val="00152A1B"/>
    <w:rsid w:val="00153B91"/>
    <w:rsid w:val="0015611D"/>
    <w:rsid w:val="001563A1"/>
    <w:rsid w:val="001645FA"/>
    <w:rsid w:val="00170C7B"/>
    <w:rsid w:val="0017103F"/>
    <w:rsid w:val="0017126B"/>
    <w:rsid w:val="00171C89"/>
    <w:rsid w:val="00175542"/>
    <w:rsid w:val="00183270"/>
    <w:rsid w:val="00185684"/>
    <w:rsid w:val="00186409"/>
    <w:rsid w:val="001872E1"/>
    <w:rsid w:val="001922A3"/>
    <w:rsid w:val="00192530"/>
    <w:rsid w:val="00193CED"/>
    <w:rsid w:val="00193D1F"/>
    <w:rsid w:val="00197260"/>
    <w:rsid w:val="001A13F5"/>
    <w:rsid w:val="001A2A3A"/>
    <w:rsid w:val="001A323E"/>
    <w:rsid w:val="001B0D6E"/>
    <w:rsid w:val="001B1379"/>
    <w:rsid w:val="001C0039"/>
    <w:rsid w:val="001D0239"/>
    <w:rsid w:val="001E34B0"/>
    <w:rsid w:val="001E6179"/>
    <w:rsid w:val="001E66F9"/>
    <w:rsid w:val="001E67AB"/>
    <w:rsid w:val="001E7056"/>
    <w:rsid w:val="001E7DBF"/>
    <w:rsid w:val="001F0E13"/>
    <w:rsid w:val="001F2714"/>
    <w:rsid w:val="001F7E08"/>
    <w:rsid w:val="00201AF9"/>
    <w:rsid w:val="00202F74"/>
    <w:rsid w:val="00207B94"/>
    <w:rsid w:val="00211C25"/>
    <w:rsid w:val="0022553E"/>
    <w:rsid w:val="00226E2C"/>
    <w:rsid w:val="00231E95"/>
    <w:rsid w:val="002453EA"/>
    <w:rsid w:val="0025360A"/>
    <w:rsid w:val="00257349"/>
    <w:rsid w:val="00257F2F"/>
    <w:rsid w:val="002679D9"/>
    <w:rsid w:val="00267C7D"/>
    <w:rsid w:val="002709A7"/>
    <w:rsid w:val="00274A36"/>
    <w:rsid w:val="0028113C"/>
    <w:rsid w:val="002846E9"/>
    <w:rsid w:val="002849D8"/>
    <w:rsid w:val="00286339"/>
    <w:rsid w:val="00286EF1"/>
    <w:rsid w:val="00291BF2"/>
    <w:rsid w:val="00291D8C"/>
    <w:rsid w:val="00294776"/>
    <w:rsid w:val="002A58B6"/>
    <w:rsid w:val="002B166E"/>
    <w:rsid w:val="002B7068"/>
    <w:rsid w:val="002B7562"/>
    <w:rsid w:val="002B7686"/>
    <w:rsid w:val="002B77E8"/>
    <w:rsid w:val="002C0F74"/>
    <w:rsid w:val="002C5B99"/>
    <w:rsid w:val="002D60B6"/>
    <w:rsid w:val="002E3EF1"/>
    <w:rsid w:val="002E50E9"/>
    <w:rsid w:val="002E5A3F"/>
    <w:rsid w:val="002E70F2"/>
    <w:rsid w:val="002F208D"/>
    <w:rsid w:val="00300296"/>
    <w:rsid w:val="00302867"/>
    <w:rsid w:val="00306CC7"/>
    <w:rsid w:val="0031006C"/>
    <w:rsid w:val="003115B6"/>
    <w:rsid w:val="00313623"/>
    <w:rsid w:val="0031637A"/>
    <w:rsid w:val="00325C7B"/>
    <w:rsid w:val="00327A5F"/>
    <w:rsid w:val="00332CAC"/>
    <w:rsid w:val="003353C8"/>
    <w:rsid w:val="00335A01"/>
    <w:rsid w:val="00337FB4"/>
    <w:rsid w:val="00342FAC"/>
    <w:rsid w:val="00351947"/>
    <w:rsid w:val="00353DC3"/>
    <w:rsid w:val="003548D6"/>
    <w:rsid w:val="0035633C"/>
    <w:rsid w:val="00365001"/>
    <w:rsid w:val="0036785A"/>
    <w:rsid w:val="00367C4E"/>
    <w:rsid w:val="003724C8"/>
    <w:rsid w:val="00372651"/>
    <w:rsid w:val="003779F9"/>
    <w:rsid w:val="0038286C"/>
    <w:rsid w:val="00383EC4"/>
    <w:rsid w:val="00386B6E"/>
    <w:rsid w:val="0038735F"/>
    <w:rsid w:val="00390161"/>
    <w:rsid w:val="0039086D"/>
    <w:rsid w:val="00391B49"/>
    <w:rsid w:val="00397396"/>
    <w:rsid w:val="00397769"/>
    <w:rsid w:val="003A3E0D"/>
    <w:rsid w:val="003A6837"/>
    <w:rsid w:val="003B4BDF"/>
    <w:rsid w:val="003B72A1"/>
    <w:rsid w:val="003C349E"/>
    <w:rsid w:val="003C41B2"/>
    <w:rsid w:val="003C7C3E"/>
    <w:rsid w:val="003D030E"/>
    <w:rsid w:val="003D10BD"/>
    <w:rsid w:val="003D4220"/>
    <w:rsid w:val="003E1280"/>
    <w:rsid w:val="003E17A8"/>
    <w:rsid w:val="003E3338"/>
    <w:rsid w:val="003E4425"/>
    <w:rsid w:val="003E53C0"/>
    <w:rsid w:val="003E6EC5"/>
    <w:rsid w:val="003F7F3B"/>
    <w:rsid w:val="00407273"/>
    <w:rsid w:val="00410533"/>
    <w:rsid w:val="004115B4"/>
    <w:rsid w:val="00412E27"/>
    <w:rsid w:val="00415D46"/>
    <w:rsid w:val="004312F8"/>
    <w:rsid w:val="00434E4C"/>
    <w:rsid w:val="00453FF1"/>
    <w:rsid w:val="0046253F"/>
    <w:rsid w:val="00462D36"/>
    <w:rsid w:val="00465042"/>
    <w:rsid w:val="0046519B"/>
    <w:rsid w:val="004702AE"/>
    <w:rsid w:val="0047575A"/>
    <w:rsid w:val="0047752A"/>
    <w:rsid w:val="00480AA4"/>
    <w:rsid w:val="00481E34"/>
    <w:rsid w:val="00487611"/>
    <w:rsid w:val="00491CEB"/>
    <w:rsid w:val="0049555F"/>
    <w:rsid w:val="004A200E"/>
    <w:rsid w:val="004A2133"/>
    <w:rsid w:val="004A44DC"/>
    <w:rsid w:val="004B2D9F"/>
    <w:rsid w:val="004B42E7"/>
    <w:rsid w:val="004C156E"/>
    <w:rsid w:val="004C3923"/>
    <w:rsid w:val="004C51D2"/>
    <w:rsid w:val="004C56CE"/>
    <w:rsid w:val="004C6835"/>
    <w:rsid w:val="004C7A29"/>
    <w:rsid w:val="004D2518"/>
    <w:rsid w:val="004D29BE"/>
    <w:rsid w:val="004D56DC"/>
    <w:rsid w:val="004E1ADF"/>
    <w:rsid w:val="004E4E86"/>
    <w:rsid w:val="004E7F27"/>
    <w:rsid w:val="004F071B"/>
    <w:rsid w:val="004F71B5"/>
    <w:rsid w:val="005136CE"/>
    <w:rsid w:val="00514976"/>
    <w:rsid w:val="0051552D"/>
    <w:rsid w:val="005204C7"/>
    <w:rsid w:val="00521A2B"/>
    <w:rsid w:val="00530952"/>
    <w:rsid w:val="00530A67"/>
    <w:rsid w:val="00530EB2"/>
    <w:rsid w:val="00530F32"/>
    <w:rsid w:val="005345BF"/>
    <w:rsid w:val="00534844"/>
    <w:rsid w:val="00535985"/>
    <w:rsid w:val="005374AF"/>
    <w:rsid w:val="005377E2"/>
    <w:rsid w:val="00537B69"/>
    <w:rsid w:val="0054344B"/>
    <w:rsid w:val="00544AAC"/>
    <w:rsid w:val="00544B7D"/>
    <w:rsid w:val="005478DC"/>
    <w:rsid w:val="005531D0"/>
    <w:rsid w:val="00556A49"/>
    <w:rsid w:val="0056064B"/>
    <w:rsid w:val="00565BF3"/>
    <w:rsid w:val="00566F84"/>
    <w:rsid w:val="005726C2"/>
    <w:rsid w:val="00572A52"/>
    <w:rsid w:val="005759AC"/>
    <w:rsid w:val="00577528"/>
    <w:rsid w:val="00584BF2"/>
    <w:rsid w:val="00590B5A"/>
    <w:rsid w:val="005A02FF"/>
    <w:rsid w:val="005A7EFC"/>
    <w:rsid w:val="005B4B7C"/>
    <w:rsid w:val="005B4D63"/>
    <w:rsid w:val="005B7F9E"/>
    <w:rsid w:val="005C34A6"/>
    <w:rsid w:val="005C5B70"/>
    <w:rsid w:val="005E2538"/>
    <w:rsid w:val="005F45C9"/>
    <w:rsid w:val="00621489"/>
    <w:rsid w:val="0062578F"/>
    <w:rsid w:val="00625DFD"/>
    <w:rsid w:val="00626DC9"/>
    <w:rsid w:val="00632A88"/>
    <w:rsid w:val="00634B6F"/>
    <w:rsid w:val="0065507A"/>
    <w:rsid w:val="0066213E"/>
    <w:rsid w:val="006622B9"/>
    <w:rsid w:val="00662A23"/>
    <w:rsid w:val="006638D4"/>
    <w:rsid w:val="0066429E"/>
    <w:rsid w:val="00667729"/>
    <w:rsid w:val="0067082A"/>
    <w:rsid w:val="00677EC8"/>
    <w:rsid w:val="00682998"/>
    <w:rsid w:val="006862C6"/>
    <w:rsid w:val="00690637"/>
    <w:rsid w:val="00692B80"/>
    <w:rsid w:val="00695798"/>
    <w:rsid w:val="006A1D32"/>
    <w:rsid w:val="006B577F"/>
    <w:rsid w:val="006B660F"/>
    <w:rsid w:val="006B751C"/>
    <w:rsid w:val="006C0314"/>
    <w:rsid w:val="006C2B9C"/>
    <w:rsid w:val="006C6FA4"/>
    <w:rsid w:val="006D2755"/>
    <w:rsid w:val="006D7A38"/>
    <w:rsid w:val="006E23F5"/>
    <w:rsid w:val="006E3FA9"/>
    <w:rsid w:val="006F273D"/>
    <w:rsid w:val="00700C0B"/>
    <w:rsid w:val="00704A9B"/>
    <w:rsid w:val="00707158"/>
    <w:rsid w:val="00711808"/>
    <w:rsid w:val="0071615F"/>
    <w:rsid w:val="007203EA"/>
    <w:rsid w:val="00722CFD"/>
    <w:rsid w:val="00723FE3"/>
    <w:rsid w:val="00725ACA"/>
    <w:rsid w:val="00731466"/>
    <w:rsid w:val="007412C3"/>
    <w:rsid w:val="00743D2D"/>
    <w:rsid w:val="00743E4C"/>
    <w:rsid w:val="007466F6"/>
    <w:rsid w:val="007477BD"/>
    <w:rsid w:val="00761B89"/>
    <w:rsid w:val="00763C6C"/>
    <w:rsid w:val="0076489E"/>
    <w:rsid w:val="00766227"/>
    <w:rsid w:val="00766F5E"/>
    <w:rsid w:val="00774A2D"/>
    <w:rsid w:val="0077560E"/>
    <w:rsid w:val="00780817"/>
    <w:rsid w:val="007833C5"/>
    <w:rsid w:val="00783F14"/>
    <w:rsid w:val="007869BD"/>
    <w:rsid w:val="00787059"/>
    <w:rsid w:val="00790515"/>
    <w:rsid w:val="007913AF"/>
    <w:rsid w:val="00794A6A"/>
    <w:rsid w:val="007962AB"/>
    <w:rsid w:val="007A1A39"/>
    <w:rsid w:val="007B26B2"/>
    <w:rsid w:val="007B6CC9"/>
    <w:rsid w:val="007C248C"/>
    <w:rsid w:val="007C4298"/>
    <w:rsid w:val="007D5E0B"/>
    <w:rsid w:val="007E2CA4"/>
    <w:rsid w:val="007E74A5"/>
    <w:rsid w:val="007E7781"/>
    <w:rsid w:val="007F1DBE"/>
    <w:rsid w:val="007F1F1F"/>
    <w:rsid w:val="007F28E0"/>
    <w:rsid w:val="007F2EB2"/>
    <w:rsid w:val="007F32A7"/>
    <w:rsid w:val="007F3BAD"/>
    <w:rsid w:val="007F7D6B"/>
    <w:rsid w:val="00812F03"/>
    <w:rsid w:val="00816A87"/>
    <w:rsid w:val="00823054"/>
    <w:rsid w:val="008274FB"/>
    <w:rsid w:val="00827D72"/>
    <w:rsid w:val="008356CC"/>
    <w:rsid w:val="008360EA"/>
    <w:rsid w:val="00836E35"/>
    <w:rsid w:val="00846781"/>
    <w:rsid w:val="00847F79"/>
    <w:rsid w:val="00851CB2"/>
    <w:rsid w:val="00851E02"/>
    <w:rsid w:val="00853658"/>
    <w:rsid w:val="00853FBA"/>
    <w:rsid w:val="0086237E"/>
    <w:rsid w:val="008701C8"/>
    <w:rsid w:val="00871BC7"/>
    <w:rsid w:val="0087310B"/>
    <w:rsid w:val="00882BC7"/>
    <w:rsid w:val="00883468"/>
    <w:rsid w:val="0088392D"/>
    <w:rsid w:val="00885A71"/>
    <w:rsid w:val="008951DB"/>
    <w:rsid w:val="008A08B4"/>
    <w:rsid w:val="008A08FA"/>
    <w:rsid w:val="008A0D2A"/>
    <w:rsid w:val="008A2F4E"/>
    <w:rsid w:val="008A3986"/>
    <w:rsid w:val="008A4C6F"/>
    <w:rsid w:val="008B0158"/>
    <w:rsid w:val="008B25EA"/>
    <w:rsid w:val="008B4126"/>
    <w:rsid w:val="008B6E7F"/>
    <w:rsid w:val="008B7E68"/>
    <w:rsid w:val="008C0B7C"/>
    <w:rsid w:val="008C4774"/>
    <w:rsid w:val="008D0871"/>
    <w:rsid w:val="008D5CE6"/>
    <w:rsid w:val="008D73B0"/>
    <w:rsid w:val="008D7D22"/>
    <w:rsid w:val="008E1E2A"/>
    <w:rsid w:val="008E7279"/>
    <w:rsid w:val="008E7815"/>
    <w:rsid w:val="008F4569"/>
    <w:rsid w:val="008F4A72"/>
    <w:rsid w:val="008F5412"/>
    <w:rsid w:val="009005CC"/>
    <w:rsid w:val="00900ED4"/>
    <w:rsid w:val="00904DA4"/>
    <w:rsid w:val="0091234C"/>
    <w:rsid w:val="00923ECD"/>
    <w:rsid w:val="0092519C"/>
    <w:rsid w:val="0093007E"/>
    <w:rsid w:val="00945172"/>
    <w:rsid w:val="00950ED7"/>
    <w:rsid w:val="0095114C"/>
    <w:rsid w:val="009532B8"/>
    <w:rsid w:val="009565E0"/>
    <w:rsid w:val="00963B69"/>
    <w:rsid w:val="00966BBB"/>
    <w:rsid w:val="00966CFA"/>
    <w:rsid w:val="0097598E"/>
    <w:rsid w:val="009802F8"/>
    <w:rsid w:val="00982211"/>
    <w:rsid w:val="0098375E"/>
    <w:rsid w:val="00985D82"/>
    <w:rsid w:val="00992463"/>
    <w:rsid w:val="0099502D"/>
    <w:rsid w:val="009A03D8"/>
    <w:rsid w:val="009A07FE"/>
    <w:rsid w:val="009A17AF"/>
    <w:rsid w:val="009A238B"/>
    <w:rsid w:val="009A4121"/>
    <w:rsid w:val="009C4CAD"/>
    <w:rsid w:val="009C53D5"/>
    <w:rsid w:val="009C78A0"/>
    <w:rsid w:val="009D0759"/>
    <w:rsid w:val="009D44A3"/>
    <w:rsid w:val="009D6ECB"/>
    <w:rsid w:val="009E58F1"/>
    <w:rsid w:val="009E6C80"/>
    <w:rsid w:val="009E75FE"/>
    <w:rsid w:val="009F4DD0"/>
    <w:rsid w:val="00A023DD"/>
    <w:rsid w:val="00A03654"/>
    <w:rsid w:val="00A060B2"/>
    <w:rsid w:val="00A06C18"/>
    <w:rsid w:val="00A10EE5"/>
    <w:rsid w:val="00A1193C"/>
    <w:rsid w:val="00A20F19"/>
    <w:rsid w:val="00A3103E"/>
    <w:rsid w:val="00A347FE"/>
    <w:rsid w:val="00A46E3D"/>
    <w:rsid w:val="00A47E39"/>
    <w:rsid w:val="00A526C6"/>
    <w:rsid w:val="00A5336A"/>
    <w:rsid w:val="00A60AFD"/>
    <w:rsid w:val="00A71097"/>
    <w:rsid w:val="00A92611"/>
    <w:rsid w:val="00A93FEA"/>
    <w:rsid w:val="00AA1B8E"/>
    <w:rsid w:val="00AA2F1B"/>
    <w:rsid w:val="00AA4224"/>
    <w:rsid w:val="00AA48FC"/>
    <w:rsid w:val="00AA67C0"/>
    <w:rsid w:val="00AA6BDB"/>
    <w:rsid w:val="00AB5D80"/>
    <w:rsid w:val="00AB77F6"/>
    <w:rsid w:val="00AC2182"/>
    <w:rsid w:val="00AD1D69"/>
    <w:rsid w:val="00AD200D"/>
    <w:rsid w:val="00AD32F4"/>
    <w:rsid w:val="00AE0918"/>
    <w:rsid w:val="00AE0D3D"/>
    <w:rsid w:val="00AE2D2B"/>
    <w:rsid w:val="00AE3616"/>
    <w:rsid w:val="00AE5ECC"/>
    <w:rsid w:val="00AF43AD"/>
    <w:rsid w:val="00AF47E6"/>
    <w:rsid w:val="00B1287C"/>
    <w:rsid w:val="00B2258F"/>
    <w:rsid w:val="00B22759"/>
    <w:rsid w:val="00B252DB"/>
    <w:rsid w:val="00B326C5"/>
    <w:rsid w:val="00B413B6"/>
    <w:rsid w:val="00B6123A"/>
    <w:rsid w:val="00B73960"/>
    <w:rsid w:val="00B73CE9"/>
    <w:rsid w:val="00B74283"/>
    <w:rsid w:val="00B7780F"/>
    <w:rsid w:val="00B8420D"/>
    <w:rsid w:val="00B862EF"/>
    <w:rsid w:val="00B92F63"/>
    <w:rsid w:val="00BA057E"/>
    <w:rsid w:val="00BA6A75"/>
    <w:rsid w:val="00BB3531"/>
    <w:rsid w:val="00BB671A"/>
    <w:rsid w:val="00BC1C4F"/>
    <w:rsid w:val="00BC281F"/>
    <w:rsid w:val="00BD02AC"/>
    <w:rsid w:val="00BD6392"/>
    <w:rsid w:val="00BD6FED"/>
    <w:rsid w:val="00BD74F8"/>
    <w:rsid w:val="00BE1849"/>
    <w:rsid w:val="00BE583B"/>
    <w:rsid w:val="00BF12EB"/>
    <w:rsid w:val="00C0178F"/>
    <w:rsid w:val="00C06C6D"/>
    <w:rsid w:val="00C1168A"/>
    <w:rsid w:val="00C124FB"/>
    <w:rsid w:val="00C13D32"/>
    <w:rsid w:val="00C1406D"/>
    <w:rsid w:val="00C26744"/>
    <w:rsid w:val="00C270BB"/>
    <w:rsid w:val="00C274D0"/>
    <w:rsid w:val="00C30C4C"/>
    <w:rsid w:val="00C31610"/>
    <w:rsid w:val="00C344C2"/>
    <w:rsid w:val="00C35C59"/>
    <w:rsid w:val="00C45114"/>
    <w:rsid w:val="00C50A03"/>
    <w:rsid w:val="00C54976"/>
    <w:rsid w:val="00C56566"/>
    <w:rsid w:val="00C64C78"/>
    <w:rsid w:val="00C71192"/>
    <w:rsid w:val="00C75909"/>
    <w:rsid w:val="00C77A6C"/>
    <w:rsid w:val="00C82A32"/>
    <w:rsid w:val="00C8310B"/>
    <w:rsid w:val="00C8497B"/>
    <w:rsid w:val="00C86FC4"/>
    <w:rsid w:val="00C87676"/>
    <w:rsid w:val="00C877E0"/>
    <w:rsid w:val="00C9554C"/>
    <w:rsid w:val="00C95A19"/>
    <w:rsid w:val="00C96098"/>
    <w:rsid w:val="00C9643F"/>
    <w:rsid w:val="00C976BE"/>
    <w:rsid w:val="00CA403C"/>
    <w:rsid w:val="00CA5C0D"/>
    <w:rsid w:val="00CB4B8B"/>
    <w:rsid w:val="00CD0464"/>
    <w:rsid w:val="00CD0499"/>
    <w:rsid w:val="00CD07D6"/>
    <w:rsid w:val="00CD5CFA"/>
    <w:rsid w:val="00CE2DB1"/>
    <w:rsid w:val="00CE2EBB"/>
    <w:rsid w:val="00CE5DF1"/>
    <w:rsid w:val="00CE61C1"/>
    <w:rsid w:val="00CE63AD"/>
    <w:rsid w:val="00CF3897"/>
    <w:rsid w:val="00CF4258"/>
    <w:rsid w:val="00CF7A79"/>
    <w:rsid w:val="00D1066A"/>
    <w:rsid w:val="00D14B85"/>
    <w:rsid w:val="00D228FA"/>
    <w:rsid w:val="00D25604"/>
    <w:rsid w:val="00D25DFE"/>
    <w:rsid w:val="00D26531"/>
    <w:rsid w:val="00D26914"/>
    <w:rsid w:val="00D30A8E"/>
    <w:rsid w:val="00D34651"/>
    <w:rsid w:val="00D349BC"/>
    <w:rsid w:val="00D364E2"/>
    <w:rsid w:val="00D4023D"/>
    <w:rsid w:val="00D42E99"/>
    <w:rsid w:val="00D46EC7"/>
    <w:rsid w:val="00D52E71"/>
    <w:rsid w:val="00D5490C"/>
    <w:rsid w:val="00D54DF0"/>
    <w:rsid w:val="00D554F1"/>
    <w:rsid w:val="00D55C64"/>
    <w:rsid w:val="00D56056"/>
    <w:rsid w:val="00D60BF5"/>
    <w:rsid w:val="00D61562"/>
    <w:rsid w:val="00D63F4F"/>
    <w:rsid w:val="00D64601"/>
    <w:rsid w:val="00D64A50"/>
    <w:rsid w:val="00D71A5D"/>
    <w:rsid w:val="00D76151"/>
    <w:rsid w:val="00D802DA"/>
    <w:rsid w:val="00D807FB"/>
    <w:rsid w:val="00DA2C85"/>
    <w:rsid w:val="00DB2B04"/>
    <w:rsid w:val="00DB6483"/>
    <w:rsid w:val="00DC2483"/>
    <w:rsid w:val="00DC338F"/>
    <w:rsid w:val="00DC6F30"/>
    <w:rsid w:val="00DC73C1"/>
    <w:rsid w:val="00DD06BC"/>
    <w:rsid w:val="00DD43D4"/>
    <w:rsid w:val="00DD5ABD"/>
    <w:rsid w:val="00DD6D3A"/>
    <w:rsid w:val="00DF1E08"/>
    <w:rsid w:val="00DF22FD"/>
    <w:rsid w:val="00DF3273"/>
    <w:rsid w:val="00DF3D18"/>
    <w:rsid w:val="00DF4101"/>
    <w:rsid w:val="00DF49F7"/>
    <w:rsid w:val="00E041D4"/>
    <w:rsid w:val="00E12077"/>
    <w:rsid w:val="00E12EF0"/>
    <w:rsid w:val="00E16F00"/>
    <w:rsid w:val="00E17A1C"/>
    <w:rsid w:val="00E206D6"/>
    <w:rsid w:val="00E23915"/>
    <w:rsid w:val="00E267EE"/>
    <w:rsid w:val="00E34BFB"/>
    <w:rsid w:val="00E364D7"/>
    <w:rsid w:val="00E376D9"/>
    <w:rsid w:val="00E5756F"/>
    <w:rsid w:val="00E576B0"/>
    <w:rsid w:val="00E603B8"/>
    <w:rsid w:val="00E61FFA"/>
    <w:rsid w:val="00E73CF3"/>
    <w:rsid w:val="00E7453B"/>
    <w:rsid w:val="00E7475E"/>
    <w:rsid w:val="00E80134"/>
    <w:rsid w:val="00E84280"/>
    <w:rsid w:val="00E8765D"/>
    <w:rsid w:val="00E91054"/>
    <w:rsid w:val="00E92C6D"/>
    <w:rsid w:val="00E93615"/>
    <w:rsid w:val="00E95115"/>
    <w:rsid w:val="00E96C7E"/>
    <w:rsid w:val="00EA03AA"/>
    <w:rsid w:val="00EA043A"/>
    <w:rsid w:val="00EC0BB6"/>
    <w:rsid w:val="00ED4061"/>
    <w:rsid w:val="00ED65AB"/>
    <w:rsid w:val="00EE317D"/>
    <w:rsid w:val="00EE7411"/>
    <w:rsid w:val="00EF0882"/>
    <w:rsid w:val="00EF0905"/>
    <w:rsid w:val="00EF1A0E"/>
    <w:rsid w:val="00EF1FE7"/>
    <w:rsid w:val="00EF77F1"/>
    <w:rsid w:val="00F037D2"/>
    <w:rsid w:val="00F06EDB"/>
    <w:rsid w:val="00F07685"/>
    <w:rsid w:val="00F10D11"/>
    <w:rsid w:val="00F11AE8"/>
    <w:rsid w:val="00F12BB5"/>
    <w:rsid w:val="00F138D2"/>
    <w:rsid w:val="00F1454F"/>
    <w:rsid w:val="00F16F27"/>
    <w:rsid w:val="00F172D9"/>
    <w:rsid w:val="00F23374"/>
    <w:rsid w:val="00F2622B"/>
    <w:rsid w:val="00F26A5B"/>
    <w:rsid w:val="00F27D53"/>
    <w:rsid w:val="00F30332"/>
    <w:rsid w:val="00F30A87"/>
    <w:rsid w:val="00F428D1"/>
    <w:rsid w:val="00F52013"/>
    <w:rsid w:val="00F52D0F"/>
    <w:rsid w:val="00F54405"/>
    <w:rsid w:val="00F57876"/>
    <w:rsid w:val="00F639C9"/>
    <w:rsid w:val="00F83AAC"/>
    <w:rsid w:val="00F92F54"/>
    <w:rsid w:val="00F94CD4"/>
    <w:rsid w:val="00F97130"/>
    <w:rsid w:val="00FA12C0"/>
    <w:rsid w:val="00FA1C2E"/>
    <w:rsid w:val="00FA46E0"/>
    <w:rsid w:val="00FB0B7E"/>
    <w:rsid w:val="00FC6ED7"/>
    <w:rsid w:val="00FD0594"/>
    <w:rsid w:val="00FE380D"/>
    <w:rsid w:val="00FE3A8C"/>
    <w:rsid w:val="00FE4539"/>
    <w:rsid w:val="00FE601A"/>
    <w:rsid w:val="00FF39B4"/>
    <w:rsid w:val="00FF6B46"/>
    <w:rsid w:val="00FF710D"/>
    <w:rsid w:val="09C94111"/>
    <w:rsid w:val="1AB0C54E"/>
    <w:rsid w:val="23F23BC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32793F55"/>
  <w15:docId w15:val="{B4FA6A84-FC49-4EAA-9948-15A06718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7E08"/>
    <w:pPr>
      <w:ind w:left="720"/>
      <w:contextualSpacing/>
    </w:pPr>
  </w:style>
  <w:style w:type="table" w:styleId="Tablaconcuadrcula">
    <w:name w:val="Table Grid"/>
    <w:basedOn w:val="Tablanormal"/>
    <w:uiPriority w:val="39"/>
    <w:rsid w:val="00D46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1234C"/>
    <w:rPr>
      <w:color w:val="0563C1" w:themeColor="hyperlink"/>
      <w:u w:val="single"/>
    </w:rPr>
  </w:style>
  <w:style w:type="character" w:customStyle="1" w:styleId="Mencinsinresolver1">
    <w:name w:val="Mención sin resolver1"/>
    <w:basedOn w:val="Fuentedeprrafopredeter"/>
    <w:uiPriority w:val="99"/>
    <w:semiHidden/>
    <w:unhideWhenUsed/>
    <w:rsid w:val="0091234C"/>
    <w:rPr>
      <w:color w:val="605E5C"/>
      <w:shd w:val="clear" w:color="auto" w:fill="E1DFDD"/>
    </w:rPr>
  </w:style>
  <w:style w:type="paragraph" w:styleId="Encabezado">
    <w:name w:val="header"/>
    <w:basedOn w:val="Normal"/>
    <w:link w:val="EncabezadoCar"/>
    <w:uiPriority w:val="99"/>
    <w:unhideWhenUsed/>
    <w:rsid w:val="007B6C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CC9"/>
  </w:style>
  <w:style w:type="paragraph" w:styleId="Piedepgina">
    <w:name w:val="footer"/>
    <w:basedOn w:val="Normal"/>
    <w:link w:val="PiedepginaCar"/>
    <w:uiPriority w:val="99"/>
    <w:unhideWhenUsed/>
    <w:rsid w:val="007B6C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CC9"/>
  </w:style>
  <w:style w:type="paragraph" w:styleId="NormalWeb">
    <w:name w:val="Normal (Web)"/>
    <w:basedOn w:val="Normal"/>
    <w:uiPriority w:val="99"/>
    <w:unhideWhenUsed/>
    <w:rsid w:val="000E5EC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0E5ECC"/>
    <w:rPr>
      <w:b/>
      <w:bCs/>
    </w:rPr>
  </w:style>
  <w:style w:type="character" w:styleId="nfasis">
    <w:name w:val="Emphasis"/>
    <w:basedOn w:val="Fuentedeprrafopredeter"/>
    <w:uiPriority w:val="20"/>
    <w:qFormat/>
    <w:rsid w:val="000E5ECC"/>
    <w:rPr>
      <w:i/>
      <w:iCs/>
    </w:rPr>
  </w:style>
  <w:style w:type="paragraph" w:styleId="Textodeglobo">
    <w:name w:val="Balloon Text"/>
    <w:basedOn w:val="Normal"/>
    <w:link w:val="TextodegloboCar"/>
    <w:uiPriority w:val="99"/>
    <w:semiHidden/>
    <w:unhideWhenUsed/>
    <w:rsid w:val="00DF49F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9F7"/>
    <w:rPr>
      <w:rFonts w:ascii="Segoe UI" w:hAnsi="Segoe UI" w:cs="Segoe UI"/>
      <w:sz w:val="18"/>
      <w:szCs w:val="18"/>
    </w:rPr>
  </w:style>
  <w:style w:type="character" w:styleId="Refdecomentario">
    <w:name w:val="annotation reference"/>
    <w:basedOn w:val="Fuentedeprrafopredeter"/>
    <w:uiPriority w:val="99"/>
    <w:semiHidden/>
    <w:unhideWhenUsed/>
    <w:rsid w:val="00DF49F7"/>
    <w:rPr>
      <w:sz w:val="16"/>
      <w:szCs w:val="16"/>
    </w:rPr>
  </w:style>
  <w:style w:type="paragraph" w:styleId="Textocomentario">
    <w:name w:val="annotation text"/>
    <w:basedOn w:val="Normal"/>
    <w:link w:val="TextocomentarioCar"/>
    <w:uiPriority w:val="99"/>
    <w:semiHidden/>
    <w:unhideWhenUsed/>
    <w:rsid w:val="00DF49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49F7"/>
    <w:rPr>
      <w:sz w:val="20"/>
      <w:szCs w:val="20"/>
    </w:rPr>
  </w:style>
  <w:style w:type="paragraph" w:styleId="Asuntodelcomentario">
    <w:name w:val="annotation subject"/>
    <w:basedOn w:val="Textocomentario"/>
    <w:next w:val="Textocomentario"/>
    <w:link w:val="AsuntodelcomentarioCar"/>
    <w:uiPriority w:val="99"/>
    <w:semiHidden/>
    <w:unhideWhenUsed/>
    <w:rsid w:val="00DF49F7"/>
    <w:rPr>
      <w:b/>
      <w:bCs/>
    </w:rPr>
  </w:style>
  <w:style w:type="character" w:customStyle="1" w:styleId="AsuntodelcomentarioCar">
    <w:name w:val="Asunto del comentario Car"/>
    <w:basedOn w:val="TextocomentarioCar"/>
    <w:link w:val="Asuntodelcomentario"/>
    <w:uiPriority w:val="99"/>
    <w:semiHidden/>
    <w:rsid w:val="00DF49F7"/>
    <w:rPr>
      <w:b/>
      <w:bCs/>
      <w:sz w:val="20"/>
      <w:szCs w:val="20"/>
    </w:rPr>
  </w:style>
  <w:style w:type="character" w:customStyle="1" w:styleId="Mencinsinresolver2">
    <w:name w:val="Mención sin resolver2"/>
    <w:basedOn w:val="Fuentedeprrafopredeter"/>
    <w:uiPriority w:val="99"/>
    <w:semiHidden/>
    <w:unhideWhenUsed/>
    <w:rsid w:val="00125F4E"/>
    <w:rPr>
      <w:color w:val="605E5C"/>
      <w:shd w:val="clear" w:color="auto" w:fill="E1DFDD"/>
    </w:rPr>
  </w:style>
  <w:style w:type="character" w:customStyle="1" w:styleId="Mencinsinresolver3">
    <w:name w:val="Mención sin resolver3"/>
    <w:basedOn w:val="Fuentedeprrafopredeter"/>
    <w:uiPriority w:val="99"/>
    <w:semiHidden/>
    <w:unhideWhenUsed/>
    <w:rsid w:val="0093007E"/>
    <w:rPr>
      <w:color w:val="605E5C"/>
      <w:shd w:val="clear" w:color="auto" w:fill="E1DFDD"/>
    </w:rPr>
  </w:style>
  <w:style w:type="paragraph" w:styleId="Bibliografa">
    <w:name w:val="Bibliography"/>
    <w:basedOn w:val="Normal"/>
    <w:next w:val="Normal"/>
    <w:uiPriority w:val="37"/>
    <w:unhideWhenUsed/>
    <w:rsid w:val="007B26B2"/>
    <w:pPr>
      <w:spacing w:after="0" w:line="480" w:lineRule="auto"/>
      <w:ind w:left="720" w:hanging="720"/>
    </w:pPr>
  </w:style>
  <w:style w:type="paragraph" w:styleId="Descripcin">
    <w:name w:val="caption"/>
    <w:basedOn w:val="Normal"/>
    <w:next w:val="Normal"/>
    <w:uiPriority w:val="35"/>
    <w:unhideWhenUsed/>
    <w:qFormat/>
    <w:rsid w:val="004A44DC"/>
    <w:pPr>
      <w:spacing w:after="200" w:line="240" w:lineRule="auto"/>
    </w:pPr>
    <w:rPr>
      <w:i/>
      <w:iCs/>
      <w:color w:val="44546A" w:themeColor="text2"/>
      <w:sz w:val="18"/>
      <w:szCs w:val="18"/>
    </w:rPr>
  </w:style>
  <w:style w:type="character" w:customStyle="1" w:styleId="Mencinsinresolver4">
    <w:name w:val="Mención sin resolver4"/>
    <w:basedOn w:val="Fuentedeprrafopredeter"/>
    <w:uiPriority w:val="99"/>
    <w:semiHidden/>
    <w:unhideWhenUsed/>
    <w:rsid w:val="00480AA4"/>
    <w:rPr>
      <w:color w:val="605E5C"/>
      <w:shd w:val="clear" w:color="auto" w:fill="E1DFDD"/>
    </w:rPr>
  </w:style>
  <w:style w:type="character" w:styleId="Textodelmarcadordeposicin">
    <w:name w:val="Placeholder Text"/>
    <w:basedOn w:val="Fuentedeprrafopredeter"/>
    <w:uiPriority w:val="99"/>
    <w:semiHidden/>
    <w:rsid w:val="007808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7670">
      <w:bodyDiv w:val="1"/>
      <w:marLeft w:val="0"/>
      <w:marRight w:val="0"/>
      <w:marTop w:val="0"/>
      <w:marBottom w:val="0"/>
      <w:divBdr>
        <w:top w:val="none" w:sz="0" w:space="0" w:color="auto"/>
        <w:left w:val="none" w:sz="0" w:space="0" w:color="auto"/>
        <w:bottom w:val="none" w:sz="0" w:space="0" w:color="auto"/>
        <w:right w:val="none" w:sz="0" w:space="0" w:color="auto"/>
      </w:divBdr>
    </w:div>
    <w:div w:id="38627384">
      <w:bodyDiv w:val="1"/>
      <w:marLeft w:val="0"/>
      <w:marRight w:val="0"/>
      <w:marTop w:val="0"/>
      <w:marBottom w:val="0"/>
      <w:divBdr>
        <w:top w:val="none" w:sz="0" w:space="0" w:color="auto"/>
        <w:left w:val="none" w:sz="0" w:space="0" w:color="auto"/>
        <w:bottom w:val="none" w:sz="0" w:space="0" w:color="auto"/>
        <w:right w:val="none" w:sz="0" w:space="0" w:color="auto"/>
      </w:divBdr>
    </w:div>
    <w:div w:id="138769688">
      <w:bodyDiv w:val="1"/>
      <w:marLeft w:val="0"/>
      <w:marRight w:val="0"/>
      <w:marTop w:val="0"/>
      <w:marBottom w:val="0"/>
      <w:divBdr>
        <w:top w:val="none" w:sz="0" w:space="0" w:color="auto"/>
        <w:left w:val="none" w:sz="0" w:space="0" w:color="auto"/>
        <w:bottom w:val="none" w:sz="0" w:space="0" w:color="auto"/>
        <w:right w:val="none" w:sz="0" w:space="0" w:color="auto"/>
      </w:divBdr>
    </w:div>
    <w:div w:id="365452113">
      <w:bodyDiv w:val="1"/>
      <w:marLeft w:val="0"/>
      <w:marRight w:val="0"/>
      <w:marTop w:val="0"/>
      <w:marBottom w:val="0"/>
      <w:divBdr>
        <w:top w:val="none" w:sz="0" w:space="0" w:color="auto"/>
        <w:left w:val="none" w:sz="0" w:space="0" w:color="auto"/>
        <w:bottom w:val="none" w:sz="0" w:space="0" w:color="auto"/>
        <w:right w:val="none" w:sz="0" w:space="0" w:color="auto"/>
      </w:divBdr>
    </w:div>
    <w:div w:id="398405048">
      <w:bodyDiv w:val="1"/>
      <w:marLeft w:val="0"/>
      <w:marRight w:val="0"/>
      <w:marTop w:val="0"/>
      <w:marBottom w:val="0"/>
      <w:divBdr>
        <w:top w:val="none" w:sz="0" w:space="0" w:color="auto"/>
        <w:left w:val="none" w:sz="0" w:space="0" w:color="auto"/>
        <w:bottom w:val="none" w:sz="0" w:space="0" w:color="auto"/>
        <w:right w:val="none" w:sz="0" w:space="0" w:color="auto"/>
      </w:divBdr>
    </w:div>
    <w:div w:id="684938275">
      <w:bodyDiv w:val="1"/>
      <w:marLeft w:val="0"/>
      <w:marRight w:val="0"/>
      <w:marTop w:val="0"/>
      <w:marBottom w:val="0"/>
      <w:divBdr>
        <w:top w:val="none" w:sz="0" w:space="0" w:color="auto"/>
        <w:left w:val="none" w:sz="0" w:space="0" w:color="auto"/>
        <w:bottom w:val="none" w:sz="0" w:space="0" w:color="auto"/>
        <w:right w:val="none" w:sz="0" w:space="0" w:color="auto"/>
      </w:divBdr>
    </w:div>
    <w:div w:id="847060103">
      <w:bodyDiv w:val="1"/>
      <w:marLeft w:val="0"/>
      <w:marRight w:val="0"/>
      <w:marTop w:val="0"/>
      <w:marBottom w:val="0"/>
      <w:divBdr>
        <w:top w:val="none" w:sz="0" w:space="0" w:color="auto"/>
        <w:left w:val="none" w:sz="0" w:space="0" w:color="auto"/>
        <w:bottom w:val="none" w:sz="0" w:space="0" w:color="auto"/>
        <w:right w:val="none" w:sz="0" w:space="0" w:color="auto"/>
      </w:divBdr>
    </w:div>
    <w:div w:id="1032460107">
      <w:bodyDiv w:val="1"/>
      <w:marLeft w:val="0"/>
      <w:marRight w:val="0"/>
      <w:marTop w:val="0"/>
      <w:marBottom w:val="0"/>
      <w:divBdr>
        <w:top w:val="none" w:sz="0" w:space="0" w:color="auto"/>
        <w:left w:val="none" w:sz="0" w:space="0" w:color="auto"/>
        <w:bottom w:val="none" w:sz="0" w:space="0" w:color="auto"/>
        <w:right w:val="none" w:sz="0" w:space="0" w:color="auto"/>
      </w:divBdr>
    </w:div>
    <w:div w:id="1275207930">
      <w:bodyDiv w:val="1"/>
      <w:marLeft w:val="0"/>
      <w:marRight w:val="0"/>
      <w:marTop w:val="0"/>
      <w:marBottom w:val="0"/>
      <w:divBdr>
        <w:top w:val="none" w:sz="0" w:space="0" w:color="auto"/>
        <w:left w:val="none" w:sz="0" w:space="0" w:color="auto"/>
        <w:bottom w:val="none" w:sz="0" w:space="0" w:color="auto"/>
        <w:right w:val="none" w:sz="0" w:space="0" w:color="auto"/>
      </w:divBdr>
    </w:div>
    <w:div w:id="204501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F3FDB-CF2B-4E71-9454-E7B5361BF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18</Pages>
  <Words>21196</Words>
  <Characters>116579</Characters>
  <Application>Microsoft Office Word</Application>
  <DocSecurity>0</DocSecurity>
  <Lines>971</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Domingo Arbañil Vela</dc:creator>
  <cp:keywords/>
  <dc:description/>
  <cp:lastModifiedBy>Luis Augusto Quiroz Burga</cp:lastModifiedBy>
  <cp:revision>187</cp:revision>
  <cp:lastPrinted>2019-05-06T14:50:00Z</cp:lastPrinted>
  <dcterms:created xsi:type="dcterms:W3CDTF">2019-09-30T18:42:00Z</dcterms:created>
  <dcterms:modified xsi:type="dcterms:W3CDTF">2019-10-21T17:25:00Z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id="EPZgPXda"/&gt;&lt;style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