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Рецензия заместителя руководителя Геологи</w:t>
      </w:r>
      <w:r>
        <w:rPr/>
        <w:t>и</w:t>
      </w:r>
      <w:r>
        <w:rPr/>
        <w:t xml:space="preserve"> Республики Таджикистан</w:t>
      </w:r>
    </w:p>
    <w:p>
      <w:pPr>
        <w:pStyle w:val="Normal"/>
        <w:rPr/>
      </w:pPr>
      <w:r>
        <w:rPr>
          <w:b/>
        </w:rPr>
        <w:t>Наименование системы:</w:t>
      </w:r>
      <w:r>
        <w:rPr/>
        <w:t xml:space="preserve"> CAP (Complex Automation Pro) – модульная SCADA</w:t>
        <w:noBreakHyphen/>
        <w:t>система оперативного диспетчерского контроля и управления участком флотационного обогащения руды.</w:t>
      </w:r>
    </w:p>
    <w:p>
      <w:pPr>
        <w:pStyle w:val="Normal"/>
        <w:rPr/>
      </w:pPr>
      <w:r>
        <w:rPr>
          <w:b/>
        </w:rPr>
        <w:t>Оценка:</w:t>
      </w:r>
      <w:r>
        <w:rPr/>
        <w:t xml:space="preserve"> Высокая (отлично), с условием выполнения дополнительных требований.</w:t>
      </w:r>
    </w:p>
    <w:p>
      <w:pPr>
        <w:pStyle w:val="Heading1"/>
        <w:rPr/>
      </w:pPr>
      <w:r>
        <w:rPr/>
        <w:t>Краткое содержание</w:t>
      </w:r>
    </w:p>
    <w:p>
      <w:pPr>
        <w:pStyle w:val="Normal"/>
        <w:rPr/>
      </w:pPr>
      <w:r>
        <w:rPr/>
        <w:t>Система CAP демонстрирует полноценный контур автоматизации обогатительного участка: сбор телеметрии по протоколу Modbus TCP, историк данных, металлургический баланс, супервизорные ПИД</w:t>
        <w:noBreakHyphen/>
        <w:t>контуры, обработку тревог по ISA</w:t>
        <w:noBreakHyphen/>
        <w:t>18.2 и веб</w:t>
        <w:noBreakHyphen/>
        <w:t>интерфейс диспетчера. Особо отмечаются следующие аспекты: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Надёжность телеметрии.</w:t>
      </w:r>
      <w:r>
        <w:rPr/>
        <w:t xml:space="preserve"> Идемпотентный ingest с message_id и store</w:t>
        <w:noBreakHyphen/>
        <w:t>and</w:t>
        <w:noBreakHyphen/>
        <w:t>forward буфером исключает потери данных и дублирование при обрывах связи, что критично для обогатительных комплексов, работающих в удалённых горных районах с нестабильной коммуникационной инфраструктурой.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Гибкость размещения ПИД</w:t>
        <w:noBreakHyphen/>
        <w:t>алгоритмов.</w:t>
      </w:r>
      <w:r>
        <w:rPr/>
        <w:t xml:space="preserve"> Возможность выполнения регулирующих контуров на центральном сервере, внешних ПЛК или микроконтроллерах ESP32 через Modbus FC6 позволяет адаптировать систему под конкретные условия действующего объекта без остановки производства.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Аудируемый металлургический баланс.</w:t>
      </w:r>
      <w:r>
        <w:rPr/>
        <w:t xml:space="preserve"> Каждый показатель сопровождается строкой формулы и тегами</w:t>
        <w:noBreakHyphen/>
        <w:t>источниками, что обеспечивает прозрачность расчётов и упрощает верификацию результатов при горно</w:t>
        <w:noBreakHyphen/>
        <w:t>геологической экспертизе и подсчёте потерь полезных компонентов.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Тревоги по ISA</w:t>
        <w:noBreakHyphen/>
        <w:t>18.2.</w:t>
      </w:r>
      <w:r>
        <w:rPr/>
        <w:t xml:space="preserve"> Рационализированные уставки, задержки и гистерезис снижают поток ложных срабатываний, а неизменяемый журнал с квитированием оператора соответствует международной практике промышленной безопасности.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Защита информации.</w:t>
      </w:r>
      <w:r>
        <w:rPr/>
        <w:t xml:space="preserve"> PBKDF2</w:t>
        <w:noBreakHyphen/>
        <w:t>хэширование паролей, HttpOnly</w:t>
        <w:noBreakHyphen/>
        <w:t>сессии, ролевая модель доступа (RBAC), машинная аутентификация шлюзов и криптографически защищённый аудит отвечают современным требованиям к защите информации в промышленной автоматике.</w:t>
      </w:r>
    </w:p>
    <w:p>
      <w:pPr>
        <w:pStyle w:val="Heading1"/>
        <w:rPr/>
      </w:pPr>
      <w:r>
        <w:rPr/>
        <w:t>Замечания и обязательные требования к пилотному внедрению</w:t>
      </w:r>
    </w:p>
    <w:p>
      <w:pPr>
        <w:pStyle w:val="Normal"/>
        <w:rPr/>
      </w:pPr>
      <w:r>
        <w:rPr/>
        <w:t>Для допуска системы к пилотному внедрению на действующей обогатительной фабрике при пилотном внедрении необходимо выполнить следующее: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Испытания на реальном объекте:</w:t>
      </w:r>
      <w:r>
        <w:rPr/>
        <w:t xml:space="preserve"> не менее 30 суток непрерывной работы в режиме «только наблюдение» (без управляющего воздействия) с сопоставлением телеметрии CAP с показаниями штатных КИП фабрики.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Резервирование критических узлов:</w:t>
      </w:r>
      <w:r>
        <w:rPr/>
        <w:t xml:space="preserve"> отказ сервера или канала связи не должен приводить к потере управления контурами регулирования — требуется подтверждённый fallback на локальные ПЛК/ESP32.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Калибровка и поверка входных сигналов:</w:t>
      </w:r>
      <w:r>
        <w:rPr/>
        <w:t xml:space="preserve"> привязка всех тегов к поверенным датчикам с регистрацией пределов погрешности в паспорте системы.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Подготовка эксплуатационной документации:</w:t>
      </w:r>
      <w:r>
        <w:rPr/>
        <w:t xml:space="preserve"> руководство оператора, регламент действий при тревогах, инструкции по восстановлению после аварийных отключений — на русском и таджикском языках.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Обучение персонала:</w:t>
      </w:r>
      <w:r>
        <w:rPr/>
        <w:t xml:space="preserve"> программа обучения операторов и инженеров КИПиА (не менее 40 учебных часов) с проверкой знаний перед вводом в опытную эксплуатацию.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Согласование с действующими нормами:</w:t>
      </w:r>
      <w:r>
        <w:rPr/>
        <w:t xml:space="preserve"> проверка соответствия требованиям промышленной безопасности и, при необходимости, прохождение экспертизы в установленном порядке.</w:t>
      </w:r>
    </w:p>
    <w:p>
      <w:pPr>
        <w:pStyle w:val="Heading1"/>
        <w:rPr/>
      </w:pPr>
      <w:r>
        <w:rPr/>
        <w:t>Вывод</w:t>
      </w:r>
    </w:p>
    <w:p>
      <w:pPr>
        <w:pStyle w:val="Normal"/>
        <w:rPr/>
      </w:pPr>
      <w:r>
        <w:rPr/>
        <w:t>CAP представляет собой современное, технологически зрелое решение, применимое на объектах обогащения руд в Республике Таджикистан. Система обеспечивает повышение эффективности переработки, снижение потерь полезных компонентов и улучшение безопасности труда. После выполнения перечисленных требований рекомендуется внедрение в пилотном режиме на одной из действующих обогатительных фабрик с последующим масштабированием на другие предприятия отрасли.</w:t>
      </w:r>
    </w:p>
    <w:p>
      <w:pPr>
        <w:pStyle w:val="Normal"/>
        <w:rPr/>
      </w:pPr>
      <w:r>
        <w:rPr>
          <w:b/>
        </w:rPr>
        <w:t>Подпись:</w:t>
      </w:r>
    </w:p>
    <w:p>
      <w:pPr>
        <w:pStyle w:val="Normal"/>
        <w:rPr/>
      </w:pPr>
      <w:r>
        <w:rPr/>
        <w:t>Заместитель руководителя Геологи</w:t>
      </w:r>
      <w:r>
        <w:rPr/>
        <w:t>и</w:t>
      </w:r>
      <w:r>
        <w:rPr/>
        <w:t xml:space="preserve">  Республики Таджикистан:</w:t>
      </w:r>
    </w:p>
    <w:p>
      <w:pPr>
        <w:pStyle w:val="Normal"/>
        <w:rPr/>
      </w:pPr>
      <w:r>
        <w:rPr/>
        <w:t>Алиев Алимахмуд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Дата: 14 сентября 2026 г.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LibreOffice/26.2.1.2$Linux_X86_64 LibreOffice_project/8399f6259d8c87f40e7255cdb3c9b958f5e08948</Application>
  <AppVersion>15.0000</AppVersion>
  <Pages>2</Pages>
  <Words>420</Words>
  <Characters>3268</Characters>
  <CharactersWithSpaces>3657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2026-09-14T16:24:15Z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