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F23D8" w14:textId="553EE126" w:rsidR="00BF4E55" w:rsidRDefault="00BF4E55" w:rsidP="00BF4E55">
      <w:pPr>
        <w:shd w:val="clear" w:color="auto" w:fill="FFFFFF"/>
        <w:spacing w:before="100" w:beforeAutospacing="1" w:after="100" w:afterAutospacing="1" w:line="390" w:lineRule="atLeast"/>
        <w:ind w:left="300"/>
        <w:jc w:val="center"/>
        <w:rPr>
          <w:rFonts w:ascii="Arial" w:eastAsia="Times New Roman" w:hAnsi="Arial" w:cs="Arial"/>
          <w:color w:val="333333"/>
          <w:sz w:val="24"/>
          <w:szCs w:val="24"/>
          <w:lang w:eastAsia="en-IN" w:bidi="te-IN"/>
        </w:rPr>
      </w:pPr>
      <w:r w:rsidRPr="00BF4E55">
        <w:rPr>
          <w:rFonts w:ascii="Arial" w:eastAsia="Times New Roman" w:hAnsi="Arial" w:cs="Arial"/>
          <w:color w:val="333333"/>
          <w:sz w:val="24"/>
          <w:szCs w:val="24"/>
          <w:lang w:eastAsia="en-IN" w:bidi="te-IN"/>
        </w:rPr>
        <w:t>A sociology of the Covid-19 pandemic:</w:t>
      </w:r>
    </w:p>
    <w:p w14:paraId="56B53183" w14:textId="00396548" w:rsidR="00BF4E55" w:rsidRDefault="00BF4E55" w:rsidP="00BF4E55">
      <w:pPr>
        <w:shd w:val="clear" w:color="auto" w:fill="FFFFFF"/>
        <w:spacing w:before="100" w:beforeAutospacing="1" w:after="100" w:afterAutospacing="1" w:line="390" w:lineRule="atLeast"/>
        <w:ind w:left="300"/>
        <w:jc w:val="center"/>
        <w:rPr>
          <w:rFonts w:ascii="Arial" w:eastAsia="Times New Roman" w:hAnsi="Arial" w:cs="Arial"/>
          <w:color w:val="333333"/>
          <w:sz w:val="24"/>
          <w:szCs w:val="24"/>
          <w:lang w:eastAsia="en-IN" w:bidi="te-IN"/>
        </w:rPr>
      </w:pPr>
      <w:r w:rsidRPr="00BF4E55">
        <w:rPr>
          <w:rFonts w:ascii="Arial" w:eastAsia="Times New Roman" w:hAnsi="Arial" w:cs="Arial"/>
          <w:color w:val="333333"/>
          <w:sz w:val="24"/>
          <w:szCs w:val="24"/>
          <w:lang w:eastAsia="en-IN" w:bidi="te-IN"/>
        </w:rPr>
        <w:t>A commentary and research agenda for</w:t>
      </w:r>
      <w:r>
        <w:rPr>
          <w:rFonts w:ascii="Arial" w:eastAsia="Times New Roman" w:hAnsi="Arial" w:cs="Arial"/>
          <w:color w:val="333333"/>
          <w:sz w:val="24"/>
          <w:szCs w:val="24"/>
          <w:lang w:val="en-IO" w:eastAsia="en-IN" w:bidi="te-IN"/>
        </w:rPr>
        <w:t xml:space="preserve"> </w:t>
      </w:r>
      <w:r w:rsidRPr="00BF4E55">
        <w:rPr>
          <w:rFonts w:ascii="Arial" w:eastAsia="Times New Roman" w:hAnsi="Arial" w:cs="Arial"/>
          <w:color w:val="333333"/>
          <w:sz w:val="24"/>
          <w:szCs w:val="24"/>
          <w:lang w:eastAsia="en-IN" w:bidi="te-IN"/>
        </w:rPr>
        <w:t>sociologists</w:t>
      </w:r>
    </w:p>
    <w:p w14:paraId="3D48CF23" w14:textId="18E650C4" w:rsidR="00BF4E55" w:rsidRPr="00BF4E55" w:rsidRDefault="00BF4E55" w:rsidP="00BF4E55">
      <w:pPr>
        <w:shd w:val="clear" w:color="auto" w:fill="FFFFFF"/>
        <w:spacing w:before="100" w:beforeAutospacing="1" w:after="100" w:afterAutospacing="1" w:line="390" w:lineRule="atLeast"/>
        <w:ind w:left="300"/>
        <w:jc w:val="both"/>
        <w:rPr>
          <w:rFonts w:ascii="Arial" w:eastAsia="Times New Roman" w:hAnsi="Arial" w:cs="Arial"/>
          <w:b/>
          <w:bCs/>
          <w:color w:val="333333"/>
          <w:sz w:val="24"/>
          <w:szCs w:val="24"/>
          <w:lang w:eastAsia="en-IN" w:bidi="te-IN"/>
        </w:rPr>
      </w:pPr>
      <w:r w:rsidRPr="00BF4E55">
        <w:rPr>
          <w:rFonts w:ascii="Arial" w:eastAsia="Times New Roman" w:hAnsi="Arial" w:cs="Arial"/>
          <w:b/>
          <w:bCs/>
          <w:color w:val="333333"/>
          <w:sz w:val="24"/>
          <w:szCs w:val="24"/>
          <w:lang w:eastAsia="en-IN" w:bidi="te-IN"/>
        </w:rPr>
        <w:t>Abstract</w:t>
      </w:r>
    </w:p>
    <w:p w14:paraId="2D3F35D3" w14:textId="77777777" w:rsidR="00BF4E55" w:rsidRPr="00BF4E55" w:rsidRDefault="00BF4E55" w:rsidP="00BF4E55">
      <w:pPr>
        <w:shd w:val="clear" w:color="auto" w:fill="FFFFFF"/>
        <w:spacing w:before="100" w:beforeAutospacing="1" w:after="100" w:afterAutospacing="1" w:line="390" w:lineRule="atLeast"/>
        <w:ind w:left="300"/>
        <w:jc w:val="both"/>
        <w:rPr>
          <w:rFonts w:ascii="Arial" w:eastAsia="Times New Roman" w:hAnsi="Arial" w:cs="Arial"/>
          <w:color w:val="333333"/>
          <w:sz w:val="24"/>
          <w:szCs w:val="24"/>
          <w:lang w:eastAsia="en-IN" w:bidi="te-IN"/>
        </w:rPr>
      </w:pPr>
      <w:r w:rsidRPr="00BF4E55">
        <w:rPr>
          <w:rFonts w:ascii="Arial" w:eastAsia="Times New Roman" w:hAnsi="Arial" w:cs="Arial"/>
          <w:color w:val="333333"/>
          <w:sz w:val="24"/>
          <w:szCs w:val="24"/>
          <w:lang w:eastAsia="en-IN" w:bidi="te-IN"/>
        </w:rPr>
        <w:t xml:space="preserve">During the early part of 2020, there has been an abundance of critically important research on Covid-19 from medical, </w:t>
      </w:r>
      <w:proofErr w:type="gramStart"/>
      <w:r w:rsidRPr="00BF4E55">
        <w:rPr>
          <w:rFonts w:ascii="Arial" w:eastAsia="Times New Roman" w:hAnsi="Arial" w:cs="Arial"/>
          <w:color w:val="333333"/>
          <w:sz w:val="24"/>
          <w:szCs w:val="24"/>
          <w:lang w:eastAsia="en-IN" w:bidi="te-IN"/>
        </w:rPr>
        <w:t>epidemiological</w:t>
      </w:r>
      <w:proofErr w:type="gramEnd"/>
      <w:r w:rsidRPr="00BF4E55">
        <w:rPr>
          <w:rFonts w:ascii="Arial" w:eastAsia="Times New Roman" w:hAnsi="Arial" w:cs="Arial"/>
          <w:color w:val="333333"/>
          <w:sz w:val="24"/>
          <w:szCs w:val="24"/>
          <w:lang w:eastAsia="en-IN" w:bidi="te-IN"/>
        </w:rPr>
        <w:t xml:space="preserve"> and virological disciplines. There is now an urgent need for sociologists to engage theoretically and empirically on the social impact of issues related to Covid-19. As we have moved further into 2020, governments around the world have imposed different types of restrictions on social life, in order to quell the spread of Covid-19 and ‘flatten the curve’. These have included imposing various degrees of social isolation and restrictions on things like social gatherings, travel, </w:t>
      </w:r>
      <w:proofErr w:type="gramStart"/>
      <w:r w:rsidRPr="00BF4E55">
        <w:rPr>
          <w:rFonts w:ascii="Arial" w:eastAsia="Times New Roman" w:hAnsi="Arial" w:cs="Arial"/>
          <w:color w:val="333333"/>
          <w:sz w:val="24"/>
          <w:szCs w:val="24"/>
          <w:lang w:eastAsia="en-IN" w:bidi="te-IN"/>
        </w:rPr>
        <w:t>sport</w:t>
      </w:r>
      <w:proofErr w:type="gramEnd"/>
      <w:r w:rsidRPr="00BF4E55">
        <w:rPr>
          <w:rFonts w:ascii="Arial" w:eastAsia="Times New Roman" w:hAnsi="Arial" w:cs="Arial"/>
          <w:color w:val="333333"/>
          <w:sz w:val="24"/>
          <w:szCs w:val="24"/>
          <w:lang w:eastAsia="en-IN" w:bidi="te-IN"/>
        </w:rPr>
        <w:t xml:space="preserve"> and leisure activities, and going to work/school/university. </w:t>
      </w:r>
      <w:r w:rsidRPr="00BF4E55">
        <w:rPr>
          <w:rFonts w:ascii="Arial" w:eastAsia="Times New Roman" w:hAnsi="Arial" w:cs="Arial"/>
          <w:color w:val="FF0000"/>
          <w:sz w:val="24"/>
          <w:szCs w:val="24"/>
          <w:lang w:eastAsia="en-IN" w:bidi="te-IN"/>
        </w:rPr>
        <w:t>This commentary explores the ways in which different branches of social theory can shed light on the implications of Covid-19 restrictions for social life ‘as we know it’.</w:t>
      </w:r>
      <w:r w:rsidRPr="00BF4E55">
        <w:rPr>
          <w:rFonts w:ascii="Arial" w:eastAsia="Times New Roman" w:hAnsi="Arial" w:cs="Arial"/>
          <w:color w:val="333333"/>
          <w:sz w:val="24"/>
          <w:szCs w:val="24"/>
          <w:lang w:eastAsia="en-IN" w:bidi="te-IN"/>
        </w:rPr>
        <w:t xml:space="preserve"> The broad fields of social theory in the commentary cover concepts such as risk, trust, fear, </w:t>
      </w:r>
      <w:proofErr w:type="gramStart"/>
      <w:r w:rsidRPr="00BF4E55">
        <w:rPr>
          <w:rFonts w:ascii="Arial" w:eastAsia="Times New Roman" w:hAnsi="Arial" w:cs="Arial"/>
          <w:color w:val="333333"/>
          <w:sz w:val="24"/>
          <w:szCs w:val="24"/>
          <w:lang w:eastAsia="en-IN" w:bidi="te-IN"/>
        </w:rPr>
        <w:t>uncertainty</w:t>
      </w:r>
      <w:proofErr w:type="gramEnd"/>
      <w:r w:rsidRPr="00BF4E55">
        <w:rPr>
          <w:rFonts w:ascii="Arial" w:eastAsia="Times New Roman" w:hAnsi="Arial" w:cs="Arial"/>
          <w:color w:val="333333"/>
          <w:sz w:val="24"/>
          <w:szCs w:val="24"/>
          <w:lang w:eastAsia="en-IN" w:bidi="te-IN"/>
        </w:rPr>
        <w:t xml:space="preserve"> and happiness. The process of developing the social theory driven research agenda contained within this commentary took a rather unusual route – it started by re-reading Jean-Paul Sartre’s ideas on existentialism, which led to me painting a visual sociology of Covid-19 (an image of my painting is provided), and ultimately to this piece.</w:t>
      </w:r>
    </w:p>
    <w:p w14:paraId="6D00BDC3" w14:textId="77777777" w:rsidR="00BF4E55" w:rsidRPr="00BF4E55" w:rsidRDefault="00BF4E55" w:rsidP="00BF4E55">
      <w:pPr>
        <w:shd w:val="clear" w:color="auto" w:fill="FFFFFF"/>
        <w:spacing w:line="240" w:lineRule="auto"/>
        <w:jc w:val="both"/>
        <w:rPr>
          <w:rFonts w:ascii="Arial" w:eastAsia="Times New Roman" w:hAnsi="Arial" w:cs="Arial"/>
          <w:color w:val="555555"/>
          <w:sz w:val="27"/>
          <w:szCs w:val="27"/>
          <w:lang w:eastAsia="en-IN" w:bidi="te-IN"/>
        </w:rPr>
      </w:pPr>
      <w:r w:rsidRPr="00BF4E55">
        <w:rPr>
          <w:rFonts w:ascii="Arial" w:eastAsia="Times New Roman" w:hAnsi="Arial" w:cs="Arial"/>
          <w:b/>
          <w:bCs/>
          <w:color w:val="555555"/>
          <w:sz w:val="27"/>
          <w:szCs w:val="27"/>
          <w:lang w:eastAsia="en-IN" w:bidi="te-IN"/>
        </w:rPr>
        <w:t>Keywords </w:t>
      </w:r>
      <w:hyperlink r:id="rId4" w:history="1">
        <w:r w:rsidRPr="00BF4E55">
          <w:rPr>
            <w:rFonts w:ascii="Arial" w:eastAsia="Times New Roman" w:hAnsi="Arial" w:cs="Arial"/>
            <w:color w:val="006ACC"/>
            <w:sz w:val="24"/>
            <w:szCs w:val="24"/>
            <w:lang w:eastAsia="en-IN" w:bidi="te-IN"/>
          </w:rPr>
          <w:t>Covid-19</w:t>
        </w:r>
      </w:hyperlink>
      <w:r w:rsidRPr="00BF4E55">
        <w:rPr>
          <w:rFonts w:ascii="Arial" w:eastAsia="Times New Roman" w:hAnsi="Arial" w:cs="Arial"/>
          <w:color w:val="555555"/>
          <w:sz w:val="27"/>
          <w:szCs w:val="27"/>
          <w:lang w:eastAsia="en-IN" w:bidi="te-IN"/>
        </w:rPr>
        <w:t>, </w:t>
      </w:r>
      <w:hyperlink r:id="rId5" w:history="1">
        <w:r w:rsidRPr="00BF4E55">
          <w:rPr>
            <w:rFonts w:ascii="Arial" w:eastAsia="Times New Roman" w:hAnsi="Arial" w:cs="Arial"/>
            <w:color w:val="006ACC"/>
            <w:sz w:val="24"/>
            <w:szCs w:val="24"/>
            <w:lang w:eastAsia="en-IN" w:bidi="te-IN"/>
          </w:rPr>
          <w:t>fear</w:t>
        </w:r>
      </w:hyperlink>
      <w:r w:rsidRPr="00BF4E55">
        <w:rPr>
          <w:rFonts w:ascii="Arial" w:eastAsia="Times New Roman" w:hAnsi="Arial" w:cs="Arial"/>
          <w:color w:val="555555"/>
          <w:sz w:val="27"/>
          <w:szCs w:val="27"/>
          <w:lang w:eastAsia="en-IN" w:bidi="te-IN"/>
        </w:rPr>
        <w:t>, </w:t>
      </w:r>
      <w:hyperlink r:id="rId6" w:history="1">
        <w:r w:rsidRPr="00BF4E55">
          <w:rPr>
            <w:rFonts w:ascii="Arial" w:eastAsia="Times New Roman" w:hAnsi="Arial" w:cs="Arial"/>
            <w:color w:val="006ACC"/>
            <w:sz w:val="24"/>
            <w:szCs w:val="24"/>
            <w:lang w:eastAsia="en-IN" w:bidi="te-IN"/>
          </w:rPr>
          <w:t>social theory</w:t>
        </w:r>
      </w:hyperlink>
      <w:r w:rsidRPr="00BF4E55">
        <w:rPr>
          <w:rFonts w:ascii="Arial" w:eastAsia="Times New Roman" w:hAnsi="Arial" w:cs="Arial"/>
          <w:color w:val="555555"/>
          <w:sz w:val="27"/>
          <w:szCs w:val="27"/>
          <w:lang w:eastAsia="en-IN" w:bidi="te-IN"/>
        </w:rPr>
        <w:t>, </w:t>
      </w:r>
      <w:hyperlink r:id="rId7" w:history="1">
        <w:r w:rsidRPr="00BF4E55">
          <w:rPr>
            <w:rFonts w:ascii="Arial" w:eastAsia="Times New Roman" w:hAnsi="Arial" w:cs="Arial"/>
            <w:color w:val="006ACC"/>
            <w:sz w:val="24"/>
            <w:szCs w:val="24"/>
            <w:lang w:eastAsia="en-IN" w:bidi="te-IN"/>
          </w:rPr>
          <w:t>sociology</w:t>
        </w:r>
      </w:hyperlink>
      <w:r w:rsidRPr="00BF4E55">
        <w:rPr>
          <w:rFonts w:ascii="Arial" w:eastAsia="Times New Roman" w:hAnsi="Arial" w:cs="Arial"/>
          <w:color w:val="555555"/>
          <w:sz w:val="27"/>
          <w:szCs w:val="27"/>
          <w:lang w:eastAsia="en-IN" w:bidi="te-IN"/>
        </w:rPr>
        <w:t>, </w:t>
      </w:r>
      <w:hyperlink r:id="rId8" w:history="1">
        <w:r w:rsidRPr="00BF4E55">
          <w:rPr>
            <w:rFonts w:ascii="Arial" w:eastAsia="Times New Roman" w:hAnsi="Arial" w:cs="Arial"/>
            <w:color w:val="006ACC"/>
            <w:sz w:val="24"/>
            <w:szCs w:val="24"/>
            <w:lang w:eastAsia="en-IN" w:bidi="te-IN"/>
          </w:rPr>
          <w:t>risk</w:t>
        </w:r>
      </w:hyperlink>
      <w:r w:rsidRPr="00BF4E55">
        <w:rPr>
          <w:rFonts w:ascii="Arial" w:eastAsia="Times New Roman" w:hAnsi="Arial" w:cs="Arial"/>
          <w:color w:val="555555"/>
          <w:sz w:val="27"/>
          <w:szCs w:val="27"/>
          <w:lang w:eastAsia="en-IN" w:bidi="te-IN"/>
        </w:rPr>
        <w:t>, </w:t>
      </w:r>
      <w:hyperlink r:id="rId9" w:history="1">
        <w:r w:rsidRPr="00BF4E55">
          <w:rPr>
            <w:rFonts w:ascii="Arial" w:eastAsia="Times New Roman" w:hAnsi="Arial" w:cs="Arial"/>
            <w:color w:val="006ACC"/>
            <w:sz w:val="24"/>
            <w:szCs w:val="24"/>
            <w:lang w:eastAsia="en-IN" w:bidi="te-IN"/>
          </w:rPr>
          <w:t>trust</w:t>
        </w:r>
      </w:hyperlink>
      <w:r w:rsidRPr="00BF4E55">
        <w:rPr>
          <w:rFonts w:ascii="Arial" w:eastAsia="Times New Roman" w:hAnsi="Arial" w:cs="Arial"/>
          <w:color w:val="555555"/>
          <w:sz w:val="27"/>
          <w:szCs w:val="27"/>
          <w:lang w:eastAsia="en-IN" w:bidi="te-IN"/>
        </w:rPr>
        <w:t>, </w:t>
      </w:r>
      <w:hyperlink r:id="rId10" w:history="1">
        <w:r w:rsidRPr="00BF4E55">
          <w:rPr>
            <w:rFonts w:ascii="Arial" w:eastAsia="Times New Roman" w:hAnsi="Arial" w:cs="Arial"/>
            <w:color w:val="006ACC"/>
            <w:sz w:val="24"/>
            <w:szCs w:val="24"/>
            <w:lang w:eastAsia="en-IN" w:bidi="te-IN"/>
          </w:rPr>
          <w:t>uncertainty</w:t>
        </w:r>
      </w:hyperlink>
    </w:p>
    <w:p w14:paraId="507CC113" w14:textId="77777777" w:rsidR="00BF4E55" w:rsidRPr="00BF4E55" w:rsidRDefault="00BF4E55" w:rsidP="00BF4E55">
      <w:pPr>
        <w:shd w:val="clear" w:color="auto" w:fill="FFFFFF"/>
        <w:spacing w:before="100" w:beforeAutospacing="1" w:after="100" w:afterAutospacing="1" w:line="390" w:lineRule="atLeast"/>
        <w:ind w:left="300"/>
        <w:jc w:val="both"/>
        <w:rPr>
          <w:rFonts w:ascii="Arial" w:eastAsia="Times New Roman" w:hAnsi="Arial" w:cs="Arial"/>
          <w:color w:val="333333"/>
          <w:sz w:val="24"/>
          <w:szCs w:val="24"/>
          <w:lang w:eastAsia="en-IN" w:bidi="te-IN"/>
        </w:rPr>
      </w:pPr>
      <w:r w:rsidRPr="00BF4E55">
        <w:rPr>
          <w:rFonts w:ascii="Arial" w:eastAsia="Times New Roman" w:hAnsi="Arial" w:cs="Arial"/>
          <w:color w:val="333333"/>
          <w:sz w:val="24"/>
          <w:szCs w:val="24"/>
          <w:lang w:eastAsia="en-IN" w:bidi="te-IN"/>
        </w:rPr>
        <w:t>My commentary focuses on the relevance of social theory for understanding the social impacts of Covid-19 and sits alongside a number of other articles in the </w:t>
      </w:r>
      <w:r w:rsidRPr="00BF4E55">
        <w:rPr>
          <w:rFonts w:ascii="Arial" w:eastAsia="Times New Roman" w:hAnsi="Arial" w:cs="Arial"/>
          <w:i/>
          <w:iCs/>
          <w:color w:val="333333"/>
          <w:sz w:val="24"/>
          <w:szCs w:val="24"/>
          <w:lang w:eastAsia="en-IN" w:bidi="te-IN"/>
        </w:rPr>
        <w:t>Journal of Sociology</w:t>
      </w:r>
      <w:r w:rsidRPr="00BF4E55">
        <w:rPr>
          <w:rFonts w:ascii="Arial" w:eastAsia="Times New Roman" w:hAnsi="Arial" w:cs="Arial"/>
          <w:color w:val="333333"/>
          <w:sz w:val="24"/>
          <w:szCs w:val="24"/>
          <w:lang w:eastAsia="en-IN" w:bidi="te-IN"/>
        </w:rPr>
        <w:t> which focus on particular sociological themes.</w:t>
      </w:r>
      <w:r w:rsidRPr="00BF4E55">
        <w:rPr>
          <w:rFonts w:ascii="Arial" w:eastAsia="Times New Roman" w:hAnsi="Arial" w:cs="Arial"/>
          <w:i/>
          <w:iCs/>
          <w:strike/>
          <w:color w:val="333333"/>
          <w:sz w:val="24"/>
          <w:szCs w:val="24"/>
          <w:lang w:eastAsia="en-IN" w:bidi="te-IN"/>
        </w:rPr>
        <w:t xml:space="preserve"> It is certainly not meant to be exhaustive or cover all areas of social theory – </w:t>
      </w:r>
      <w:proofErr w:type="gramStart"/>
      <w:r w:rsidRPr="00BF4E55">
        <w:rPr>
          <w:rFonts w:ascii="Arial" w:eastAsia="Times New Roman" w:hAnsi="Arial" w:cs="Arial"/>
          <w:i/>
          <w:iCs/>
          <w:strike/>
          <w:color w:val="333333"/>
          <w:sz w:val="24"/>
          <w:szCs w:val="24"/>
          <w:lang w:eastAsia="en-IN" w:bidi="te-IN"/>
        </w:rPr>
        <w:t>it’s</w:t>
      </w:r>
      <w:proofErr w:type="gramEnd"/>
      <w:r w:rsidRPr="00BF4E55">
        <w:rPr>
          <w:rFonts w:ascii="Arial" w:eastAsia="Times New Roman" w:hAnsi="Arial" w:cs="Arial"/>
          <w:i/>
          <w:iCs/>
          <w:strike/>
          <w:color w:val="333333"/>
          <w:sz w:val="24"/>
          <w:szCs w:val="24"/>
          <w:lang w:eastAsia="en-IN" w:bidi="te-IN"/>
        </w:rPr>
        <w:t xml:space="preserve"> simply my thoughts on what I think are key areas worthy of sociological research. As </w:t>
      </w:r>
      <w:proofErr w:type="gramStart"/>
      <w:r w:rsidRPr="00BF4E55">
        <w:rPr>
          <w:rFonts w:ascii="Arial" w:eastAsia="Times New Roman" w:hAnsi="Arial" w:cs="Arial"/>
          <w:i/>
          <w:iCs/>
          <w:strike/>
          <w:color w:val="333333"/>
          <w:sz w:val="24"/>
          <w:szCs w:val="24"/>
          <w:lang w:eastAsia="en-IN" w:bidi="te-IN"/>
        </w:rPr>
        <w:t>you’ll</w:t>
      </w:r>
      <w:proofErr w:type="gramEnd"/>
      <w:r w:rsidRPr="00BF4E55">
        <w:rPr>
          <w:rFonts w:ascii="Arial" w:eastAsia="Times New Roman" w:hAnsi="Arial" w:cs="Arial"/>
          <w:i/>
          <w:iCs/>
          <w:strike/>
          <w:color w:val="333333"/>
          <w:sz w:val="24"/>
          <w:szCs w:val="24"/>
          <w:lang w:eastAsia="en-IN" w:bidi="te-IN"/>
        </w:rPr>
        <w:t xml:space="preserve"> read below, my approach to this commentary (and the painting within it) was new/unusual to me – it represents a rather visceral or gut feeling as opposed to a planned, rational and academically argued piece. I apologise for the important areas that I do not cover.</w:t>
      </w:r>
    </w:p>
    <w:p w14:paraId="5D07CAA5" w14:textId="77777777" w:rsidR="00BF4E55" w:rsidRPr="00BF4E55" w:rsidRDefault="00BF4E55" w:rsidP="00BF4E55">
      <w:pPr>
        <w:shd w:val="clear" w:color="auto" w:fill="FFFFFF"/>
        <w:spacing w:before="100" w:beforeAutospacing="1" w:after="100" w:afterAutospacing="1" w:line="390" w:lineRule="atLeast"/>
        <w:ind w:left="300"/>
        <w:jc w:val="both"/>
        <w:rPr>
          <w:rFonts w:ascii="Arial" w:eastAsia="Times New Roman" w:hAnsi="Arial" w:cs="Arial"/>
          <w:color w:val="333333"/>
          <w:sz w:val="24"/>
          <w:szCs w:val="24"/>
          <w:lang w:eastAsia="en-IN" w:bidi="te-IN"/>
        </w:rPr>
      </w:pPr>
      <w:r w:rsidRPr="00BF4E55">
        <w:rPr>
          <w:rFonts w:ascii="Arial" w:eastAsia="Times New Roman" w:hAnsi="Arial" w:cs="Arial"/>
          <w:color w:val="333333"/>
          <w:sz w:val="24"/>
          <w:szCs w:val="24"/>
          <w:lang w:eastAsia="en-IN" w:bidi="te-IN"/>
        </w:rPr>
        <w:lastRenderedPageBreak/>
        <w:t>I woke up on Good Friday 2020 and finished re-reading Jean-Paul Sartre’s book </w:t>
      </w:r>
      <w:r w:rsidRPr="00BF4E55">
        <w:rPr>
          <w:rFonts w:ascii="Arial" w:eastAsia="Times New Roman" w:hAnsi="Arial" w:cs="Arial"/>
          <w:i/>
          <w:iCs/>
          <w:color w:val="333333"/>
          <w:sz w:val="24"/>
          <w:szCs w:val="24"/>
          <w:lang w:eastAsia="en-IN" w:bidi="te-IN"/>
        </w:rPr>
        <w:t>Existentialism and Humanism</w:t>
      </w:r>
      <w:r w:rsidRPr="00BF4E55">
        <w:rPr>
          <w:rFonts w:ascii="Arial" w:eastAsia="Times New Roman" w:hAnsi="Arial" w:cs="Arial"/>
          <w:color w:val="333333"/>
          <w:sz w:val="24"/>
          <w:szCs w:val="24"/>
          <w:lang w:eastAsia="en-IN" w:bidi="te-IN"/>
        </w:rPr>
        <w:t> (</w:t>
      </w:r>
      <w:hyperlink r:id="rId11" w:history="1">
        <w:r w:rsidRPr="00BF4E55">
          <w:rPr>
            <w:rFonts w:ascii="Arial" w:eastAsia="Times New Roman" w:hAnsi="Arial" w:cs="Arial"/>
            <w:color w:val="006ACC"/>
            <w:sz w:val="24"/>
            <w:szCs w:val="24"/>
            <w:lang w:eastAsia="en-IN" w:bidi="te-IN"/>
          </w:rPr>
          <w:t>Sartre, 1973</w:t>
        </w:r>
      </w:hyperlink>
      <w:r w:rsidRPr="00BF4E55">
        <w:rPr>
          <w:rFonts w:ascii="Arial" w:eastAsia="Times New Roman" w:hAnsi="Arial" w:cs="Arial"/>
          <w:color w:val="333333"/>
          <w:sz w:val="24"/>
          <w:szCs w:val="24"/>
          <w:lang w:eastAsia="en-IN" w:bidi="te-IN"/>
        </w:rPr>
        <w:t>) (I needed to keep up theoretically with a PhD student who is thinking of using some of Sartre’s ideas in her research). After finishing the book, I was reminded about Sartre’s example of art as a form of existentialism. To cut a long story short, Sartre argues that existentialism is founded on the key idea that </w:t>
      </w:r>
      <w:r w:rsidRPr="00BF4E55">
        <w:rPr>
          <w:rFonts w:ascii="Arial" w:eastAsia="Times New Roman" w:hAnsi="Arial" w:cs="Arial"/>
          <w:i/>
          <w:iCs/>
          <w:color w:val="333333"/>
          <w:sz w:val="24"/>
          <w:szCs w:val="24"/>
          <w:lang w:eastAsia="en-IN" w:bidi="te-IN"/>
        </w:rPr>
        <w:t>existence comes before essence</w:t>
      </w:r>
      <w:r w:rsidRPr="00BF4E55">
        <w:rPr>
          <w:rFonts w:ascii="Arial" w:eastAsia="Times New Roman" w:hAnsi="Arial" w:cs="Arial"/>
          <w:color w:val="333333"/>
          <w:sz w:val="24"/>
          <w:szCs w:val="24"/>
          <w:lang w:eastAsia="en-IN" w:bidi="te-IN"/>
        </w:rPr>
        <w:t xml:space="preserve"> – humans exist first and then create meaning afterwards, in an ongoing project (he rejects the idea that ‘human nature’ exists as a precursor to how humans then construct themselves and their behaviours). In trying to make this idea easier to understand, he uses the example of Picasso who, Sartre suggests, </w:t>
      </w:r>
      <w:proofErr w:type="gramStart"/>
      <w:r w:rsidRPr="00BF4E55">
        <w:rPr>
          <w:rFonts w:ascii="Arial" w:eastAsia="Times New Roman" w:hAnsi="Arial" w:cs="Arial"/>
          <w:color w:val="333333"/>
          <w:sz w:val="24"/>
          <w:szCs w:val="24"/>
          <w:lang w:eastAsia="en-IN" w:bidi="te-IN"/>
        </w:rPr>
        <w:t>didn’t</w:t>
      </w:r>
      <w:proofErr w:type="gramEnd"/>
      <w:r w:rsidRPr="00BF4E55">
        <w:rPr>
          <w:rFonts w:ascii="Arial" w:eastAsia="Times New Roman" w:hAnsi="Arial" w:cs="Arial"/>
          <w:color w:val="333333"/>
          <w:sz w:val="24"/>
          <w:szCs w:val="24"/>
          <w:lang w:eastAsia="en-IN" w:bidi="te-IN"/>
        </w:rPr>
        <w:t xml:space="preserve"> start out with the artistic outcome in mind (the essence – what the painting would be), he worked at his paintings until they, in Picasso’s view, were finished – existence came before essence. Irrespective of the validity of such claims, I was drawn to dust off my easel and paints and set out to make sense of Covid-19 (subletting the broad ideas of existentialism from Sartre). I wasn’t sure what I’d paint </w:t>
      </w:r>
      <w:proofErr w:type="gramStart"/>
      <w:r w:rsidRPr="00BF4E55">
        <w:rPr>
          <w:rFonts w:ascii="Arial" w:eastAsia="Times New Roman" w:hAnsi="Arial" w:cs="Arial"/>
          <w:color w:val="333333"/>
          <w:sz w:val="24"/>
          <w:szCs w:val="24"/>
          <w:lang w:eastAsia="en-IN" w:bidi="te-IN"/>
        </w:rPr>
        <w:t>exactly, but</w:t>
      </w:r>
      <w:proofErr w:type="gramEnd"/>
      <w:r w:rsidRPr="00BF4E55">
        <w:rPr>
          <w:rFonts w:ascii="Arial" w:eastAsia="Times New Roman" w:hAnsi="Arial" w:cs="Arial"/>
          <w:color w:val="333333"/>
          <w:sz w:val="24"/>
          <w:szCs w:val="24"/>
          <w:lang w:eastAsia="en-IN" w:bidi="te-IN"/>
        </w:rPr>
        <w:t xml:space="preserve"> knew it would be something about Covid-19, trying to intertwine sociological musings I’ve been having since this all began (please note – I have no formal training in painting and lay no claims at all to be ‘able’ to paint – but I do enjoy playing with ideas and seeing if/how I can get them onto canvas). Other than to try to make some sociological sense of how Covid-19 was impacting society, and in my view, could impact current and future generations, I was not sure what I would paint. What I ended up with (in my head at least) had some relatively insightful sociological commentary, both about </w:t>
      </w:r>
      <w:proofErr w:type="gramStart"/>
      <w:r w:rsidRPr="00BF4E55">
        <w:rPr>
          <w:rFonts w:ascii="Arial" w:eastAsia="Times New Roman" w:hAnsi="Arial" w:cs="Arial"/>
          <w:color w:val="333333"/>
          <w:sz w:val="24"/>
          <w:szCs w:val="24"/>
          <w:lang w:eastAsia="en-IN" w:bidi="te-IN"/>
        </w:rPr>
        <w:t>what’s</w:t>
      </w:r>
      <w:proofErr w:type="gramEnd"/>
      <w:r w:rsidRPr="00BF4E55">
        <w:rPr>
          <w:rFonts w:ascii="Arial" w:eastAsia="Times New Roman" w:hAnsi="Arial" w:cs="Arial"/>
          <w:color w:val="333333"/>
          <w:sz w:val="24"/>
          <w:szCs w:val="24"/>
          <w:lang w:eastAsia="en-IN" w:bidi="te-IN"/>
        </w:rPr>
        <w:t xml:space="preserve"> happening and also about a future research agenda for sociologists (maybe it’s time again for sociologists to be at the forefront of research in public health?). </w:t>
      </w:r>
      <w:hyperlink r:id="rId12" w:tooltip="Open Figure Viewer" w:history="1">
        <w:r w:rsidRPr="00BF4E55">
          <w:rPr>
            <w:rFonts w:ascii="Arial" w:eastAsia="Times New Roman" w:hAnsi="Arial" w:cs="Arial"/>
            <w:color w:val="006ACC"/>
            <w:sz w:val="24"/>
            <w:szCs w:val="24"/>
            <w:lang w:eastAsia="en-IN" w:bidi="te-IN"/>
          </w:rPr>
          <w:t>Figure 1</w:t>
        </w:r>
      </w:hyperlink>
      <w:r w:rsidRPr="00BF4E55">
        <w:rPr>
          <w:rFonts w:ascii="Arial" w:eastAsia="Times New Roman" w:hAnsi="Arial" w:cs="Arial"/>
          <w:color w:val="333333"/>
          <w:sz w:val="24"/>
          <w:szCs w:val="24"/>
          <w:lang w:eastAsia="en-IN" w:bidi="te-IN"/>
        </w:rPr>
        <w:t> is a photographic image of my painting (best viewed in colour and landscape).</w:t>
      </w:r>
    </w:p>
    <w:p w14:paraId="0EF6067E" w14:textId="1366EC40" w:rsidR="00BF4E55" w:rsidRPr="00BF4E55" w:rsidRDefault="00BF4E55" w:rsidP="00BF4E55">
      <w:pPr>
        <w:shd w:val="clear" w:color="auto" w:fill="FFFFFF"/>
        <w:spacing w:after="0" w:line="240" w:lineRule="auto"/>
        <w:jc w:val="both"/>
        <w:rPr>
          <w:rFonts w:ascii="Arial" w:eastAsia="Times New Roman" w:hAnsi="Arial" w:cs="Arial"/>
          <w:color w:val="000000"/>
          <w:sz w:val="18"/>
          <w:szCs w:val="18"/>
          <w:lang w:eastAsia="en-IN" w:bidi="te-IN"/>
        </w:rPr>
      </w:pPr>
      <w:r w:rsidRPr="00BF4E55">
        <w:rPr>
          <w:rFonts w:ascii="Arial" w:eastAsia="Times New Roman" w:hAnsi="Arial" w:cs="Arial"/>
          <w:noProof/>
          <w:color w:val="006ACC"/>
          <w:sz w:val="18"/>
          <w:szCs w:val="18"/>
          <w:lang w:eastAsia="en-IN" w:bidi="te-IN"/>
        </w:rPr>
        <w:lastRenderedPageBreak/>
        <w:drawing>
          <wp:inline distT="0" distB="0" distL="0" distR="0" wp14:anchorId="46DE1812" wp14:editId="3381BE1B">
            <wp:extent cx="4762500" cy="3829050"/>
            <wp:effectExtent l="0" t="0" r="0" b="0"/>
            <wp:docPr id="1" name="Picture 1" descr="&#10;                        figure&#10;                    ">
              <a:hlinkClick xmlns:a="http://schemas.openxmlformats.org/drawingml/2006/main" r:id="rId11" tooltip="&quot;Open Figure View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figure&#10;                    ">
                      <a:hlinkClick r:id="rId11" tooltip="&quot;Open Figure Viewer&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3829050"/>
                    </a:xfrm>
                    <a:prstGeom prst="rect">
                      <a:avLst/>
                    </a:prstGeom>
                    <a:noFill/>
                    <a:ln>
                      <a:noFill/>
                    </a:ln>
                  </pic:spPr>
                </pic:pic>
              </a:graphicData>
            </a:graphic>
          </wp:inline>
        </w:drawing>
      </w:r>
    </w:p>
    <w:p w14:paraId="0F63CE7E" w14:textId="77777777" w:rsidR="00BF4E55" w:rsidRPr="00BF4E55" w:rsidRDefault="00BF4E55" w:rsidP="00BF4E55">
      <w:pPr>
        <w:shd w:val="clear" w:color="auto" w:fill="FFFFFF"/>
        <w:spacing w:before="100" w:beforeAutospacing="1" w:after="100" w:afterAutospacing="1" w:line="270" w:lineRule="atLeast"/>
        <w:jc w:val="both"/>
        <w:rPr>
          <w:rFonts w:ascii="Arial" w:eastAsia="Times New Roman" w:hAnsi="Arial" w:cs="Arial"/>
          <w:color w:val="333333"/>
          <w:sz w:val="20"/>
          <w:szCs w:val="20"/>
          <w:lang w:eastAsia="en-IN" w:bidi="te-IN"/>
        </w:rPr>
      </w:pPr>
      <w:r w:rsidRPr="00BF4E55">
        <w:rPr>
          <w:rFonts w:ascii="Arial" w:eastAsia="Times New Roman" w:hAnsi="Arial" w:cs="Arial"/>
          <w:b/>
          <w:bCs/>
          <w:color w:val="333333"/>
          <w:sz w:val="20"/>
          <w:szCs w:val="20"/>
          <w:lang w:eastAsia="en-IN" w:bidi="te-IN"/>
        </w:rPr>
        <w:t>Figure 1.</w:t>
      </w:r>
      <w:r w:rsidRPr="00BF4E55">
        <w:rPr>
          <w:rFonts w:ascii="Arial" w:eastAsia="Times New Roman" w:hAnsi="Arial" w:cs="Arial"/>
          <w:color w:val="333333"/>
          <w:sz w:val="20"/>
          <w:szCs w:val="20"/>
          <w:lang w:eastAsia="en-IN" w:bidi="te-IN"/>
        </w:rPr>
        <w:t> Painting of a sociological analysis and research agenda for Covid-19.</w:t>
      </w:r>
    </w:p>
    <w:p w14:paraId="02F56C87" w14:textId="77777777" w:rsidR="00BF4E55" w:rsidRPr="00BF4E55" w:rsidRDefault="00BF4E55" w:rsidP="00BF4E55">
      <w:pPr>
        <w:shd w:val="clear" w:color="auto" w:fill="FFFFFF"/>
        <w:spacing w:before="100" w:beforeAutospacing="1" w:after="100" w:afterAutospacing="1" w:line="390" w:lineRule="atLeast"/>
        <w:ind w:left="300"/>
        <w:jc w:val="both"/>
        <w:rPr>
          <w:rFonts w:ascii="Arial" w:eastAsia="Times New Roman" w:hAnsi="Arial" w:cs="Arial"/>
          <w:color w:val="333333"/>
          <w:sz w:val="24"/>
          <w:szCs w:val="24"/>
          <w:lang w:eastAsia="en-IN" w:bidi="te-IN"/>
        </w:rPr>
      </w:pPr>
      <w:r w:rsidRPr="00BF4E55">
        <w:rPr>
          <w:rFonts w:ascii="Arial" w:eastAsia="Times New Roman" w:hAnsi="Arial" w:cs="Arial"/>
          <w:color w:val="333333"/>
          <w:sz w:val="24"/>
          <w:szCs w:val="24"/>
          <w:lang w:eastAsia="en-IN" w:bidi="te-IN"/>
        </w:rPr>
        <w:t>In a slight counter to Sartre’s suggestion that existence comes before essence, I have been thinking about key sociological concepts since the emergence of Covid-19, which obviously impacted what I would paint. The key concepts floating in my head as I started to put paint to canvas were: risk (</w:t>
      </w:r>
      <w:hyperlink r:id="rId14" w:history="1">
        <w:r w:rsidRPr="00BF4E55">
          <w:rPr>
            <w:rFonts w:ascii="Arial" w:eastAsia="Times New Roman" w:hAnsi="Arial" w:cs="Arial"/>
            <w:color w:val="006ACC"/>
            <w:sz w:val="24"/>
            <w:szCs w:val="24"/>
            <w:lang w:eastAsia="en-IN" w:bidi="te-IN"/>
          </w:rPr>
          <w:t>Adam et al., 2000</w:t>
        </w:r>
      </w:hyperlink>
      <w:r w:rsidRPr="00BF4E55">
        <w:rPr>
          <w:rFonts w:ascii="Arial" w:eastAsia="Times New Roman" w:hAnsi="Arial" w:cs="Arial"/>
          <w:color w:val="333333"/>
          <w:sz w:val="24"/>
          <w:szCs w:val="24"/>
          <w:lang w:eastAsia="en-IN" w:bidi="te-IN"/>
        </w:rPr>
        <w:t>; </w:t>
      </w:r>
      <w:hyperlink r:id="rId15" w:history="1">
        <w:r w:rsidRPr="00BF4E55">
          <w:rPr>
            <w:rFonts w:ascii="Arial" w:eastAsia="Times New Roman" w:hAnsi="Arial" w:cs="Arial"/>
            <w:color w:val="006ACC"/>
            <w:sz w:val="24"/>
            <w:szCs w:val="24"/>
            <w:lang w:eastAsia="en-IN" w:bidi="te-IN"/>
          </w:rPr>
          <w:t>Beck, 1992</w:t>
        </w:r>
      </w:hyperlink>
      <w:r w:rsidRPr="00BF4E55">
        <w:rPr>
          <w:rFonts w:ascii="Arial" w:eastAsia="Times New Roman" w:hAnsi="Arial" w:cs="Arial"/>
          <w:color w:val="333333"/>
          <w:sz w:val="24"/>
          <w:szCs w:val="24"/>
          <w:lang w:eastAsia="en-IN" w:bidi="te-IN"/>
        </w:rPr>
        <w:t>, </w:t>
      </w:r>
      <w:hyperlink r:id="rId16" w:history="1">
        <w:r w:rsidRPr="00BF4E55">
          <w:rPr>
            <w:rFonts w:ascii="Arial" w:eastAsia="Times New Roman" w:hAnsi="Arial" w:cs="Arial"/>
            <w:color w:val="006ACC"/>
            <w:sz w:val="24"/>
            <w:szCs w:val="24"/>
            <w:lang w:eastAsia="en-IN" w:bidi="te-IN"/>
          </w:rPr>
          <w:t>2009</w:t>
        </w:r>
      </w:hyperlink>
      <w:r w:rsidRPr="00BF4E55">
        <w:rPr>
          <w:rFonts w:ascii="Arial" w:eastAsia="Times New Roman" w:hAnsi="Arial" w:cs="Arial"/>
          <w:color w:val="333333"/>
          <w:sz w:val="24"/>
          <w:szCs w:val="24"/>
          <w:lang w:eastAsia="en-IN" w:bidi="te-IN"/>
        </w:rPr>
        <w:t>; </w:t>
      </w:r>
      <w:hyperlink r:id="rId17" w:history="1">
        <w:r w:rsidRPr="00BF4E55">
          <w:rPr>
            <w:rFonts w:ascii="Arial" w:eastAsia="Times New Roman" w:hAnsi="Arial" w:cs="Arial"/>
            <w:color w:val="006ACC"/>
            <w:sz w:val="24"/>
            <w:szCs w:val="24"/>
            <w:lang w:eastAsia="en-IN" w:bidi="te-IN"/>
          </w:rPr>
          <w:t>Crawford, 2004</w:t>
        </w:r>
      </w:hyperlink>
      <w:r w:rsidRPr="00BF4E55">
        <w:rPr>
          <w:rFonts w:ascii="Arial" w:eastAsia="Times New Roman" w:hAnsi="Arial" w:cs="Arial"/>
          <w:color w:val="333333"/>
          <w:sz w:val="24"/>
          <w:szCs w:val="24"/>
          <w:lang w:eastAsia="en-IN" w:bidi="te-IN"/>
        </w:rPr>
        <w:t>; </w:t>
      </w:r>
      <w:hyperlink r:id="rId18" w:history="1">
        <w:r w:rsidRPr="00BF4E55">
          <w:rPr>
            <w:rFonts w:ascii="Arial" w:eastAsia="Times New Roman" w:hAnsi="Arial" w:cs="Arial"/>
            <w:color w:val="006ACC"/>
            <w:sz w:val="24"/>
            <w:szCs w:val="24"/>
            <w:lang w:eastAsia="en-IN" w:bidi="te-IN"/>
          </w:rPr>
          <w:t>Douglas, 1992</w:t>
        </w:r>
      </w:hyperlink>
      <w:r w:rsidRPr="00BF4E55">
        <w:rPr>
          <w:rFonts w:ascii="Arial" w:eastAsia="Times New Roman" w:hAnsi="Arial" w:cs="Arial"/>
          <w:color w:val="333333"/>
          <w:sz w:val="24"/>
          <w:szCs w:val="24"/>
          <w:lang w:eastAsia="en-IN" w:bidi="te-IN"/>
        </w:rPr>
        <w:t>; </w:t>
      </w:r>
      <w:proofErr w:type="spellStart"/>
      <w:r w:rsidRPr="00BF4E55">
        <w:rPr>
          <w:rFonts w:ascii="Arial" w:eastAsia="Times New Roman" w:hAnsi="Arial" w:cs="Arial"/>
          <w:color w:val="333333"/>
          <w:sz w:val="24"/>
          <w:szCs w:val="24"/>
          <w:lang w:eastAsia="en-IN" w:bidi="te-IN"/>
        </w:rPr>
        <w:fldChar w:fldCharType="begin"/>
      </w:r>
      <w:r w:rsidRPr="00BF4E55">
        <w:rPr>
          <w:rFonts w:ascii="Arial" w:eastAsia="Times New Roman" w:hAnsi="Arial" w:cs="Arial"/>
          <w:color w:val="333333"/>
          <w:sz w:val="24"/>
          <w:szCs w:val="24"/>
          <w:lang w:eastAsia="en-IN" w:bidi="te-IN"/>
        </w:rPr>
        <w:instrText xml:space="preserve"> HYPERLINK "https://journals.sagepub.com/doi/full/10.1177/1440783320939682" </w:instrText>
      </w:r>
      <w:r w:rsidRPr="00BF4E55">
        <w:rPr>
          <w:rFonts w:ascii="Arial" w:eastAsia="Times New Roman" w:hAnsi="Arial" w:cs="Arial"/>
          <w:color w:val="333333"/>
          <w:sz w:val="24"/>
          <w:szCs w:val="24"/>
          <w:lang w:eastAsia="en-IN" w:bidi="te-IN"/>
        </w:rPr>
        <w:fldChar w:fldCharType="separate"/>
      </w:r>
      <w:r w:rsidRPr="00BF4E55">
        <w:rPr>
          <w:rFonts w:ascii="Arial" w:eastAsia="Times New Roman" w:hAnsi="Arial" w:cs="Arial"/>
          <w:color w:val="006ACC"/>
          <w:sz w:val="24"/>
          <w:szCs w:val="24"/>
          <w:lang w:eastAsia="en-IN" w:bidi="te-IN"/>
        </w:rPr>
        <w:t>Luhmann</w:t>
      </w:r>
      <w:proofErr w:type="spellEnd"/>
      <w:r w:rsidRPr="00BF4E55">
        <w:rPr>
          <w:rFonts w:ascii="Arial" w:eastAsia="Times New Roman" w:hAnsi="Arial" w:cs="Arial"/>
          <w:color w:val="006ACC"/>
          <w:sz w:val="24"/>
          <w:szCs w:val="24"/>
          <w:lang w:eastAsia="en-IN" w:bidi="te-IN"/>
        </w:rPr>
        <w:t>, 2017</w:t>
      </w:r>
      <w:r w:rsidRPr="00BF4E55">
        <w:rPr>
          <w:rFonts w:ascii="Arial" w:eastAsia="Times New Roman" w:hAnsi="Arial" w:cs="Arial"/>
          <w:color w:val="333333"/>
          <w:sz w:val="24"/>
          <w:szCs w:val="24"/>
          <w:lang w:eastAsia="en-IN" w:bidi="te-IN"/>
        </w:rPr>
        <w:fldChar w:fldCharType="end"/>
      </w:r>
      <w:r w:rsidRPr="00BF4E55">
        <w:rPr>
          <w:rFonts w:ascii="Arial" w:eastAsia="Times New Roman" w:hAnsi="Arial" w:cs="Arial"/>
          <w:color w:val="333333"/>
          <w:sz w:val="24"/>
          <w:szCs w:val="24"/>
          <w:lang w:eastAsia="en-IN" w:bidi="te-IN"/>
        </w:rPr>
        <w:t>; </w:t>
      </w:r>
      <w:hyperlink r:id="rId19" w:history="1">
        <w:r w:rsidRPr="00BF4E55">
          <w:rPr>
            <w:rFonts w:ascii="Arial" w:eastAsia="Times New Roman" w:hAnsi="Arial" w:cs="Arial"/>
            <w:color w:val="006ACC"/>
            <w:sz w:val="24"/>
            <w:szCs w:val="24"/>
            <w:lang w:eastAsia="en-IN" w:bidi="te-IN"/>
          </w:rPr>
          <w:t>Lupton, 2016</w:t>
        </w:r>
      </w:hyperlink>
      <w:r w:rsidRPr="00BF4E55">
        <w:rPr>
          <w:rFonts w:ascii="Arial" w:eastAsia="Times New Roman" w:hAnsi="Arial" w:cs="Arial"/>
          <w:color w:val="333333"/>
          <w:sz w:val="24"/>
          <w:szCs w:val="24"/>
          <w:lang w:eastAsia="en-IN" w:bidi="te-IN"/>
        </w:rPr>
        <w:t>), fear (</w:t>
      </w:r>
      <w:hyperlink r:id="rId20" w:history="1">
        <w:r w:rsidRPr="00BF4E55">
          <w:rPr>
            <w:rFonts w:ascii="Arial" w:eastAsia="Times New Roman" w:hAnsi="Arial" w:cs="Arial"/>
            <w:color w:val="006ACC"/>
            <w:sz w:val="24"/>
            <w:szCs w:val="24"/>
            <w:lang w:eastAsia="en-IN" w:bidi="te-IN"/>
          </w:rPr>
          <w:t>Bauman, 2006</w:t>
        </w:r>
      </w:hyperlink>
      <w:r w:rsidRPr="00BF4E55">
        <w:rPr>
          <w:rFonts w:ascii="Arial" w:eastAsia="Times New Roman" w:hAnsi="Arial" w:cs="Arial"/>
          <w:color w:val="333333"/>
          <w:sz w:val="24"/>
          <w:szCs w:val="24"/>
          <w:lang w:eastAsia="en-IN" w:bidi="te-IN"/>
        </w:rPr>
        <w:t>; </w:t>
      </w:r>
      <w:proofErr w:type="spellStart"/>
      <w:r w:rsidRPr="00BF4E55">
        <w:rPr>
          <w:rFonts w:ascii="Arial" w:eastAsia="Times New Roman" w:hAnsi="Arial" w:cs="Arial"/>
          <w:color w:val="333333"/>
          <w:sz w:val="24"/>
          <w:szCs w:val="24"/>
          <w:lang w:eastAsia="en-IN" w:bidi="te-IN"/>
        </w:rPr>
        <w:fldChar w:fldCharType="begin"/>
      </w:r>
      <w:r w:rsidRPr="00BF4E55">
        <w:rPr>
          <w:rFonts w:ascii="Arial" w:eastAsia="Times New Roman" w:hAnsi="Arial" w:cs="Arial"/>
          <w:color w:val="333333"/>
          <w:sz w:val="24"/>
          <w:szCs w:val="24"/>
          <w:lang w:eastAsia="en-IN" w:bidi="te-IN"/>
        </w:rPr>
        <w:instrText xml:space="preserve"> HYPERLINK "https://journals.sagepub.com/doi/full/10.1177/1440783320939682" </w:instrText>
      </w:r>
      <w:r w:rsidRPr="00BF4E55">
        <w:rPr>
          <w:rFonts w:ascii="Arial" w:eastAsia="Times New Roman" w:hAnsi="Arial" w:cs="Arial"/>
          <w:color w:val="333333"/>
          <w:sz w:val="24"/>
          <w:szCs w:val="24"/>
          <w:lang w:eastAsia="en-IN" w:bidi="te-IN"/>
        </w:rPr>
        <w:fldChar w:fldCharType="separate"/>
      </w:r>
      <w:r w:rsidRPr="00BF4E55">
        <w:rPr>
          <w:rFonts w:ascii="Arial" w:eastAsia="Times New Roman" w:hAnsi="Arial" w:cs="Arial"/>
          <w:color w:val="006ACC"/>
          <w:sz w:val="24"/>
          <w:szCs w:val="24"/>
          <w:lang w:eastAsia="en-IN" w:bidi="te-IN"/>
        </w:rPr>
        <w:t>Slovic</w:t>
      </w:r>
      <w:proofErr w:type="spellEnd"/>
      <w:r w:rsidRPr="00BF4E55">
        <w:rPr>
          <w:rFonts w:ascii="Arial" w:eastAsia="Times New Roman" w:hAnsi="Arial" w:cs="Arial"/>
          <w:color w:val="006ACC"/>
          <w:sz w:val="24"/>
          <w:szCs w:val="24"/>
          <w:lang w:eastAsia="en-IN" w:bidi="te-IN"/>
        </w:rPr>
        <w:t xml:space="preserve"> et al., 1990</w:t>
      </w:r>
      <w:r w:rsidRPr="00BF4E55">
        <w:rPr>
          <w:rFonts w:ascii="Arial" w:eastAsia="Times New Roman" w:hAnsi="Arial" w:cs="Arial"/>
          <w:color w:val="333333"/>
          <w:sz w:val="24"/>
          <w:szCs w:val="24"/>
          <w:lang w:eastAsia="en-IN" w:bidi="te-IN"/>
        </w:rPr>
        <w:fldChar w:fldCharType="end"/>
      </w:r>
      <w:r w:rsidRPr="00BF4E55">
        <w:rPr>
          <w:rFonts w:ascii="Arial" w:eastAsia="Times New Roman" w:hAnsi="Arial" w:cs="Arial"/>
          <w:color w:val="333333"/>
          <w:sz w:val="24"/>
          <w:szCs w:val="24"/>
          <w:lang w:eastAsia="en-IN" w:bidi="te-IN"/>
        </w:rPr>
        <w:t>), panic (</w:t>
      </w:r>
      <w:proofErr w:type="spellStart"/>
      <w:r w:rsidRPr="00BF4E55">
        <w:rPr>
          <w:rFonts w:ascii="Arial" w:eastAsia="Times New Roman" w:hAnsi="Arial" w:cs="Arial"/>
          <w:color w:val="333333"/>
          <w:sz w:val="24"/>
          <w:szCs w:val="24"/>
          <w:lang w:eastAsia="en-IN" w:bidi="te-IN"/>
        </w:rPr>
        <w:fldChar w:fldCharType="begin"/>
      </w:r>
      <w:r w:rsidRPr="00BF4E55">
        <w:rPr>
          <w:rFonts w:ascii="Arial" w:eastAsia="Times New Roman" w:hAnsi="Arial" w:cs="Arial"/>
          <w:color w:val="333333"/>
          <w:sz w:val="24"/>
          <w:szCs w:val="24"/>
          <w:lang w:eastAsia="en-IN" w:bidi="te-IN"/>
        </w:rPr>
        <w:instrText xml:space="preserve"> HYPERLINK "https://journals.sagepub.com/doi/full/10.1177/1440783320939682" </w:instrText>
      </w:r>
      <w:r w:rsidRPr="00BF4E55">
        <w:rPr>
          <w:rFonts w:ascii="Arial" w:eastAsia="Times New Roman" w:hAnsi="Arial" w:cs="Arial"/>
          <w:color w:val="333333"/>
          <w:sz w:val="24"/>
          <w:szCs w:val="24"/>
          <w:lang w:eastAsia="en-IN" w:bidi="te-IN"/>
        </w:rPr>
        <w:fldChar w:fldCharType="separate"/>
      </w:r>
      <w:r w:rsidRPr="00BF4E55">
        <w:rPr>
          <w:rFonts w:ascii="Arial" w:eastAsia="Times New Roman" w:hAnsi="Arial" w:cs="Arial"/>
          <w:color w:val="006ACC"/>
          <w:sz w:val="24"/>
          <w:szCs w:val="24"/>
          <w:lang w:eastAsia="en-IN" w:bidi="te-IN"/>
        </w:rPr>
        <w:t>Falkof</w:t>
      </w:r>
      <w:proofErr w:type="spellEnd"/>
      <w:r w:rsidRPr="00BF4E55">
        <w:rPr>
          <w:rFonts w:ascii="Arial" w:eastAsia="Times New Roman" w:hAnsi="Arial" w:cs="Arial"/>
          <w:color w:val="006ACC"/>
          <w:sz w:val="24"/>
          <w:szCs w:val="24"/>
          <w:lang w:eastAsia="en-IN" w:bidi="te-IN"/>
        </w:rPr>
        <w:t>, 2020</w:t>
      </w:r>
      <w:r w:rsidRPr="00BF4E55">
        <w:rPr>
          <w:rFonts w:ascii="Arial" w:eastAsia="Times New Roman" w:hAnsi="Arial" w:cs="Arial"/>
          <w:color w:val="333333"/>
          <w:sz w:val="24"/>
          <w:szCs w:val="24"/>
          <w:lang w:eastAsia="en-IN" w:bidi="te-IN"/>
        </w:rPr>
        <w:fldChar w:fldCharType="end"/>
      </w:r>
      <w:r w:rsidRPr="00BF4E55">
        <w:rPr>
          <w:rFonts w:ascii="Arial" w:eastAsia="Times New Roman" w:hAnsi="Arial" w:cs="Arial"/>
          <w:color w:val="333333"/>
          <w:sz w:val="24"/>
          <w:szCs w:val="24"/>
          <w:lang w:eastAsia="en-IN" w:bidi="te-IN"/>
        </w:rPr>
        <w:t>; </w:t>
      </w:r>
      <w:proofErr w:type="spellStart"/>
      <w:r w:rsidRPr="00BF4E55">
        <w:rPr>
          <w:rFonts w:ascii="Arial" w:eastAsia="Times New Roman" w:hAnsi="Arial" w:cs="Arial"/>
          <w:color w:val="333333"/>
          <w:sz w:val="24"/>
          <w:szCs w:val="24"/>
          <w:lang w:eastAsia="en-IN" w:bidi="te-IN"/>
        </w:rPr>
        <w:fldChar w:fldCharType="begin"/>
      </w:r>
      <w:r w:rsidRPr="00BF4E55">
        <w:rPr>
          <w:rFonts w:ascii="Arial" w:eastAsia="Times New Roman" w:hAnsi="Arial" w:cs="Arial"/>
          <w:color w:val="333333"/>
          <w:sz w:val="24"/>
          <w:szCs w:val="24"/>
          <w:lang w:eastAsia="en-IN" w:bidi="te-IN"/>
        </w:rPr>
        <w:instrText xml:space="preserve"> HYPERLINK "https://journals.sagepub.com/doi/full/10.1177/1440783320939682" </w:instrText>
      </w:r>
      <w:r w:rsidRPr="00BF4E55">
        <w:rPr>
          <w:rFonts w:ascii="Arial" w:eastAsia="Times New Roman" w:hAnsi="Arial" w:cs="Arial"/>
          <w:color w:val="333333"/>
          <w:sz w:val="24"/>
          <w:szCs w:val="24"/>
          <w:lang w:eastAsia="en-IN" w:bidi="te-IN"/>
        </w:rPr>
        <w:fldChar w:fldCharType="separate"/>
      </w:r>
      <w:r w:rsidRPr="00BF4E55">
        <w:rPr>
          <w:rFonts w:ascii="Arial" w:eastAsia="Times New Roman" w:hAnsi="Arial" w:cs="Arial"/>
          <w:color w:val="006ACC"/>
          <w:sz w:val="24"/>
          <w:szCs w:val="24"/>
          <w:lang w:eastAsia="en-IN" w:bidi="te-IN"/>
        </w:rPr>
        <w:t>Hier</w:t>
      </w:r>
      <w:proofErr w:type="spellEnd"/>
      <w:r w:rsidRPr="00BF4E55">
        <w:rPr>
          <w:rFonts w:ascii="Arial" w:eastAsia="Times New Roman" w:hAnsi="Arial" w:cs="Arial"/>
          <w:color w:val="006ACC"/>
          <w:sz w:val="24"/>
          <w:szCs w:val="24"/>
          <w:lang w:eastAsia="en-IN" w:bidi="te-IN"/>
        </w:rPr>
        <w:t>, 2019</w:t>
      </w:r>
      <w:r w:rsidRPr="00BF4E55">
        <w:rPr>
          <w:rFonts w:ascii="Arial" w:eastAsia="Times New Roman" w:hAnsi="Arial" w:cs="Arial"/>
          <w:color w:val="333333"/>
          <w:sz w:val="24"/>
          <w:szCs w:val="24"/>
          <w:lang w:eastAsia="en-IN" w:bidi="te-IN"/>
        </w:rPr>
        <w:fldChar w:fldCharType="end"/>
      </w:r>
      <w:r w:rsidRPr="00BF4E55">
        <w:rPr>
          <w:rFonts w:ascii="Arial" w:eastAsia="Times New Roman" w:hAnsi="Arial" w:cs="Arial"/>
          <w:color w:val="333333"/>
          <w:sz w:val="24"/>
          <w:szCs w:val="24"/>
          <w:lang w:eastAsia="en-IN" w:bidi="te-IN"/>
        </w:rPr>
        <w:t>), crisis (</w:t>
      </w:r>
      <w:hyperlink r:id="rId21" w:history="1">
        <w:r w:rsidRPr="00BF4E55">
          <w:rPr>
            <w:rFonts w:ascii="Arial" w:eastAsia="Times New Roman" w:hAnsi="Arial" w:cs="Arial"/>
            <w:color w:val="006ACC"/>
            <w:sz w:val="24"/>
            <w:szCs w:val="24"/>
            <w:lang w:eastAsia="en-IN" w:bidi="te-IN"/>
          </w:rPr>
          <w:t>Berlant, 2011</w:t>
        </w:r>
      </w:hyperlink>
      <w:r w:rsidRPr="00BF4E55">
        <w:rPr>
          <w:rFonts w:ascii="Arial" w:eastAsia="Times New Roman" w:hAnsi="Arial" w:cs="Arial"/>
          <w:color w:val="333333"/>
          <w:sz w:val="24"/>
          <w:szCs w:val="24"/>
          <w:lang w:eastAsia="en-IN" w:bidi="te-IN"/>
        </w:rPr>
        <w:t>; </w:t>
      </w:r>
      <w:hyperlink r:id="rId22" w:history="1">
        <w:r w:rsidRPr="00BF4E55">
          <w:rPr>
            <w:rFonts w:ascii="Arial" w:eastAsia="Times New Roman" w:hAnsi="Arial" w:cs="Arial"/>
            <w:color w:val="006ACC"/>
            <w:sz w:val="24"/>
            <w:szCs w:val="24"/>
            <w:lang w:eastAsia="en-IN" w:bidi="te-IN"/>
          </w:rPr>
          <w:t>Habermas, 1975</w:t>
        </w:r>
      </w:hyperlink>
      <w:r w:rsidRPr="00BF4E55">
        <w:rPr>
          <w:rFonts w:ascii="Arial" w:eastAsia="Times New Roman" w:hAnsi="Arial" w:cs="Arial"/>
          <w:color w:val="333333"/>
          <w:sz w:val="24"/>
          <w:szCs w:val="24"/>
          <w:lang w:eastAsia="en-IN" w:bidi="te-IN"/>
        </w:rPr>
        <w:t>; </w:t>
      </w:r>
      <w:proofErr w:type="spellStart"/>
      <w:r w:rsidRPr="00BF4E55">
        <w:rPr>
          <w:rFonts w:ascii="Arial" w:eastAsia="Times New Roman" w:hAnsi="Arial" w:cs="Arial"/>
          <w:color w:val="333333"/>
          <w:sz w:val="24"/>
          <w:szCs w:val="24"/>
          <w:lang w:eastAsia="en-IN" w:bidi="te-IN"/>
        </w:rPr>
        <w:fldChar w:fldCharType="begin"/>
      </w:r>
      <w:r w:rsidRPr="00BF4E55">
        <w:rPr>
          <w:rFonts w:ascii="Arial" w:eastAsia="Times New Roman" w:hAnsi="Arial" w:cs="Arial"/>
          <w:color w:val="333333"/>
          <w:sz w:val="24"/>
          <w:szCs w:val="24"/>
          <w:lang w:eastAsia="en-IN" w:bidi="te-IN"/>
        </w:rPr>
        <w:instrText xml:space="preserve"> HYPERLINK "https://journals.sagepub.com/doi/full/10.1177/1440783320939682" </w:instrText>
      </w:r>
      <w:r w:rsidRPr="00BF4E55">
        <w:rPr>
          <w:rFonts w:ascii="Arial" w:eastAsia="Times New Roman" w:hAnsi="Arial" w:cs="Arial"/>
          <w:color w:val="333333"/>
          <w:sz w:val="24"/>
          <w:szCs w:val="24"/>
          <w:lang w:eastAsia="en-IN" w:bidi="te-IN"/>
        </w:rPr>
        <w:fldChar w:fldCharType="separate"/>
      </w:r>
      <w:r w:rsidRPr="00BF4E55">
        <w:rPr>
          <w:rFonts w:ascii="Arial" w:eastAsia="Times New Roman" w:hAnsi="Arial" w:cs="Arial"/>
          <w:color w:val="006ACC"/>
          <w:sz w:val="24"/>
          <w:szCs w:val="24"/>
          <w:lang w:eastAsia="en-IN" w:bidi="te-IN"/>
        </w:rPr>
        <w:t>Walby</w:t>
      </w:r>
      <w:proofErr w:type="spellEnd"/>
      <w:r w:rsidRPr="00BF4E55">
        <w:rPr>
          <w:rFonts w:ascii="Arial" w:eastAsia="Times New Roman" w:hAnsi="Arial" w:cs="Arial"/>
          <w:color w:val="006ACC"/>
          <w:sz w:val="24"/>
          <w:szCs w:val="24"/>
          <w:lang w:eastAsia="en-IN" w:bidi="te-IN"/>
        </w:rPr>
        <w:t>, 2015</w:t>
      </w:r>
      <w:r w:rsidRPr="00BF4E55">
        <w:rPr>
          <w:rFonts w:ascii="Arial" w:eastAsia="Times New Roman" w:hAnsi="Arial" w:cs="Arial"/>
          <w:color w:val="333333"/>
          <w:sz w:val="24"/>
          <w:szCs w:val="24"/>
          <w:lang w:eastAsia="en-IN" w:bidi="te-IN"/>
        </w:rPr>
        <w:fldChar w:fldCharType="end"/>
      </w:r>
      <w:r w:rsidRPr="00BF4E55">
        <w:rPr>
          <w:rFonts w:ascii="Arial" w:eastAsia="Times New Roman" w:hAnsi="Arial" w:cs="Arial"/>
          <w:color w:val="333333"/>
          <w:sz w:val="24"/>
          <w:szCs w:val="24"/>
          <w:lang w:eastAsia="en-IN" w:bidi="te-IN"/>
        </w:rPr>
        <w:t>) and trust (</w:t>
      </w:r>
      <w:proofErr w:type="spellStart"/>
      <w:r w:rsidRPr="00BF4E55">
        <w:rPr>
          <w:rFonts w:ascii="Arial" w:eastAsia="Times New Roman" w:hAnsi="Arial" w:cs="Arial"/>
          <w:color w:val="333333"/>
          <w:sz w:val="24"/>
          <w:szCs w:val="24"/>
          <w:lang w:eastAsia="en-IN" w:bidi="te-IN"/>
        </w:rPr>
        <w:fldChar w:fldCharType="begin"/>
      </w:r>
      <w:r w:rsidRPr="00BF4E55">
        <w:rPr>
          <w:rFonts w:ascii="Arial" w:eastAsia="Times New Roman" w:hAnsi="Arial" w:cs="Arial"/>
          <w:color w:val="333333"/>
          <w:sz w:val="24"/>
          <w:szCs w:val="24"/>
          <w:lang w:eastAsia="en-IN" w:bidi="te-IN"/>
        </w:rPr>
        <w:instrText xml:space="preserve"> HYPERLINK "https://journals.sagepub.com/doi/full/10.1177/1440783320939682" </w:instrText>
      </w:r>
      <w:r w:rsidRPr="00BF4E55">
        <w:rPr>
          <w:rFonts w:ascii="Arial" w:eastAsia="Times New Roman" w:hAnsi="Arial" w:cs="Arial"/>
          <w:color w:val="333333"/>
          <w:sz w:val="24"/>
          <w:szCs w:val="24"/>
          <w:lang w:eastAsia="en-IN" w:bidi="te-IN"/>
        </w:rPr>
        <w:fldChar w:fldCharType="separate"/>
      </w:r>
      <w:r w:rsidRPr="00BF4E55">
        <w:rPr>
          <w:rFonts w:ascii="Arial" w:eastAsia="Times New Roman" w:hAnsi="Arial" w:cs="Arial"/>
          <w:color w:val="006ACC"/>
          <w:sz w:val="24"/>
          <w:szCs w:val="24"/>
          <w:lang w:eastAsia="en-IN" w:bidi="te-IN"/>
        </w:rPr>
        <w:t>Luhmann</w:t>
      </w:r>
      <w:proofErr w:type="spellEnd"/>
      <w:r w:rsidRPr="00BF4E55">
        <w:rPr>
          <w:rFonts w:ascii="Arial" w:eastAsia="Times New Roman" w:hAnsi="Arial" w:cs="Arial"/>
          <w:color w:val="006ACC"/>
          <w:sz w:val="24"/>
          <w:szCs w:val="24"/>
          <w:lang w:eastAsia="en-IN" w:bidi="te-IN"/>
        </w:rPr>
        <w:t>, 1979</w:t>
      </w:r>
      <w:r w:rsidRPr="00BF4E55">
        <w:rPr>
          <w:rFonts w:ascii="Arial" w:eastAsia="Times New Roman" w:hAnsi="Arial" w:cs="Arial"/>
          <w:color w:val="333333"/>
          <w:sz w:val="24"/>
          <w:szCs w:val="24"/>
          <w:lang w:eastAsia="en-IN" w:bidi="te-IN"/>
        </w:rPr>
        <w:fldChar w:fldCharType="end"/>
      </w:r>
      <w:r w:rsidRPr="00BF4E55">
        <w:rPr>
          <w:rFonts w:ascii="Arial" w:eastAsia="Times New Roman" w:hAnsi="Arial" w:cs="Arial"/>
          <w:color w:val="333333"/>
          <w:sz w:val="24"/>
          <w:szCs w:val="24"/>
          <w:lang w:eastAsia="en-IN" w:bidi="te-IN"/>
        </w:rPr>
        <w:t>, </w:t>
      </w:r>
      <w:hyperlink r:id="rId23" w:history="1">
        <w:r w:rsidRPr="00BF4E55">
          <w:rPr>
            <w:rFonts w:ascii="Arial" w:eastAsia="Times New Roman" w:hAnsi="Arial" w:cs="Arial"/>
            <w:color w:val="006ACC"/>
            <w:sz w:val="24"/>
            <w:szCs w:val="24"/>
            <w:lang w:eastAsia="en-IN" w:bidi="te-IN"/>
          </w:rPr>
          <w:t>1988</w:t>
        </w:r>
      </w:hyperlink>
      <w:r w:rsidRPr="00BF4E55">
        <w:rPr>
          <w:rFonts w:ascii="Arial" w:eastAsia="Times New Roman" w:hAnsi="Arial" w:cs="Arial"/>
          <w:color w:val="333333"/>
          <w:sz w:val="24"/>
          <w:szCs w:val="24"/>
          <w:lang w:eastAsia="en-IN" w:bidi="te-IN"/>
        </w:rPr>
        <w:t>; </w:t>
      </w:r>
      <w:hyperlink r:id="rId24" w:history="1">
        <w:r w:rsidRPr="00BF4E55">
          <w:rPr>
            <w:rFonts w:ascii="Arial" w:eastAsia="Times New Roman" w:hAnsi="Arial" w:cs="Arial"/>
            <w:color w:val="006ACC"/>
            <w:sz w:val="24"/>
            <w:szCs w:val="24"/>
            <w:lang w:eastAsia="en-IN" w:bidi="te-IN"/>
          </w:rPr>
          <w:t>Ward, 2017</w:t>
        </w:r>
      </w:hyperlink>
      <w:r w:rsidRPr="00BF4E55">
        <w:rPr>
          <w:rFonts w:ascii="Arial" w:eastAsia="Times New Roman" w:hAnsi="Arial" w:cs="Arial"/>
          <w:color w:val="333333"/>
          <w:sz w:val="24"/>
          <w:szCs w:val="24"/>
          <w:lang w:eastAsia="en-IN" w:bidi="te-IN"/>
        </w:rPr>
        <w:t>, </w:t>
      </w:r>
      <w:hyperlink r:id="rId25" w:history="1">
        <w:r w:rsidRPr="00BF4E55">
          <w:rPr>
            <w:rFonts w:ascii="Arial" w:eastAsia="Times New Roman" w:hAnsi="Arial" w:cs="Arial"/>
            <w:color w:val="006ACC"/>
            <w:sz w:val="24"/>
            <w:szCs w:val="24"/>
            <w:lang w:eastAsia="en-IN" w:bidi="te-IN"/>
          </w:rPr>
          <w:t>2018a</w:t>
        </w:r>
      </w:hyperlink>
      <w:r w:rsidRPr="00BF4E55">
        <w:rPr>
          <w:rFonts w:ascii="Arial" w:eastAsia="Times New Roman" w:hAnsi="Arial" w:cs="Arial"/>
          <w:color w:val="333333"/>
          <w:sz w:val="24"/>
          <w:szCs w:val="24"/>
          <w:lang w:eastAsia="en-IN" w:bidi="te-IN"/>
        </w:rPr>
        <w:t>, </w:t>
      </w:r>
      <w:hyperlink r:id="rId26" w:history="1">
        <w:r w:rsidRPr="00BF4E55">
          <w:rPr>
            <w:rFonts w:ascii="Arial" w:eastAsia="Times New Roman" w:hAnsi="Arial" w:cs="Arial"/>
            <w:color w:val="006ACC"/>
            <w:sz w:val="24"/>
            <w:szCs w:val="24"/>
            <w:lang w:eastAsia="en-IN" w:bidi="te-IN"/>
          </w:rPr>
          <w:t>2018b</w:t>
        </w:r>
      </w:hyperlink>
      <w:r w:rsidRPr="00BF4E55">
        <w:rPr>
          <w:rFonts w:ascii="Arial" w:eastAsia="Times New Roman" w:hAnsi="Arial" w:cs="Arial"/>
          <w:color w:val="333333"/>
          <w:sz w:val="24"/>
          <w:szCs w:val="24"/>
          <w:lang w:eastAsia="en-IN" w:bidi="te-IN"/>
        </w:rPr>
        <w:t>). These meta-concepts became the large-print words on the painting. This obviously set the scene for a rather dystopian analysis. However, during the process of playing with paints and ideas, a further set of sociological concepts emerged: simulacra (</w:t>
      </w:r>
      <w:hyperlink r:id="rId27" w:history="1">
        <w:r w:rsidRPr="00BF4E55">
          <w:rPr>
            <w:rFonts w:ascii="Arial" w:eastAsia="Times New Roman" w:hAnsi="Arial" w:cs="Arial"/>
            <w:color w:val="006ACC"/>
            <w:sz w:val="24"/>
            <w:szCs w:val="24"/>
            <w:lang w:eastAsia="en-IN" w:bidi="te-IN"/>
          </w:rPr>
          <w:t>Baudrillard, 1994</w:t>
        </w:r>
      </w:hyperlink>
      <w:r w:rsidRPr="00BF4E55">
        <w:rPr>
          <w:rFonts w:ascii="Arial" w:eastAsia="Times New Roman" w:hAnsi="Arial" w:cs="Arial"/>
          <w:color w:val="333333"/>
          <w:sz w:val="24"/>
          <w:szCs w:val="24"/>
          <w:lang w:eastAsia="en-IN" w:bidi="te-IN"/>
        </w:rPr>
        <w:t>), agency–structure, blame/judgement/stigma, globalisation/</w:t>
      </w:r>
      <w:proofErr w:type="spellStart"/>
      <w:r w:rsidRPr="00BF4E55">
        <w:rPr>
          <w:rFonts w:ascii="Arial" w:eastAsia="Times New Roman" w:hAnsi="Arial" w:cs="Arial"/>
          <w:color w:val="333333"/>
          <w:sz w:val="24"/>
          <w:szCs w:val="24"/>
          <w:lang w:eastAsia="en-IN" w:bidi="te-IN"/>
        </w:rPr>
        <w:t>glocalisation</w:t>
      </w:r>
      <w:proofErr w:type="spellEnd"/>
      <w:r w:rsidRPr="00BF4E55">
        <w:rPr>
          <w:rFonts w:ascii="Arial" w:eastAsia="Times New Roman" w:hAnsi="Arial" w:cs="Arial"/>
          <w:color w:val="333333"/>
          <w:sz w:val="24"/>
          <w:szCs w:val="24"/>
          <w:lang w:eastAsia="en-IN" w:bidi="te-IN"/>
        </w:rPr>
        <w:t xml:space="preserve"> (</w:t>
      </w:r>
      <w:hyperlink r:id="rId28" w:history="1">
        <w:r w:rsidRPr="00BF4E55">
          <w:rPr>
            <w:rFonts w:ascii="Arial" w:eastAsia="Times New Roman" w:hAnsi="Arial" w:cs="Arial"/>
            <w:color w:val="006ACC"/>
            <w:sz w:val="24"/>
            <w:szCs w:val="24"/>
            <w:lang w:eastAsia="en-IN" w:bidi="te-IN"/>
          </w:rPr>
          <w:t>Beck et al., 1994</w:t>
        </w:r>
      </w:hyperlink>
      <w:r w:rsidRPr="00BF4E55">
        <w:rPr>
          <w:rFonts w:ascii="Arial" w:eastAsia="Times New Roman" w:hAnsi="Arial" w:cs="Arial"/>
          <w:color w:val="333333"/>
          <w:sz w:val="24"/>
          <w:szCs w:val="24"/>
          <w:lang w:eastAsia="en-IN" w:bidi="te-IN"/>
        </w:rPr>
        <w:t>; </w:t>
      </w:r>
      <w:hyperlink r:id="rId29" w:history="1">
        <w:r w:rsidRPr="00BF4E55">
          <w:rPr>
            <w:rFonts w:ascii="Arial" w:eastAsia="Times New Roman" w:hAnsi="Arial" w:cs="Arial"/>
            <w:color w:val="006ACC"/>
            <w:sz w:val="24"/>
            <w:szCs w:val="24"/>
            <w:lang w:eastAsia="en-IN" w:bidi="te-IN"/>
          </w:rPr>
          <w:t>Giddens, 1990</w:t>
        </w:r>
      </w:hyperlink>
      <w:r w:rsidRPr="00BF4E55">
        <w:rPr>
          <w:rFonts w:ascii="Arial" w:eastAsia="Times New Roman" w:hAnsi="Arial" w:cs="Arial"/>
          <w:color w:val="333333"/>
          <w:sz w:val="24"/>
          <w:szCs w:val="24"/>
          <w:lang w:eastAsia="en-IN" w:bidi="te-IN"/>
        </w:rPr>
        <w:t>; </w:t>
      </w:r>
      <w:proofErr w:type="spellStart"/>
      <w:r w:rsidRPr="00BF4E55">
        <w:rPr>
          <w:rFonts w:ascii="Arial" w:eastAsia="Times New Roman" w:hAnsi="Arial" w:cs="Arial"/>
          <w:color w:val="333333"/>
          <w:sz w:val="24"/>
          <w:szCs w:val="24"/>
          <w:lang w:eastAsia="en-IN" w:bidi="te-IN"/>
        </w:rPr>
        <w:fldChar w:fldCharType="begin"/>
      </w:r>
      <w:r w:rsidRPr="00BF4E55">
        <w:rPr>
          <w:rFonts w:ascii="Arial" w:eastAsia="Times New Roman" w:hAnsi="Arial" w:cs="Arial"/>
          <w:color w:val="333333"/>
          <w:sz w:val="24"/>
          <w:szCs w:val="24"/>
          <w:lang w:eastAsia="en-IN" w:bidi="te-IN"/>
        </w:rPr>
        <w:instrText xml:space="preserve"> HYPERLINK "https://journals.sagepub.com/doi/full/10.1177/1440783320939682" </w:instrText>
      </w:r>
      <w:r w:rsidRPr="00BF4E55">
        <w:rPr>
          <w:rFonts w:ascii="Arial" w:eastAsia="Times New Roman" w:hAnsi="Arial" w:cs="Arial"/>
          <w:color w:val="333333"/>
          <w:sz w:val="24"/>
          <w:szCs w:val="24"/>
          <w:lang w:eastAsia="en-IN" w:bidi="te-IN"/>
        </w:rPr>
        <w:fldChar w:fldCharType="separate"/>
      </w:r>
      <w:r w:rsidRPr="00BF4E55">
        <w:rPr>
          <w:rFonts w:ascii="Arial" w:eastAsia="Times New Roman" w:hAnsi="Arial" w:cs="Arial"/>
          <w:color w:val="006ACC"/>
          <w:sz w:val="24"/>
          <w:szCs w:val="24"/>
          <w:lang w:eastAsia="en-IN" w:bidi="te-IN"/>
        </w:rPr>
        <w:t>Roudometof</w:t>
      </w:r>
      <w:proofErr w:type="spellEnd"/>
      <w:r w:rsidRPr="00BF4E55">
        <w:rPr>
          <w:rFonts w:ascii="Arial" w:eastAsia="Times New Roman" w:hAnsi="Arial" w:cs="Arial"/>
          <w:color w:val="006ACC"/>
          <w:sz w:val="24"/>
          <w:szCs w:val="24"/>
          <w:lang w:eastAsia="en-IN" w:bidi="te-IN"/>
        </w:rPr>
        <w:t>, 2016</w:t>
      </w:r>
      <w:r w:rsidRPr="00BF4E55">
        <w:rPr>
          <w:rFonts w:ascii="Arial" w:eastAsia="Times New Roman" w:hAnsi="Arial" w:cs="Arial"/>
          <w:color w:val="333333"/>
          <w:sz w:val="24"/>
          <w:szCs w:val="24"/>
          <w:lang w:eastAsia="en-IN" w:bidi="te-IN"/>
        </w:rPr>
        <w:fldChar w:fldCharType="end"/>
      </w:r>
      <w:r w:rsidRPr="00BF4E55">
        <w:rPr>
          <w:rFonts w:ascii="Arial" w:eastAsia="Times New Roman" w:hAnsi="Arial" w:cs="Arial"/>
          <w:color w:val="333333"/>
          <w:sz w:val="24"/>
          <w:szCs w:val="24"/>
          <w:lang w:eastAsia="en-IN" w:bidi="te-IN"/>
        </w:rPr>
        <w:t>), uncertainty, liquid modernity (</w:t>
      </w:r>
      <w:hyperlink r:id="rId30" w:history="1">
        <w:r w:rsidRPr="00BF4E55">
          <w:rPr>
            <w:rFonts w:ascii="Arial" w:eastAsia="Times New Roman" w:hAnsi="Arial" w:cs="Arial"/>
            <w:color w:val="006ACC"/>
            <w:sz w:val="24"/>
            <w:szCs w:val="24"/>
            <w:lang w:eastAsia="en-IN" w:bidi="te-IN"/>
          </w:rPr>
          <w:t>Bauman, 2000</w:t>
        </w:r>
      </w:hyperlink>
      <w:r w:rsidRPr="00BF4E55">
        <w:rPr>
          <w:rFonts w:ascii="Arial" w:eastAsia="Times New Roman" w:hAnsi="Arial" w:cs="Arial"/>
          <w:color w:val="333333"/>
          <w:sz w:val="24"/>
          <w:szCs w:val="24"/>
          <w:lang w:eastAsia="en-IN" w:bidi="te-IN"/>
        </w:rPr>
        <w:t>), individualisation (</w:t>
      </w:r>
      <w:hyperlink r:id="rId31" w:history="1">
        <w:r w:rsidRPr="00BF4E55">
          <w:rPr>
            <w:rFonts w:ascii="Arial" w:eastAsia="Times New Roman" w:hAnsi="Arial" w:cs="Arial"/>
            <w:color w:val="006ACC"/>
            <w:sz w:val="24"/>
            <w:szCs w:val="24"/>
            <w:lang w:eastAsia="en-IN" w:bidi="te-IN"/>
          </w:rPr>
          <w:t>Bauman, 2001</w:t>
        </w:r>
      </w:hyperlink>
      <w:r w:rsidRPr="00BF4E55">
        <w:rPr>
          <w:rFonts w:ascii="Arial" w:eastAsia="Times New Roman" w:hAnsi="Arial" w:cs="Arial"/>
          <w:color w:val="333333"/>
          <w:sz w:val="24"/>
          <w:szCs w:val="24"/>
          <w:lang w:eastAsia="en-IN" w:bidi="te-IN"/>
        </w:rPr>
        <w:t xml:space="preserve">) and the potential future weakening of social bonds (through fear of other humans as ‘carriers of risk’). What emerged through the </w:t>
      </w:r>
      <w:r w:rsidRPr="00BF4E55">
        <w:rPr>
          <w:rFonts w:ascii="Arial" w:eastAsia="Times New Roman" w:hAnsi="Arial" w:cs="Arial"/>
          <w:color w:val="333333"/>
          <w:sz w:val="24"/>
          <w:szCs w:val="24"/>
          <w:lang w:eastAsia="en-IN" w:bidi="te-IN"/>
        </w:rPr>
        <w:lastRenderedPageBreak/>
        <w:t>process of painting was a series of statements (the smaller print words on the painting), which I realised were similar to a sociological research agenda. This commentary will work through my suggestions for a social theory driven research agenda, while also trying to make explicit the ‘essence’ of the painting as it relates to a sociological analysis of Covid-19. While the following research themes are written as discrete areas, there is obvious overlap and opportunity for transdisciplinary, multi-method and bricolage-theory approaches.</w:t>
      </w:r>
    </w:p>
    <w:p w14:paraId="1C5125BA" w14:textId="77777777" w:rsidR="00BF4E55" w:rsidRPr="00BF4E55" w:rsidRDefault="00BF4E55" w:rsidP="00BF4E55">
      <w:pPr>
        <w:shd w:val="clear" w:color="auto" w:fill="FFFFFF"/>
        <w:spacing w:before="100" w:beforeAutospacing="1" w:after="0" w:line="390" w:lineRule="atLeast"/>
        <w:jc w:val="both"/>
        <w:outlineLvl w:val="1"/>
        <w:rPr>
          <w:rFonts w:ascii="Arial" w:eastAsia="Times New Roman" w:hAnsi="Arial" w:cs="Arial"/>
          <w:color w:val="555555"/>
          <w:sz w:val="33"/>
          <w:szCs w:val="33"/>
          <w:lang w:eastAsia="en-IN" w:bidi="te-IN"/>
        </w:rPr>
      </w:pPr>
      <w:bookmarkStart w:id="0" w:name="_i2"/>
      <w:bookmarkEnd w:id="0"/>
      <w:r w:rsidRPr="00BF4E55">
        <w:rPr>
          <w:rFonts w:ascii="Arial" w:eastAsia="Times New Roman" w:hAnsi="Arial" w:cs="Arial"/>
          <w:color w:val="555555"/>
          <w:sz w:val="33"/>
          <w:szCs w:val="33"/>
          <w:lang w:eastAsia="en-IN" w:bidi="te-IN"/>
        </w:rPr>
        <w:t>‘Karl Marx’s gravediggers . . . health vs wealth during Covid-19’</w:t>
      </w:r>
    </w:p>
    <w:p w14:paraId="70210A44" w14:textId="77777777" w:rsidR="00BF4E55" w:rsidRPr="00BF4E55" w:rsidRDefault="00BF4E55" w:rsidP="00BF4E55">
      <w:pPr>
        <w:shd w:val="clear" w:color="auto" w:fill="FFFFFF"/>
        <w:spacing w:before="100" w:beforeAutospacing="1" w:after="100" w:afterAutospacing="1" w:line="390" w:lineRule="atLeast"/>
        <w:ind w:left="300"/>
        <w:jc w:val="both"/>
        <w:rPr>
          <w:rFonts w:ascii="Arial" w:eastAsia="Times New Roman" w:hAnsi="Arial" w:cs="Arial"/>
          <w:color w:val="333333"/>
          <w:sz w:val="24"/>
          <w:szCs w:val="24"/>
          <w:lang w:eastAsia="en-IN" w:bidi="te-IN"/>
        </w:rPr>
      </w:pPr>
      <w:r w:rsidRPr="00BF4E55">
        <w:rPr>
          <w:rFonts w:ascii="Arial" w:eastAsia="Times New Roman" w:hAnsi="Arial" w:cs="Arial"/>
          <w:color w:val="333333"/>
          <w:sz w:val="24"/>
          <w:szCs w:val="24"/>
          <w:lang w:eastAsia="en-IN" w:bidi="te-IN"/>
        </w:rPr>
        <w:t>The research theme is located at the top of the painting and sits directly underneath the upturned ‘trust’. There seem to be two major strands here – one examines the nature and logic of government policies in terms of their focus on health and/or wealth of their nation/state, and the other examines the impact of policy on the pandemic (flattening the curve, mortality, etc.) and also public trust in government and ideas about how governments may respond differently in future pandemics to maintain public trust. In terms of the political economy of Covid-19, key questions could focus on how different governments have dealt with issues of health vs wealth (physical distancing and closing places where crowds congregate help to reduce the spread of the virus but have an economic impact through closed business, reduced spending, increased unemployment, etc.) and what are the long-term impacts of different government responses in terms of the pandemic and economic crisis? Marx’s analysis of tensions between governments looking after the health or the wealth of their populations (</w:t>
      </w:r>
      <w:proofErr w:type="spellStart"/>
      <w:r w:rsidRPr="00BF4E55">
        <w:rPr>
          <w:rFonts w:ascii="Arial" w:eastAsia="Times New Roman" w:hAnsi="Arial" w:cs="Arial"/>
          <w:color w:val="333333"/>
          <w:sz w:val="24"/>
          <w:szCs w:val="24"/>
          <w:lang w:eastAsia="en-IN" w:bidi="te-IN"/>
        </w:rPr>
        <w:fldChar w:fldCharType="begin"/>
      </w:r>
      <w:r w:rsidRPr="00BF4E55">
        <w:rPr>
          <w:rFonts w:ascii="Arial" w:eastAsia="Times New Roman" w:hAnsi="Arial" w:cs="Arial"/>
          <w:color w:val="333333"/>
          <w:sz w:val="24"/>
          <w:szCs w:val="24"/>
          <w:lang w:eastAsia="en-IN" w:bidi="te-IN"/>
        </w:rPr>
        <w:instrText xml:space="preserve"> HYPERLINK "https://journals.sagepub.com/doi/full/10.1177/1440783320939682" </w:instrText>
      </w:r>
      <w:r w:rsidRPr="00BF4E55">
        <w:rPr>
          <w:rFonts w:ascii="Arial" w:eastAsia="Times New Roman" w:hAnsi="Arial" w:cs="Arial"/>
          <w:color w:val="333333"/>
          <w:sz w:val="24"/>
          <w:szCs w:val="24"/>
          <w:lang w:eastAsia="en-IN" w:bidi="te-IN"/>
        </w:rPr>
        <w:fldChar w:fldCharType="separate"/>
      </w:r>
      <w:r w:rsidRPr="00BF4E55">
        <w:rPr>
          <w:rFonts w:ascii="Arial" w:eastAsia="Times New Roman" w:hAnsi="Arial" w:cs="Arial"/>
          <w:color w:val="006ACC"/>
          <w:sz w:val="24"/>
          <w:szCs w:val="24"/>
          <w:lang w:eastAsia="en-IN" w:bidi="te-IN"/>
        </w:rPr>
        <w:t>Doyal</w:t>
      </w:r>
      <w:proofErr w:type="spellEnd"/>
      <w:r w:rsidRPr="00BF4E55">
        <w:rPr>
          <w:rFonts w:ascii="Arial" w:eastAsia="Times New Roman" w:hAnsi="Arial" w:cs="Arial"/>
          <w:color w:val="006ACC"/>
          <w:sz w:val="24"/>
          <w:szCs w:val="24"/>
          <w:lang w:eastAsia="en-IN" w:bidi="te-IN"/>
        </w:rPr>
        <w:t xml:space="preserve"> and Pennell, 1979</w:t>
      </w:r>
      <w:r w:rsidRPr="00BF4E55">
        <w:rPr>
          <w:rFonts w:ascii="Arial" w:eastAsia="Times New Roman" w:hAnsi="Arial" w:cs="Arial"/>
          <w:color w:val="333333"/>
          <w:sz w:val="24"/>
          <w:szCs w:val="24"/>
          <w:lang w:eastAsia="en-IN" w:bidi="te-IN"/>
        </w:rPr>
        <w:fldChar w:fldCharType="end"/>
      </w:r>
      <w:r w:rsidRPr="00BF4E55">
        <w:rPr>
          <w:rFonts w:ascii="Arial" w:eastAsia="Times New Roman" w:hAnsi="Arial" w:cs="Arial"/>
          <w:color w:val="333333"/>
          <w:sz w:val="24"/>
          <w:szCs w:val="24"/>
          <w:lang w:eastAsia="en-IN" w:bidi="te-IN"/>
        </w:rPr>
        <w:t>; </w:t>
      </w:r>
      <w:hyperlink r:id="rId32" w:history="1">
        <w:r w:rsidRPr="00BF4E55">
          <w:rPr>
            <w:rFonts w:ascii="Arial" w:eastAsia="Times New Roman" w:hAnsi="Arial" w:cs="Arial"/>
            <w:color w:val="006ACC"/>
            <w:sz w:val="24"/>
            <w:szCs w:val="24"/>
            <w:lang w:eastAsia="en-IN" w:bidi="te-IN"/>
          </w:rPr>
          <w:t>McKinlay, 1975</w:t>
        </w:r>
      </w:hyperlink>
      <w:r w:rsidRPr="00BF4E55">
        <w:rPr>
          <w:rFonts w:ascii="Arial" w:eastAsia="Times New Roman" w:hAnsi="Arial" w:cs="Arial"/>
          <w:color w:val="333333"/>
          <w:sz w:val="24"/>
          <w:szCs w:val="24"/>
          <w:lang w:eastAsia="en-IN" w:bidi="te-IN"/>
        </w:rPr>
        <w:t>; </w:t>
      </w:r>
      <w:hyperlink r:id="rId33" w:history="1">
        <w:r w:rsidRPr="00BF4E55">
          <w:rPr>
            <w:rFonts w:ascii="Arial" w:eastAsia="Times New Roman" w:hAnsi="Arial" w:cs="Arial"/>
            <w:color w:val="006ACC"/>
            <w:sz w:val="24"/>
            <w:szCs w:val="24"/>
            <w:lang w:eastAsia="en-IN" w:bidi="te-IN"/>
          </w:rPr>
          <w:t>Navarro, 2002</w:t>
        </w:r>
      </w:hyperlink>
      <w:r w:rsidRPr="00BF4E55">
        <w:rPr>
          <w:rFonts w:ascii="Arial" w:eastAsia="Times New Roman" w:hAnsi="Arial" w:cs="Arial"/>
          <w:color w:val="333333"/>
          <w:sz w:val="24"/>
          <w:szCs w:val="24"/>
          <w:lang w:eastAsia="en-IN" w:bidi="te-IN"/>
        </w:rPr>
        <w:t>) seems to be writ large in responses to Covid-19, but analyses of government responses and their impacts on things like mortality/morbidity rates, health service use/collapse, economic crisis/bounce back will be required in order to provide evidence for future pandemic responses.</w:t>
      </w:r>
    </w:p>
    <w:p w14:paraId="3E93BE4D" w14:textId="77777777" w:rsidR="00BF4E55" w:rsidRPr="00BF4E55" w:rsidRDefault="00BF4E55" w:rsidP="00BF4E55">
      <w:pPr>
        <w:shd w:val="clear" w:color="auto" w:fill="FFFFFF"/>
        <w:spacing w:before="100" w:beforeAutospacing="1" w:after="0" w:line="390" w:lineRule="atLeast"/>
        <w:jc w:val="both"/>
        <w:outlineLvl w:val="1"/>
        <w:rPr>
          <w:rFonts w:ascii="Arial" w:eastAsia="Times New Roman" w:hAnsi="Arial" w:cs="Arial"/>
          <w:color w:val="555555"/>
          <w:sz w:val="33"/>
          <w:szCs w:val="33"/>
          <w:lang w:eastAsia="en-IN" w:bidi="te-IN"/>
        </w:rPr>
      </w:pPr>
      <w:bookmarkStart w:id="1" w:name="_i3"/>
      <w:bookmarkEnd w:id="1"/>
      <w:r w:rsidRPr="00BF4E55">
        <w:rPr>
          <w:rFonts w:ascii="Arial" w:eastAsia="Times New Roman" w:hAnsi="Arial" w:cs="Arial"/>
          <w:color w:val="555555"/>
          <w:sz w:val="33"/>
          <w:szCs w:val="33"/>
          <w:lang w:eastAsia="en-IN" w:bidi="te-IN"/>
        </w:rPr>
        <w:t>‘Risk society . . . one ring to rule them all’ and ‘Prophet Morrissey . . . panic on the streets of London’</w:t>
      </w:r>
    </w:p>
    <w:p w14:paraId="44F86385" w14:textId="77777777" w:rsidR="00BF4E55" w:rsidRPr="00BF4E55" w:rsidRDefault="00BF4E55" w:rsidP="00BF4E55">
      <w:pPr>
        <w:shd w:val="clear" w:color="auto" w:fill="FFFFFF"/>
        <w:spacing w:before="100" w:beforeAutospacing="1" w:after="100" w:afterAutospacing="1" w:line="390" w:lineRule="atLeast"/>
        <w:ind w:left="300"/>
        <w:jc w:val="both"/>
        <w:rPr>
          <w:rFonts w:ascii="Arial" w:eastAsia="Times New Roman" w:hAnsi="Arial" w:cs="Arial"/>
          <w:color w:val="333333"/>
          <w:sz w:val="24"/>
          <w:szCs w:val="24"/>
          <w:lang w:eastAsia="en-IN" w:bidi="te-IN"/>
        </w:rPr>
      </w:pPr>
      <w:r w:rsidRPr="00BF4E55">
        <w:rPr>
          <w:rFonts w:ascii="Arial" w:eastAsia="Times New Roman" w:hAnsi="Arial" w:cs="Arial"/>
          <w:color w:val="333333"/>
          <w:sz w:val="24"/>
          <w:szCs w:val="24"/>
          <w:lang w:eastAsia="en-IN" w:bidi="te-IN"/>
        </w:rPr>
        <w:t>This research area should focus on the continued significance of ‘risk society’ (</w:t>
      </w:r>
      <w:hyperlink r:id="rId34" w:history="1">
        <w:r w:rsidRPr="00BF4E55">
          <w:rPr>
            <w:rFonts w:ascii="Arial" w:eastAsia="Times New Roman" w:hAnsi="Arial" w:cs="Arial"/>
            <w:color w:val="006ACC"/>
            <w:sz w:val="24"/>
            <w:szCs w:val="24"/>
            <w:lang w:eastAsia="en-IN" w:bidi="te-IN"/>
          </w:rPr>
          <w:t>Beck, 1992</w:t>
        </w:r>
      </w:hyperlink>
      <w:r w:rsidRPr="00BF4E55">
        <w:rPr>
          <w:rFonts w:ascii="Arial" w:eastAsia="Times New Roman" w:hAnsi="Arial" w:cs="Arial"/>
          <w:color w:val="333333"/>
          <w:sz w:val="24"/>
          <w:szCs w:val="24"/>
          <w:lang w:eastAsia="en-IN" w:bidi="te-IN"/>
        </w:rPr>
        <w:t>, </w:t>
      </w:r>
      <w:hyperlink r:id="rId35" w:history="1">
        <w:r w:rsidRPr="00BF4E55">
          <w:rPr>
            <w:rFonts w:ascii="Arial" w:eastAsia="Times New Roman" w:hAnsi="Arial" w:cs="Arial"/>
            <w:color w:val="006ACC"/>
            <w:sz w:val="24"/>
            <w:szCs w:val="24"/>
            <w:lang w:eastAsia="en-IN" w:bidi="te-IN"/>
          </w:rPr>
          <w:t>2005</w:t>
        </w:r>
      </w:hyperlink>
      <w:r w:rsidRPr="00BF4E55">
        <w:rPr>
          <w:rFonts w:ascii="Arial" w:eastAsia="Times New Roman" w:hAnsi="Arial" w:cs="Arial"/>
          <w:color w:val="333333"/>
          <w:sz w:val="24"/>
          <w:szCs w:val="24"/>
          <w:lang w:eastAsia="en-IN" w:bidi="te-IN"/>
        </w:rPr>
        <w:t>, </w:t>
      </w:r>
      <w:hyperlink r:id="rId36" w:history="1">
        <w:r w:rsidRPr="00BF4E55">
          <w:rPr>
            <w:rFonts w:ascii="Arial" w:eastAsia="Times New Roman" w:hAnsi="Arial" w:cs="Arial"/>
            <w:color w:val="006ACC"/>
            <w:sz w:val="24"/>
            <w:szCs w:val="24"/>
            <w:lang w:eastAsia="en-IN" w:bidi="te-IN"/>
          </w:rPr>
          <w:t>2009</w:t>
        </w:r>
      </w:hyperlink>
      <w:r w:rsidRPr="00BF4E55">
        <w:rPr>
          <w:rFonts w:ascii="Arial" w:eastAsia="Times New Roman" w:hAnsi="Arial" w:cs="Arial"/>
          <w:color w:val="333333"/>
          <w:sz w:val="24"/>
          <w:szCs w:val="24"/>
          <w:lang w:eastAsia="en-IN" w:bidi="te-IN"/>
        </w:rPr>
        <w:t>; </w:t>
      </w:r>
      <w:hyperlink r:id="rId37" w:history="1">
        <w:r w:rsidRPr="00BF4E55">
          <w:rPr>
            <w:rFonts w:ascii="Arial" w:eastAsia="Times New Roman" w:hAnsi="Arial" w:cs="Arial"/>
            <w:color w:val="006ACC"/>
            <w:sz w:val="24"/>
            <w:szCs w:val="24"/>
            <w:lang w:eastAsia="en-IN" w:bidi="te-IN"/>
          </w:rPr>
          <w:t>Beck et al., 1994</w:t>
        </w:r>
      </w:hyperlink>
      <w:r w:rsidRPr="00BF4E55">
        <w:rPr>
          <w:rFonts w:ascii="Arial" w:eastAsia="Times New Roman" w:hAnsi="Arial" w:cs="Arial"/>
          <w:color w:val="333333"/>
          <w:sz w:val="24"/>
          <w:szCs w:val="24"/>
          <w:lang w:eastAsia="en-IN" w:bidi="te-IN"/>
        </w:rPr>
        <w:t>), or even ‘digital risk society’ (</w:t>
      </w:r>
      <w:hyperlink r:id="rId38" w:history="1">
        <w:r w:rsidRPr="00BF4E55">
          <w:rPr>
            <w:rFonts w:ascii="Arial" w:eastAsia="Times New Roman" w:hAnsi="Arial" w:cs="Arial"/>
            <w:color w:val="006ACC"/>
            <w:sz w:val="24"/>
            <w:szCs w:val="24"/>
            <w:lang w:eastAsia="en-IN" w:bidi="te-IN"/>
          </w:rPr>
          <w:t>Lupton, 2016</w:t>
        </w:r>
      </w:hyperlink>
      <w:r w:rsidRPr="00BF4E55">
        <w:rPr>
          <w:rFonts w:ascii="Arial" w:eastAsia="Times New Roman" w:hAnsi="Arial" w:cs="Arial"/>
          <w:color w:val="333333"/>
          <w:sz w:val="24"/>
          <w:szCs w:val="24"/>
          <w:lang w:eastAsia="en-IN" w:bidi="te-IN"/>
        </w:rPr>
        <w:t xml:space="preserve">), as a </w:t>
      </w:r>
      <w:r w:rsidRPr="00BF4E55">
        <w:rPr>
          <w:rFonts w:ascii="Arial" w:eastAsia="Times New Roman" w:hAnsi="Arial" w:cs="Arial"/>
          <w:color w:val="333333"/>
          <w:sz w:val="24"/>
          <w:szCs w:val="24"/>
          <w:lang w:eastAsia="en-IN" w:bidi="te-IN"/>
        </w:rPr>
        <w:lastRenderedPageBreak/>
        <w:t xml:space="preserve">way of understanding social structure and social change – how does a global pandemic (i.e. where ‘risk’ is theoretically democratic and non-discerning – the virus can affect anyone, anywhere – but potentially impacts certain groups more than others due to different living conditions and material circumstances – slums in India, refugee camps, high-density living, precarious employment, etc.) lead to a re-shaping of ideas around ‘risk society’? Does Beck’s notion of ‘eschatological </w:t>
      </w:r>
      <w:proofErr w:type="spellStart"/>
      <w:r w:rsidRPr="00BF4E55">
        <w:rPr>
          <w:rFonts w:ascii="Arial" w:eastAsia="Times New Roman" w:hAnsi="Arial" w:cs="Arial"/>
          <w:color w:val="333333"/>
          <w:sz w:val="24"/>
          <w:szCs w:val="24"/>
          <w:lang w:eastAsia="en-IN" w:bidi="te-IN"/>
        </w:rPr>
        <w:t>ecofatalism</w:t>
      </w:r>
      <w:proofErr w:type="spellEnd"/>
      <w:r w:rsidRPr="00BF4E55">
        <w:rPr>
          <w:rFonts w:ascii="Arial" w:eastAsia="Times New Roman" w:hAnsi="Arial" w:cs="Arial"/>
          <w:color w:val="333333"/>
          <w:sz w:val="24"/>
          <w:szCs w:val="24"/>
          <w:lang w:eastAsia="en-IN" w:bidi="te-IN"/>
        </w:rPr>
        <w:t>’ (individuals ‘pulling the shutters down’ in order to no longer think about Covid-19) make sense during and after Covid-19? Beck postulates that catastrophes could lead to situations whereby ‘the foundations of freedom and democracy are in danger of being undermined’ (</w:t>
      </w:r>
      <w:hyperlink r:id="rId39" w:history="1">
        <w:r w:rsidRPr="00BF4E55">
          <w:rPr>
            <w:rFonts w:ascii="Arial" w:eastAsia="Times New Roman" w:hAnsi="Arial" w:cs="Arial"/>
            <w:color w:val="006ACC"/>
            <w:sz w:val="24"/>
            <w:szCs w:val="24"/>
            <w:lang w:eastAsia="en-IN" w:bidi="te-IN"/>
          </w:rPr>
          <w:t>2009</w:t>
        </w:r>
      </w:hyperlink>
      <w:r w:rsidRPr="00BF4E55">
        <w:rPr>
          <w:rFonts w:ascii="Arial" w:eastAsia="Times New Roman" w:hAnsi="Arial" w:cs="Arial"/>
          <w:color w:val="333333"/>
          <w:sz w:val="24"/>
          <w:szCs w:val="24"/>
          <w:lang w:eastAsia="en-IN" w:bidi="te-IN"/>
        </w:rPr>
        <w:t xml:space="preserve">: 14) – different governments have introduced different types of controls and ‘emergency measures’ to try to ‘flatten the curve’ of the pandemic – the social, political and ethical impacts of such measures on freedom and democracy will be an ongoing area of sociological research, since some measures may continue long term and others may become part of the ‘new normal’. Research is also required to explore the underpinning reasons for panic buying and if/how that was sustained and what impact it has in vulnerable groups unable to stockpile. On a theoretical level, what are the links between risk, </w:t>
      </w:r>
      <w:proofErr w:type="gramStart"/>
      <w:r w:rsidRPr="00BF4E55">
        <w:rPr>
          <w:rFonts w:ascii="Arial" w:eastAsia="Times New Roman" w:hAnsi="Arial" w:cs="Arial"/>
          <w:color w:val="333333"/>
          <w:sz w:val="24"/>
          <w:szCs w:val="24"/>
          <w:lang w:eastAsia="en-IN" w:bidi="te-IN"/>
        </w:rPr>
        <w:t>catastrophe</w:t>
      </w:r>
      <w:proofErr w:type="gramEnd"/>
      <w:r w:rsidRPr="00BF4E55">
        <w:rPr>
          <w:rFonts w:ascii="Arial" w:eastAsia="Times New Roman" w:hAnsi="Arial" w:cs="Arial"/>
          <w:color w:val="333333"/>
          <w:sz w:val="24"/>
          <w:szCs w:val="24"/>
          <w:lang w:eastAsia="en-IN" w:bidi="te-IN"/>
        </w:rPr>
        <w:t xml:space="preserve"> and panic in relation to Covid-19?</w:t>
      </w:r>
    </w:p>
    <w:p w14:paraId="080EAD1A" w14:textId="77777777" w:rsidR="00BF4E55" w:rsidRPr="00BF4E55" w:rsidRDefault="00BF4E55" w:rsidP="00BF4E55">
      <w:pPr>
        <w:shd w:val="clear" w:color="auto" w:fill="FFFFFF"/>
        <w:spacing w:before="100" w:beforeAutospacing="1" w:after="0" w:line="390" w:lineRule="atLeast"/>
        <w:jc w:val="both"/>
        <w:outlineLvl w:val="1"/>
        <w:rPr>
          <w:rFonts w:ascii="Arial" w:eastAsia="Times New Roman" w:hAnsi="Arial" w:cs="Arial"/>
          <w:color w:val="555555"/>
          <w:sz w:val="33"/>
          <w:szCs w:val="33"/>
          <w:lang w:eastAsia="en-IN" w:bidi="te-IN"/>
        </w:rPr>
      </w:pPr>
      <w:bookmarkStart w:id="2" w:name="_i4"/>
      <w:bookmarkEnd w:id="2"/>
      <w:r w:rsidRPr="00BF4E55">
        <w:rPr>
          <w:rFonts w:ascii="Arial" w:eastAsia="Times New Roman" w:hAnsi="Arial" w:cs="Arial"/>
          <w:color w:val="555555"/>
          <w:sz w:val="33"/>
          <w:szCs w:val="33"/>
          <w:lang w:eastAsia="en-IN" w:bidi="te-IN"/>
        </w:rPr>
        <w:t>‘Individualism . . . the death of society?’, ‘“Others” as risks . . . fear and loathing on planet earth’ and ‘</w:t>
      </w:r>
      <w:proofErr w:type="spellStart"/>
      <w:r w:rsidRPr="00BF4E55">
        <w:rPr>
          <w:rFonts w:ascii="Arial" w:eastAsia="Times New Roman" w:hAnsi="Arial" w:cs="Arial"/>
          <w:color w:val="555555"/>
          <w:sz w:val="33"/>
          <w:szCs w:val="33"/>
          <w:lang w:eastAsia="en-IN" w:bidi="te-IN"/>
        </w:rPr>
        <w:t>Glocalisation</w:t>
      </w:r>
      <w:proofErr w:type="spellEnd"/>
      <w:r w:rsidRPr="00BF4E55">
        <w:rPr>
          <w:rFonts w:ascii="Arial" w:eastAsia="Times New Roman" w:hAnsi="Arial" w:cs="Arial"/>
          <w:color w:val="555555"/>
          <w:sz w:val="33"/>
          <w:szCs w:val="33"/>
          <w:lang w:eastAsia="en-IN" w:bidi="te-IN"/>
        </w:rPr>
        <w:t xml:space="preserve"> . . . no longer is it “their” problem’</w:t>
      </w:r>
    </w:p>
    <w:p w14:paraId="3613725F" w14:textId="77777777" w:rsidR="00BF4E55" w:rsidRPr="00BF4E55" w:rsidRDefault="00BF4E55" w:rsidP="00BF4E55">
      <w:pPr>
        <w:shd w:val="clear" w:color="auto" w:fill="FFFFFF"/>
        <w:spacing w:before="100" w:beforeAutospacing="1" w:after="100" w:afterAutospacing="1" w:line="390" w:lineRule="atLeast"/>
        <w:ind w:left="300"/>
        <w:jc w:val="both"/>
        <w:rPr>
          <w:rFonts w:ascii="Arial" w:eastAsia="Times New Roman" w:hAnsi="Arial" w:cs="Arial"/>
          <w:color w:val="333333"/>
          <w:sz w:val="24"/>
          <w:szCs w:val="24"/>
          <w:lang w:eastAsia="en-IN" w:bidi="te-IN"/>
        </w:rPr>
      </w:pPr>
      <w:r w:rsidRPr="00BF4E55">
        <w:rPr>
          <w:rFonts w:ascii="Arial" w:eastAsia="Times New Roman" w:hAnsi="Arial" w:cs="Arial"/>
          <w:color w:val="333333"/>
          <w:sz w:val="24"/>
          <w:szCs w:val="24"/>
          <w:lang w:eastAsia="en-IN" w:bidi="te-IN"/>
        </w:rPr>
        <w:t xml:space="preserve">This theme could include the current and future impact of physical distancing and social isolation on social bonds, </w:t>
      </w:r>
      <w:proofErr w:type="gramStart"/>
      <w:r w:rsidRPr="00BF4E55">
        <w:rPr>
          <w:rFonts w:ascii="Arial" w:eastAsia="Times New Roman" w:hAnsi="Arial" w:cs="Arial"/>
          <w:color w:val="333333"/>
          <w:sz w:val="24"/>
          <w:szCs w:val="24"/>
          <w:lang w:eastAsia="en-IN" w:bidi="te-IN"/>
        </w:rPr>
        <w:t>trust</w:t>
      </w:r>
      <w:proofErr w:type="gramEnd"/>
      <w:r w:rsidRPr="00BF4E55">
        <w:rPr>
          <w:rFonts w:ascii="Arial" w:eastAsia="Times New Roman" w:hAnsi="Arial" w:cs="Arial"/>
          <w:color w:val="333333"/>
          <w:sz w:val="24"/>
          <w:szCs w:val="24"/>
          <w:lang w:eastAsia="en-IN" w:bidi="te-IN"/>
        </w:rPr>
        <w:t xml:space="preserve"> and solidarity – the ways in which the current and future restrictions impact social interactions. Does the idea of physical distancing cement notions of other humans as carriers of risk, and thus in need of distancing in the future? Does the communicable nature of viruses and the focus on physical distancing lead to fear/loathing of the ‘other’? Will the post-Covid-19 world be more individualistic as a result of the fear of the ‘other’ (the coloured dots on the continents are meant to symbolise both individuals but also the merging of individuals within groups)? Is this a temporary way of ‘othering’ based on panic and perceived heightened threats? Do we ‘other’ everyone apart from those we live with? A linked </w:t>
      </w:r>
      <w:r w:rsidRPr="00BF4E55">
        <w:rPr>
          <w:rFonts w:ascii="Arial" w:eastAsia="Times New Roman" w:hAnsi="Arial" w:cs="Arial"/>
          <w:color w:val="333333"/>
          <w:sz w:val="24"/>
          <w:szCs w:val="24"/>
          <w:lang w:eastAsia="en-IN" w:bidi="te-IN"/>
        </w:rPr>
        <w:lastRenderedPageBreak/>
        <w:t>area of research could focus on what/who are the ‘symbols of risk’ and do they feed into judgement, blame and stigma? In addition, trust is specifically positioned upside down in the painting, since there is a research-worthy, yet unresolved question about the impact of Covid-19 on public trust in institutions/individuals such as science/scientists, governments/politicians, media/journalists, and indeed on other humans (friends, neighbours, work colleagues and strangers in the street). Previous research on public trust in institutions and individuals across a number of countries in Asia could serve as ‘pre-Covid-19’ data (</w:t>
      </w:r>
      <w:hyperlink r:id="rId40" w:history="1">
        <w:r w:rsidRPr="00BF4E55">
          <w:rPr>
            <w:rFonts w:ascii="Arial" w:eastAsia="Times New Roman" w:hAnsi="Arial" w:cs="Arial"/>
            <w:color w:val="006ACC"/>
            <w:sz w:val="24"/>
            <w:szCs w:val="24"/>
            <w:lang w:eastAsia="en-IN" w:bidi="te-IN"/>
          </w:rPr>
          <w:t>Ward et al., 2014</w:t>
        </w:r>
      </w:hyperlink>
      <w:r w:rsidRPr="00BF4E55">
        <w:rPr>
          <w:rFonts w:ascii="Arial" w:eastAsia="Times New Roman" w:hAnsi="Arial" w:cs="Arial"/>
          <w:color w:val="333333"/>
          <w:sz w:val="24"/>
          <w:szCs w:val="24"/>
          <w:lang w:eastAsia="en-IN" w:bidi="te-IN"/>
        </w:rPr>
        <w:t>, </w:t>
      </w:r>
      <w:hyperlink r:id="rId41" w:history="1">
        <w:r w:rsidRPr="00BF4E55">
          <w:rPr>
            <w:rFonts w:ascii="Arial" w:eastAsia="Times New Roman" w:hAnsi="Arial" w:cs="Arial"/>
            <w:color w:val="006ACC"/>
            <w:sz w:val="24"/>
            <w:szCs w:val="24"/>
            <w:lang w:eastAsia="en-IN" w:bidi="te-IN"/>
          </w:rPr>
          <w:t>2016</w:t>
        </w:r>
      </w:hyperlink>
      <w:r w:rsidRPr="00BF4E55">
        <w:rPr>
          <w:rFonts w:ascii="Arial" w:eastAsia="Times New Roman" w:hAnsi="Arial" w:cs="Arial"/>
          <w:color w:val="333333"/>
          <w:sz w:val="24"/>
          <w:szCs w:val="24"/>
          <w:lang w:eastAsia="en-IN" w:bidi="te-IN"/>
        </w:rPr>
        <w:t>), against which new data could be collected to assess the impact of the Covid-19 period. In terms of ‘</w:t>
      </w:r>
      <w:proofErr w:type="spellStart"/>
      <w:r w:rsidRPr="00BF4E55">
        <w:rPr>
          <w:rFonts w:ascii="Arial" w:eastAsia="Times New Roman" w:hAnsi="Arial" w:cs="Arial"/>
          <w:color w:val="333333"/>
          <w:sz w:val="24"/>
          <w:szCs w:val="24"/>
          <w:lang w:eastAsia="en-IN" w:bidi="te-IN"/>
        </w:rPr>
        <w:t>glocalisation</w:t>
      </w:r>
      <w:proofErr w:type="spellEnd"/>
      <w:r w:rsidRPr="00BF4E55">
        <w:rPr>
          <w:rFonts w:ascii="Arial" w:eastAsia="Times New Roman" w:hAnsi="Arial" w:cs="Arial"/>
          <w:color w:val="333333"/>
          <w:sz w:val="24"/>
          <w:szCs w:val="24"/>
          <w:lang w:eastAsia="en-IN" w:bidi="te-IN"/>
        </w:rPr>
        <w:t>’ (</w:t>
      </w:r>
      <w:proofErr w:type="spellStart"/>
      <w:r w:rsidRPr="00BF4E55">
        <w:rPr>
          <w:rFonts w:ascii="Arial" w:eastAsia="Times New Roman" w:hAnsi="Arial" w:cs="Arial"/>
          <w:color w:val="333333"/>
          <w:sz w:val="24"/>
          <w:szCs w:val="24"/>
          <w:lang w:eastAsia="en-IN" w:bidi="te-IN"/>
        </w:rPr>
        <w:fldChar w:fldCharType="begin"/>
      </w:r>
      <w:r w:rsidRPr="00BF4E55">
        <w:rPr>
          <w:rFonts w:ascii="Arial" w:eastAsia="Times New Roman" w:hAnsi="Arial" w:cs="Arial"/>
          <w:color w:val="333333"/>
          <w:sz w:val="24"/>
          <w:szCs w:val="24"/>
          <w:lang w:eastAsia="en-IN" w:bidi="te-IN"/>
        </w:rPr>
        <w:instrText xml:space="preserve"> HYPERLINK "https://journals.sagepub.com/doi/full/10.1177/1440783320939682" </w:instrText>
      </w:r>
      <w:r w:rsidRPr="00BF4E55">
        <w:rPr>
          <w:rFonts w:ascii="Arial" w:eastAsia="Times New Roman" w:hAnsi="Arial" w:cs="Arial"/>
          <w:color w:val="333333"/>
          <w:sz w:val="24"/>
          <w:szCs w:val="24"/>
          <w:lang w:eastAsia="en-IN" w:bidi="te-IN"/>
        </w:rPr>
        <w:fldChar w:fldCharType="separate"/>
      </w:r>
      <w:r w:rsidRPr="00BF4E55">
        <w:rPr>
          <w:rFonts w:ascii="Arial" w:eastAsia="Times New Roman" w:hAnsi="Arial" w:cs="Arial"/>
          <w:color w:val="006ACC"/>
          <w:sz w:val="24"/>
          <w:szCs w:val="24"/>
          <w:lang w:eastAsia="en-IN" w:bidi="te-IN"/>
        </w:rPr>
        <w:t>Roudometof</w:t>
      </w:r>
      <w:proofErr w:type="spellEnd"/>
      <w:r w:rsidRPr="00BF4E55">
        <w:rPr>
          <w:rFonts w:ascii="Arial" w:eastAsia="Times New Roman" w:hAnsi="Arial" w:cs="Arial"/>
          <w:color w:val="006ACC"/>
          <w:sz w:val="24"/>
          <w:szCs w:val="24"/>
          <w:lang w:eastAsia="en-IN" w:bidi="te-IN"/>
        </w:rPr>
        <w:t>, 2016</w:t>
      </w:r>
      <w:r w:rsidRPr="00BF4E55">
        <w:rPr>
          <w:rFonts w:ascii="Arial" w:eastAsia="Times New Roman" w:hAnsi="Arial" w:cs="Arial"/>
          <w:color w:val="333333"/>
          <w:sz w:val="24"/>
          <w:szCs w:val="24"/>
          <w:lang w:eastAsia="en-IN" w:bidi="te-IN"/>
        </w:rPr>
        <w:fldChar w:fldCharType="end"/>
      </w:r>
      <w:r w:rsidRPr="00BF4E55">
        <w:rPr>
          <w:rFonts w:ascii="Arial" w:eastAsia="Times New Roman" w:hAnsi="Arial" w:cs="Arial"/>
          <w:color w:val="333333"/>
          <w:sz w:val="24"/>
          <w:szCs w:val="24"/>
          <w:lang w:eastAsia="en-IN" w:bidi="te-IN"/>
        </w:rPr>
        <w:t>) and the metaphorical ‘shrinking of the world’ (everyone is theoretically at risk of Covid-19), how does/has Covid-19 changed public perceptions in ‘developed countries’ of ‘problems’ that may previously have been thought about as ‘developing country problems’? Previous viruses within recent memory such as SARS and Avian Flu did not reach pandemic status and predominantly impacted countries in Asia, and therefore to a large extent, did not adversely impact most people in ‘developed countries’ (</w:t>
      </w:r>
      <w:proofErr w:type="spellStart"/>
      <w:r w:rsidRPr="00BF4E55">
        <w:rPr>
          <w:rFonts w:ascii="Arial" w:eastAsia="Times New Roman" w:hAnsi="Arial" w:cs="Arial"/>
          <w:color w:val="333333"/>
          <w:sz w:val="24"/>
          <w:szCs w:val="24"/>
          <w:lang w:eastAsia="en-IN" w:bidi="te-IN"/>
        </w:rPr>
        <w:fldChar w:fldCharType="begin"/>
      </w:r>
      <w:r w:rsidRPr="00BF4E55">
        <w:rPr>
          <w:rFonts w:ascii="Arial" w:eastAsia="Times New Roman" w:hAnsi="Arial" w:cs="Arial"/>
          <w:color w:val="333333"/>
          <w:sz w:val="24"/>
          <w:szCs w:val="24"/>
          <w:lang w:eastAsia="en-IN" w:bidi="te-IN"/>
        </w:rPr>
        <w:instrText xml:space="preserve"> HYPERLINK "https://journals.sagepub.com/doi/full/10.1177/1440783320939682" </w:instrText>
      </w:r>
      <w:r w:rsidRPr="00BF4E55">
        <w:rPr>
          <w:rFonts w:ascii="Arial" w:eastAsia="Times New Roman" w:hAnsi="Arial" w:cs="Arial"/>
          <w:color w:val="333333"/>
          <w:sz w:val="24"/>
          <w:szCs w:val="24"/>
          <w:lang w:eastAsia="en-IN" w:bidi="te-IN"/>
        </w:rPr>
        <w:fldChar w:fldCharType="separate"/>
      </w:r>
      <w:r w:rsidRPr="00BF4E55">
        <w:rPr>
          <w:rFonts w:ascii="Arial" w:eastAsia="Times New Roman" w:hAnsi="Arial" w:cs="Arial"/>
          <w:color w:val="006ACC"/>
          <w:sz w:val="24"/>
          <w:szCs w:val="24"/>
          <w:lang w:eastAsia="en-IN" w:bidi="te-IN"/>
        </w:rPr>
        <w:t>Hellsten</w:t>
      </w:r>
      <w:proofErr w:type="spellEnd"/>
      <w:r w:rsidRPr="00BF4E55">
        <w:rPr>
          <w:rFonts w:ascii="Arial" w:eastAsia="Times New Roman" w:hAnsi="Arial" w:cs="Arial"/>
          <w:color w:val="006ACC"/>
          <w:sz w:val="24"/>
          <w:szCs w:val="24"/>
          <w:lang w:eastAsia="en-IN" w:bidi="te-IN"/>
        </w:rPr>
        <w:t xml:space="preserve"> and </w:t>
      </w:r>
      <w:proofErr w:type="spellStart"/>
      <w:r w:rsidRPr="00BF4E55">
        <w:rPr>
          <w:rFonts w:ascii="Arial" w:eastAsia="Times New Roman" w:hAnsi="Arial" w:cs="Arial"/>
          <w:color w:val="006ACC"/>
          <w:sz w:val="24"/>
          <w:szCs w:val="24"/>
          <w:lang w:eastAsia="en-IN" w:bidi="te-IN"/>
        </w:rPr>
        <w:t>Nerlich</w:t>
      </w:r>
      <w:proofErr w:type="spellEnd"/>
      <w:r w:rsidRPr="00BF4E55">
        <w:rPr>
          <w:rFonts w:ascii="Arial" w:eastAsia="Times New Roman" w:hAnsi="Arial" w:cs="Arial"/>
          <w:color w:val="006ACC"/>
          <w:sz w:val="24"/>
          <w:szCs w:val="24"/>
          <w:lang w:eastAsia="en-IN" w:bidi="te-IN"/>
        </w:rPr>
        <w:t>, 2010</w:t>
      </w:r>
      <w:r w:rsidRPr="00BF4E55">
        <w:rPr>
          <w:rFonts w:ascii="Arial" w:eastAsia="Times New Roman" w:hAnsi="Arial" w:cs="Arial"/>
          <w:color w:val="333333"/>
          <w:sz w:val="24"/>
          <w:szCs w:val="24"/>
          <w:lang w:eastAsia="en-IN" w:bidi="te-IN"/>
        </w:rPr>
        <w:fldChar w:fldCharType="end"/>
      </w:r>
      <w:r w:rsidRPr="00BF4E55">
        <w:rPr>
          <w:rFonts w:ascii="Arial" w:eastAsia="Times New Roman" w:hAnsi="Arial" w:cs="Arial"/>
          <w:color w:val="333333"/>
          <w:sz w:val="24"/>
          <w:szCs w:val="24"/>
          <w:lang w:eastAsia="en-IN" w:bidi="te-IN"/>
        </w:rPr>
        <w:t>; </w:t>
      </w:r>
      <w:proofErr w:type="spellStart"/>
      <w:r w:rsidRPr="00BF4E55">
        <w:rPr>
          <w:rFonts w:ascii="Arial" w:eastAsia="Times New Roman" w:hAnsi="Arial" w:cs="Arial"/>
          <w:color w:val="333333"/>
          <w:sz w:val="24"/>
          <w:szCs w:val="24"/>
          <w:lang w:eastAsia="en-IN" w:bidi="te-IN"/>
        </w:rPr>
        <w:fldChar w:fldCharType="begin"/>
      </w:r>
      <w:r w:rsidRPr="00BF4E55">
        <w:rPr>
          <w:rFonts w:ascii="Arial" w:eastAsia="Times New Roman" w:hAnsi="Arial" w:cs="Arial"/>
          <w:color w:val="333333"/>
          <w:sz w:val="24"/>
          <w:szCs w:val="24"/>
          <w:lang w:eastAsia="en-IN" w:bidi="te-IN"/>
        </w:rPr>
        <w:instrText xml:space="preserve"> HYPERLINK "https://journals.sagepub.com/doi/full/10.1177/1440783320939682" </w:instrText>
      </w:r>
      <w:r w:rsidRPr="00BF4E55">
        <w:rPr>
          <w:rFonts w:ascii="Arial" w:eastAsia="Times New Roman" w:hAnsi="Arial" w:cs="Arial"/>
          <w:color w:val="333333"/>
          <w:sz w:val="24"/>
          <w:szCs w:val="24"/>
          <w:lang w:eastAsia="en-IN" w:bidi="te-IN"/>
        </w:rPr>
        <w:fldChar w:fldCharType="separate"/>
      </w:r>
      <w:r w:rsidRPr="00BF4E55">
        <w:rPr>
          <w:rFonts w:ascii="Arial" w:eastAsia="Times New Roman" w:hAnsi="Arial" w:cs="Arial"/>
          <w:color w:val="006ACC"/>
          <w:sz w:val="24"/>
          <w:szCs w:val="24"/>
          <w:lang w:eastAsia="en-IN" w:bidi="te-IN"/>
        </w:rPr>
        <w:t>Nerlich</w:t>
      </w:r>
      <w:proofErr w:type="spellEnd"/>
      <w:r w:rsidRPr="00BF4E55">
        <w:rPr>
          <w:rFonts w:ascii="Arial" w:eastAsia="Times New Roman" w:hAnsi="Arial" w:cs="Arial"/>
          <w:color w:val="006ACC"/>
          <w:sz w:val="24"/>
          <w:szCs w:val="24"/>
          <w:lang w:eastAsia="en-IN" w:bidi="te-IN"/>
        </w:rPr>
        <w:t xml:space="preserve"> and Halliday, 2007</w:t>
      </w:r>
      <w:r w:rsidRPr="00BF4E55">
        <w:rPr>
          <w:rFonts w:ascii="Arial" w:eastAsia="Times New Roman" w:hAnsi="Arial" w:cs="Arial"/>
          <w:color w:val="333333"/>
          <w:sz w:val="24"/>
          <w:szCs w:val="24"/>
          <w:lang w:eastAsia="en-IN" w:bidi="te-IN"/>
        </w:rPr>
        <w:fldChar w:fldCharType="end"/>
      </w:r>
      <w:r w:rsidRPr="00BF4E55">
        <w:rPr>
          <w:rFonts w:ascii="Arial" w:eastAsia="Times New Roman" w:hAnsi="Arial" w:cs="Arial"/>
          <w:color w:val="333333"/>
          <w:sz w:val="24"/>
          <w:szCs w:val="24"/>
          <w:lang w:eastAsia="en-IN" w:bidi="te-IN"/>
        </w:rPr>
        <w:t xml:space="preserve">). Within this context, in what ways is Covid-19 similar to and/or different from SARS, Ebola and avian flu? In the painting, the clusters of red dots across the ocean represent the originating virus, which spread to the various land masses where they create new clusters. While there is further spread of the virus between land masses (indicated by the red lines), the point to take from this is my attempt to not locate the </w:t>
      </w:r>
      <w:proofErr w:type="spellStart"/>
      <w:r w:rsidRPr="00BF4E55">
        <w:rPr>
          <w:rFonts w:ascii="Arial" w:eastAsia="Times New Roman" w:hAnsi="Arial" w:cs="Arial"/>
          <w:color w:val="333333"/>
          <w:sz w:val="24"/>
          <w:szCs w:val="24"/>
          <w:lang w:eastAsia="en-IN" w:bidi="te-IN"/>
        </w:rPr>
        <w:t>‘cause</w:t>
      </w:r>
      <w:proofErr w:type="spellEnd"/>
      <w:r w:rsidRPr="00BF4E55">
        <w:rPr>
          <w:rFonts w:ascii="Arial" w:eastAsia="Times New Roman" w:hAnsi="Arial" w:cs="Arial"/>
          <w:color w:val="333333"/>
          <w:sz w:val="24"/>
          <w:szCs w:val="24"/>
          <w:lang w:eastAsia="en-IN" w:bidi="te-IN"/>
        </w:rPr>
        <w:t>’ of the virus within any particular land mass, since there is a potential for racism and xenophobia – an area in which sociological research is needed. Related to this, has Covid-19 changed public perceptions of immigration, since early testing data (in Australia at least) focused primarily on people travelling from overseas, resulting in restrictions on international travel and most inter-state travel (indeed, advice not to travel between towns/cities or between urban/rural areas)? Are ‘immigrants’ seen as harbingers of risk, and if so, are different risk assessments made between different ‘types’ of immigrants (from particular countries, economic/humanitarian, etc.)?</w:t>
      </w:r>
    </w:p>
    <w:p w14:paraId="23177BA2" w14:textId="77777777" w:rsidR="00BF4E55" w:rsidRPr="00BF4E55" w:rsidRDefault="00BF4E55" w:rsidP="00BF4E55">
      <w:pPr>
        <w:shd w:val="clear" w:color="auto" w:fill="FFFFFF"/>
        <w:spacing w:before="100" w:beforeAutospacing="1" w:after="0" w:line="390" w:lineRule="atLeast"/>
        <w:jc w:val="both"/>
        <w:outlineLvl w:val="1"/>
        <w:rPr>
          <w:rFonts w:ascii="Arial" w:eastAsia="Times New Roman" w:hAnsi="Arial" w:cs="Arial"/>
          <w:color w:val="555555"/>
          <w:sz w:val="33"/>
          <w:szCs w:val="33"/>
          <w:lang w:eastAsia="en-IN" w:bidi="te-IN"/>
        </w:rPr>
      </w:pPr>
      <w:bookmarkStart w:id="3" w:name="_i5"/>
      <w:bookmarkEnd w:id="3"/>
      <w:r w:rsidRPr="00BF4E55">
        <w:rPr>
          <w:rFonts w:ascii="Arial" w:eastAsia="Times New Roman" w:hAnsi="Arial" w:cs="Arial"/>
          <w:color w:val="555555"/>
          <w:sz w:val="33"/>
          <w:szCs w:val="33"/>
          <w:lang w:eastAsia="en-IN" w:bidi="te-IN"/>
        </w:rPr>
        <w:t>‘Simulacra . . . the new normal’ and ‘Hey Siri . . . when will it all end’</w:t>
      </w:r>
    </w:p>
    <w:p w14:paraId="56EEB683" w14:textId="77777777" w:rsidR="00BF4E55" w:rsidRPr="00BF4E55" w:rsidRDefault="00BF4E55" w:rsidP="00BF4E55">
      <w:pPr>
        <w:shd w:val="clear" w:color="auto" w:fill="FFFFFF"/>
        <w:spacing w:before="100" w:beforeAutospacing="1" w:after="100" w:afterAutospacing="1" w:line="390" w:lineRule="atLeast"/>
        <w:ind w:left="300"/>
        <w:jc w:val="both"/>
        <w:rPr>
          <w:rFonts w:ascii="Arial" w:eastAsia="Times New Roman" w:hAnsi="Arial" w:cs="Arial"/>
          <w:color w:val="333333"/>
          <w:sz w:val="24"/>
          <w:szCs w:val="24"/>
          <w:lang w:eastAsia="en-IN" w:bidi="te-IN"/>
        </w:rPr>
      </w:pPr>
      <w:r w:rsidRPr="00BF4E55">
        <w:rPr>
          <w:rFonts w:ascii="Arial" w:eastAsia="Times New Roman" w:hAnsi="Arial" w:cs="Arial"/>
          <w:color w:val="333333"/>
          <w:sz w:val="24"/>
          <w:szCs w:val="24"/>
          <w:lang w:eastAsia="en-IN" w:bidi="te-IN"/>
        </w:rPr>
        <w:lastRenderedPageBreak/>
        <w:t>This research theme could focus on the staging and framing of ‘causes’ and ‘solutions’ to Covid-19 – Baudrillard’s idea on simulacra (</w:t>
      </w:r>
      <w:hyperlink r:id="rId42" w:history="1">
        <w:r w:rsidRPr="00BF4E55">
          <w:rPr>
            <w:rFonts w:ascii="Arial" w:eastAsia="Times New Roman" w:hAnsi="Arial" w:cs="Arial"/>
            <w:color w:val="006ACC"/>
            <w:sz w:val="24"/>
            <w:szCs w:val="24"/>
            <w:lang w:eastAsia="en-IN" w:bidi="te-IN"/>
          </w:rPr>
          <w:t>Baudrillard, 1994</w:t>
        </w:r>
      </w:hyperlink>
      <w:r w:rsidRPr="00BF4E55">
        <w:rPr>
          <w:rFonts w:ascii="Arial" w:eastAsia="Times New Roman" w:hAnsi="Arial" w:cs="Arial"/>
          <w:color w:val="333333"/>
          <w:sz w:val="24"/>
          <w:szCs w:val="24"/>
          <w:lang w:eastAsia="en-IN" w:bidi="te-IN"/>
        </w:rPr>
        <w:t>) seems to have particular use for Covid-19 (the outline of my painting is meant to be an iPad), whereby different forms of media (news, ‘fake news’, social media), screens (pictures of mass graves, ventilators, queues at unemployment centres), graphics (e.g. logarithmic graphs, various statistics) and new ways of viewing the world/risks impact what we know about Covid-19 (see for example the Johns Hopkins University Covid-19 Dashboard).</w:t>
      </w:r>
      <w:hyperlink r:id="rId43" w:history="1">
        <w:r w:rsidRPr="00BF4E55">
          <w:rPr>
            <w:rFonts w:ascii="Arial" w:eastAsia="Times New Roman" w:hAnsi="Arial" w:cs="Arial"/>
            <w:color w:val="006ACC"/>
            <w:sz w:val="24"/>
            <w:szCs w:val="24"/>
            <w:vertAlign w:val="superscript"/>
            <w:lang w:eastAsia="en-IN" w:bidi="te-IN"/>
          </w:rPr>
          <w:t>1</w:t>
        </w:r>
      </w:hyperlink>
      <w:r w:rsidRPr="00BF4E55">
        <w:rPr>
          <w:rFonts w:ascii="Arial" w:eastAsia="Times New Roman" w:hAnsi="Arial" w:cs="Arial"/>
          <w:color w:val="333333"/>
          <w:sz w:val="24"/>
          <w:szCs w:val="24"/>
          <w:lang w:eastAsia="en-IN" w:bidi="te-IN"/>
        </w:rPr>
        <w:t> Research is needed on how different forms of media impact public perceptions of both Covid-19 and other future health risks (possibly more longer term risks like diabetes or breast cancer) more broadly. Indeed, there may be a distinction between how different population groups respond to ‘short horizons’ (acute illness, getting Covid-19) and ‘longer horizons’ (potential chronic conditions in older age) (</w:t>
      </w:r>
      <w:proofErr w:type="spellStart"/>
      <w:r w:rsidRPr="00BF4E55">
        <w:rPr>
          <w:rFonts w:ascii="Arial" w:eastAsia="Times New Roman" w:hAnsi="Arial" w:cs="Arial"/>
          <w:color w:val="333333"/>
          <w:sz w:val="24"/>
          <w:szCs w:val="24"/>
          <w:lang w:eastAsia="en-IN" w:bidi="te-IN"/>
        </w:rPr>
        <w:fldChar w:fldCharType="begin"/>
      </w:r>
      <w:r w:rsidRPr="00BF4E55">
        <w:rPr>
          <w:rFonts w:ascii="Arial" w:eastAsia="Times New Roman" w:hAnsi="Arial" w:cs="Arial"/>
          <w:color w:val="333333"/>
          <w:sz w:val="24"/>
          <w:szCs w:val="24"/>
          <w:lang w:eastAsia="en-IN" w:bidi="te-IN"/>
        </w:rPr>
        <w:instrText xml:space="preserve"> HYPERLINK "https://journals.sagepub.com/doi/full/10.1177/1440783320939682" </w:instrText>
      </w:r>
      <w:r w:rsidRPr="00BF4E55">
        <w:rPr>
          <w:rFonts w:ascii="Arial" w:eastAsia="Times New Roman" w:hAnsi="Arial" w:cs="Arial"/>
          <w:color w:val="333333"/>
          <w:sz w:val="24"/>
          <w:szCs w:val="24"/>
          <w:lang w:eastAsia="en-IN" w:bidi="te-IN"/>
        </w:rPr>
        <w:fldChar w:fldCharType="separate"/>
      </w:r>
      <w:r w:rsidRPr="00BF4E55">
        <w:rPr>
          <w:rFonts w:ascii="Arial" w:eastAsia="Times New Roman" w:hAnsi="Arial" w:cs="Arial"/>
          <w:color w:val="006ACC"/>
          <w:sz w:val="24"/>
          <w:szCs w:val="24"/>
          <w:lang w:eastAsia="en-IN" w:bidi="te-IN"/>
        </w:rPr>
        <w:t>Warin</w:t>
      </w:r>
      <w:proofErr w:type="spellEnd"/>
      <w:r w:rsidRPr="00BF4E55">
        <w:rPr>
          <w:rFonts w:ascii="Arial" w:eastAsia="Times New Roman" w:hAnsi="Arial" w:cs="Arial"/>
          <w:color w:val="006ACC"/>
          <w:sz w:val="24"/>
          <w:szCs w:val="24"/>
          <w:lang w:eastAsia="en-IN" w:bidi="te-IN"/>
        </w:rPr>
        <w:t xml:space="preserve"> et al., 2015</w:t>
      </w:r>
      <w:r w:rsidRPr="00BF4E55">
        <w:rPr>
          <w:rFonts w:ascii="Arial" w:eastAsia="Times New Roman" w:hAnsi="Arial" w:cs="Arial"/>
          <w:color w:val="333333"/>
          <w:sz w:val="24"/>
          <w:szCs w:val="24"/>
          <w:lang w:eastAsia="en-IN" w:bidi="te-IN"/>
        </w:rPr>
        <w:fldChar w:fldCharType="end"/>
      </w:r>
      <w:r w:rsidRPr="00BF4E55">
        <w:rPr>
          <w:rFonts w:ascii="Arial" w:eastAsia="Times New Roman" w:hAnsi="Arial" w:cs="Arial"/>
          <w:color w:val="333333"/>
          <w:sz w:val="24"/>
          <w:szCs w:val="24"/>
          <w:lang w:eastAsia="en-IN" w:bidi="te-IN"/>
        </w:rPr>
        <w:t>). Furthermore, previous epidemics, such as avian flu and threats of pandemic influenza have led researchers to explore the media-driven messages portrayed to the public through newspapers (</w:t>
      </w:r>
      <w:proofErr w:type="spellStart"/>
      <w:r w:rsidRPr="00BF4E55">
        <w:rPr>
          <w:rFonts w:ascii="Arial" w:eastAsia="Times New Roman" w:hAnsi="Arial" w:cs="Arial"/>
          <w:color w:val="333333"/>
          <w:sz w:val="24"/>
          <w:szCs w:val="24"/>
          <w:lang w:eastAsia="en-IN" w:bidi="te-IN"/>
        </w:rPr>
        <w:fldChar w:fldCharType="begin"/>
      </w:r>
      <w:r w:rsidRPr="00BF4E55">
        <w:rPr>
          <w:rFonts w:ascii="Arial" w:eastAsia="Times New Roman" w:hAnsi="Arial" w:cs="Arial"/>
          <w:color w:val="333333"/>
          <w:sz w:val="24"/>
          <w:szCs w:val="24"/>
          <w:lang w:eastAsia="en-IN" w:bidi="te-IN"/>
        </w:rPr>
        <w:instrText xml:space="preserve"> HYPERLINK "https://journals.sagepub.com/doi/full/10.1177/1440783320939682" </w:instrText>
      </w:r>
      <w:r w:rsidRPr="00BF4E55">
        <w:rPr>
          <w:rFonts w:ascii="Arial" w:eastAsia="Times New Roman" w:hAnsi="Arial" w:cs="Arial"/>
          <w:color w:val="333333"/>
          <w:sz w:val="24"/>
          <w:szCs w:val="24"/>
          <w:lang w:eastAsia="en-IN" w:bidi="te-IN"/>
        </w:rPr>
        <w:fldChar w:fldCharType="separate"/>
      </w:r>
      <w:r w:rsidRPr="00BF4E55">
        <w:rPr>
          <w:rFonts w:ascii="Arial" w:eastAsia="Times New Roman" w:hAnsi="Arial" w:cs="Arial"/>
          <w:color w:val="006ACC"/>
          <w:sz w:val="24"/>
          <w:szCs w:val="24"/>
          <w:lang w:eastAsia="en-IN" w:bidi="te-IN"/>
        </w:rPr>
        <w:t>Hellsten</w:t>
      </w:r>
      <w:proofErr w:type="spellEnd"/>
      <w:r w:rsidRPr="00BF4E55">
        <w:rPr>
          <w:rFonts w:ascii="Arial" w:eastAsia="Times New Roman" w:hAnsi="Arial" w:cs="Arial"/>
          <w:color w:val="006ACC"/>
          <w:sz w:val="24"/>
          <w:szCs w:val="24"/>
          <w:lang w:eastAsia="en-IN" w:bidi="te-IN"/>
        </w:rPr>
        <w:t xml:space="preserve"> and </w:t>
      </w:r>
      <w:proofErr w:type="spellStart"/>
      <w:r w:rsidRPr="00BF4E55">
        <w:rPr>
          <w:rFonts w:ascii="Arial" w:eastAsia="Times New Roman" w:hAnsi="Arial" w:cs="Arial"/>
          <w:color w:val="006ACC"/>
          <w:sz w:val="24"/>
          <w:szCs w:val="24"/>
          <w:lang w:eastAsia="en-IN" w:bidi="te-IN"/>
        </w:rPr>
        <w:t>Nerlich</w:t>
      </w:r>
      <w:proofErr w:type="spellEnd"/>
      <w:r w:rsidRPr="00BF4E55">
        <w:rPr>
          <w:rFonts w:ascii="Arial" w:eastAsia="Times New Roman" w:hAnsi="Arial" w:cs="Arial"/>
          <w:color w:val="006ACC"/>
          <w:sz w:val="24"/>
          <w:szCs w:val="24"/>
          <w:lang w:eastAsia="en-IN" w:bidi="te-IN"/>
        </w:rPr>
        <w:t>, 2010</w:t>
      </w:r>
      <w:r w:rsidRPr="00BF4E55">
        <w:rPr>
          <w:rFonts w:ascii="Arial" w:eastAsia="Times New Roman" w:hAnsi="Arial" w:cs="Arial"/>
          <w:color w:val="333333"/>
          <w:sz w:val="24"/>
          <w:szCs w:val="24"/>
          <w:lang w:eastAsia="en-IN" w:bidi="te-IN"/>
        </w:rPr>
        <w:fldChar w:fldCharType="end"/>
      </w:r>
      <w:r w:rsidRPr="00BF4E55">
        <w:rPr>
          <w:rFonts w:ascii="Arial" w:eastAsia="Times New Roman" w:hAnsi="Arial" w:cs="Arial"/>
          <w:color w:val="333333"/>
          <w:sz w:val="24"/>
          <w:szCs w:val="24"/>
          <w:lang w:eastAsia="en-IN" w:bidi="te-IN"/>
        </w:rPr>
        <w:t>; </w:t>
      </w:r>
      <w:proofErr w:type="spellStart"/>
      <w:r w:rsidRPr="00BF4E55">
        <w:rPr>
          <w:rFonts w:ascii="Arial" w:eastAsia="Times New Roman" w:hAnsi="Arial" w:cs="Arial"/>
          <w:color w:val="333333"/>
          <w:sz w:val="24"/>
          <w:szCs w:val="24"/>
          <w:lang w:eastAsia="en-IN" w:bidi="te-IN"/>
        </w:rPr>
        <w:fldChar w:fldCharType="begin"/>
      </w:r>
      <w:r w:rsidRPr="00BF4E55">
        <w:rPr>
          <w:rFonts w:ascii="Arial" w:eastAsia="Times New Roman" w:hAnsi="Arial" w:cs="Arial"/>
          <w:color w:val="333333"/>
          <w:sz w:val="24"/>
          <w:szCs w:val="24"/>
          <w:lang w:eastAsia="en-IN" w:bidi="te-IN"/>
        </w:rPr>
        <w:instrText xml:space="preserve"> HYPERLINK "https://journals.sagepub.com/doi/full/10.1177/1440783320939682" </w:instrText>
      </w:r>
      <w:r w:rsidRPr="00BF4E55">
        <w:rPr>
          <w:rFonts w:ascii="Arial" w:eastAsia="Times New Roman" w:hAnsi="Arial" w:cs="Arial"/>
          <w:color w:val="333333"/>
          <w:sz w:val="24"/>
          <w:szCs w:val="24"/>
          <w:lang w:eastAsia="en-IN" w:bidi="te-IN"/>
        </w:rPr>
        <w:fldChar w:fldCharType="separate"/>
      </w:r>
      <w:r w:rsidRPr="00BF4E55">
        <w:rPr>
          <w:rFonts w:ascii="Arial" w:eastAsia="Times New Roman" w:hAnsi="Arial" w:cs="Arial"/>
          <w:color w:val="006ACC"/>
          <w:sz w:val="24"/>
          <w:szCs w:val="24"/>
          <w:lang w:eastAsia="en-IN" w:bidi="te-IN"/>
        </w:rPr>
        <w:t>Koteyko</w:t>
      </w:r>
      <w:proofErr w:type="spellEnd"/>
      <w:r w:rsidRPr="00BF4E55">
        <w:rPr>
          <w:rFonts w:ascii="Arial" w:eastAsia="Times New Roman" w:hAnsi="Arial" w:cs="Arial"/>
          <w:color w:val="006ACC"/>
          <w:sz w:val="24"/>
          <w:szCs w:val="24"/>
          <w:lang w:eastAsia="en-IN" w:bidi="te-IN"/>
        </w:rPr>
        <w:t xml:space="preserve"> et al., 2008</w:t>
      </w:r>
      <w:r w:rsidRPr="00BF4E55">
        <w:rPr>
          <w:rFonts w:ascii="Arial" w:eastAsia="Times New Roman" w:hAnsi="Arial" w:cs="Arial"/>
          <w:color w:val="333333"/>
          <w:sz w:val="24"/>
          <w:szCs w:val="24"/>
          <w:lang w:eastAsia="en-IN" w:bidi="te-IN"/>
        </w:rPr>
        <w:fldChar w:fldCharType="end"/>
      </w:r>
      <w:r w:rsidRPr="00BF4E55">
        <w:rPr>
          <w:rFonts w:ascii="Arial" w:eastAsia="Times New Roman" w:hAnsi="Arial" w:cs="Arial"/>
          <w:color w:val="333333"/>
          <w:sz w:val="24"/>
          <w:szCs w:val="24"/>
          <w:lang w:eastAsia="en-IN" w:bidi="te-IN"/>
        </w:rPr>
        <w:t>; </w:t>
      </w:r>
      <w:proofErr w:type="spellStart"/>
      <w:r w:rsidRPr="00BF4E55">
        <w:rPr>
          <w:rFonts w:ascii="Arial" w:eastAsia="Times New Roman" w:hAnsi="Arial" w:cs="Arial"/>
          <w:color w:val="333333"/>
          <w:sz w:val="24"/>
          <w:szCs w:val="24"/>
          <w:lang w:eastAsia="en-IN" w:bidi="te-IN"/>
        </w:rPr>
        <w:fldChar w:fldCharType="begin"/>
      </w:r>
      <w:r w:rsidRPr="00BF4E55">
        <w:rPr>
          <w:rFonts w:ascii="Arial" w:eastAsia="Times New Roman" w:hAnsi="Arial" w:cs="Arial"/>
          <w:color w:val="333333"/>
          <w:sz w:val="24"/>
          <w:szCs w:val="24"/>
          <w:lang w:eastAsia="en-IN" w:bidi="te-IN"/>
        </w:rPr>
        <w:instrText xml:space="preserve"> HYPERLINK "https://journals.sagepub.com/doi/full/10.1177/1440783320939682" </w:instrText>
      </w:r>
      <w:r w:rsidRPr="00BF4E55">
        <w:rPr>
          <w:rFonts w:ascii="Arial" w:eastAsia="Times New Roman" w:hAnsi="Arial" w:cs="Arial"/>
          <w:color w:val="333333"/>
          <w:sz w:val="24"/>
          <w:szCs w:val="24"/>
          <w:lang w:eastAsia="en-IN" w:bidi="te-IN"/>
        </w:rPr>
        <w:fldChar w:fldCharType="separate"/>
      </w:r>
      <w:r w:rsidRPr="00BF4E55">
        <w:rPr>
          <w:rFonts w:ascii="Arial" w:eastAsia="Times New Roman" w:hAnsi="Arial" w:cs="Arial"/>
          <w:color w:val="006ACC"/>
          <w:sz w:val="24"/>
          <w:szCs w:val="24"/>
          <w:lang w:eastAsia="en-IN" w:bidi="te-IN"/>
        </w:rPr>
        <w:t>Nerlich</w:t>
      </w:r>
      <w:proofErr w:type="spellEnd"/>
      <w:r w:rsidRPr="00BF4E55">
        <w:rPr>
          <w:rFonts w:ascii="Arial" w:eastAsia="Times New Roman" w:hAnsi="Arial" w:cs="Arial"/>
          <w:color w:val="006ACC"/>
          <w:sz w:val="24"/>
          <w:szCs w:val="24"/>
          <w:lang w:eastAsia="en-IN" w:bidi="te-IN"/>
        </w:rPr>
        <w:t xml:space="preserve"> and Halliday, 2007</w:t>
      </w:r>
      <w:r w:rsidRPr="00BF4E55">
        <w:rPr>
          <w:rFonts w:ascii="Arial" w:eastAsia="Times New Roman" w:hAnsi="Arial" w:cs="Arial"/>
          <w:color w:val="333333"/>
          <w:sz w:val="24"/>
          <w:szCs w:val="24"/>
          <w:lang w:eastAsia="en-IN" w:bidi="te-IN"/>
        </w:rPr>
        <w:fldChar w:fldCharType="end"/>
      </w:r>
      <w:r w:rsidRPr="00BF4E55">
        <w:rPr>
          <w:rFonts w:ascii="Arial" w:eastAsia="Times New Roman" w:hAnsi="Arial" w:cs="Arial"/>
          <w:color w:val="333333"/>
          <w:sz w:val="24"/>
          <w:szCs w:val="24"/>
          <w:lang w:eastAsia="en-IN" w:bidi="te-IN"/>
        </w:rPr>
        <w:t>; </w:t>
      </w:r>
      <w:proofErr w:type="spellStart"/>
      <w:r w:rsidRPr="00BF4E55">
        <w:rPr>
          <w:rFonts w:ascii="Arial" w:eastAsia="Times New Roman" w:hAnsi="Arial" w:cs="Arial"/>
          <w:color w:val="333333"/>
          <w:sz w:val="24"/>
          <w:szCs w:val="24"/>
          <w:lang w:eastAsia="en-IN" w:bidi="te-IN"/>
        </w:rPr>
        <w:fldChar w:fldCharType="begin"/>
      </w:r>
      <w:r w:rsidRPr="00BF4E55">
        <w:rPr>
          <w:rFonts w:ascii="Arial" w:eastAsia="Times New Roman" w:hAnsi="Arial" w:cs="Arial"/>
          <w:color w:val="333333"/>
          <w:sz w:val="24"/>
          <w:szCs w:val="24"/>
          <w:lang w:eastAsia="en-IN" w:bidi="te-IN"/>
        </w:rPr>
        <w:instrText xml:space="preserve"> HYPERLINK "https://journals.sagepub.com/doi/full/10.1177/1440783320939682" </w:instrText>
      </w:r>
      <w:r w:rsidRPr="00BF4E55">
        <w:rPr>
          <w:rFonts w:ascii="Arial" w:eastAsia="Times New Roman" w:hAnsi="Arial" w:cs="Arial"/>
          <w:color w:val="333333"/>
          <w:sz w:val="24"/>
          <w:szCs w:val="24"/>
          <w:lang w:eastAsia="en-IN" w:bidi="te-IN"/>
        </w:rPr>
        <w:fldChar w:fldCharType="separate"/>
      </w:r>
      <w:r w:rsidRPr="00BF4E55">
        <w:rPr>
          <w:rFonts w:ascii="Arial" w:eastAsia="Times New Roman" w:hAnsi="Arial" w:cs="Arial"/>
          <w:color w:val="006ACC"/>
          <w:sz w:val="24"/>
          <w:szCs w:val="24"/>
          <w:lang w:eastAsia="en-IN" w:bidi="te-IN"/>
        </w:rPr>
        <w:t>Nerlich</w:t>
      </w:r>
      <w:proofErr w:type="spellEnd"/>
      <w:r w:rsidRPr="00BF4E55">
        <w:rPr>
          <w:rFonts w:ascii="Arial" w:eastAsia="Times New Roman" w:hAnsi="Arial" w:cs="Arial"/>
          <w:color w:val="006ACC"/>
          <w:sz w:val="24"/>
          <w:szCs w:val="24"/>
          <w:lang w:eastAsia="en-IN" w:bidi="te-IN"/>
        </w:rPr>
        <w:t xml:space="preserve"> and </w:t>
      </w:r>
      <w:proofErr w:type="spellStart"/>
      <w:r w:rsidRPr="00BF4E55">
        <w:rPr>
          <w:rFonts w:ascii="Arial" w:eastAsia="Times New Roman" w:hAnsi="Arial" w:cs="Arial"/>
          <w:color w:val="006ACC"/>
          <w:sz w:val="24"/>
          <w:szCs w:val="24"/>
          <w:lang w:eastAsia="en-IN" w:bidi="te-IN"/>
        </w:rPr>
        <w:t>Koteyko</w:t>
      </w:r>
      <w:proofErr w:type="spellEnd"/>
      <w:r w:rsidRPr="00BF4E55">
        <w:rPr>
          <w:rFonts w:ascii="Arial" w:eastAsia="Times New Roman" w:hAnsi="Arial" w:cs="Arial"/>
          <w:color w:val="006ACC"/>
          <w:sz w:val="24"/>
          <w:szCs w:val="24"/>
          <w:lang w:eastAsia="en-IN" w:bidi="te-IN"/>
        </w:rPr>
        <w:t>, 2012</w:t>
      </w:r>
      <w:r w:rsidRPr="00BF4E55">
        <w:rPr>
          <w:rFonts w:ascii="Arial" w:eastAsia="Times New Roman" w:hAnsi="Arial" w:cs="Arial"/>
          <w:color w:val="333333"/>
          <w:sz w:val="24"/>
          <w:szCs w:val="24"/>
          <w:lang w:eastAsia="en-IN" w:bidi="te-IN"/>
        </w:rPr>
        <w:fldChar w:fldCharType="end"/>
      </w:r>
      <w:r w:rsidRPr="00BF4E55">
        <w:rPr>
          <w:rFonts w:ascii="Arial" w:eastAsia="Times New Roman" w:hAnsi="Arial" w:cs="Arial"/>
          <w:color w:val="333333"/>
          <w:sz w:val="24"/>
          <w:szCs w:val="24"/>
          <w:lang w:eastAsia="en-IN" w:bidi="te-IN"/>
        </w:rPr>
        <w:t>; </w:t>
      </w:r>
      <w:hyperlink r:id="rId44" w:history="1">
        <w:r w:rsidRPr="00BF4E55">
          <w:rPr>
            <w:rFonts w:ascii="Arial" w:eastAsia="Times New Roman" w:hAnsi="Arial" w:cs="Arial"/>
            <w:color w:val="006ACC"/>
            <w:sz w:val="24"/>
            <w:szCs w:val="24"/>
            <w:lang w:eastAsia="en-IN" w:bidi="te-IN"/>
          </w:rPr>
          <w:t>Stephenson and Jamieson, 2009</w:t>
        </w:r>
      </w:hyperlink>
      <w:r w:rsidRPr="00BF4E55">
        <w:rPr>
          <w:rFonts w:ascii="Arial" w:eastAsia="Times New Roman" w:hAnsi="Arial" w:cs="Arial"/>
          <w:color w:val="333333"/>
          <w:sz w:val="24"/>
          <w:szCs w:val="24"/>
          <w:lang w:eastAsia="en-IN" w:bidi="te-IN"/>
        </w:rPr>
        <w:t xml:space="preserve">). Similar studies are needed for Covid-19, in addition to studies on social media and other online platforms. Contemporary approaches such as </w:t>
      </w:r>
      <w:proofErr w:type="spellStart"/>
      <w:r w:rsidRPr="00BF4E55">
        <w:rPr>
          <w:rFonts w:ascii="Arial" w:eastAsia="Times New Roman" w:hAnsi="Arial" w:cs="Arial"/>
          <w:color w:val="333333"/>
          <w:sz w:val="24"/>
          <w:szCs w:val="24"/>
          <w:lang w:eastAsia="en-IN" w:bidi="te-IN"/>
        </w:rPr>
        <w:t>netnography</w:t>
      </w:r>
      <w:proofErr w:type="spellEnd"/>
      <w:r w:rsidRPr="00BF4E55">
        <w:rPr>
          <w:rFonts w:ascii="Arial" w:eastAsia="Times New Roman" w:hAnsi="Arial" w:cs="Arial"/>
          <w:color w:val="333333"/>
          <w:sz w:val="24"/>
          <w:szCs w:val="24"/>
          <w:lang w:eastAsia="en-IN" w:bidi="te-IN"/>
        </w:rPr>
        <w:t xml:space="preserve"> (</w:t>
      </w:r>
      <w:proofErr w:type="spellStart"/>
      <w:r w:rsidRPr="00BF4E55">
        <w:rPr>
          <w:rFonts w:ascii="Arial" w:eastAsia="Times New Roman" w:hAnsi="Arial" w:cs="Arial"/>
          <w:color w:val="333333"/>
          <w:sz w:val="24"/>
          <w:szCs w:val="24"/>
          <w:lang w:eastAsia="en-IN" w:bidi="te-IN"/>
        </w:rPr>
        <w:fldChar w:fldCharType="begin"/>
      </w:r>
      <w:r w:rsidRPr="00BF4E55">
        <w:rPr>
          <w:rFonts w:ascii="Arial" w:eastAsia="Times New Roman" w:hAnsi="Arial" w:cs="Arial"/>
          <w:color w:val="333333"/>
          <w:sz w:val="24"/>
          <w:szCs w:val="24"/>
          <w:lang w:eastAsia="en-IN" w:bidi="te-IN"/>
        </w:rPr>
        <w:instrText xml:space="preserve"> HYPERLINK "https://journals.sagepub.com/doi/full/10.1177/1440783320939682" </w:instrText>
      </w:r>
      <w:r w:rsidRPr="00BF4E55">
        <w:rPr>
          <w:rFonts w:ascii="Arial" w:eastAsia="Times New Roman" w:hAnsi="Arial" w:cs="Arial"/>
          <w:color w:val="333333"/>
          <w:sz w:val="24"/>
          <w:szCs w:val="24"/>
          <w:lang w:eastAsia="en-IN" w:bidi="te-IN"/>
        </w:rPr>
        <w:fldChar w:fldCharType="separate"/>
      </w:r>
      <w:r w:rsidRPr="00BF4E55">
        <w:rPr>
          <w:rFonts w:ascii="Arial" w:eastAsia="Times New Roman" w:hAnsi="Arial" w:cs="Arial"/>
          <w:color w:val="006ACC"/>
          <w:sz w:val="24"/>
          <w:szCs w:val="24"/>
          <w:lang w:eastAsia="en-IN" w:bidi="te-IN"/>
        </w:rPr>
        <w:t>Kozinets</w:t>
      </w:r>
      <w:proofErr w:type="spellEnd"/>
      <w:r w:rsidRPr="00BF4E55">
        <w:rPr>
          <w:rFonts w:ascii="Arial" w:eastAsia="Times New Roman" w:hAnsi="Arial" w:cs="Arial"/>
          <w:color w:val="006ACC"/>
          <w:sz w:val="24"/>
          <w:szCs w:val="24"/>
          <w:lang w:eastAsia="en-IN" w:bidi="te-IN"/>
        </w:rPr>
        <w:t>, 2020</w:t>
      </w:r>
      <w:r w:rsidRPr="00BF4E55">
        <w:rPr>
          <w:rFonts w:ascii="Arial" w:eastAsia="Times New Roman" w:hAnsi="Arial" w:cs="Arial"/>
          <w:color w:val="333333"/>
          <w:sz w:val="24"/>
          <w:szCs w:val="24"/>
          <w:lang w:eastAsia="en-IN" w:bidi="te-IN"/>
        </w:rPr>
        <w:fldChar w:fldCharType="end"/>
      </w:r>
      <w:r w:rsidRPr="00BF4E55">
        <w:rPr>
          <w:rFonts w:ascii="Arial" w:eastAsia="Times New Roman" w:hAnsi="Arial" w:cs="Arial"/>
          <w:color w:val="333333"/>
          <w:sz w:val="24"/>
          <w:szCs w:val="24"/>
          <w:lang w:eastAsia="en-IN" w:bidi="te-IN"/>
        </w:rPr>
        <w:t>) and digital sociology (</w:t>
      </w:r>
      <w:proofErr w:type="spellStart"/>
      <w:r w:rsidRPr="00BF4E55">
        <w:rPr>
          <w:rFonts w:ascii="Arial" w:eastAsia="Times New Roman" w:hAnsi="Arial" w:cs="Arial"/>
          <w:color w:val="333333"/>
          <w:sz w:val="24"/>
          <w:szCs w:val="24"/>
          <w:lang w:eastAsia="en-IN" w:bidi="te-IN"/>
        </w:rPr>
        <w:fldChar w:fldCharType="begin"/>
      </w:r>
      <w:r w:rsidRPr="00BF4E55">
        <w:rPr>
          <w:rFonts w:ascii="Arial" w:eastAsia="Times New Roman" w:hAnsi="Arial" w:cs="Arial"/>
          <w:color w:val="333333"/>
          <w:sz w:val="24"/>
          <w:szCs w:val="24"/>
          <w:lang w:eastAsia="en-IN" w:bidi="te-IN"/>
        </w:rPr>
        <w:instrText xml:space="preserve"> HYPERLINK "https://journals.sagepub.com/doi/full/10.1177/1440783320939682" </w:instrText>
      </w:r>
      <w:r w:rsidRPr="00BF4E55">
        <w:rPr>
          <w:rFonts w:ascii="Arial" w:eastAsia="Times New Roman" w:hAnsi="Arial" w:cs="Arial"/>
          <w:color w:val="333333"/>
          <w:sz w:val="24"/>
          <w:szCs w:val="24"/>
          <w:lang w:eastAsia="en-IN" w:bidi="te-IN"/>
        </w:rPr>
        <w:fldChar w:fldCharType="separate"/>
      </w:r>
      <w:r w:rsidRPr="00BF4E55">
        <w:rPr>
          <w:rFonts w:ascii="Arial" w:eastAsia="Times New Roman" w:hAnsi="Arial" w:cs="Arial"/>
          <w:color w:val="006ACC"/>
          <w:sz w:val="24"/>
          <w:szCs w:val="24"/>
          <w:lang w:eastAsia="en-IN" w:bidi="te-IN"/>
        </w:rPr>
        <w:t>Lunnay</w:t>
      </w:r>
      <w:proofErr w:type="spellEnd"/>
      <w:r w:rsidRPr="00BF4E55">
        <w:rPr>
          <w:rFonts w:ascii="Arial" w:eastAsia="Times New Roman" w:hAnsi="Arial" w:cs="Arial"/>
          <w:color w:val="006ACC"/>
          <w:sz w:val="24"/>
          <w:szCs w:val="24"/>
          <w:lang w:eastAsia="en-IN" w:bidi="te-IN"/>
        </w:rPr>
        <w:t xml:space="preserve"> et al., 2015</w:t>
      </w:r>
      <w:r w:rsidRPr="00BF4E55">
        <w:rPr>
          <w:rFonts w:ascii="Arial" w:eastAsia="Times New Roman" w:hAnsi="Arial" w:cs="Arial"/>
          <w:color w:val="333333"/>
          <w:sz w:val="24"/>
          <w:szCs w:val="24"/>
          <w:lang w:eastAsia="en-IN" w:bidi="te-IN"/>
        </w:rPr>
        <w:fldChar w:fldCharType="end"/>
      </w:r>
      <w:r w:rsidRPr="00BF4E55">
        <w:rPr>
          <w:rFonts w:ascii="Arial" w:eastAsia="Times New Roman" w:hAnsi="Arial" w:cs="Arial"/>
          <w:color w:val="333333"/>
          <w:sz w:val="24"/>
          <w:szCs w:val="24"/>
          <w:lang w:eastAsia="en-IN" w:bidi="te-IN"/>
        </w:rPr>
        <w:t>; </w:t>
      </w:r>
      <w:hyperlink r:id="rId45" w:history="1">
        <w:r w:rsidRPr="00BF4E55">
          <w:rPr>
            <w:rFonts w:ascii="Arial" w:eastAsia="Times New Roman" w:hAnsi="Arial" w:cs="Arial"/>
            <w:color w:val="006ACC"/>
            <w:sz w:val="24"/>
            <w:szCs w:val="24"/>
            <w:lang w:eastAsia="en-IN" w:bidi="te-IN"/>
          </w:rPr>
          <w:t>Lupton, 2018a</w:t>
        </w:r>
      </w:hyperlink>
      <w:r w:rsidRPr="00BF4E55">
        <w:rPr>
          <w:rFonts w:ascii="Arial" w:eastAsia="Times New Roman" w:hAnsi="Arial" w:cs="Arial"/>
          <w:color w:val="333333"/>
          <w:sz w:val="24"/>
          <w:szCs w:val="24"/>
          <w:lang w:eastAsia="en-IN" w:bidi="te-IN"/>
        </w:rPr>
        <w:t>, </w:t>
      </w:r>
      <w:hyperlink r:id="rId46" w:history="1">
        <w:r w:rsidRPr="00BF4E55">
          <w:rPr>
            <w:rFonts w:ascii="Arial" w:eastAsia="Times New Roman" w:hAnsi="Arial" w:cs="Arial"/>
            <w:color w:val="006ACC"/>
            <w:sz w:val="24"/>
            <w:szCs w:val="24"/>
            <w:lang w:eastAsia="en-IN" w:bidi="te-IN"/>
          </w:rPr>
          <w:t>2018b</w:t>
        </w:r>
      </w:hyperlink>
      <w:r w:rsidRPr="00BF4E55">
        <w:rPr>
          <w:rFonts w:ascii="Arial" w:eastAsia="Times New Roman" w:hAnsi="Arial" w:cs="Arial"/>
          <w:color w:val="333333"/>
          <w:sz w:val="24"/>
          <w:szCs w:val="24"/>
          <w:lang w:eastAsia="en-IN" w:bidi="te-IN"/>
        </w:rPr>
        <w:t>; </w:t>
      </w:r>
      <w:proofErr w:type="spellStart"/>
      <w:r w:rsidRPr="00BF4E55">
        <w:rPr>
          <w:rFonts w:ascii="Arial" w:eastAsia="Times New Roman" w:hAnsi="Arial" w:cs="Arial"/>
          <w:color w:val="333333"/>
          <w:sz w:val="24"/>
          <w:szCs w:val="24"/>
          <w:lang w:eastAsia="en-IN" w:bidi="te-IN"/>
        </w:rPr>
        <w:fldChar w:fldCharType="begin"/>
      </w:r>
      <w:r w:rsidRPr="00BF4E55">
        <w:rPr>
          <w:rFonts w:ascii="Arial" w:eastAsia="Times New Roman" w:hAnsi="Arial" w:cs="Arial"/>
          <w:color w:val="333333"/>
          <w:sz w:val="24"/>
          <w:szCs w:val="24"/>
          <w:lang w:eastAsia="en-IN" w:bidi="te-IN"/>
        </w:rPr>
        <w:instrText xml:space="preserve"> HYPERLINK "https://journals.sagepub.com/doi/full/10.1177/1440783320939682" </w:instrText>
      </w:r>
      <w:r w:rsidRPr="00BF4E55">
        <w:rPr>
          <w:rFonts w:ascii="Arial" w:eastAsia="Times New Roman" w:hAnsi="Arial" w:cs="Arial"/>
          <w:color w:val="333333"/>
          <w:sz w:val="24"/>
          <w:szCs w:val="24"/>
          <w:lang w:eastAsia="en-IN" w:bidi="te-IN"/>
        </w:rPr>
        <w:fldChar w:fldCharType="separate"/>
      </w:r>
      <w:r w:rsidRPr="00BF4E55">
        <w:rPr>
          <w:rFonts w:ascii="Arial" w:eastAsia="Times New Roman" w:hAnsi="Arial" w:cs="Arial"/>
          <w:color w:val="006ACC"/>
          <w:sz w:val="24"/>
          <w:szCs w:val="24"/>
          <w:lang w:eastAsia="en-IN" w:bidi="te-IN"/>
        </w:rPr>
        <w:t>Redshaw</w:t>
      </w:r>
      <w:proofErr w:type="spellEnd"/>
      <w:r w:rsidRPr="00BF4E55">
        <w:rPr>
          <w:rFonts w:ascii="Arial" w:eastAsia="Times New Roman" w:hAnsi="Arial" w:cs="Arial"/>
          <w:color w:val="006ACC"/>
          <w:sz w:val="24"/>
          <w:szCs w:val="24"/>
          <w:lang w:eastAsia="en-IN" w:bidi="te-IN"/>
        </w:rPr>
        <w:t>, 2020</w:t>
      </w:r>
      <w:r w:rsidRPr="00BF4E55">
        <w:rPr>
          <w:rFonts w:ascii="Arial" w:eastAsia="Times New Roman" w:hAnsi="Arial" w:cs="Arial"/>
          <w:color w:val="333333"/>
          <w:sz w:val="24"/>
          <w:szCs w:val="24"/>
          <w:lang w:eastAsia="en-IN" w:bidi="te-IN"/>
        </w:rPr>
        <w:fldChar w:fldCharType="end"/>
      </w:r>
      <w:r w:rsidRPr="00BF4E55">
        <w:rPr>
          <w:rFonts w:ascii="Arial" w:eastAsia="Times New Roman" w:hAnsi="Arial" w:cs="Arial"/>
          <w:color w:val="333333"/>
          <w:sz w:val="24"/>
          <w:szCs w:val="24"/>
          <w:lang w:eastAsia="en-IN" w:bidi="te-IN"/>
        </w:rPr>
        <w:t>; </w:t>
      </w:r>
      <w:hyperlink r:id="rId47" w:history="1">
        <w:r w:rsidRPr="00BF4E55">
          <w:rPr>
            <w:rFonts w:ascii="Arial" w:eastAsia="Times New Roman" w:hAnsi="Arial" w:cs="Arial"/>
            <w:color w:val="006ACC"/>
            <w:sz w:val="24"/>
            <w:szCs w:val="24"/>
            <w:lang w:eastAsia="en-IN" w:bidi="te-IN"/>
          </w:rPr>
          <w:t>Selwyn, 2019</w:t>
        </w:r>
      </w:hyperlink>
      <w:r w:rsidRPr="00BF4E55">
        <w:rPr>
          <w:rFonts w:ascii="Arial" w:eastAsia="Times New Roman" w:hAnsi="Arial" w:cs="Arial"/>
          <w:color w:val="333333"/>
          <w:sz w:val="24"/>
          <w:szCs w:val="24"/>
          <w:lang w:eastAsia="en-IN" w:bidi="te-IN"/>
        </w:rPr>
        <w:t>) are likely to be very instructive to researchers following this path, in addition to research with journalists and others in the media to understand their motivations and intentions (</w:t>
      </w:r>
      <w:hyperlink r:id="rId48" w:history="1">
        <w:r w:rsidRPr="00BF4E55">
          <w:rPr>
            <w:rFonts w:ascii="Arial" w:eastAsia="Times New Roman" w:hAnsi="Arial" w:cs="Arial"/>
            <w:color w:val="006ACC"/>
            <w:sz w:val="24"/>
            <w:szCs w:val="24"/>
            <w:lang w:eastAsia="en-IN" w:bidi="te-IN"/>
          </w:rPr>
          <w:t>Henderson et al., 2014</w:t>
        </w:r>
      </w:hyperlink>
      <w:r w:rsidRPr="00BF4E55">
        <w:rPr>
          <w:rFonts w:ascii="Arial" w:eastAsia="Times New Roman" w:hAnsi="Arial" w:cs="Arial"/>
          <w:color w:val="333333"/>
          <w:sz w:val="24"/>
          <w:szCs w:val="24"/>
          <w:lang w:eastAsia="en-IN" w:bidi="te-IN"/>
        </w:rPr>
        <w:t>, </w:t>
      </w:r>
      <w:hyperlink r:id="rId49" w:history="1">
        <w:r w:rsidRPr="00BF4E55">
          <w:rPr>
            <w:rFonts w:ascii="Arial" w:eastAsia="Times New Roman" w:hAnsi="Arial" w:cs="Arial"/>
            <w:color w:val="006ACC"/>
            <w:sz w:val="24"/>
            <w:szCs w:val="24"/>
            <w:lang w:eastAsia="en-IN" w:bidi="te-IN"/>
          </w:rPr>
          <w:t>2017</w:t>
        </w:r>
      </w:hyperlink>
      <w:r w:rsidRPr="00BF4E55">
        <w:rPr>
          <w:rFonts w:ascii="Arial" w:eastAsia="Times New Roman" w:hAnsi="Arial" w:cs="Arial"/>
          <w:color w:val="333333"/>
          <w:sz w:val="24"/>
          <w:szCs w:val="24"/>
          <w:lang w:eastAsia="en-IN" w:bidi="te-IN"/>
        </w:rPr>
        <w:t>; </w:t>
      </w:r>
      <w:hyperlink r:id="rId50" w:history="1">
        <w:r w:rsidRPr="00BF4E55">
          <w:rPr>
            <w:rFonts w:ascii="Arial" w:eastAsia="Times New Roman" w:hAnsi="Arial" w:cs="Arial"/>
            <w:color w:val="006ACC"/>
            <w:sz w:val="24"/>
            <w:szCs w:val="24"/>
            <w:lang w:eastAsia="en-IN" w:bidi="te-IN"/>
          </w:rPr>
          <w:t>Wilson et al., 2014</w:t>
        </w:r>
      </w:hyperlink>
      <w:r w:rsidRPr="00BF4E55">
        <w:rPr>
          <w:rFonts w:ascii="Arial" w:eastAsia="Times New Roman" w:hAnsi="Arial" w:cs="Arial"/>
          <w:color w:val="333333"/>
          <w:sz w:val="24"/>
          <w:szCs w:val="24"/>
          <w:lang w:eastAsia="en-IN" w:bidi="te-IN"/>
        </w:rPr>
        <w:t>, </w:t>
      </w:r>
      <w:hyperlink r:id="rId51" w:history="1">
        <w:r w:rsidRPr="00BF4E55">
          <w:rPr>
            <w:rFonts w:ascii="Arial" w:eastAsia="Times New Roman" w:hAnsi="Arial" w:cs="Arial"/>
            <w:color w:val="006ACC"/>
            <w:sz w:val="24"/>
            <w:szCs w:val="24"/>
            <w:lang w:eastAsia="en-IN" w:bidi="te-IN"/>
          </w:rPr>
          <w:t>2015</w:t>
        </w:r>
      </w:hyperlink>
      <w:r w:rsidRPr="00BF4E55">
        <w:rPr>
          <w:rFonts w:ascii="Arial" w:eastAsia="Times New Roman" w:hAnsi="Arial" w:cs="Arial"/>
          <w:color w:val="333333"/>
          <w:sz w:val="24"/>
          <w:szCs w:val="24"/>
          <w:lang w:eastAsia="en-IN" w:bidi="te-IN"/>
        </w:rPr>
        <w:t>).</w:t>
      </w:r>
    </w:p>
    <w:p w14:paraId="1EDCB66E" w14:textId="77777777" w:rsidR="00BF4E55" w:rsidRPr="00BF4E55" w:rsidRDefault="00BF4E55" w:rsidP="00BF4E55">
      <w:pPr>
        <w:shd w:val="clear" w:color="auto" w:fill="FFFFFF"/>
        <w:spacing w:before="100" w:beforeAutospacing="1" w:after="0" w:line="390" w:lineRule="atLeast"/>
        <w:jc w:val="both"/>
        <w:outlineLvl w:val="1"/>
        <w:rPr>
          <w:rFonts w:ascii="Arial" w:eastAsia="Times New Roman" w:hAnsi="Arial" w:cs="Arial"/>
          <w:color w:val="555555"/>
          <w:sz w:val="33"/>
          <w:szCs w:val="33"/>
          <w:lang w:eastAsia="en-IN" w:bidi="te-IN"/>
        </w:rPr>
      </w:pPr>
      <w:bookmarkStart w:id="4" w:name="_i6"/>
      <w:bookmarkEnd w:id="4"/>
      <w:r w:rsidRPr="00BF4E55">
        <w:rPr>
          <w:rFonts w:ascii="Arial" w:eastAsia="Times New Roman" w:hAnsi="Arial" w:cs="Arial"/>
          <w:color w:val="555555"/>
          <w:sz w:val="33"/>
          <w:szCs w:val="33"/>
          <w:lang w:eastAsia="en-IN" w:bidi="te-IN"/>
        </w:rPr>
        <w:t>‘Where’s the map . . . we are all lost’ and ‘Liquid fear . . . it’s everywhere’</w:t>
      </w:r>
    </w:p>
    <w:p w14:paraId="144F5096" w14:textId="77777777" w:rsidR="00BF4E55" w:rsidRPr="00BF4E55" w:rsidRDefault="00BF4E55" w:rsidP="00BF4E55">
      <w:pPr>
        <w:shd w:val="clear" w:color="auto" w:fill="FFFFFF"/>
        <w:spacing w:before="100" w:beforeAutospacing="1" w:after="100" w:afterAutospacing="1" w:line="390" w:lineRule="atLeast"/>
        <w:ind w:left="300"/>
        <w:jc w:val="both"/>
        <w:rPr>
          <w:rFonts w:ascii="Arial" w:eastAsia="Times New Roman" w:hAnsi="Arial" w:cs="Arial"/>
          <w:color w:val="333333"/>
          <w:sz w:val="24"/>
          <w:szCs w:val="24"/>
          <w:lang w:eastAsia="en-IN" w:bidi="te-IN"/>
        </w:rPr>
      </w:pPr>
      <w:r w:rsidRPr="00BF4E55">
        <w:rPr>
          <w:rFonts w:ascii="Arial" w:eastAsia="Times New Roman" w:hAnsi="Arial" w:cs="Arial"/>
          <w:color w:val="333333"/>
          <w:sz w:val="24"/>
          <w:szCs w:val="24"/>
          <w:lang w:eastAsia="en-IN" w:bidi="te-IN"/>
        </w:rPr>
        <w:t>There is a relatively long history of sociological theory on notions of ‘uncertainty’, including concepts such as a ‘culture of anxiety’ (</w:t>
      </w:r>
      <w:hyperlink r:id="rId52" w:history="1">
        <w:r w:rsidRPr="00BF4E55">
          <w:rPr>
            <w:rFonts w:ascii="Arial" w:eastAsia="Times New Roman" w:hAnsi="Arial" w:cs="Arial"/>
            <w:color w:val="006ACC"/>
            <w:sz w:val="24"/>
            <w:szCs w:val="24"/>
            <w:lang w:eastAsia="en-IN" w:bidi="te-IN"/>
          </w:rPr>
          <w:t>Crawford, 2004</w:t>
        </w:r>
      </w:hyperlink>
      <w:r w:rsidRPr="00BF4E55">
        <w:rPr>
          <w:rFonts w:ascii="Arial" w:eastAsia="Times New Roman" w:hAnsi="Arial" w:cs="Arial"/>
          <w:color w:val="333333"/>
          <w:sz w:val="24"/>
          <w:szCs w:val="24"/>
          <w:lang w:eastAsia="en-IN" w:bidi="te-IN"/>
        </w:rPr>
        <w:t>), ‘era of insecurity’ (</w:t>
      </w:r>
      <w:hyperlink r:id="rId53" w:history="1">
        <w:r w:rsidRPr="00BF4E55">
          <w:rPr>
            <w:rFonts w:ascii="Arial" w:eastAsia="Times New Roman" w:hAnsi="Arial" w:cs="Arial"/>
            <w:color w:val="006ACC"/>
            <w:sz w:val="24"/>
            <w:szCs w:val="24"/>
            <w:lang w:eastAsia="en-IN" w:bidi="te-IN"/>
          </w:rPr>
          <w:t>Bauman, 1999</w:t>
        </w:r>
      </w:hyperlink>
      <w:r w:rsidRPr="00BF4E55">
        <w:rPr>
          <w:rFonts w:ascii="Arial" w:eastAsia="Times New Roman" w:hAnsi="Arial" w:cs="Arial"/>
          <w:color w:val="333333"/>
          <w:sz w:val="24"/>
          <w:szCs w:val="24"/>
          <w:lang w:eastAsia="en-IN" w:bidi="te-IN"/>
        </w:rPr>
        <w:t>), ‘ontological insecurity’ (</w:t>
      </w:r>
      <w:hyperlink r:id="rId54" w:history="1">
        <w:r w:rsidRPr="00BF4E55">
          <w:rPr>
            <w:rFonts w:ascii="Arial" w:eastAsia="Times New Roman" w:hAnsi="Arial" w:cs="Arial"/>
            <w:color w:val="006ACC"/>
            <w:sz w:val="24"/>
            <w:szCs w:val="24"/>
            <w:lang w:eastAsia="en-IN" w:bidi="te-IN"/>
          </w:rPr>
          <w:t>Giddens, 1990</w:t>
        </w:r>
      </w:hyperlink>
      <w:r w:rsidRPr="00BF4E55">
        <w:rPr>
          <w:rFonts w:ascii="Arial" w:eastAsia="Times New Roman" w:hAnsi="Arial" w:cs="Arial"/>
          <w:color w:val="333333"/>
          <w:sz w:val="24"/>
          <w:szCs w:val="24"/>
          <w:lang w:eastAsia="en-IN" w:bidi="te-IN"/>
        </w:rPr>
        <w:t>) and ‘existential anxiety’ (</w:t>
      </w:r>
      <w:hyperlink r:id="rId55" w:history="1">
        <w:r w:rsidRPr="00BF4E55">
          <w:rPr>
            <w:rFonts w:ascii="Arial" w:eastAsia="Times New Roman" w:hAnsi="Arial" w:cs="Arial"/>
            <w:color w:val="006ACC"/>
            <w:sz w:val="24"/>
            <w:szCs w:val="24"/>
            <w:lang w:eastAsia="en-IN" w:bidi="te-IN"/>
          </w:rPr>
          <w:t>Giddens, 1991</w:t>
        </w:r>
      </w:hyperlink>
      <w:r w:rsidRPr="00BF4E55">
        <w:rPr>
          <w:rFonts w:ascii="Arial" w:eastAsia="Times New Roman" w:hAnsi="Arial" w:cs="Arial"/>
          <w:color w:val="333333"/>
          <w:sz w:val="24"/>
          <w:szCs w:val="24"/>
          <w:lang w:eastAsia="en-IN" w:bidi="te-IN"/>
        </w:rPr>
        <w:t xml:space="preserve">). In the context of Covid-19, how relevant are these concepts? How do different social groups respond to the liquid fear, panic and uncertainty brought during the Covid-19 pandemic? Given the ‘invisibility’ of the virus, research exploring </w:t>
      </w:r>
      <w:r w:rsidRPr="00BF4E55">
        <w:rPr>
          <w:rFonts w:ascii="Arial" w:eastAsia="Times New Roman" w:hAnsi="Arial" w:cs="Arial"/>
          <w:color w:val="333333"/>
          <w:sz w:val="24"/>
          <w:szCs w:val="24"/>
          <w:lang w:eastAsia="en-IN" w:bidi="te-IN"/>
        </w:rPr>
        <w:lastRenderedPageBreak/>
        <w:t>the utility of Bauman’s ideas of ‘liquid fear’ would be worthwhile, whereby fear may seep into our lives or be waiting just around the corner, heightening levels of uncertainty (about whether a person is already infected, will become infected, will pass an infection onwards through to uncertainty about ‘when will this end’, when can we ‘get back to normal’ – indeed what the ‘new normal’ will look like). We can also link ideas of fear and uncertainty to Beck’s ideas on risk, since he argued that in a risk society fear is the prevailing subjectivity, linked via uncertainty to what he called the ‘horror of ambiguity’ (</w:t>
      </w:r>
      <w:hyperlink r:id="rId56" w:history="1">
        <w:r w:rsidRPr="00BF4E55">
          <w:rPr>
            <w:rFonts w:ascii="Arial" w:eastAsia="Times New Roman" w:hAnsi="Arial" w:cs="Arial"/>
            <w:color w:val="006ACC"/>
            <w:sz w:val="24"/>
            <w:szCs w:val="24"/>
            <w:lang w:eastAsia="en-IN" w:bidi="te-IN"/>
          </w:rPr>
          <w:t>Beck, 2009</w:t>
        </w:r>
      </w:hyperlink>
      <w:r w:rsidRPr="00BF4E55">
        <w:rPr>
          <w:rFonts w:ascii="Arial" w:eastAsia="Times New Roman" w:hAnsi="Arial" w:cs="Arial"/>
          <w:color w:val="333333"/>
          <w:sz w:val="24"/>
          <w:szCs w:val="24"/>
          <w:lang w:eastAsia="en-IN" w:bidi="te-IN"/>
        </w:rPr>
        <w:t>: 5).</w:t>
      </w:r>
    </w:p>
    <w:p w14:paraId="41D34DEE" w14:textId="77777777" w:rsidR="00BF4E55" w:rsidRPr="00BF4E55" w:rsidRDefault="00BF4E55" w:rsidP="00BF4E55">
      <w:pPr>
        <w:shd w:val="clear" w:color="auto" w:fill="FFFFFF"/>
        <w:spacing w:before="100" w:beforeAutospacing="1" w:after="0" w:line="390" w:lineRule="atLeast"/>
        <w:jc w:val="both"/>
        <w:outlineLvl w:val="1"/>
        <w:rPr>
          <w:rFonts w:ascii="Arial" w:eastAsia="Times New Roman" w:hAnsi="Arial" w:cs="Arial"/>
          <w:color w:val="555555"/>
          <w:sz w:val="33"/>
          <w:szCs w:val="33"/>
          <w:lang w:eastAsia="en-IN" w:bidi="te-IN"/>
        </w:rPr>
      </w:pPr>
      <w:bookmarkStart w:id="5" w:name="_i7"/>
      <w:bookmarkEnd w:id="5"/>
      <w:r w:rsidRPr="00BF4E55">
        <w:rPr>
          <w:rFonts w:ascii="Arial" w:eastAsia="Times New Roman" w:hAnsi="Arial" w:cs="Arial"/>
          <w:color w:val="555555"/>
          <w:sz w:val="33"/>
          <w:szCs w:val="33"/>
          <w:lang w:eastAsia="en-IN" w:bidi="te-IN"/>
        </w:rPr>
        <w:t>‘Everything is f*</w:t>
      </w:r>
      <w:proofErr w:type="spellStart"/>
      <w:r w:rsidRPr="00BF4E55">
        <w:rPr>
          <w:rFonts w:ascii="Arial" w:eastAsia="Times New Roman" w:hAnsi="Arial" w:cs="Arial"/>
          <w:color w:val="555555"/>
          <w:sz w:val="33"/>
          <w:szCs w:val="33"/>
          <w:lang w:eastAsia="en-IN" w:bidi="te-IN"/>
        </w:rPr>
        <w:t>cked</w:t>
      </w:r>
      <w:proofErr w:type="spellEnd"/>
      <w:r w:rsidRPr="00BF4E55">
        <w:rPr>
          <w:rFonts w:ascii="Arial" w:eastAsia="Times New Roman" w:hAnsi="Arial" w:cs="Arial"/>
          <w:color w:val="555555"/>
          <w:sz w:val="33"/>
          <w:szCs w:val="33"/>
          <w:lang w:eastAsia="en-IN" w:bidi="te-IN"/>
        </w:rPr>
        <w:t xml:space="preserve"> . . . hope in the new world order’</w:t>
      </w:r>
    </w:p>
    <w:p w14:paraId="62616938" w14:textId="77777777" w:rsidR="00BF4E55" w:rsidRPr="00BF4E55" w:rsidRDefault="00BF4E55" w:rsidP="00BF4E55">
      <w:pPr>
        <w:shd w:val="clear" w:color="auto" w:fill="FFFFFF"/>
        <w:spacing w:before="100" w:beforeAutospacing="1" w:after="100" w:afterAutospacing="1" w:line="390" w:lineRule="atLeast"/>
        <w:ind w:left="300"/>
        <w:jc w:val="both"/>
        <w:rPr>
          <w:rFonts w:ascii="Arial" w:eastAsia="Times New Roman" w:hAnsi="Arial" w:cs="Arial"/>
          <w:color w:val="333333"/>
          <w:sz w:val="24"/>
          <w:szCs w:val="24"/>
          <w:lang w:eastAsia="en-IN" w:bidi="te-IN"/>
        </w:rPr>
      </w:pPr>
      <w:r w:rsidRPr="00BF4E55">
        <w:rPr>
          <w:rFonts w:ascii="Arial" w:eastAsia="Times New Roman" w:hAnsi="Arial" w:cs="Arial"/>
          <w:color w:val="333333"/>
          <w:sz w:val="24"/>
          <w:szCs w:val="24"/>
          <w:lang w:eastAsia="en-IN" w:bidi="te-IN"/>
        </w:rPr>
        <w:t>The particular research theme takes its name from the sequel to the rather splendid book </w:t>
      </w:r>
      <w:r w:rsidRPr="00BF4E55">
        <w:rPr>
          <w:rFonts w:ascii="Arial" w:eastAsia="Times New Roman" w:hAnsi="Arial" w:cs="Arial"/>
          <w:i/>
          <w:iCs/>
          <w:color w:val="333333"/>
          <w:sz w:val="24"/>
          <w:szCs w:val="24"/>
          <w:lang w:eastAsia="en-IN" w:bidi="te-IN"/>
        </w:rPr>
        <w:t>The Subtle Art of Not Giving a F*ck</w:t>
      </w:r>
      <w:r w:rsidRPr="00BF4E55">
        <w:rPr>
          <w:rFonts w:ascii="Arial" w:eastAsia="Times New Roman" w:hAnsi="Arial" w:cs="Arial"/>
          <w:color w:val="333333"/>
          <w:sz w:val="24"/>
          <w:szCs w:val="24"/>
          <w:lang w:eastAsia="en-IN" w:bidi="te-IN"/>
        </w:rPr>
        <w:t> (</w:t>
      </w:r>
      <w:hyperlink r:id="rId57" w:history="1">
        <w:r w:rsidRPr="00BF4E55">
          <w:rPr>
            <w:rFonts w:ascii="Arial" w:eastAsia="Times New Roman" w:hAnsi="Arial" w:cs="Arial"/>
            <w:color w:val="006ACC"/>
            <w:sz w:val="24"/>
            <w:szCs w:val="24"/>
            <w:lang w:eastAsia="en-IN" w:bidi="te-IN"/>
          </w:rPr>
          <w:t>Manson, 2016</w:t>
        </w:r>
      </w:hyperlink>
      <w:r w:rsidRPr="00BF4E55">
        <w:rPr>
          <w:rFonts w:ascii="Arial" w:eastAsia="Times New Roman" w:hAnsi="Arial" w:cs="Arial"/>
          <w:color w:val="333333"/>
          <w:sz w:val="24"/>
          <w:szCs w:val="24"/>
          <w:lang w:eastAsia="en-IN" w:bidi="te-IN"/>
        </w:rPr>
        <w:t>, </w:t>
      </w:r>
      <w:hyperlink r:id="rId58" w:history="1">
        <w:r w:rsidRPr="00BF4E55">
          <w:rPr>
            <w:rFonts w:ascii="Arial" w:eastAsia="Times New Roman" w:hAnsi="Arial" w:cs="Arial"/>
            <w:color w:val="006ACC"/>
            <w:sz w:val="24"/>
            <w:szCs w:val="24"/>
            <w:lang w:eastAsia="en-IN" w:bidi="te-IN"/>
          </w:rPr>
          <w:t>2019</w:t>
        </w:r>
      </w:hyperlink>
      <w:r w:rsidRPr="00BF4E55">
        <w:rPr>
          <w:rFonts w:ascii="Arial" w:eastAsia="Times New Roman" w:hAnsi="Arial" w:cs="Arial"/>
          <w:color w:val="333333"/>
          <w:sz w:val="24"/>
          <w:szCs w:val="24"/>
          <w:lang w:eastAsia="en-IN" w:bidi="te-IN"/>
        </w:rPr>
        <w:t xml:space="preserve">). While at first glance, it seems rather Doomsday, it’s actually about how we might exist in a rather difficult </w:t>
      </w:r>
      <w:proofErr w:type="gramStart"/>
      <w:r w:rsidRPr="00BF4E55">
        <w:rPr>
          <w:rFonts w:ascii="Arial" w:eastAsia="Times New Roman" w:hAnsi="Arial" w:cs="Arial"/>
          <w:color w:val="333333"/>
          <w:sz w:val="24"/>
          <w:szCs w:val="24"/>
          <w:lang w:eastAsia="en-IN" w:bidi="te-IN"/>
        </w:rPr>
        <w:t>world, yet</w:t>
      </w:r>
      <w:proofErr w:type="gramEnd"/>
      <w:r w:rsidRPr="00BF4E55">
        <w:rPr>
          <w:rFonts w:ascii="Arial" w:eastAsia="Times New Roman" w:hAnsi="Arial" w:cs="Arial"/>
          <w:color w:val="333333"/>
          <w:sz w:val="24"/>
          <w:szCs w:val="24"/>
          <w:lang w:eastAsia="en-IN" w:bidi="te-IN"/>
        </w:rPr>
        <w:t xml:space="preserve"> take what positives we can and have hope. In many ways, it builds on some psycho-social notions of resilience (</w:t>
      </w:r>
      <w:hyperlink r:id="rId59" w:history="1">
        <w:r w:rsidRPr="00BF4E55">
          <w:rPr>
            <w:rFonts w:ascii="Arial" w:eastAsia="Times New Roman" w:hAnsi="Arial" w:cs="Arial"/>
            <w:color w:val="006ACC"/>
            <w:sz w:val="24"/>
            <w:szCs w:val="24"/>
            <w:lang w:eastAsia="en-IN" w:bidi="te-IN"/>
          </w:rPr>
          <w:t>Bartley, 2006</w:t>
        </w:r>
      </w:hyperlink>
      <w:r w:rsidRPr="00BF4E55">
        <w:rPr>
          <w:rFonts w:ascii="Arial" w:eastAsia="Times New Roman" w:hAnsi="Arial" w:cs="Arial"/>
          <w:color w:val="333333"/>
          <w:sz w:val="24"/>
          <w:szCs w:val="24"/>
          <w:lang w:eastAsia="en-IN" w:bidi="te-IN"/>
        </w:rPr>
        <w:t>; </w:t>
      </w:r>
      <w:hyperlink r:id="rId60" w:history="1">
        <w:r w:rsidRPr="00BF4E55">
          <w:rPr>
            <w:rFonts w:ascii="Arial" w:eastAsia="Times New Roman" w:hAnsi="Arial" w:cs="Arial"/>
            <w:color w:val="006ACC"/>
            <w:sz w:val="24"/>
            <w:szCs w:val="24"/>
            <w:lang w:eastAsia="en-IN" w:bidi="te-IN"/>
          </w:rPr>
          <w:t>Carter, 2010</w:t>
        </w:r>
      </w:hyperlink>
      <w:r w:rsidRPr="00BF4E55">
        <w:rPr>
          <w:rFonts w:ascii="Arial" w:eastAsia="Times New Roman" w:hAnsi="Arial" w:cs="Arial"/>
          <w:color w:val="333333"/>
          <w:sz w:val="24"/>
          <w:szCs w:val="24"/>
          <w:lang w:eastAsia="en-IN" w:bidi="te-IN"/>
        </w:rPr>
        <w:t>; </w:t>
      </w:r>
      <w:hyperlink r:id="rId61" w:history="1">
        <w:r w:rsidRPr="00BF4E55">
          <w:rPr>
            <w:rFonts w:ascii="Arial" w:eastAsia="Times New Roman" w:hAnsi="Arial" w:cs="Arial"/>
            <w:color w:val="006ACC"/>
            <w:sz w:val="24"/>
            <w:szCs w:val="24"/>
            <w:lang w:eastAsia="en-IN" w:bidi="te-IN"/>
          </w:rPr>
          <w:t>Johnson, 2010</w:t>
        </w:r>
      </w:hyperlink>
      <w:r w:rsidRPr="00BF4E55">
        <w:rPr>
          <w:rFonts w:ascii="Arial" w:eastAsia="Times New Roman" w:hAnsi="Arial" w:cs="Arial"/>
          <w:color w:val="333333"/>
          <w:sz w:val="24"/>
          <w:szCs w:val="24"/>
          <w:lang w:eastAsia="en-IN" w:bidi="te-IN"/>
        </w:rPr>
        <w:t>; </w:t>
      </w:r>
      <w:proofErr w:type="spellStart"/>
      <w:r w:rsidRPr="00BF4E55">
        <w:rPr>
          <w:rFonts w:ascii="Arial" w:eastAsia="Times New Roman" w:hAnsi="Arial" w:cs="Arial"/>
          <w:color w:val="333333"/>
          <w:sz w:val="24"/>
          <w:szCs w:val="24"/>
          <w:lang w:eastAsia="en-IN" w:bidi="te-IN"/>
        </w:rPr>
        <w:fldChar w:fldCharType="begin"/>
      </w:r>
      <w:r w:rsidRPr="00BF4E55">
        <w:rPr>
          <w:rFonts w:ascii="Arial" w:eastAsia="Times New Roman" w:hAnsi="Arial" w:cs="Arial"/>
          <w:color w:val="333333"/>
          <w:sz w:val="24"/>
          <w:szCs w:val="24"/>
          <w:lang w:eastAsia="en-IN" w:bidi="te-IN"/>
        </w:rPr>
        <w:instrText xml:space="preserve"> HYPERLINK "https://journals.sagepub.com/doi/full/10.1177/1440783320939682" </w:instrText>
      </w:r>
      <w:r w:rsidRPr="00BF4E55">
        <w:rPr>
          <w:rFonts w:ascii="Arial" w:eastAsia="Times New Roman" w:hAnsi="Arial" w:cs="Arial"/>
          <w:color w:val="333333"/>
          <w:sz w:val="24"/>
          <w:szCs w:val="24"/>
          <w:lang w:eastAsia="en-IN" w:bidi="te-IN"/>
        </w:rPr>
        <w:fldChar w:fldCharType="separate"/>
      </w:r>
      <w:r w:rsidRPr="00BF4E55">
        <w:rPr>
          <w:rFonts w:ascii="Arial" w:eastAsia="Times New Roman" w:hAnsi="Arial" w:cs="Arial"/>
          <w:color w:val="006ACC"/>
          <w:sz w:val="24"/>
          <w:szCs w:val="24"/>
          <w:lang w:eastAsia="en-IN" w:bidi="te-IN"/>
        </w:rPr>
        <w:t>Tsourtos</w:t>
      </w:r>
      <w:proofErr w:type="spellEnd"/>
      <w:r w:rsidRPr="00BF4E55">
        <w:rPr>
          <w:rFonts w:ascii="Arial" w:eastAsia="Times New Roman" w:hAnsi="Arial" w:cs="Arial"/>
          <w:color w:val="006ACC"/>
          <w:sz w:val="24"/>
          <w:szCs w:val="24"/>
          <w:lang w:eastAsia="en-IN" w:bidi="te-IN"/>
        </w:rPr>
        <w:t xml:space="preserve"> et al., 2015</w:t>
      </w:r>
      <w:r w:rsidRPr="00BF4E55">
        <w:rPr>
          <w:rFonts w:ascii="Arial" w:eastAsia="Times New Roman" w:hAnsi="Arial" w:cs="Arial"/>
          <w:color w:val="333333"/>
          <w:sz w:val="24"/>
          <w:szCs w:val="24"/>
          <w:lang w:eastAsia="en-IN" w:bidi="te-IN"/>
        </w:rPr>
        <w:fldChar w:fldCharType="end"/>
      </w:r>
      <w:r w:rsidRPr="00BF4E55">
        <w:rPr>
          <w:rFonts w:ascii="Arial" w:eastAsia="Times New Roman" w:hAnsi="Arial" w:cs="Arial"/>
          <w:color w:val="333333"/>
          <w:sz w:val="24"/>
          <w:szCs w:val="24"/>
          <w:lang w:eastAsia="en-IN" w:bidi="te-IN"/>
        </w:rPr>
        <w:t>; </w:t>
      </w:r>
      <w:hyperlink r:id="rId62" w:history="1">
        <w:r w:rsidRPr="00BF4E55">
          <w:rPr>
            <w:rFonts w:ascii="Arial" w:eastAsia="Times New Roman" w:hAnsi="Arial" w:cs="Arial"/>
            <w:color w:val="006ACC"/>
            <w:sz w:val="24"/>
            <w:szCs w:val="24"/>
            <w:lang w:eastAsia="en-IN" w:bidi="te-IN"/>
          </w:rPr>
          <w:t>Ungar, 2004</w:t>
        </w:r>
      </w:hyperlink>
      <w:r w:rsidRPr="00BF4E55">
        <w:rPr>
          <w:rFonts w:ascii="Arial" w:eastAsia="Times New Roman" w:hAnsi="Arial" w:cs="Arial"/>
          <w:color w:val="333333"/>
          <w:sz w:val="24"/>
          <w:szCs w:val="24"/>
          <w:lang w:eastAsia="en-IN" w:bidi="te-IN"/>
        </w:rPr>
        <w:t>; </w:t>
      </w:r>
      <w:hyperlink r:id="rId63" w:history="1">
        <w:r w:rsidRPr="00BF4E55">
          <w:rPr>
            <w:rFonts w:ascii="Arial" w:eastAsia="Times New Roman" w:hAnsi="Arial" w:cs="Arial"/>
            <w:color w:val="006ACC"/>
            <w:sz w:val="24"/>
            <w:szCs w:val="24"/>
            <w:lang w:eastAsia="en-IN" w:bidi="te-IN"/>
          </w:rPr>
          <w:t>Ward et al., 2011</w:t>
        </w:r>
      </w:hyperlink>
      <w:r w:rsidRPr="00BF4E55">
        <w:rPr>
          <w:rFonts w:ascii="Arial" w:eastAsia="Times New Roman" w:hAnsi="Arial" w:cs="Arial"/>
          <w:color w:val="333333"/>
          <w:sz w:val="24"/>
          <w:szCs w:val="24"/>
          <w:lang w:eastAsia="en-IN" w:bidi="te-IN"/>
        </w:rPr>
        <w:t xml:space="preserve">) and mirrors the saying ‘when life gives you lemons, make lemonade’. Key questions may include how more positive emotions such as hope, compassion, </w:t>
      </w:r>
      <w:proofErr w:type="gramStart"/>
      <w:r w:rsidRPr="00BF4E55">
        <w:rPr>
          <w:rFonts w:ascii="Arial" w:eastAsia="Times New Roman" w:hAnsi="Arial" w:cs="Arial"/>
          <w:color w:val="333333"/>
          <w:sz w:val="24"/>
          <w:szCs w:val="24"/>
          <w:lang w:eastAsia="en-IN" w:bidi="te-IN"/>
        </w:rPr>
        <w:t>kindness</w:t>
      </w:r>
      <w:proofErr w:type="gramEnd"/>
      <w:r w:rsidRPr="00BF4E55">
        <w:rPr>
          <w:rFonts w:ascii="Arial" w:eastAsia="Times New Roman" w:hAnsi="Arial" w:cs="Arial"/>
          <w:color w:val="333333"/>
          <w:sz w:val="24"/>
          <w:szCs w:val="24"/>
          <w:lang w:eastAsia="en-IN" w:bidi="te-IN"/>
        </w:rPr>
        <w:t xml:space="preserve"> and empathy figure in the current and post-Covid-19 world order. Research exploring case studies of a less dystopian future are required – why/how do more positive outcomes occur, in what social groups do they occur, and can we transfer them more broadly? What part does individual and/or community resilience play in the emergence of hope, and is this socially structured? Given the relatively recent emergence of a ‘sociology of happiness’ (</w:t>
      </w:r>
      <w:proofErr w:type="spellStart"/>
      <w:r w:rsidRPr="00BF4E55">
        <w:rPr>
          <w:rFonts w:ascii="Arial" w:eastAsia="Times New Roman" w:hAnsi="Arial" w:cs="Arial"/>
          <w:color w:val="333333"/>
          <w:sz w:val="24"/>
          <w:szCs w:val="24"/>
          <w:lang w:eastAsia="en-IN" w:bidi="te-IN"/>
        </w:rPr>
        <w:fldChar w:fldCharType="begin"/>
      </w:r>
      <w:r w:rsidRPr="00BF4E55">
        <w:rPr>
          <w:rFonts w:ascii="Arial" w:eastAsia="Times New Roman" w:hAnsi="Arial" w:cs="Arial"/>
          <w:color w:val="333333"/>
          <w:sz w:val="24"/>
          <w:szCs w:val="24"/>
          <w:lang w:eastAsia="en-IN" w:bidi="te-IN"/>
        </w:rPr>
        <w:instrText xml:space="preserve"> HYPERLINK "https://journals.sagepub.com/doi/full/10.1177/1440783320939682" </w:instrText>
      </w:r>
      <w:r w:rsidRPr="00BF4E55">
        <w:rPr>
          <w:rFonts w:ascii="Arial" w:eastAsia="Times New Roman" w:hAnsi="Arial" w:cs="Arial"/>
          <w:color w:val="333333"/>
          <w:sz w:val="24"/>
          <w:szCs w:val="24"/>
          <w:lang w:eastAsia="en-IN" w:bidi="te-IN"/>
        </w:rPr>
        <w:fldChar w:fldCharType="separate"/>
      </w:r>
      <w:r w:rsidRPr="00BF4E55">
        <w:rPr>
          <w:rFonts w:ascii="Arial" w:eastAsia="Times New Roman" w:hAnsi="Arial" w:cs="Arial"/>
          <w:color w:val="006ACC"/>
          <w:sz w:val="24"/>
          <w:szCs w:val="24"/>
          <w:lang w:eastAsia="en-IN" w:bidi="te-IN"/>
        </w:rPr>
        <w:t>Cieslik</w:t>
      </w:r>
      <w:proofErr w:type="spellEnd"/>
      <w:r w:rsidRPr="00BF4E55">
        <w:rPr>
          <w:rFonts w:ascii="Arial" w:eastAsia="Times New Roman" w:hAnsi="Arial" w:cs="Arial"/>
          <w:color w:val="006ACC"/>
          <w:sz w:val="24"/>
          <w:szCs w:val="24"/>
          <w:lang w:eastAsia="en-IN" w:bidi="te-IN"/>
        </w:rPr>
        <w:t>, 2015</w:t>
      </w:r>
      <w:r w:rsidRPr="00BF4E55">
        <w:rPr>
          <w:rFonts w:ascii="Arial" w:eastAsia="Times New Roman" w:hAnsi="Arial" w:cs="Arial"/>
          <w:color w:val="333333"/>
          <w:sz w:val="24"/>
          <w:szCs w:val="24"/>
          <w:lang w:eastAsia="en-IN" w:bidi="te-IN"/>
        </w:rPr>
        <w:fldChar w:fldCharType="end"/>
      </w:r>
      <w:r w:rsidRPr="00BF4E55">
        <w:rPr>
          <w:rFonts w:ascii="Arial" w:eastAsia="Times New Roman" w:hAnsi="Arial" w:cs="Arial"/>
          <w:color w:val="333333"/>
          <w:sz w:val="24"/>
          <w:szCs w:val="24"/>
          <w:lang w:eastAsia="en-IN" w:bidi="te-IN"/>
        </w:rPr>
        <w:t>; </w:t>
      </w:r>
      <w:proofErr w:type="spellStart"/>
      <w:r w:rsidRPr="00BF4E55">
        <w:rPr>
          <w:rFonts w:ascii="Arial" w:eastAsia="Times New Roman" w:hAnsi="Arial" w:cs="Arial"/>
          <w:color w:val="333333"/>
          <w:sz w:val="24"/>
          <w:szCs w:val="24"/>
          <w:lang w:eastAsia="en-IN" w:bidi="te-IN"/>
        </w:rPr>
        <w:fldChar w:fldCharType="begin"/>
      </w:r>
      <w:r w:rsidRPr="00BF4E55">
        <w:rPr>
          <w:rFonts w:ascii="Arial" w:eastAsia="Times New Roman" w:hAnsi="Arial" w:cs="Arial"/>
          <w:color w:val="333333"/>
          <w:sz w:val="24"/>
          <w:szCs w:val="24"/>
          <w:lang w:eastAsia="en-IN" w:bidi="te-IN"/>
        </w:rPr>
        <w:instrText xml:space="preserve"> HYPERLINK "https://journals.sagepub.com/doi/full/10.1177/1440783320939682" </w:instrText>
      </w:r>
      <w:r w:rsidRPr="00BF4E55">
        <w:rPr>
          <w:rFonts w:ascii="Arial" w:eastAsia="Times New Roman" w:hAnsi="Arial" w:cs="Arial"/>
          <w:color w:val="333333"/>
          <w:sz w:val="24"/>
          <w:szCs w:val="24"/>
          <w:lang w:eastAsia="en-IN" w:bidi="te-IN"/>
        </w:rPr>
        <w:fldChar w:fldCharType="separate"/>
      </w:r>
      <w:r w:rsidRPr="00BF4E55">
        <w:rPr>
          <w:rFonts w:ascii="Arial" w:eastAsia="Times New Roman" w:hAnsi="Arial" w:cs="Arial"/>
          <w:color w:val="006ACC"/>
          <w:sz w:val="24"/>
          <w:szCs w:val="24"/>
          <w:lang w:eastAsia="en-IN" w:bidi="te-IN"/>
        </w:rPr>
        <w:t>Huta</w:t>
      </w:r>
      <w:proofErr w:type="spellEnd"/>
      <w:r w:rsidRPr="00BF4E55">
        <w:rPr>
          <w:rFonts w:ascii="Arial" w:eastAsia="Times New Roman" w:hAnsi="Arial" w:cs="Arial"/>
          <w:color w:val="006ACC"/>
          <w:sz w:val="24"/>
          <w:szCs w:val="24"/>
          <w:lang w:eastAsia="en-IN" w:bidi="te-IN"/>
        </w:rPr>
        <w:t xml:space="preserve"> and Waterman, 2013</w:t>
      </w:r>
      <w:r w:rsidRPr="00BF4E55">
        <w:rPr>
          <w:rFonts w:ascii="Arial" w:eastAsia="Times New Roman" w:hAnsi="Arial" w:cs="Arial"/>
          <w:color w:val="333333"/>
          <w:sz w:val="24"/>
          <w:szCs w:val="24"/>
          <w:lang w:eastAsia="en-IN" w:bidi="te-IN"/>
        </w:rPr>
        <w:fldChar w:fldCharType="end"/>
      </w:r>
      <w:r w:rsidRPr="00BF4E55">
        <w:rPr>
          <w:rFonts w:ascii="Arial" w:eastAsia="Times New Roman" w:hAnsi="Arial" w:cs="Arial"/>
          <w:color w:val="333333"/>
          <w:sz w:val="24"/>
          <w:szCs w:val="24"/>
          <w:lang w:eastAsia="en-IN" w:bidi="te-IN"/>
        </w:rPr>
        <w:t>; </w:t>
      </w:r>
      <w:hyperlink r:id="rId64" w:history="1">
        <w:r w:rsidRPr="00BF4E55">
          <w:rPr>
            <w:rFonts w:ascii="Arial" w:eastAsia="Times New Roman" w:hAnsi="Arial" w:cs="Arial"/>
            <w:color w:val="006ACC"/>
            <w:sz w:val="24"/>
            <w:szCs w:val="24"/>
            <w:lang w:eastAsia="en-IN" w:bidi="te-IN"/>
          </w:rPr>
          <w:t>Turner, 2018</w:t>
        </w:r>
      </w:hyperlink>
      <w:r w:rsidRPr="00BF4E55">
        <w:rPr>
          <w:rFonts w:ascii="Arial" w:eastAsia="Times New Roman" w:hAnsi="Arial" w:cs="Arial"/>
          <w:color w:val="333333"/>
          <w:sz w:val="24"/>
          <w:szCs w:val="24"/>
          <w:lang w:eastAsia="en-IN" w:bidi="te-IN"/>
        </w:rPr>
        <w:t>), research could explore how happiness might be enabled during and post-Covid-19. I am not necessarily suggesting utopian futures involving rainbows with pots of gold under them, since we need to heed </w:t>
      </w:r>
      <w:hyperlink r:id="rId65" w:history="1">
        <w:r w:rsidRPr="00BF4E55">
          <w:rPr>
            <w:rFonts w:ascii="Arial" w:eastAsia="Times New Roman" w:hAnsi="Arial" w:cs="Arial"/>
            <w:color w:val="006ACC"/>
            <w:sz w:val="24"/>
            <w:szCs w:val="24"/>
            <w:lang w:eastAsia="en-IN" w:bidi="te-IN"/>
          </w:rPr>
          <w:t>Lauren Berlant’s (2011)</w:t>
        </w:r>
      </w:hyperlink>
      <w:r w:rsidRPr="00BF4E55">
        <w:rPr>
          <w:rFonts w:ascii="Arial" w:eastAsia="Times New Roman" w:hAnsi="Arial" w:cs="Arial"/>
          <w:color w:val="333333"/>
          <w:sz w:val="24"/>
          <w:szCs w:val="24"/>
          <w:lang w:eastAsia="en-IN" w:bidi="te-IN"/>
        </w:rPr>
        <w:t> concept of ‘cruel optimism’ and </w:t>
      </w:r>
      <w:hyperlink r:id="rId66" w:history="1">
        <w:r w:rsidRPr="00BF4E55">
          <w:rPr>
            <w:rFonts w:ascii="Arial" w:eastAsia="Times New Roman" w:hAnsi="Arial" w:cs="Arial"/>
            <w:color w:val="006ACC"/>
            <w:sz w:val="24"/>
            <w:szCs w:val="24"/>
            <w:lang w:eastAsia="en-IN" w:bidi="te-IN"/>
          </w:rPr>
          <w:t>Sara Ahmed’s (2010)</w:t>
        </w:r>
      </w:hyperlink>
      <w:r w:rsidRPr="00BF4E55">
        <w:rPr>
          <w:rFonts w:ascii="Arial" w:eastAsia="Times New Roman" w:hAnsi="Arial" w:cs="Arial"/>
          <w:color w:val="333333"/>
          <w:sz w:val="24"/>
          <w:szCs w:val="24"/>
          <w:lang w:eastAsia="en-IN" w:bidi="te-IN"/>
        </w:rPr>
        <w:t> important question about whether ‘happiness’ can/ought necessarily to be an end goal, or whether the ‘promise of happiness’ creates what she terms ‘unhappiness archives’ for some groups in society. Nevertheless, exploring the ‘riddle of happiness’ (</w:t>
      </w:r>
      <w:proofErr w:type="spellStart"/>
      <w:r w:rsidRPr="00BF4E55">
        <w:rPr>
          <w:rFonts w:ascii="Arial" w:eastAsia="Times New Roman" w:hAnsi="Arial" w:cs="Arial"/>
          <w:color w:val="333333"/>
          <w:sz w:val="24"/>
          <w:szCs w:val="24"/>
          <w:lang w:eastAsia="en-IN" w:bidi="te-IN"/>
        </w:rPr>
        <w:fldChar w:fldCharType="begin"/>
      </w:r>
      <w:r w:rsidRPr="00BF4E55">
        <w:rPr>
          <w:rFonts w:ascii="Arial" w:eastAsia="Times New Roman" w:hAnsi="Arial" w:cs="Arial"/>
          <w:color w:val="333333"/>
          <w:sz w:val="24"/>
          <w:szCs w:val="24"/>
          <w:lang w:eastAsia="en-IN" w:bidi="te-IN"/>
        </w:rPr>
        <w:instrText xml:space="preserve"> HYPERLINK "https://journals.sagepub.com/doi/full/10.1177/1440783320939682" </w:instrText>
      </w:r>
      <w:r w:rsidRPr="00BF4E55">
        <w:rPr>
          <w:rFonts w:ascii="Arial" w:eastAsia="Times New Roman" w:hAnsi="Arial" w:cs="Arial"/>
          <w:color w:val="333333"/>
          <w:sz w:val="24"/>
          <w:szCs w:val="24"/>
          <w:lang w:eastAsia="en-IN" w:bidi="te-IN"/>
        </w:rPr>
        <w:fldChar w:fldCharType="separate"/>
      </w:r>
      <w:r w:rsidRPr="00BF4E55">
        <w:rPr>
          <w:rFonts w:ascii="Arial" w:eastAsia="Times New Roman" w:hAnsi="Arial" w:cs="Arial"/>
          <w:color w:val="006ACC"/>
          <w:sz w:val="24"/>
          <w:szCs w:val="24"/>
          <w:lang w:eastAsia="en-IN" w:bidi="te-IN"/>
        </w:rPr>
        <w:t>Cieslik</w:t>
      </w:r>
      <w:proofErr w:type="spellEnd"/>
      <w:r w:rsidRPr="00BF4E55">
        <w:rPr>
          <w:rFonts w:ascii="Arial" w:eastAsia="Times New Roman" w:hAnsi="Arial" w:cs="Arial"/>
          <w:color w:val="006ACC"/>
          <w:sz w:val="24"/>
          <w:szCs w:val="24"/>
          <w:lang w:eastAsia="en-IN" w:bidi="te-IN"/>
        </w:rPr>
        <w:t>, 2017</w:t>
      </w:r>
      <w:r w:rsidRPr="00BF4E55">
        <w:rPr>
          <w:rFonts w:ascii="Arial" w:eastAsia="Times New Roman" w:hAnsi="Arial" w:cs="Arial"/>
          <w:color w:val="333333"/>
          <w:sz w:val="24"/>
          <w:szCs w:val="24"/>
          <w:lang w:eastAsia="en-IN" w:bidi="te-IN"/>
        </w:rPr>
        <w:fldChar w:fldCharType="end"/>
      </w:r>
      <w:r w:rsidRPr="00BF4E55">
        <w:rPr>
          <w:rFonts w:ascii="Arial" w:eastAsia="Times New Roman" w:hAnsi="Arial" w:cs="Arial"/>
          <w:color w:val="333333"/>
          <w:sz w:val="24"/>
          <w:szCs w:val="24"/>
          <w:lang w:eastAsia="en-IN" w:bidi="te-IN"/>
        </w:rPr>
        <w:t>) during and post-Covid-19 will be an important area of research.</w:t>
      </w:r>
    </w:p>
    <w:p w14:paraId="4E0E674E" w14:textId="77777777" w:rsidR="00BF4E55" w:rsidRPr="00BF4E55" w:rsidRDefault="00BF4E55" w:rsidP="00BF4E55">
      <w:pPr>
        <w:shd w:val="clear" w:color="auto" w:fill="FFFFFF"/>
        <w:spacing w:before="100" w:beforeAutospacing="1" w:after="0" w:line="390" w:lineRule="atLeast"/>
        <w:jc w:val="both"/>
        <w:outlineLvl w:val="1"/>
        <w:rPr>
          <w:rFonts w:ascii="Arial" w:eastAsia="Times New Roman" w:hAnsi="Arial" w:cs="Arial"/>
          <w:color w:val="555555"/>
          <w:sz w:val="33"/>
          <w:szCs w:val="33"/>
          <w:lang w:eastAsia="en-IN" w:bidi="te-IN"/>
        </w:rPr>
      </w:pPr>
      <w:bookmarkStart w:id="6" w:name="_i8"/>
      <w:bookmarkEnd w:id="6"/>
      <w:r w:rsidRPr="00BF4E55">
        <w:rPr>
          <w:rFonts w:ascii="Arial" w:eastAsia="Times New Roman" w:hAnsi="Arial" w:cs="Arial"/>
          <w:color w:val="555555"/>
          <w:sz w:val="33"/>
          <w:szCs w:val="33"/>
          <w:lang w:eastAsia="en-IN" w:bidi="te-IN"/>
        </w:rPr>
        <w:lastRenderedPageBreak/>
        <w:t>Concluding comments</w:t>
      </w:r>
    </w:p>
    <w:p w14:paraId="199DECA3" w14:textId="77777777" w:rsidR="00BF4E55" w:rsidRPr="00BF4E55" w:rsidRDefault="00BF4E55" w:rsidP="00BF4E55">
      <w:pPr>
        <w:shd w:val="clear" w:color="auto" w:fill="FFFFFF"/>
        <w:spacing w:before="100" w:beforeAutospacing="1" w:after="100" w:afterAutospacing="1" w:line="390" w:lineRule="atLeast"/>
        <w:ind w:left="300"/>
        <w:jc w:val="both"/>
        <w:rPr>
          <w:rFonts w:ascii="Arial" w:eastAsia="Times New Roman" w:hAnsi="Arial" w:cs="Arial"/>
          <w:color w:val="333333"/>
          <w:sz w:val="24"/>
          <w:szCs w:val="24"/>
          <w:lang w:eastAsia="en-IN" w:bidi="te-IN"/>
        </w:rPr>
      </w:pPr>
      <w:r w:rsidRPr="00BF4E55">
        <w:rPr>
          <w:rFonts w:ascii="Arial" w:eastAsia="Times New Roman" w:hAnsi="Arial" w:cs="Arial"/>
          <w:color w:val="333333"/>
          <w:sz w:val="24"/>
          <w:szCs w:val="24"/>
          <w:lang w:eastAsia="en-IN" w:bidi="te-IN"/>
        </w:rPr>
        <w:t xml:space="preserve">My hopes for this commentary are rather modest. I simply hope to play a part in working out how sociologists can work together in the context of Covid-19 to undertake useful and transferable theoretically informed research. My initial stab at research areas may generate interest for some people (sociologists or not) and may look drab to others. My ‘painting’ may seem like something one of my children created at primary school, but the process of working on it (from existence to essence) helped me to sort through my thoughts and come up with what I hope is at least a starting point, akin to a working document. I certainly do not want to come across like an ivory-tower, pompous professor who ‘professes’ to be able to be a wordsmith and an artist. . .. </w:t>
      </w:r>
      <w:proofErr w:type="gramStart"/>
      <w:r w:rsidRPr="00BF4E55">
        <w:rPr>
          <w:rFonts w:ascii="Arial" w:eastAsia="Times New Roman" w:hAnsi="Arial" w:cs="Arial"/>
          <w:color w:val="333333"/>
          <w:sz w:val="24"/>
          <w:szCs w:val="24"/>
          <w:lang w:eastAsia="en-IN" w:bidi="te-IN"/>
        </w:rPr>
        <w:t>I’m</w:t>
      </w:r>
      <w:proofErr w:type="gramEnd"/>
      <w:r w:rsidRPr="00BF4E55">
        <w:rPr>
          <w:rFonts w:ascii="Arial" w:eastAsia="Times New Roman" w:hAnsi="Arial" w:cs="Arial"/>
          <w:color w:val="333333"/>
          <w:sz w:val="24"/>
          <w:szCs w:val="24"/>
          <w:lang w:eastAsia="en-IN" w:bidi="te-IN"/>
        </w:rPr>
        <w:t xml:space="preserve"> simply trying to be part of the early stages of sociological conversations in relation to the biggest (and potentially most disastrous and scariest) global event of our times. I hope that, through collegial and concerted effort by sociologists across the globe, we can learn about how best to prepare for pandemics in the future and what Covid-19 can teach us about ourselves, human </w:t>
      </w:r>
      <w:proofErr w:type="gramStart"/>
      <w:r w:rsidRPr="00BF4E55">
        <w:rPr>
          <w:rFonts w:ascii="Arial" w:eastAsia="Times New Roman" w:hAnsi="Arial" w:cs="Arial"/>
          <w:color w:val="333333"/>
          <w:sz w:val="24"/>
          <w:szCs w:val="24"/>
          <w:lang w:eastAsia="en-IN" w:bidi="te-IN"/>
        </w:rPr>
        <w:t>interaction</w:t>
      </w:r>
      <w:proofErr w:type="gramEnd"/>
      <w:r w:rsidRPr="00BF4E55">
        <w:rPr>
          <w:rFonts w:ascii="Arial" w:eastAsia="Times New Roman" w:hAnsi="Arial" w:cs="Arial"/>
          <w:color w:val="333333"/>
          <w:sz w:val="24"/>
          <w:szCs w:val="24"/>
          <w:lang w:eastAsia="en-IN" w:bidi="te-IN"/>
        </w:rPr>
        <w:t xml:space="preserve"> and social systems for an ethical, sustainable and equitable existence. I now hand it over to you . . .</w:t>
      </w:r>
    </w:p>
    <w:p w14:paraId="5A8BDFC3" w14:textId="77777777" w:rsidR="00BF4E55" w:rsidRPr="00BF4E55" w:rsidRDefault="00BF4E55" w:rsidP="00BF4E55">
      <w:pPr>
        <w:shd w:val="clear" w:color="auto" w:fill="FFFFFF"/>
        <w:spacing w:before="100" w:beforeAutospacing="1" w:after="100" w:afterAutospacing="1" w:line="390" w:lineRule="atLeast"/>
        <w:ind w:left="300"/>
        <w:jc w:val="both"/>
        <w:rPr>
          <w:rFonts w:ascii="Arial" w:eastAsia="Times New Roman" w:hAnsi="Arial" w:cs="Arial"/>
          <w:color w:val="333333"/>
          <w:sz w:val="24"/>
          <w:szCs w:val="24"/>
          <w:lang w:eastAsia="en-IN" w:bidi="te-IN"/>
        </w:rPr>
      </w:pPr>
      <w:r w:rsidRPr="00BF4E55">
        <w:rPr>
          <w:rFonts w:ascii="Arial" w:eastAsia="Times New Roman" w:hAnsi="Arial" w:cs="Arial"/>
          <w:b/>
          <w:bCs/>
          <w:color w:val="555555"/>
          <w:sz w:val="27"/>
          <w:szCs w:val="27"/>
          <w:lang w:eastAsia="en-IN" w:bidi="te-IN"/>
        </w:rPr>
        <w:t>Funding</w:t>
      </w:r>
      <w:r w:rsidRPr="00BF4E55">
        <w:rPr>
          <w:rFonts w:ascii="Arial" w:eastAsia="Times New Roman" w:hAnsi="Arial" w:cs="Arial"/>
          <w:color w:val="333333"/>
          <w:sz w:val="24"/>
          <w:szCs w:val="24"/>
          <w:lang w:eastAsia="en-IN" w:bidi="te-IN"/>
        </w:rPr>
        <w:br/>
        <w:t>The author received no financial support for the research, authorship, and/or publication of this commentary.</w:t>
      </w:r>
    </w:p>
    <w:p w14:paraId="43141EAC" w14:textId="77777777" w:rsidR="00BF4E55" w:rsidRPr="00BF4E55" w:rsidRDefault="00BF4E55" w:rsidP="00BF4E55">
      <w:pPr>
        <w:shd w:val="clear" w:color="auto" w:fill="FFFFFF"/>
        <w:spacing w:before="100" w:beforeAutospacing="1" w:after="0" w:line="240" w:lineRule="auto"/>
        <w:jc w:val="both"/>
        <w:outlineLvl w:val="1"/>
        <w:rPr>
          <w:rFonts w:ascii="Arial" w:eastAsia="Times New Roman" w:hAnsi="Arial" w:cs="Arial"/>
          <w:color w:val="555555"/>
          <w:sz w:val="33"/>
          <w:szCs w:val="33"/>
          <w:lang w:eastAsia="en-IN" w:bidi="te-IN"/>
        </w:rPr>
      </w:pPr>
      <w:bookmarkStart w:id="7" w:name="_backmatter_notes"/>
      <w:bookmarkEnd w:id="7"/>
      <w:r w:rsidRPr="00BF4E55">
        <w:rPr>
          <w:rFonts w:ascii="Arial" w:eastAsia="Times New Roman" w:hAnsi="Arial" w:cs="Arial"/>
          <w:color w:val="555555"/>
          <w:sz w:val="33"/>
          <w:szCs w:val="33"/>
          <w:lang w:eastAsia="en-IN" w:bidi="te-IN"/>
        </w:rPr>
        <w:t>Notes</w:t>
      </w:r>
    </w:p>
    <w:p w14:paraId="75E9765C" w14:textId="77777777" w:rsidR="00BF4E55" w:rsidRPr="00BF4E55" w:rsidRDefault="00BF4E55" w:rsidP="00BF4E55">
      <w:pPr>
        <w:shd w:val="clear" w:color="auto" w:fill="FFFFFF"/>
        <w:spacing w:before="100" w:beforeAutospacing="1" w:after="100" w:afterAutospacing="1" w:line="390" w:lineRule="atLeast"/>
        <w:ind w:left="300"/>
        <w:jc w:val="both"/>
        <w:rPr>
          <w:rFonts w:ascii="Arial" w:eastAsia="Times New Roman" w:hAnsi="Arial" w:cs="Arial"/>
          <w:color w:val="333333"/>
          <w:sz w:val="24"/>
          <w:szCs w:val="24"/>
          <w:lang w:eastAsia="en-IN" w:bidi="te-IN"/>
        </w:rPr>
      </w:pPr>
      <w:r w:rsidRPr="00BF4E55">
        <w:rPr>
          <w:rFonts w:ascii="Arial" w:eastAsia="Times New Roman" w:hAnsi="Arial" w:cs="Arial"/>
          <w:color w:val="555555"/>
          <w:sz w:val="24"/>
          <w:szCs w:val="24"/>
          <w:lang w:eastAsia="en-IN" w:bidi="te-IN"/>
        </w:rPr>
        <w:t>1.</w:t>
      </w:r>
      <w:r w:rsidRPr="00BF4E55">
        <w:rPr>
          <w:rFonts w:ascii="Arial" w:eastAsia="Times New Roman" w:hAnsi="Arial" w:cs="Arial"/>
          <w:color w:val="333333"/>
          <w:sz w:val="24"/>
          <w:szCs w:val="24"/>
          <w:lang w:eastAsia="en-IN" w:bidi="te-IN"/>
        </w:rPr>
        <w:t>The Johns Hopkins University Covid-19 Dashboard is available at: </w:t>
      </w:r>
      <w:hyperlink r:id="rId67" w:anchor="/bda7594740fd40299423467b48e9ecf6" w:tgtFrame="_blank" w:history="1">
        <w:r w:rsidRPr="00BF4E55">
          <w:rPr>
            <w:rFonts w:ascii="Arial" w:eastAsia="Times New Roman" w:hAnsi="Arial" w:cs="Arial"/>
            <w:color w:val="006ACC"/>
            <w:sz w:val="24"/>
            <w:szCs w:val="24"/>
            <w:lang w:eastAsia="en-IN" w:bidi="te-IN"/>
          </w:rPr>
          <w:t>https://gisanddata.maps.arcgis.com/apps/opsdashboard/index.html#/bda7594740fd40299423467b48e9ecf6</w:t>
        </w:r>
      </w:hyperlink>
    </w:p>
    <w:p w14:paraId="186EAB60" w14:textId="77777777" w:rsidR="00BF4E55" w:rsidRPr="00BF4E55" w:rsidRDefault="00BF4E55" w:rsidP="00BF4E55">
      <w:pPr>
        <w:shd w:val="clear" w:color="auto" w:fill="FFFFFF"/>
        <w:spacing w:before="100" w:beforeAutospacing="1" w:after="0" w:line="240" w:lineRule="auto"/>
        <w:jc w:val="both"/>
        <w:outlineLvl w:val="1"/>
        <w:rPr>
          <w:rFonts w:ascii="Arial" w:eastAsia="Times New Roman" w:hAnsi="Arial" w:cs="Arial"/>
          <w:color w:val="555555"/>
          <w:sz w:val="33"/>
          <w:szCs w:val="33"/>
          <w:lang w:eastAsia="en-IN" w:bidi="te-IN"/>
        </w:rPr>
      </w:pPr>
      <w:bookmarkStart w:id="8" w:name="_i10"/>
      <w:bookmarkEnd w:id="8"/>
      <w:r w:rsidRPr="00BF4E55">
        <w:rPr>
          <w:rFonts w:ascii="Arial" w:eastAsia="Times New Roman" w:hAnsi="Arial" w:cs="Arial"/>
          <w:color w:val="555555"/>
          <w:sz w:val="33"/>
          <w:szCs w:val="33"/>
          <w:lang w:eastAsia="en-IN" w:bidi="te-IN"/>
        </w:rPr>
        <w:t>References</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81"/>
        <w:gridCol w:w="9069"/>
      </w:tblGrid>
      <w:tr w:rsidR="00BF4E55" w:rsidRPr="00BF4E55" w14:paraId="2AD2E90D" w14:textId="77777777" w:rsidTr="00BF4E55">
        <w:trPr>
          <w:tblCellSpacing w:w="15" w:type="dxa"/>
        </w:trPr>
        <w:tc>
          <w:tcPr>
            <w:tcW w:w="0" w:type="auto"/>
            <w:vAlign w:val="center"/>
            <w:hideMark/>
          </w:tcPr>
          <w:p w14:paraId="68B13067" w14:textId="77777777" w:rsidR="00BF4E55" w:rsidRPr="00BF4E55" w:rsidRDefault="00BF4E55" w:rsidP="00BF4E55">
            <w:pPr>
              <w:spacing w:after="0" w:line="240" w:lineRule="auto"/>
              <w:jc w:val="both"/>
              <w:rPr>
                <w:rFonts w:ascii="Arial" w:eastAsia="Times New Roman" w:hAnsi="Arial" w:cs="Arial"/>
                <w:b/>
                <w:bCs/>
                <w:color w:val="555555"/>
                <w:sz w:val="33"/>
                <w:szCs w:val="33"/>
                <w:lang w:eastAsia="en-IN" w:bidi="te-IN"/>
              </w:rPr>
            </w:pPr>
          </w:p>
        </w:tc>
        <w:tc>
          <w:tcPr>
            <w:tcW w:w="0" w:type="auto"/>
            <w:hideMark/>
          </w:tcPr>
          <w:p w14:paraId="709AD7E6"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t>Adam, B., Beck, U., van Loon, J. (2000) The Risk Society and Beyond: Critical Issues for Social Theory. London: Sage.</w:t>
            </w:r>
            <w:r w:rsidRPr="00BF4E55">
              <w:rPr>
                <w:rFonts w:ascii="Times New Roman" w:eastAsia="Times New Roman" w:hAnsi="Times New Roman" w:cs="Times New Roman"/>
                <w:color w:val="333333"/>
                <w:sz w:val="21"/>
                <w:szCs w:val="21"/>
                <w:lang w:eastAsia="en-IN" w:bidi="te-IN"/>
              </w:rPr>
              <w:br/>
            </w:r>
            <w:hyperlink r:id="rId68" w:history="1">
              <w:r w:rsidRPr="00BF4E55">
                <w:rPr>
                  <w:rFonts w:ascii="Times New Roman" w:eastAsia="Times New Roman" w:hAnsi="Times New Roman" w:cs="Times New Roman"/>
                  <w:color w:val="006ACC"/>
                  <w:sz w:val="21"/>
                  <w:szCs w:val="21"/>
                  <w:lang w:eastAsia="en-IN" w:bidi="te-IN"/>
                </w:rPr>
                <w:t>Google Scholar</w:t>
              </w:r>
            </w:hyperlink>
            <w:r w:rsidRPr="00BF4E55">
              <w:rPr>
                <w:rFonts w:ascii="Times New Roman" w:eastAsia="Times New Roman" w:hAnsi="Times New Roman" w:cs="Times New Roman"/>
                <w:color w:val="333333"/>
                <w:sz w:val="21"/>
                <w:szCs w:val="21"/>
                <w:lang w:eastAsia="en-IN" w:bidi="te-IN"/>
              </w:rPr>
              <w:t> | </w:t>
            </w:r>
            <w:proofErr w:type="spellStart"/>
            <w:r w:rsidRPr="00BF4E55">
              <w:rPr>
                <w:rFonts w:ascii="Times New Roman" w:eastAsia="Times New Roman" w:hAnsi="Times New Roman" w:cs="Times New Roman"/>
                <w:color w:val="333333"/>
                <w:sz w:val="21"/>
                <w:szCs w:val="21"/>
                <w:lang w:eastAsia="en-IN" w:bidi="te-IN"/>
              </w:rPr>
              <w:fldChar w:fldCharType="begin"/>
            </w:r>
            <w:r w:rsidRPr="00BF4E55">
              <w:rPr>
                <w:rFonts w:ascii="Times New Roman" w:eastAsia="Times New Roman" w:hAnsi="Times New Roman" w:cs="Times New Roman"/>
                <w:color w:val="333333"/>
                <w:sz w:val="21"/>
                <w:szCs w:val="21"/>
                <w:lang w:eastAsia="en-IN" w:bidi="te-IN"/>
              </w:rPr>
              <w:instrText xml:space="preserve"> HYPERLINK "https://journals.sagepub.com/servlet/linkout?suffix=bibr1-1440783320939682&amp;dbid=16&amp;doi=10.1177%2F1440783320939682&amp;key=10.4135%2F9781446219539" </w:instrText>
            </w:r>
            <w:r w:rsidRPr="00BF4E55">
              <w:rPr>
                <w:rFonts w:ascii="Times New Roman" w:eastAsia="Times New Roman" w:hAnsi="Times New Roman" w:cs="Times New Roman"/>
                <w:color w:val="333333"/>
                <w:sz w:val="21"/>
                <w:szCs w:val="21"/>
                <w:lang w:eastAsia="en-IN" w:bidi="te-IN"/>
              </w:rPr>
              <w:fldChar w:fldCharType="separate"/>
            </w:r>
            <w:r w:rsidRPr="00BF4E55">
              <w:rPr>
                <w:rFonts w:ascii="Times New Roman" w:eastAsia="Times New Roman" w:hAnsi="Times New Roman" w:cs="Times New Roman"/>
                <w:color w:val="006ACC"/>
                <w:sz w:val="21"/>
                <w:szCs w:val="21"/>
                <w:lang w:eastAsia="en-IN" w:bidi="te-IN"/>
              </w:rPr>
              <w:t>Crossref</w:t>
            </w:r>
            <w:proofErr w:type="spellEnd"/>
            <w:r w:rsidRPr="00BF4E55">
              <w:rPr>
                <w:rFonts w:ascii="Times New Roman" w:eastAsia="Times New Roman" w:hAnsi="Times New Roman" w:cs="Times New Roman"/>
                <w:color w:val="333333"/>
                <w:sz w:val="21"/>
                <w:szCs w:val="21"/>
                <w:lang w:eastAsia="en-IN" w:bidi="te-IN"/>
              </w:rPr>
              <w:fldChar w:fldCharType="end"/>
            </w:r>
          </w:p>
          <w:p w14:paraId="7F5995C0"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pict w14:anchorId="514E3504">
                <v:rect id="_x0000_i1026" style="width:0;height:1.5pt" o:hralign="center" o:hrstd="t" o:hr="t" fillcolor="#a0a0a0" stroked="f"/>
              </w:pict>
            </w:r>
          </w:p>
        </w:tc>
      </w:tr>
      <w:tr w:rsidR="00BF4E55" w:rsidRPr="00BF4E55" w14:paraId="66D8A62D" w14:textId="77777777" w:rsidTr="00BF4E55">
        <w:trPr>
          <w:tblCellSpacing w:w="15" w:type="dxa"/>
        </w:trPr>
        <w:tc>
          <w:tcPr>
            <w:tcW w:w="0" w:type="auto"/>
            <w:vAlign w:val="center"/>
            <w:hideMark/>
          </w:tcPr>
          <w:p w14:paraId="78436CC3"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
        </w:tc>
        <w:tc>
          <w:tcPr>
            <w:tcW w:w="0" w:type="auto"/>
            <w:hideMark/>
          </w:tcPr>
          <w:p w14:paraId="4DB07B43"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t>Ahmed, S. (2010) The Promise of Happiness. London: Duke University Press.</w:t>
            </w:r>
            <w:r w:rsidRPr="00BF4E55">
              <w:rPr>
                <w:rFonts w:ascii="Times New Roman" w:eastAsia="Times New Roman" w:hAnsi="Times New Roman" w:cs="Times New Roman"/>
                <w:color w:val="333333"/>
                <w:sz w:val="21"/>
                <w:szCs w:val="21"/>
                <w:lang w:eastAsia="en-IN" w:bidi="te-IN"/>
              </w:rPr>
              <w:br/>
            </w:r>
            <w:hyperlink r:id="rId69" w:history="1">
              <w:r w:rsidRPr="00BF4E55">
                <w:rPr>
                  <w:rFonts w:ascii="Times New Roman" w:eastAsia="Times New Roman" w:hAnsi="Times New Roman" w:cs="Times New Roman"/>
                  <w:color w:val="006ACC"/>
                  <w:sz w:val="21"/>
                  <w:szCs w:val="21"/>
                  <w:lang w:eastAsia="en-IN" w:bidi="te-IN"/>
                </w:rPr>
                <w:t>Google Scholar</w:t>
              </w:r>
            </w:hyperlink>
            <w:r w:rsidRPr="00BF4E55">
              <w:rPr>
                <w:rFonts w:ascii="Times New Roman" w:eastAsia="Times New Roman" w:hAnsi="Times New Roman" w:cs="Times New Roman"/>
                <w:color w:val="333333"/>
                <w:sz w:val="21"/>
                <w:szCs w:val="21"/>
                <w:lang w:eastAsia="en-IN" w:bidi="te-IN"/>
              </w:rPr>
              <w:t> | </w:t>
            </w:r>
            <w:proofErr w:type="spellStart"/>
            <w:r w:rsidRPr="00BF4E55">
              <w:rPr>
                <w:rFonts w:ascii="Times New Roman" w:eastAsia="Times New Roman" w:hAnsi="Times New Roman" w:cs="Times New Roman"/>
                <w:color w:val="333333"/>
                <w:sz w:val="21"/>
                <w:szCs w:val="21"/>
                <w:lang w:eastAsia="en-IN" w:bidi="te-IN"/>
              </w:rPr>
              <w:fldChar w:fldCharType="begin"/>
            </w:r>
            <w:r w:rsidRPr="00BF4E55">
              <w:rPr>
                <w:rFonts w:ascii="Times New Roman" w:eastAsia="Times New Roman" w:hAnsi="Times New Roman" w:cs="Times New Roman"/>
                <w:color w:val="333333"/>
                <w:sz w:val="21"/>
                <w:szCs w:val="21"/>
                <w:lang w:eastAsia="en-IN" w:bidi="te-IN"/>
              </w:rPr>
              <w:instrText xml:space="preserve"> HYPERLINK "https://journals.sagepub.com/servlet/linkout?suffix=bibr2-1440783320939682&amp;dbid=16&amp;doi=10.1177%2F1440783320939682&amp;key=10.1215%2F9780822392781" </w:instrText>
            </w:r>
            <w:r w:rsidRPr="00BF4E55">
              <w:rPr>
                <w:rFonts w:ascii="Times New Roman" w:eastAsia="Times New Roman" w:hAnsi="Times New Roman" w:cs="Times New Roman"/>
                <w:color w:val="333333"/>
                <w:sz w:val="21"/>
                <w:szCs w:val="21"/>
                <w:lang w:eastAsia="en-IN" w:bidi="te-IN"/>
              </w:rPr>
              <w:fldChar w:fldCharType="separate"/>
            </w:r>
            <w:r w:rsidRPr="00BF4E55">
              <w:rPr>
                <w:rFonts w:ascii="Times New Roman" w:eastAsia="Times New Roman" w:hAnsi="Times New Roman" w:cs="Times New Roman"/>
                <w:color w:val="006ACC"/>
                <w:sz w:val="21"/>
                <w:szCs w:val="21"/>
                <w:lang w:eastAsia="en-IN" w:bidi="te-IN"/>
              </w:rPr>
              <w:t>Crossref</w:t>
            </w:r>
            <w:proofErr w:type="spellEnd"/>
            <w:r w:rsidRPr="00BF4E55">
              <w:rPr>
                <w:rFonts w:ascii="Times New Roman" w:eastAsia="Times New Roman" w:hAnsi="Times New Roman" w:cs="Times New Roman"/>
                <w:color w:val="333333"/>
                <w:sz w:val="21"/>
                <w:szCs w:val="21"/>
                <w:lang w:eastAsia="en-IN" w:bidi="te-IN"/>
              </w:rPr>
              <w:fldChar w:fldCharType="end"/>
            </w:r>
          </w:p>
          <w:p w14:paraId="06758E16"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pict w14:anchorId="4054C96C">
                <v:rect id="_x0000_i1027" style="width:0;height:1.5pt" o:hralign="center" o:hrstd="t" o:hr="t" fillcolor="#a0a0a0" stroked="f"/>
              </w:pict>
            </w:r>
          </w:p>
        </w:tc>
      </w:tr>
      <w:tr w:rsidR="00BF4E55" w:rsidRPr="00BF4E55" w14:paraId="2C6538F4" w14:textId="77777777" w:rsidTr="00BF4E55">
        <w:trPr>
          <w:tblCellSpacing w:w="15" w:type="dxa"/>
        </w:trPr>
        <w:tc>
          <w:tcPr>
            <w:tcW w:w="0" w:type="auto"/>
            <w:vAlign w:val="center"/>
            <w:hideMark/>
          </w:tcPr>
          <w:p w14:paraId="206BF16E"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
        </w:tc>
        <w:tc>
          <w:tcPr>
            <w:tcW w:w="0" w:type="auto"/>
            <w:hideMark/>
          </w:tcPr>
          <w:p w14:paraId="6819BDB5"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t>Bartley, M. (2006) Capability and Resilience: Beating the Odds. London: University College London, Department of Epidemiology and Public Health.</w:t>
            </w:r>
            <w:r w:rsidRPr="00BF4E55">
              <w:rPr>
                <w:rFonts w:ascii="Times New Roman" w:eastAsia="Times New Roman" w:hAnsi="Times New Roman" w:cs="Times New Roman"/>
                <w:color w:val="333333"/>
                <w:sz w:val="21"/>
                <w:szCs w:val="21"/>
                <w:lang w:eastAsia="en-IN" w:bidi="te-IN"/>
              </w:rPr>
              <w:br/>
            </w:r>
            <w:hyperlink r:id="rId70" w:history="1">
              <w:r w:rsidRPr="00BF4E55">
                <w:rPr>
                  <w:rFonts w:ascii="Times New Roman" w:eastAsia="Times New Roman" w:hAnsi="Times New Roman" w:cs="Times New Roman"/>
                  <w:color w:val="006ACC"/>
                  <w:sz w:val="21"/>
                  <w:szCs w:val="21"/>
                  <w:lang w:eastAsia="en-IN" w:bidi="te-IN"/>
                </w:rPr>
                <w:t>Google Scholar</w:t>
              </w:r>
            </w:hyperlink>
          </w:p>
          <w:p w14:paraId="3E8FC429"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pict w14:anchorId="0FC00E74">
                <v:rect id="_x0000_i1028" style="width:0;height:1.5pt" o:hralign="center" o:hrstd="t" o:hr="t" fillcolor="#a0a0a0" stroked="f"/>
              </w:pict>
            </w:r>
          </w:p>
        </w:tc>
      </w:tr>
      <w:tr w:rsidR="00BF4E55" w:rsidRPr="00BF4E55" w14:paraId="120231D0" w14:textId="77777777" w:rsidTr="00BF4E55">
        <w:trPr>
          <w:tblCellSpacing w:w="15" w:type="dxa"/>
        </w:trPr>
        <w:tc>
          <w:tcPr>
            <w:tcW w:w="0" w:type="auto"/>
            <w:vAlign w:val="center"/>
            <w:hideMark/>
          </w:tcPr>
          <w:p w14:paraId="4246BD3C"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
        </w:tc>
        <w:tc>
          <w:tcPr>
            <w:tcW w:w="0" w:type="auto"/>
            <w:hideMark/>
          </w:tcPr>
          <w:p w14:paraId="2ED68369"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t>Baudrillard, J. (1994) Simulacra and Simulation. Ann Arbor, MI: University of Michigan Press.</w:t>
            </w:r>
            <w:r w:rsidRPr="00BF4E55">
              <w:rPr>
                <w:rFonts w:ascii="Times New Roman" w:eastAsia="Times New Roman" w:hAnsi="Times New Roman" w:cs="Times New Roman"/>
                <w:color w:val="333333"/>
                <w:sz w:val="21"/>
                <w:szCs w:val="21"/>
                <w:lang w:eastAsia="en-IN" w:bidi="te-IN"/>
              </w:rPr>
              <w:br/>
            </w:r>
            <w:hyperlink r:id="rId71" w:history="1">
              <w:r w:rsidRPr="00BF4E55">
                <w:rPr>
                  <w:rFonts w:ascii="Times New Roman" w:eastAsia="Times New Roman" w:hAnsi="Times New Roman" w:cs="Times New Roman"/>
                  <w:color w:val="006ACC"/>
                  <w:sz w:val="21"/>
                  <w:szCs w:val="21"/>
                  <w:lang w:eastAsia="en-IN" w:bidi="te-IN"/>
                </w:rPr>
                <w:t>Google Scholar</w:t>
              </w:r>
            </w:hyperlink>
          </w:p>
          <w:p w14:paraId="767C1A19"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pict w14:anchorId="55F71FED">
                <v:rect id="_x0000_i1029" style="width:0;height:1.5pt" o:hralign="center" o:hrstd="t" o:hr="t" fillcolor="#a0a0a0" stroked="f"/>
              </w:pict>
            </w:r>
          </w:p>
        </w:tc>
      </w:tr>
      <w:tr w:rsidR="00BF4E55" w:rsidRPr="00BF4E55" w14:paraId="10972E07" w14:textId="77777777" w:rsidTr="00BF4E55">
        <w:trPr>
          <w:tblCellSpacing w:w="15" w:type="dxa"/>
        </w:trPr>
        <w:tc>
          <w:tcPr>
            <w:tcW w:w="0" w:type="auto"/>
            <w:vAlign w:val="center"/>
            <w:hideMark/>
          </w:tcPr>
          <w:p w14:paraId="793DAE6F"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
        </w:tc>
        <w:tc>
          <w:tcPr>
            <w:tcW w:w="0" w:type="auto"/>
            <w:hideMark/>
          </w:tcPr>
          <w:p w14:paraId="4E59C92A"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t>Bauman, Z. (1999) In Search of Politics. Palo Alto, CA: Stanford University Press.</w:t>
            </w:r>
            <w:r w:rsidRPr="00BF4E55">
              <w:rPr>
                <w:rFonts w:ascii="Times New Roman" w:eastAsia="Times New Roman" w:hAnsi="Times New Roman" w:cs="Times New Roman"/>
                <w:color w:val="333333"/>
                <w:sz w:val="21"/>
                <w:szCs w:val="21"/>
                <w:lang w:eastAsia="en-IN" w:bidi="te-IN"/>
              </w:rPr>
              <w:br/>
            </w:r>
            <w:hyperlink r:id="rId72" w:history="1">
              <w:r w:rsidRPr="00BF4E55">
                <w:rPr>
                  <w:rFonts w:ascii="Times New Roman" w:eastAsia="Times New Roman" w:hAnsi="Times New Roman" w:cs="Times New Roman"/>
                  <w:color w:val="006ACC"/>
                  <w:sz w:val="21"/>
                  <w:szCs w:val="21"/>
                  <w:lang w:eastAsia="en-IN" w:bidi="te-IN"/>
                </w:rPr>
                <w:t>Google Scholar</w:t>
              </w:r>
            </w:hyperlink>
          </w:p>
          <w:p w14:paraId="65873F60"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pict w14:anchorId="0490B240">
                <v:rect id="_x0000_i1030" style="width:0;height:1.5pt" o:hralign="center" o:hrstd="t" o:hr="t" fillcolor="#a0a0a0" stroked="f"/>
              </w:pict>
            </w:r>
          </w:p>
        </w:tc>
      </w:tr>
      <w:tr w:rsidR="00BF4E55" w:rsidRPr="00BF4E55" w14:paraId="65D883A7" w14:textId="77777777" w:rsidTr="00BF4E55">
        <w:trPr>
          <w:tblCellSpacing w:w="15" w:type="dxa"/>
        </w:trPr>
        <w:tc>
          <w:tcPr>
            <w:tcW w:w="0" w:type="auto"/>
            <w:vAlign w:val="center"/>
            <w:hideMark/>
          </w:tcPr>
          <w:p w14:paraId="12CD8874"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
        </w:tc>
        <w:tc>
          <w:tcPr>
            <w:tcW w:w="0" w:type="auto"/>
            <w:hideMark/>
          </w:tcPr>
          <w:p w14:paraId="71F88FAC"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t>Bauman, Z. (2000) Liquid Modernity. Cambridge: Polity Press.</w:t>
            </w:r>
            <w:r w:rsidRPr="00BF4E55">
              <w:rPr>
                <w:rFonts w:ascii="Times New Roman" w:eastAsia="Times New Roman" w:hAnsi="Times New Roman" w:cs="Times New Roman"/>
                <w:color w:val="333333"/>
                <w:sz w:val="21"/>
                <w:szCs w:val="21"/>
                <w:lang w:eastAsia="en-IN" w:bidi="te-IN"/>
              </w:rPr>
              <w:br/>
            </w:r>
            <w:hyperlink r:id="rId73" w:history="1">
              <w:r w:rsidRPr="00BF4E55">
                <w:rPr>
                  <w:rFonts w:ascii="Times New Roman" w:eastAsia="Times New Roman" w:hAnsi="Times New Roman" w:cs="Times New Roman"/>
                  <w:color w:val="006ACC"/>
                  <w:sz w:val="21"/>
                  <w:szCs w:val="21"/>
                  <w:lang w:eastAsia="en-IN" w:bidi="te-IN"/>
                </w:rPr>
                <w:t>Google Scholar</w:t>
              </w:r>
            </w:hyperlink>
          </w:p>
          <w:p w14:paraId="67ACA8E7"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pict w14:anchorId="3E12EAFC">
                <v:rect id="_x0000_i1031" style="width:0;height:1.5pt" o:hralign="center" o:hrstd="t" o:hr="t" fillcolor="#a0a0a0" stroked="f"/>
              </w:pict>
            </w:r>
          </w:p>
        </w:tc>
      </w:tr>
      <w:tr w:rsidR="00BF4E55" w:rsidRPr="00BF4E55" w14:paraId="43676945" w14:textId="77777777" w:rsidTr="00BF4E55">
        <w:trPr>
          <w:tblCellSpacing w:w="15" w:type="dxa"/>
        </w:trPr>
        <w:tc>
          <w:tcPr>
            <w:tcW w:w="0" w:type="auto"/>
            <w:vAlign w:val="center"/>
            <w:hideMark/>
          </w:tcPr>
          <w:p w14:paraId="3E3F806D"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
        </w:tc>
        <w:tc>
          <w:tcPr>
            <w:tcW w:w="0" w:type="auto"/>
            <w:hideMark/>
          </w:tcPr>
          <w:p w14:paraId="252E9883"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t>Bauman, Z. (2001) The Individualized Society. Cambridge: Polity Press.</w:t>
            </w:r>
            <w:r w:rsidRPr="00BF4E55">
              <w:rPr>
                <w:rFonts w:ascii="Times New Roman" w:eastAsia="Times New Roman" w:hAnsi="Times New Roman" w:cs="Times New Roman"/>
                <w:color w:val="333333"/>
                <w:sz w:val="21"/>
                <w:szCs w:val="21"/>
                <w:lang w:eastAsia="en-IN" w:bidi="te-IN"/>
              </w:rPr>
              <w:br/>
            </w:r>
            <w:hyperlink r:id="rId74" w:history="1">
              <w:r w:rsidRPr="00BF4E55">
                <w:rPr>
                  <w:rFonts w:ascii="Times New Roman" w:eastAsia="Times New Roman" w:hAnsi="Times New Roman" w:cs="Times New Roman"/>
                  <w:color w:val="006ACC"/>
                  <w:sz w:val="21"/>
                  <w:szCs w:val="21"/>
                  <w:lang w:eastAsia="en-IN" w:bidi="te-IN"/>
                </w:rPr>
                <w:t>Google Scholar</w:t>
              </w:r>
            </w:hyperlink>
          </w:p>
          <w:p w14:paraId="079D94F0"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pict w14:anchorId="76CDA60D">
                <v:rect id="_x0000_i1032" style="width:0;height:1.5pt" o:hralign="center" o:hrstd="t" o:hr="t" fillcolor="#a0a0a0" stroked="f"/>
              </w:pict>
            </w:r>
          </w:p>
        </w:tc>
      </w:tr>
      <w:tr w:rsidR="00BF4E55" w:rsidRPr="00BF4E55" w14:paraId="02525ADE" w14:textId="77777777" w:rsidTr="00BF4E55">
        <w:trPr>
          <w:tblCellSpacing w:w="15" w:type="dxa"/>
        </w:trPr>
        <w:tc>
          <w:tcPr>
            <w:tcW w:w="0" w:type="auto"/>
            <w:vAlign w:val="center"/>
            <w:hideMark/>
          </w:tcPr>
          <w:p w14:paraId="713E4ABD"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
        </w:tc>
        <w:tc>
          <w:tcPr>
            <w:tcW w:w="0" w:type="auto"/>
            <w:hideMark/>
          </w:tcPr>
          <w:p w14:paraId="7DC62A38"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t>Bauman, Z. (2006) Liquid Fear. Cambridge: Polity Press.</w:t>
            </w:r>
            <w:r w:rsidRPr="00BF4E55">
              <w:rPr>
                <w:rFonts w:ascii="Times New Roman" w:eastAsia="Times New Roman" w:hAnsi="Times New Roman" w:cs="Times New Roman"/>
                <w:color w:val="333333"/>
                <w:sz w:val="21"/>
                <w:szCs w:val="21"/>
                <w:lang w:eastAsia="en-IN" w:bidi="te-IN"/>
              </w:rPr>
              <w:br/>
            </w:r>
            <w:hyperlink r:id="rId75" w:history="1">
              <w:r w:rsidRPr="00BF4E55">
                <w:rPr>
                  <w:rFonts w:ascii="Times New Roman" w:eastAsia="Times New Roman" w:hAnsi="Times New Roman" w:cs="Times New Roman"/>
                  <w:color w:val="006ACC"/>
                  <w:sz w:val="21"/>
                  <w:szCs w:val="21"/>
                  <w:lang w:eastAsia="en-IN" w:bidi="te-IN"/>
                </w:rPr>
                <w:t>Google Scholar</w:t>
              </w:r>
            </w:hyperlink>
          </w:p>
          <w:p w14:paraId="364EA666"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pict w14:anchorId="4A683F20">
                <v:rect id="_x0000_i1033" style="width:0;height:1.5pt" o:hralign="center" o:hrstd="t" o:hr="t" fillcolor="#a0a0a0" stroked="f"/>
              </w:pict>
            </w:r>
          </w:p>
        </w:tc>
      </w:tr>
      <w:tr w:rsidR="00BF4E55" w:rsidRPr="00BF4E55" w14:paraId="1EE9BE78" w14:textId="77777777" w:rsidTr="00BF4E55">
        <w:trPr>
          <w:tblCellSpacing w:w="15" w:type="dxa"/>
        </w:trPr>
        <w:tc>
          <w:tcPr>
            <w:tcW w:w="0" w:type="auto"/>
            <w:vAlign w:val="center"/>
            <w:hideMark/>
          </w:tcPr>
          <w:p w14:paraId="2C74B8E3"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
        </w:tc>
        <w:tc>
          <w:tcPr>
            <w:tcW w:w="0" w:type="auto"/>
            <w:hideMark/>
          </w:tcPr>
          <w:p w14:paraId="14E5A5D3"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t>Beck, U. (1992) Risk Society: Towards a New Modernity. London: Sage.</w:t>
            </w:r>
            <w:r w:rsidRPr="00BF4E55">
              <w:rPr>
                <w:rFonts w:ascii="Times New Roman" w:eastAsia="Times New Roman" w:hAnsi="Times New Roman" w:cs="Times New Roman"/>
                <w:color w:val="333333"/>
                <w:sz w:val="21"/>
                <w:szCs w:val="21"/>
                <w:lang w:eastAsia="en-IN" w:bidi="te-IN"/>
              </w:rPr>
              <w:br/>
            </w:r>
            <w:hyperlink r:id="rId76" w:history="1">
              <w:r w:rsidRPr="00BF4E55">
                <w:rPr>
                  <w:rFonts w:ascii="Times New Roman" w:eastAsia="Times New Roman" w:hAnsi="Times New Roman" w:cs="Times New Roman"/>
                  <w:color w:val="006ACC"/>
                  <w:sz w:val="21"/>
                  <w:szCs w:val="21"/>
                  <w:lang w:eastAsia="en-IN" w:bidi="te-IN"/>
                </w:rPr>
                <w:t>Google Scholar</w:t>
              </w:r>
            </w:hyperlink>
          </w:p>
          <w:p w14:paraId="49175376"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pict w14:anchorId="1C4A98F3">
                <v:rect id="_x0000_i1034" style="width:0;height:1.5pt" o:hralign="center" o:hrstd="t" o:hr="t" fillcolor="#a0a0a0" stroked="f"/>
              </w:pict>
            </w:r>
          </w:p>
        </w:tc>
      </w:tr>
      <w:tr w:rsidR="00BF4E55" w:rsidRPr="00BF4E55" w14:paraId="45B45029" w14:textId="77777777" w:rsidTr="00BF4E55">
        <w:trPr>
          <w:tblCellSpacing w:w="15" w:type="dxa"/>
        </w:trPr>
        <w:tc>
          <w:tcPr>
            <w:tcW w:w="0" w:type="auto"/>
            <w:vAlign w:val="center"/>
            <w:hideMark/>
          </w:tcPr>
          <w:p w14:paraId="083CCAF4"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
        </w:tc>
        <w:tc>
          <w:tcPr>
            <w:tcW w:w="0" w:type="auto"/>
            <w:hideMark/>
          </w:tcPr>
          <w:p w14:paraId="1F429F73"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t>Beck, U. (2005) World Risk Society. Cambridge: Polity Press.</w:t>
            </w:r>
            <w:r w:rsidRPr="00BF4E55">
              <w:rPr>
                <w:rFonts w:ascii="Times New Roman" w:eastAsia="Times New Roman" w:hAnsi="Times New Roman" w:cs="Times New Roman"/>
                <w:color w:val="333333"/>
                <w:sz w:val="21"/>
                <w:szCs w:val="21"/>
                <w:lang w:eastAsia="en-IN" w:bidi="te-IN"/>
              </w:rPr>
              <w:br/>
            </w:r>
            <w:hyperlink r:id="rId77" w:history="1">
              <w:r w:rsidRPr="00BF4E55">
                <w:rPr>
                  <w:rFonts w:ascii="Times New Roman" w:eastAsia="Times New Roman" w:hAnsi="Times New Roman" w:cs="Times New Roman"/>
                  <w:color w:val="006ACC"/>
                  <w:sz w:val="21"/>
                  <w:szCs w:val="21"/>
                  <w:lang w:eastAsia="en-IN" w:bidi="te-IN"/>
                </w:rPr>
                <w:t>Google Scholar</w:t>
              </w:r>
            </w:hyperlink>
          </w:p>
          <w:p w14:paraId="59EBCA14"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pict w14:anchorId="74DA7273">
                <v:rect id="_x0000_i1035" style="width:0;height:1.5pt" o:hralign="center" o:hrstd="t" o:hr="t" fillcolor="#a0a0a0" stroked="f"/>
              </w:pict>
            </w:r>
          </w:p>
        </w:tc>
      </w:tr>
      <w:tr w:rsidR="00BF4E55" w:rsidRPr="00BF4E55" w14:paraId="4BACD36E" w14:textId="77777777" w:rsidTr="00BF4E55">
        <w:trPr>
          <w:tblCellSpacing w:w="15" w:type="dxa"/>
        </w:trPr>
        <w:tc>
          <w:tcPr>
            <w:tcW w:w="0" w:type="auto"/>
            <w:vAlign w:val="center"/>
            <w:hideMark/>
          </w:tcPr>
          <w:p w14:paraId="31740824"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
        </w:tc>
        <w:tc>
          <w:tcPr>
            <w:tcW w:w="0" w:type="auto"/>
            <w:hideMark/>
          </w:tcPr>
          <w:p w14:paraId="4B691F59"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t>Beck, U. (2009) World at Risk. Cambridge: Polity Press.</w:t>
            </w:r>
            <w:r w:rsidRPr="00BF4E55">
              <w:rPr>
                <w:rFonts w:ascii="Times New Roman" w:eastAsia="Times New Roman" w:hAnsi="Times New Roman" w:cs="Times New Roman"/>
                <w:color w:val="333333"/>
                <w:sz w:val="21"/>
                <w:szCs w:val="21"/>
                <w:lang w:eastAsia="en-IN" w:bidi="te-IN"/>
              </w:rPr>
              <w:br/>
            </w:r>
            <w:hyperlink r:id="rId78" w:history="1">
              <w:r w:rsidRPr="00BF4E55">
                <w:rPr>
                  <w:rFonts w:ascii="Times New Roman" w:eastAsia="Times New Roman" w:hAnsi="Times New Roman" w:cs="Times New Roman"/>
                  <w:color w:val="006ACC"/>
                  <w:sz w:val="21"/>
                  <w:szCs w:val="21"/>
                  <w:lang w:eastAsia="en-IN" w:bidi="te-IN"/>
                </w:rPr>
                <w:t>Google Scholar</w:t>
              </w:r>
            </w:hyperlink>
          </w:p>
          <w:p w14:paraId="1AE4841C"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pict w14:anchorId="7B658D40">
                <v:rect id="_x0000_i1036" style="width:0;height:1.5pt" o:hralign="center" o:hrstd="t" o:hr="t" fillcolor="#a0a0a0" stroked="f"/>
              </w:pict>
            </w:r>
          </w:p>
        </w:tc>
      </w:tr>
      <w:tr w:rsidR="00BF4E55" w:rsidRPr="00BF4E55" w14:paraId="659DF598" w14:textId="77777777" w:rsidTr="00BF4E55">
        <w:trPr>
          <w:tblCellSpacing w:w="15" w:type="dxa"/>
        </w:trPr>
        <w:tc>
          <w:tcPr>
            <w:tcW w:w="0" w:type="auto"/>
            <w:vAlign w:val="center"/>
            <w:hideMark/>
          </w:tcPr>
          <w:p w14:paraId="4037F1B6"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
        </w:tc>
        <w:tc>
          <w:tcPr>
            <w:tcW w:w="0" w:type="auto"/>
            <w:hideMark/>
          </w:tcPr>
          <w:p w14:paraId="3D40A949"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t>Beck, U., Giddens, A., Lash, S. (1994) Reflexive Modernization: Politics, Tradition and Aesthetics in the Modern Social Order. Cambridge: Polity Press.</w:t>
            </w:r>
            <w:r w:rsidRPr="00BF4E55">
              <w:rPr>
                <w:rFonts w:ascii="Times New Roman" w:eastAsia="Times New Roman" w:hAnsi="Times New Roman" w:cs="Times New Roman"/>
                <w:color w:val="333333"/>
                <w:sz w:val="21"/>
                <w:szCs w:val="21"/>
                <w:lang w:eastAsia="en-IN" w:bidi="te-IN"/>
              </w:rPr>
              <w:br/>
            </w:r>
            <w:hyperlink r:id="rId79" w:history="1">
              <w:r w:rsidRPr="00BF4E55">
                <w:rPr>
                  <w:rFonts w:ascii="Times New Roman" w:eastAsia="Times New Roman" w:hAnsi="Times New Roman" w:cs="Times New Roman"/>
                  <w:color w:val="006ACC"/>
                  <w:sz w:val="21"/>
                  <w:szCs w:val="21"/>
                  <w:lang w:eastAsia="en-IN" w:bidi="te-IN"/>
                </w:rPr>
                <w:t>Google Scholar</w:t>
              </w:r>
            </w:hyperlink>
          </w:p>
          <w:p w14:paraId="74AB2B03"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pict w14:anchorId="01E8CA9D">
                <v:rect id="_x0000_i1037" style="width:0;height:1.5pt" o:hralign="center" o:hrstd="t" o:hr="t" fillcolor="#a0a0a0" stroked="f"/>
              </w:pict>
            </w:r>
          </w:p>
        </w:tc>
      </w:tr>
      <w:tr w:rsidR="00BF4E55" w:rsidRPr="00BF4E55" w14:paraId="3C00F46B" w14:textId="77777777" w:rsidTr="00BF4E55">
        <w:trPr>
          <w:tblCellSpacing w:w="15" w:type="dxa"/>
        </w:trPr>
        <w:tc>
          <w:tcPr>
            <w:tcW w:w="0" w:type="auto"/>
            <w:vAlign w:val="center"/>
            <w:hideMark/>
          </w:tcPr>
          <w:p w14:paraId="77E3AA72"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
        </w:tc>
        <w:tc>
          <w:tcPr>
            <w:tcW w:w="0" w:type="auto"/>
            <w:hideMark/>
          </w:tcPr>
          <w:p w14:paraId="740EDCA2"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t>Berlant, L. (2011) Cruel Optimism. Durham, NC: Duke University Press.</w:t>
            </w:r>
            <w:r w:rsidRPr="00BF4E55">
              <w:rPr>
                <w:rFonts w:ascii="Times New Roman" w:eastAsia="Times New Roman" w:hAnsi="Times New Roman" w:cs="Times New Roman"/>
                <w:color w:val="333333"/>
                <w:sz w:val="21"/>
                <w:szCs w:val="21"/>
                <w:lang w:eastAsia="en-IN" w:bidi="te-IN"/>
              </w:rPr>
              <w:br/>
            </w:r>
            <w:hyperlink r:id="rId80" w:history="1">
              <w:r w:rsidRPr="00BF4E55">
                <w:rPr>
                  <w:rFonts w:ascii="Times New Roman" w:eastAsia="Times New Roman" w:hAnsi="Times New Roman" w:cs="Times New Roman"/>
                  <w:color w:val="006ACC"/>
                  <w:sz w:val="21"/>
                  <w:szCs w:val="21"/>
                  <w:lang w:eastAsia="en-IN" w:bidi="te-IN"/>
                </w:rPr>
                <w:t>Google Scholar</w:t>
              </w:r>
            </w:hyperlink>
            <w:r w:rsidRPr="00BF4E55">
              <w:rPr>
                <w:rFonts w:ascii="Times New Roman" w:eastAsia="Times New Roman" w:hAnsi="Times New Roman" w:cs="Times New Roman"/>
                <w:color w:val="333333"/>
                <w:sz w:val="21"/>
                <w:szCs w:val="21"/>
                <w:lang w:eastAsia="en-IN" w:bidi="te-IN"/>
              </w:rPr>
              <w:t> | </w:t>
            </w:r>
            <w:proofErr w:type="spellStart"/>
            <w:r w:rsidRPr="00BF4E55">
              <w:rPr>
                <w:rFonts w:ascii="Times New Roman" w:eastAsia="Times New Roman" w:hAnsi="Times New Roman" w:cs="Times New Roman"/>
                <w:color w:val="333333"/>
                <w:sz w:val="21"/>
                <w:szCs w:val="21"/>
                <w:lang w:eastAsia="en-IN" w:bidi="te-IN"/>
              </w:rPr>
              <w:fldChar w:fldCharType="begin"/>
            </w:r>
            <w:r w:rsidRPr="00BF4E55">
              <w:rPr>
                <w:rFonts w:ascii="Times New Roman" w:eastAsia="Times New Roman" w:hAnsi="Times New Roman" w:cs="Times New Roman"/>
                <w:color w:val="333333"/>
                <w:sz w:val="21"/>
                <w:szCs w:val="21"/>
                <w:lang w:eastAsia="en-IN" w:bidi="te-IN"/>
              </w:rPr>
              <w:instrText xml:space="preserve"> HYPERLINK "https://journals.sagepub.com/servlet/linkout?suffix=bibr13-1440783320939682&amp;dbid=16&amp;doi=10.1177%2F1440783320939682&amp;key=10.1215%2F9780822394716" </w:instrText>
            </w:r>
            <w:r w:rsidRPr="00BF4E55">
              <w:rPr>
                <w:rFonts w:ascii="Times New Roman" w:eastAsia="Times New Roman" w:hAnsi="Times New Roman" w:cs="Times New Roman"/>
                <w:color w:val="333333"/>
                <w:sz w:val="21"/>
                <w:szCs w:val="21"/>
                <w:lang w:eastAsia="en-IN" w:bidi="te-IN"/>
              </w:rPr>
              <w:fldChar w:fldCharType="separate"/>
            </w:r>
            <w:r w:rsidRPr="00BF4E55">
              <w:rPr>
                <w:rFonts w:ascii="Times New Roman" w:eastAsia="Times New Roman" w:hAnsi="Times New Roman" w:cs="Times New Roman"/>
                <w:color w:val="006ACC"/>
                <w:sz w:val="21"/>
                <w:szCs w:val="21"/>
                <w:lang w:eastAsia="en-IN" w:bidi="te-IN"/>
              </w:rPr>
              <w:t>Crossref</w:t>
            </w:r>
            <w:proofErr w:type="spellEnd"/>
            <w:r w:rsidRPr="00BF4E55">
              <w:rPr>
                <w:rFonts w:ascii="Times New Roman" w:eastAsia="Times New Roman" w:hAnsi="Times New Roman" w:cs="Times New Roman"/>
                <w:color w:val="333333"/>
                <w:sz w:val="21"/>
                <w:szCs w:val="21"/>
                <w:lang w:eastAsia="en-IN" w:bidi="te-IN"/>
              </w:rPr>
              <w:fldChar w:fldCharType="end"/>
            </w:r>
          </w:p>
          <w:p w14:paraId="7933318D"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pict w14:anchorId="5AB18DF9">
                <v:rect id="_x0000_i1038" style="width:0;height:1.5pt" o:hralign="center" o:hrstd="t" o:hr="t" fillcolor="#a0a0a0" stroked="f"/>
              </w:pict>
            </w:r>
          </w:p>
        </w:tc>
      </w:tr>
      <w:tr w:rsidR="00BF4E55" w:rsidRPr="00BF4E55" w14:paraId="4EB46E68" w14:textId="77777777" w:rsidTr="00BF4E55">
        <w:trPr>
          <w:tblCellSpacing w:w="15" w:type="dxa"/>
        </w:trPr>
        <w:tc>
          <w:tcPr>
            <w:tcW w:w="0" w:type="auto"/>
            <w:vAlign w:val="center"/>
            <w:hideMark/>
          </w:tcPr>
          <w:p w14:paraId="0BAD9300"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
        </w:tc>
        <w:tc>
          <w:tcPr>
            <w:tcW w:w="0" w:type="auto"/>
            <w:hideMark/>
          </w:tcPr>
          <w:p w14:paraId="1CED3095"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t>Carter, B.G. (2010) ‘The Strengths of Muslim American Couples in the Face of Religious Discrimination Following September 11 and the Iraq War’, Smith College Studies in Social Work 80: 323–43.</w:t>
            </w:r>
            <w:r w:rsidRPr="00BF4E55">
              <w:rPr>
                <w:rFonts w:ascii="Times New Roman" w:eastAsia="Times New Roman" w:hAnsi="Times New Roman" w:cs="Times New Roman"/>
                <w:color w:val="333333"/>
                <w:sz w:val="21"/>
                <w:szCs w:val="21"/>
                <w:lang w:eastAsia="en-IN" w:bidi="te-IN"/>
              </w:rPr>
              <w:br/>
            </w:r>
            <w:hyperlink r:id="rId81" w:history="1">
              <w:r w:rsidRPr="00BF4E55">
                <w:rPr>
                  <w:rFonts w:ascii="Times New Roman" w:eastAsia="Times New Roman" w:hAnsi="Times New Roman" w:cs="Times New Roman"/>
                  <w:color w:val="006ACC"/>
                  <w:sz w:val="21"/>
                  <w:szCs w:val="21"/>
                  <w:lang w:eastAsia="en-IN" w:bidi="te-IN"/>
                </w:rPr>
                <w:t>Google Scholar</w:t>
              </w:r>
            </w:hyperlink>
            <w:r w:rsidRPr="00BF4E55">
              <w:rPr>
                <w:rFonts w:ascii="Times New Roman" w:eastAsia="Times New Roman" w:hAnsi="Times New Roman" w:cs="Times New Roman"/>
                <w:color w:val="333333"/>
                <w:sz w:val="21"/>
                <w:szCs w:val="21"/>
                <w:lang w:eastAsia="en-IN" w:bidi="te-IN"/>
              </w:rPr>
              <w:t> | </w:t>
            </w:r>
            <w:proofErr w:type="spellStart"/>
            <w:r w:rsidRPr="00BF4E55">
              <w:rPr>
                <w:rFonts w:ascii="Times New Roman" w:eastAsia="Times New Roman" w:hAnsi="Times New Roman" w:cs="Times New Roman"/>
                <w:color w:val="333333"/>
                <w:sz w:val="21"/>
                <w:szCs w:val="21"/>
                <w:lang w:eastAsia="en-IN" w:bidi="te-IN"/>
              </w:rPr>
              <w:fldChar w:fldCharType="begin"/>
            </w:r>
            <w:r w:rsidRPr="00BF4E55">
              <w:rPr>
                <w:rFonts w:ascii="Times New Roman" w:eastAsia="Times New Roman" w:hAnsi="Times New Roman" w:cs="Times New Roman"/>
                <w:color w:val="333333"/>
                <w:sz w:val="21"/>
                <w:szCs w:val="21"/>
                <w:lang w:eastAsia="en-IN" w:bidi="te-IN"/>
              </w:rPr>
              <w:instrText xml:space="preserve"> HYPERLINK "https://journals.sagepub.com/servlet/linkout?suffix=bibr14-1440783320939682&amp;dbid=16&amp;doi=10.1177%2F1440783320939682&amp;key=10.1080%2F00377317.2010.481462" </w:instrText>
            </w:r>
            <w:r w:rsidRPr="00BF4E55">
              <w:rPr>
                <w:rFonts w:ascii="Times New Roman" w:eastAsia="Times New Roman" w:hAnsi="Times New Roman" w:cs="Times New Roman"/>
                <w:color w:val="333333"/>
                <w:sz w:val="21"/>
                <w:szCs w:val="21"/>
                <w:lang w:eastAsia="en-IN" w:bidi="te-IN"/>
              </w:rPr>
              <w:fldChar w:fldCharType="separate"/>
            </w:r>
            <w:r w:rsidRPr="00BF4E55">
              <w:rPr>
                <w:rFonts w:ascii="Times New Roman" w:eastAsia="Times New Roman" w:hAnsi="Times New Roman" w:cs="Times New Roman"/>
                <w:color w:val="006ACC"/>
                <w:sz w:val="21"/>
                <w:szCs w:val="21"/>
                <w:lang w:eastAsia="en-IN" w:bidi="te-IN"/>
              </w:rPr>
              <w:t>Crossref</w:t>
            </w:r>
            <w:proofErr w:type="spellEnd"/>
            <w:r w:rsidRPr="00BF4E55">
              <w:rPr>
                <w:rFonts w:ascii="Times New Roman" w:eastAsia="Times New Roman" w:hAnsi="Times New Roman" w:cs="Times New Roman"/>
                <w:color w:val="333333"/>
                <w:sz w:val="21"/>
                <w:szCs w:val="21"/>
                <w:lang w:eastAsia="en-IN" w:bidi="te-IN"/>
              </w:rPr>
              <w:fldChar w:fldCharType="end"/>
            </w:r>
          </w:p>
          <w:p w14:paraId="526D85D7"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lastRenderedPageBreak/>
              <w:pict w14:anchorId="68A0785A">
                <v:rect id="_x0000_i1039" style="width:0;height:1.5pt" o:hralign="center" o:hrstd="t" o:hr="t" fillcolor="#a0a0a0" stroked="f"/>
              </w:pict>
            </w:r>
          </w:p>
        </w:tc>
      </w:tr>
      <w:tr w:rsidR="00BF4E55" w:rsidRPr="00BF4E55" w14:paraId="72CEEB77" w14:textId="77777777" w:rsidTr="00BF4E55">
        <w:trPr>
          <w:tblCellSpacing w:w="15" w:type="dxa"/>
        </w:trPr>
        <w:tc>
          <w:tcPr>
            <w:tcW w:w="0" w:type="auto"/>
            <w:vAlign w:val="center"/>
            <w:hideMark/>
          </w:tcPr>
          <w:p w14:paraId="7AFC7BCC"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
        </w:tc>
        <w:tc>
          <w:tcPr>
            <w:tcW w:w="0" w:type="auto"/>
            <w:hideMark/>
          </w:tcPr>
          <w:p w14:paraId="43263027"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roofErr w:type="spellStart"/>
            <w:r w:rsidRPr="00BF4E55">
              <w:rPr>
                <w:rFonts w:ascii="Times New Roman" w:eastAsia="Times New Roman" w:hAnsi="Times New Roman" w:cs="Times New Roman"/>
                <w:color w:val="333333"/>
                <w:sz w:val="21"/>
                <w:szCs w:val="21"/>
                <w:lang w:eastAsia="en-IN" w:bidi="te-IN"/>
              </w:rPr>
              <w:t>Cieslik</w:t>
            </w:r>
            <w:proofErr w:type="spellEnd"/>
            <w:r w:rsidRPr="00BF4E55">
              <w:rPr>
                <w:rFonts w:ascii="Times New Roman" w:eastAsia="Times New Roman" w:hAnsi="Times New Roman" w:cs="Times New Roman"/>
                <w:color w:val="333333"/>
                <w:sz w:val="21"/>
                <w:szCs w:val="21"/>
                <w:lang w:eastAsia="en-IN" w:bidi="te-IN"/>
              </w:rPr>
              <w:t>, M. (2015) ‘“Not Smiling but Frowning”: Sociology and the “Problem of Happiness”’, Sociology 49: 422–37.</w:t>
            </w:r>
            <w:r w:rsidRPr="00BF4E55">
              <w:rPr>
                <w:rFonts w:ascii="Times New Roman" w:eastAsia="Times New Roman" w:hAnsi="Times New Roman" w:cs="Times New Roman"/>
                <w:color w:val="333333"/>
                <w:sz w:val="21"/>
                <w:szCs w:val="21"/>
                <w:lang w:eastAsia="en-IN" w:bidi="te-IN"/>
              </w:rPr>
              <w:br/>
            </w:r>
            <w:hyperlink r:id="rId82" w:history="1">
              <w:r w:rsidRPr="00BF4E55">
                <w:rPr>
                  <w:rFonts w:ascii="Times New Roman" w:eastAsia="Times New Roman" w:hAnsi="Times New Roman" w:cs="Times New Roman"/>
                  <w:color w:val="006ACC"/>
                  <w:sz w:val="21"/>
                  <w:szCs w:val="21"/>
                  <w:lang w:eastAsia="en-IN" w:bidi="te-IN"/>
                </w:rPr>
                <w:t>Google Scholar</w:t>
              </w:r>
            </w:hyperlink>
            <w:r w:rsidRPr="00BF4E55">
              <w:rPr>
                <w:rFonts w:ascii="Times New Roman" w:eastAsia="Times New Roman" w:hAnsi="Times New Roman" w:cs="Times New Roman"/>
                <w:color w:val="333333"/>
                <w:sz w:val="21"/>
                <w:szCs w:val="21"/>
                <w:lang w:eastAsia="en-IN" w:bidi="te-IN"/>
              </w:rPr>
              <w:t> | </w:t>
            </w:r>
            <w:hyperlink r:id="rId83" w:history="1">
              <w:r w:rsidRPr="00BF4E55">
                <w:rPr>
                  <w:rFonts w:ascii="Times New Roman" w:eastAsia="Times New Roman" w:hAnsi="Times New Roman" w:cs="Times New Roman"/>
                  <w:color w:val="006ACC"/>
                  <w:sz w:val="21"/>
                  <w:szCs w:val="21"/>
                  <w:lang w:eastAsia="en-IN" w:bidi="te-IN"/>
                </w:rPr>
                <w:t>SAGE Journals</w:t>
              </w:r>
            </w:hyperlink>
          </w:p>
          <w:p w14:paraId="2B122980"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pict w14:anchorId="6F35FEF1">
                <v:rect id="_x0000_i1040" style="width:0;height:1.5pt" o:hralign="center" o:hrstd="t" o:hr="t" fillcolor="#a0a0a0" stroked="f"/>
              </w:pict>
            </w:r>
          </w:p>
        </w:tc>
      </w:tr>
      <w:tr w:rsidR="00BF4E55" w:rsidRPr="00BF4E55" w14:paraId="63B37564" w14:textId="77777777" w:rsidTr="00BF4E55">
        <w:trPr>
          <w:tblCellSpacing w:w="15" w:type="dxa"/>
        </w:trPr>
        <w:tc>
          <w:tcPr>
            <w:tcW w:w="0" w:type="auto"/>
            <w:vAlign w:val="center"/>
            <w:hideMark/>
          </w:tcPr>
          <w:p w14:paraId="072C1784"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
        </w:tc>
        <w:tc>
          <w:tcPr>
            <w:tcW w:w="0" w:type="auto"/>
            <w:hideMark/>
          </w:tcPr>
          <w:p w14:paraId="418EC9FE"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roofErr w:type="spellStart"/>
            <w:r w:rsidRPr="00BF4E55">
              <w:rPr>
                <w:rFonts w:ascii="Times New Roman" w:eastAsia="Times New Roman" w:hAnsi="Times New Roman" w:cs="Times New Roman"/>
                <w:color w:val="333333"/>
                <w:sz w:val="21"/>
                <w:szCs w:val="21"/>
                <w:lang w:eastAsia="en-IN" w:bidi="te-IN"/>
              </w:rPr>
              <w:t>Cieslik</w:t>
            </w:r>
            <w:proofErr w:type="spellEnd"/>
            <w:r w:rsidRPr="00BF4E55">
              <w:rPr>
                <w:rFonts w:ascii="Times New Roman" w:eastAsia="Times New Roman" w:hAnsi="Times New Roman" w:cs="Times New Roman"/>
                <w:color w:val="333333"/>
                <w:sz w:val="21"/>
                <w:szCs w:val="21"/>
                <w:lang w:eastAsia="en-IN" w:bidi="te-IN"/>
              </w:rPr>
              <w:t>, M. (2017) The Happiness Riddle and the Quest for a Good Life. </w:t>
            </w:r>
            <w:proofErr w:type="spellStart"/>
            <w:r w:rsidRPr="00BF4E55">
              <w:rPr>
                <w:rFonts w:ascii="Times New Roman" w:eastAsia="Times New Roman" w:hAnsi="Times New Roman" w:cs="Times New Roman"/>
                <w:color w:val="333333"/>
                <w:sz w:val="21"/>
                <w:szCs w:val="21"/>
                <w:lang w:eastAsia="en-IN" w:bidi="te-IN"/>
              </w:rPr>
              <w:t>Houndmills</w:t>
            </w:r>
            <w:proofErr w:type="spellEnd"/>
            <w:r w:rsidRPr="00BF4E55">
              <w:rPr>
                <w:rFonts w:ascii="Times New Roman" w:eastAsia="Times New Roman" w:hAnsi="Times New Roman" w:cs="Times New Roman"/>
                <w:color w:val="333333"/>
                <w:sz w:val="21"/>
                <w:szCs w:val="21"/>
                <w:lang w:eastAsia="en-IN" w:bidi="te-IN"/>
              </w:rPr>
              <w:t>: Palgrave Macmillan.</w:t>
            </w:r>
            <w:r w:rsidRPr="00BF4E55">
              <w:rPr>
                <w:rFonts w:ascii="Times New Roman" w:eastAsia="Times New Roman" w:hAnsi="Times New Roman" w:cs="Times New Roman"/>
                <w:color w:val="333333"/>
                <w:sz w:val="21"/>
                <w:szCs w:val="21"/>
                <w:lang w:eastAsia="en-IN" w:bidi="te-IN"/>
              </w:rPr>
              <w:br/>
            </w:r>
            <w:hyperlink r:id="rId84" w:history="1">
              <w:r w:rsidRPr="00BF4E55">
                <w:rPr>
                  <w:rFonts w:ascii="Times New Roman" w:eastAsia="Times New Roman" w:hAnsi="Times New Roman" w:cs="Times New Roman"/>
                  <w:color w:val="006ACC"/>
                  <w:sz w:val="21"/>
                  <w:szCs w:val="21"/>
                  <w:lang w:eastAsia="en-IN" w:bidi="te-IN"/>
                </w:rPr>
                <w:t>Google Scholar</w:t>
              </w:r>
            </w:hyperlink>
            <w:r w:rsidRPr="00BF4E55">
              <w:rPr>
                <w:rFonts w:ascii="Times New Roman" w:eastAsia="Times New Roman" w:hAnsi="Times New Roman" w:cs="Times New Roman"/>
                <w:color w:val="333333"/>
                <w:sz w:val="21"/>
                <w:szCs w:val="21"/>
                <w:lang w:eastAsia="en-IN" w:bidi="te-IN"/>
              </w:rPr>
              <w:t> | </w:t>
            </w:r>
            <w:proofErr w:type="spellStart"/>
            <w:r w:rsidRPr="00BF4E55">
              <w:rPr>
                <w:rFonts w:ascii="Times New Roman" w:eastAsia="Times New Roman" w:hAnsi="Times New Roman" w:cs="Times New Roman"/>
                <w:color w:val="333333"/>
                <w:sz w:val="21"/>
                <w:szCs w:val="21"/>
                <w:lang w:eastAsia="en-IN" w:bidi="te-IN"/>
              </w:rPr>
              <w:fldChar w:fldCharType="begin"/>
            </w:r>
            <w:r w:rsidRPr="00BF4E55">
              <w:rPr>
                <w:rFonts w:ascii="Times New Roman" w:eastAsia="Times New Roman" w:hAnsi="Times New Roman" w:cs="Times New Roman"/>
                <w:color w:val="333333"/>
                <w:sz w:val="21"/>
                <w:szCs w:val="21"/>
                <w:lang w:eastAsia="en-IN" w:bidi="te-IN"/>
              </w:rPr>
              <w:instrText xml:space="preserve"> HYPERLINK "https://journals.sagepub.com/servlet/linkout?suffix=bibr16-1440783320939682&amp;dbid=16&amp;doi=10.1177%2F1440783320939682&amp;key=10.1057%2F978-1-137-31882-4" </w:instrText>
            </w:r>
            <w:r w:rsidRPr="00BF4E55">
              <w:rPr>
                <w:rFonts w:ascii="Times New Roman" w:eastAsia="Times New Roman" w:hAnsi="Times New Roman" w:cs="Times New Roman"/>
                <w:color w:val="333333"/>
                <w:sz w:val="21"/>
                <w:szCs w:val="21"/>
                <w:lang w:eastAsia="en-IN" w:bidi="te-IN"/>
              </w:rPr>
              <w:fldChar w:fldCharType="separate"/>
            </w:r>
            <w:r w:rsidRPr="00BF4E55">
              <w:rPr>
                <w:rFonts w:ascii="Times New Roman" w:eastAsia="Times New Roman" w:hAnsi="Times New Roman" w:cs="Times New Roman"/>
                <w:color w:val="006ACC"/>
                <w:sz w:val="21"/>
                <w:szCs w:val="21"/>
                <w:lang w:eastAsia="en-IN" w:bidi="te-IN"/>
              </w:rPr>
              <w:t>Crossref</w:t>
            </w:r>
            <w:proofErr w:type="spellEnd"/>
            <w:r w:rsidRPr="00BF4E55">
              <w:rPr>
                <w:rFonts w:ascii="Times New Roman" w:eastAsia="Times New Roman" w:hAnsi="Times New Roman" w:cs="Times New Roman"/>
                <w:color w:val="333333"/>
                <w:sz w:val="21"/>
                <w:szCs w:val="21"/>
                <w:lang w:eastAsia="en-IN" w:bidi="te-IN"/>
              </w:rPr>
              <w:fldChar w:fldCharType="end"/>
            </w:r>
          </w:p>
          <w:p w14:paraId="1DE7E11A"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pict w14:anchorId="0582531F">
                <v:rect id="_x0000_i1041" style="width:0;height:1.5pt" o:hralign="center" o:hrstd="t" o:hr="t" fillcolor="#a0a0a0" stroked="f"/>
              </w:pict>
            </w:r>
          </w:p>
        </w:tc>
      </w:tr>
      <w:tr w:rsidR="00BF4E55" w:rsidRPr="00BF4E55" w14:paraId="60B39F38" w14:textId="77777777" w:rsidTr="00BF4E55">
        <w:trPr>
          <w:tblCellSpacing w:w="15" w:type="dxa"/>
        </w:trPr>
        <w:tc>
          <w:tcPr>
            <w:tcW w:w="0" w:type="auto"/>
            <w:vAlign w:val="center"/>
            <w:hideMark/>
          </w:tcPr>
          <w:p w14:paraId="76AB5A16"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
        </w:tc>
        <w:tc>
          <w:tcPr>
            <w:tcW w:w="0" w:type="auto"/>
            <w:hideMark/>
          </w:tcPr>
          <w:p w14:paraId="26ABF940"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t>Crawford, R. (2004) ‘Risk Ritual and the Management of Control and Anxiety in Medical Culture’, Health 8: 505–28.</w:t>
            </w:r>
            <w:r w:rsidRPr="00BF4E55">
              <w:rPr>
                <w:rFonts w:ascii="Times New Roman" w:eastAsia="Times New Roman" w:hAnsi="Times New Roman" w:cs="Times New Roman"/>
                <w:color w:val="333333"/>
                <w:sz w:val="21"/>
                <w:szCs w:val="21"/>
                <w:lang w:eastAsia="en-IN" w:bidi="te-IN"/>
              </w:rPr>
              <w:br/>
            </w:r>
            <w:hyperlink r:id="rId85" w:history="1">
              <w:r w:rsidRPr="00BF4E55">
                <w:rPr>
                  <w:rFonts w:ascii="Times New Roman" w:eastAsia="Times New Roman" w:hAnsi="Times New Roman" w:cs="Times New Roman"/>
                  <w:color w:val="006ACC"/>
                  <w:sz w:val="21"/>
                  <w:szCs w:val="21"/>
                  <w:lang w:eastAsia="en-IN" w:bidi="te-IN"/>
                </w:rPr>
                <w:t>Google Scholar</w:t>
              </w:r>
            </w:hyperlink>
            <w:r w:rsidRPr="00BF4E55">
              <w:rPr>
                <w:rFonts w:ascii="Times New Roman" w:eastAsia="Times New Roman" w:hAnsi="Times New Roman" w:cs="Times New Roman"/>
                <w:color w:val="333333"/>
                <w:sz w:val="21"/>
                <w:szCs w:val="21"/>
                <w:lang w:eastAsia="en-IN" w:bidi="te-IN"/>
              </w:rPr>
              <w:t> | </w:t>
            </w:r>
            <w:hyperlink r:id="rId86" w:history="1">
              <w:r w:rsidRPr="00BF4E55">
                <w:rPr>
                  <w:rFonts w:ascii="Times New Roman" w:eastAsia="Times New Roman" w:hAnsi="Times New Roman" w:cs="Times New Roman"/>
                  <w:color w:val="006ACC"/>
                  <w:sz w:val="21"/>
                  <w:szCs w:val="21"/>
                  <w:lang w:eastAsia="en-IN" w:bidi="te-IN"/>
                </w:rPr>
                <w:t>Medline</w:t>
              </w:r>
            </w:hyperlink>
          </w:p>
          <w:p w14:paraId="2E85DE73"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pict w14:anchorId="73BB9191">
                <v:rect id="_x0000_i1042" style="width:0;height:1.5pt" o:hralign="center" o:hrstd="t" o:hr="t" fillcolor="#a0a0a0" stroked="f"/>
              </w:pict>
            </w:r>
          </w:p>
        </w:tc>
      </w:tr>
      <w:tr w:rsidR="00BF4E55" w:rsidRPr="00BF4E55" w14:paraId="262E33D8" w14:textId="77777777" w:rsidTr="00BF4E55">
        <w:trPr>
          <w:tblCellSpacing w:w="15" w:type="dxa"/>
        </w:trPr>
        <w:tc>
          <w:tcPr>
            <w:tcW w:w="0" w:type="auto"/>
            <w:vAlign w:val="center"/>
            <w:hideMark/>
          </w:tcPr>
          <w:p w14:paraId="65EFFF15"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
        </w:tc>
        <w:tc>
          <w:tcPr>
            <w:tcW w:w="0" w:type="auto"/>
            <w:hideMark/>
          </w:tcPr>
          <w:p w14:paraId="4319BD5E"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t>Douglas, M. (1992) Risk and Blame: Essays in Cultural Theory. London: Routledge.</w:t>
            </w:r>
            <w:r w:rsidRPr="00BF4E55">
              <w:rPr>
                <w:rFonts w:ascii="Times New Roman" w:eastAsia="Times New Roman" w:hAnsi="Times New Roman" w:cs="Times New Roman"/>
                <w:color w:val="333333"/>
                <w:sz w:val="21"/>
                <w:szCs w:val="21"/>
                <w:lang w:eastAsia="en-IN" w:bidi="te-IN"/>
              </w:rPr>
              <w:br/>
            </w:r>
            <w:hyperlink r:id="rId87" w:history="1">
              <w:r w:rsidRPr="00BF4E55">
                <w:rPr>
                  <w:rFonts w:ascii="Times New Roman" w:eastAsia="Times New Roman" w:hAnsi="Times New Roman" w:cs="Times New Roman"/>
                  <w:color w:val="006ACC"/>
                  <w:sz w:val="21"/>
                  <w:szCs w:val="21"/>
                  <w:lang w:eastAsia="en-IN" w:bidi="te-IN"/>
                </w:rPr>
                <w:t>Google Scholar</w:t>
              </w:r>
            </w:hyperlink>
            <w:r w:rsidRPr="00BF4E55">
              <w:rPr>
                <w:rFonts w:ascii="Times New Roman" w:eastAsia="Times New Roman" w:hAnsi="Times New Roman" w:cs="Times New Roman"/>
                <w:color w:val="333333"/>
                <w:sz w:val="21"/>
                <w:szCs w:val="21"/>
                <w:lang w:eastAsia="en-IN" w:bidi="te-IN"/>
              </w:rPr>
              <w:t> | </w:t>
            </w:r>
            <w:proofErr w:type="spellStart"/>
            <w:r w:rsidRPr="00BF4E55">
              <w:rPr>
                <w:rFonts w:ascii="Times New Roman" w:eastAsia="Times New Roman" w:hAnsi="Times New Roman" w:cs="Times New Roman"/>
                <w:color w:val="333333"/>
                <w:sz w:val="21"/>
                <w:szCs w:val="21"/>
                <w:lang w:eastAsia="en-IN" w:bidi="te-IN"/>
              </w:rPr>
              <w:fldChar w:fldCharType="begin"/>
            </w:r>
            <w:r w:rsidRPr="00BF4E55">
              <w:rPr>
                <w:rFonts w:ascii="Times New Roman" w:eastAsia="Times New Roman" w:hAnsi="Times New Roman" w:cs="Times New Roman"/>
                <w:color w:val="333333"/>
                <w:sz w:val="21"/>
                <w:szCs w:val="21"/>
                <w:lang w:eastAsia="en-IN" w:bidi="te-IN"/>
              </w:rPr>
              <w:instrText xml:space="preserve"> HYPERLINK "https://journals.sagepub.com/servlet/linkout?suffix=bibr18-1440783320939682&amp;dbid=16&amp;doi=10.1177%2F1440783320939682&amp;key=10.4324%2F9780203430866_chapter_1" </w:instrText>
            </w:r>
            <w:r w:rsidRPr="00BF4E55">
              <w:rPr>
                <w:rFonts w:ascii="Times New Roman" w:eastAsia="Times New Roman" w:hAnsi="Times New Roman" w:cs="Times New Roman"/>
                <w:color w:val="333333"/>
                <w:sz w:val="21"/>
                <w:szCs w:val="21"/>
                <w:lang w:eastAsia="en-IN" w:bidi="te-IN"/>
              </w:rPr>
              <w:fldChar w:fldCharType="separate"/>
            </w:r>
            <w:r w:rsidRPr="00BF4E55">
              <w:rPr>
                <w:rFonts w:ascii="Times New Roman" w:eastAsia="Times New Roman" w:hAnsi="Times New Roman" w:cs="Times New Roman"/>
                <w:color w:val="006ACC"/>
                <w:sz w:val="21"/>
                <w:szCs w:val="21"/>
                <w:lang w:eastAsia="en-IN" w:bidi="te-IN"/>
              </w:rPr>
              <w:t>Crossref</w:t>
            </w:r>
            <w:proofErr w:type="spellEnd"/>
            <w:r w:rsidRPr="00BF4E55">
              <w:rPr>
                <w:rFonts w:ascii="Times New Roman" w:eastAsia="Times New Roman" w:hAnsi="Times New Roman" w:cs="Times New Roman"/>
                <w:color w:val="333333"/>
                <w:sz w:val="21"/>
                <w:szCs w:val="21"/>
                <w:lang w:eastAsia="en-IN" w:bidi="te-IN"/>
              </w:rPr>
              <w:fldChar w:fldCharType="end"/>
            </w:r>
          </w:p>
          <w:p w14:paraId="4D8298D6"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pict w14:anchorId="7DCC688D">
                <v:rect id="_x0000_i1043" style="width:0;height:1.5pt" o:hralign="center" o:hrstd="t" o:hr="t" fillcolor="#a0a0a0" stroked="f"/>
              </w:pict>
            </w:r>
          </w:p>
        </w:tc>
      </w:tr>
      <w:tr w:rsidR="00BF4E55" w:rsidRPr="00BF4E55" w14:paraId="2FC6DD6A" w14:textId="77777777" w:rsidTr="00BF4E55">
        <w:trPr>
          <w:tblCellSpacing w:w="15" w:type="dxa"/>
        </w:trPr>
        <w:tc>
          <w:tcPr>
            <w:tcW w:w="0" w:type="auto"/>
            <w:vAlign w:val="center"/>
            <w:hideMark/>
          </w:tcPr>
          <w:p w14:paraId="5587A0BC"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
        </w:tc>
        <w:tc>
          <w:tcPr>
            <w:tcW w:w="0" w:type="auto"/>
            <w:hideMark/>
          </w:tcPr>
          <w:p w14:paraId="4F2E4023"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roofErr w:type="spellStart"/>
            <w:r w:rsidRPr="00BF4E55">
              <w:rPr>
                <w:rFonts w:ascii="Times New Roman" w:eastAsia="Times New Roman" w:hAnsi="Times New Roman" w:cs="Times New Roman"/>
                <w:color w:val="333333"/>
                <w:sz w:val="21"/>
                <w:szCs w:val="21"/>
                <w:lang w:eastAsia="en-IN" w:bidi="te-IN"/>
              </w:rPr>
              <w:t>Doyal</w:t>
            </w:r>
            <w:proofErr w:type="spellEnd"/>
            <w:r w:rsidRPr="00BF4E55">
              <w:rPr>
                <w:rFonts w:ascii="Times New Roman" w:eastAsia="Times New Roman" w:hAnsi="Times New Roman" w:cs="Times New Roman"/>
                <w:color w:val="333333"/>
                <w:sz w:val="21"/>
                <w:szCs w:val="21"/>
                <w:lang w:eastAsia="en-IN" w:bidi="te-IN"/>
              </w:rPr>
              <w:t>, L., Pennell, I. (1979) The Political Economy of Health. London: Pluto Press.</w:t>
            </w:r>
            <w:r w:rsidRPr="00BF4E55">
              <w:rPr>
                <w:rFonts w:ascii="Times New Roman" w:eastAsia="Times New Roman" w:hAnsi="Times New Roman" w:cs="Times New Roman"/>
                <w:color w:val="333333"/>
                <w:sz w:val="21"/>
                <w:szCs w:val="21"/>
                <w:lang w:eastAsia="en-IN" w:bidi="te-IN"/>
              </w:rPr>
              <w:br/>
            </w:r>
            <w:hyperlink r:id="rId88" w:history="1">
              <w:r w:rsidRPr="00BF4E55">
                <w:rPr>
                  <w:rFonts w:ascii="Times New Roman" w:eastAsia="Times New Roman" w:hAnsi="Times New Roman" w:cs="Times New Roman"/>
                  <w:color w:val="006ACC"/>
                  <w:sz w:val="21"/>
                  <w:szCs w:val="21"/>
                  <w:lang w:eastAsia="en-IN" w:bidi="te-IN"/>
                </w:rPr>
                <w:t>Google Scholar</w:t>
              </w:r>
            </w:hyperlink>
          </w:p>
          <w:p w14:paraId="3C5F5183"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pict w14:anchorId="25D3D340">
                <v:rect id="_x0000_i1044" style="width:0;height:1.5pt" o:hralign="center" o:hrstd="t" o:hr="t" fillcolor="#a0a0a0" stroked="f"/>
              </w:pict>
            </w:r>
          </w:p>
        </w:tc>
      </w:tr>
      <w:tr w:rsidR="00BF4E55" w:rsidRPr="00BF4E55" w14:paraId="6FA66713" w14:textId="77777777" w:rsidTr="00BF4E55">
        <w:trPr>
          <w:tblCellSpacing w:w="15" w:type="dxa"/>
        </w:trPr>
        <w:tc>
          <w:tcPr>
            <w:tcW w:w="0" w:type="auto"/>
            <w:vAlign w:val="center"/>
            <w:hideMark/>
          </w:tcPr>
          <w:p w14:paraId="7B2908A4"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
        </w:tc>
        <w:tc>
          <w:tcPr>
            <w:tcW w:w="0" w:type="auto"/>
            <w:hideMark/>
          </w:tcPr>
          <w:p w14:paraId="703D7350"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roofErr w:type="spellStart"/>
            <w:r w:rsidRPr="00BF4E55">
              <w:rPr>
                <w:rFonts w:ascii="Times New Roman" w:eastAsia="Times New Roman" w:hAnsi="Times New Roman" w:cs="Times New Roman"/>
                <w:color w:val="333333"/>
                <w:sz w:val="21"/>
                <w:szCs w:val="21"/>
                <w:lang w:eastAsia="en-IN" w:bidi="te-IN"/>
              </w:rPr>
              <w:t>Falkof</w:t>
            </w:r>
            <w:proofErr w:type="spellEnd"/>
            <w:r w:rsidRPr="00BF4E55">
              <w:rPr>
                <w:rFonts w:ascii="Times New Roman" w:eastAsia="Times New Roman" w:hAnsi="Times New Roman" w:cs="Times New Roman"/>
                <w:color w:val="333333"/>
                <w:sz w:val="21"/>
                <w:szCs w:val="21"/>
                <w:lang w:eastAsia="en-IN" w:bidi="te-IN"/>
              </w:rPr>
              <w:t>, N. (2020) ‘On Moral Panic: Some Directions for Further Development’, Critical Sociology 46: 225–39.</w:t>
            </w:r>
            <w:r w:rsidRPr="00BF4E55">
              <w:rPr>
                <w:rFonts w:ascii="Times New Roman" w:eastAsia="Times New Roman" w:hAnsi="Times New Roman" w:cs="Times New Roman"/>
                <w:color w:val="333333"/>
                <w:sz w:val="21"/>
                <w:szCs w:val="21"/>
                <w:lang w:eastAsia="en-IN" w:bidi="te-IN"/>
              </w:rPr>
              <w:br/>
            </w:r>
            <w:hyperlink r:id="rId89" w:history="1">
              <w:r w:rsidRPr="00BF4E55">
                <w:rPr>
                  <w:rFonts w:ascii="Times New Roman" w:eastAsia="Times New Roman" w:hAnsi="Times New Roman" w:cs="Times New Roman"/>
                  <w:color w:val="006ACC"/>
                  <w:sz w:val="21"/>
                  <w:szCs w:val="21"/>
                  <w:lang w:eastAsia="en-IN" w:bidi="te-IN"/>
                </w:rPr>
                <w:t>Google Scholar</w:t>
              </w:r>
            </w:hyperlink>
            <w:r w:rsidRPr="00BF4E55">
              <w:rPr>
                <w:rFonts w:ascii="Times New Roman" w:eastAsia="Times New Roman" w:hAnsi="Times New Roman" w:cs="Times New Roman"/>
                <w:color w:val="333333"/>
                <w:sz w:val="21"/>
                <w:szCs w:val="21"/>
                <w:lang w:eastAsia="en-IN" w:bidi="te-IN"/>
              </w:rPr>
              <w:t> | </w:t>
            </w:r>
            <w:hyperlink r:id="rId90" w:history="1">
              <w:r w:rsidRPr="00BF4E55">
                <w:rPr>
                  <w:rFonts w:ascii="Times New Roman" w:eastAsia="Times New Roman" w:hAnsi="Times New Roman" w:cs="Times New Roman"/>
                  <w:color w:val="006ACC"/>
                  <w:sz w:val="21"/>
                  <w:szCs w:val="21"/>
                  <w:lang w:eastAsia="en-IN" w:bidi="te-IN"/>
                </w:rPr>
                <w:t>SAGE Journals</w:t>
              </w:r>
            </w:hyperlink>
          </w:p>
          <w:p w14:paraId="007DA819"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pict w14:anchorId="4A5BF2A0">
                <v:rect id="_x0000_i1045" style="width:0;height:1.5pt" o:hralign="center" o:hrstd="t" o:hr="t" fillcolor="#a0a0a0" stroked="f"/>
              </w:pict>
            </w:r>
          </w:p>
        </w:tc>
      </w:tr>
      <w:tr w:rsidR="00BF4E55" w:rsidRPr="00BF4E55" w14:paraId="5EEEDDAA" w14:textId="77777777" w:rsidTr="00BF4E55">
        <w:trPr>
          <w:tblCellSpacing w:w="15" w:type="dxa"/>
        </w:trPr>
        <w:tc>
          <w:tcPr>
            <w:tcW w:w="0" w:type="auto"/>
            <w:vAlign w:val="center"/>
            <w:hideMark/>
          </w:tcPr>
          <w:p w14:paraId="5DCD333F"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
        </w:tc>
        <w:tc>
          <w:tcPr>
            <w:tcW w:w="0" w:type="auto"/>
            <w:hideMark/>
          </w:tcPr>
          <w:p w14:paraId="2433DA1F"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t>Giddens, A. (1990) The Consequences of Modernity. Cambridge: Polity Press.</w:t>
            </w:r>
            <w:r w:rsidRPr="00BF4E55">
              <w:rPr>
                <w:rFonts w:ascii="Times New Roman" w:eastAsia="Times New Roman" w:hAnsi="Times New Roman" w:cs="Times New Roman"/>
                <w:color w:val="333333"/>
                <w:sz w:val="21"/>
                <w:szCs w:val="21"/>
                <w:lang w:eastAsia="en-IN" w:bidi="te-IN"/>
              </w:rPr>
              <w:br/>
            </w:r>
            <w:hyperlink r:id="rId91" w:history="1">
              <w:r w:rsidRPr="00BF4E55">
                <w:rPr>
                  <w:rFonts w:ascii="Times New Roman" w:eastAsia="Times New Roman" w:hAnsi="Times New Roman" w:cs="Times New Roman"/>
                  <w:color w:val="006ACC"/>
                  <w:sz w:val="21"/>
                  <w:szCs w:val="21"/>
                  <w:lang w:eastAsia="en-IN" w:bidi="te-IN"/>
                </w:rPr>
                <w:t>Google Scholar</w:t>
              </w:r>
            </w:hyperlink>
          </w:p>
          <w:p w14:paraId="74438FC1"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pict w14:anchorId="4477BCB1">
                <v:rect id="_x0000_i1046" style="width:0;height:1.5pt" o:hralign="center" o:hrstd="t" o:hr="t" fillcolor="#a0a0a0" stroked="f"/>
              </w:pict>
            </w:r>
          </w:p>
        </w:tc>
      </w:tr>
      <w:tr w:rsidR="00BF4E55" w:rsidRPr="00BF4E55" w14:paraId="594C04FC" w14:textId="77777777" w:rsidTr="00BF4E55">
        <w:trPr>
          <w:tblCellSpacing w:w="15" w:type="dxa"/>
        </w:trPr>
        <w:tc>
          <w:tcPr>
            <w:tcW w:w="0" w:type="auto"/>
            <w:vAlign w:val="center"/>
            <w:hideMark/>
          </w:tcPr>
          <w:p w14:paraId="0CBABB05"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
        </w:tc>
        <w:tc>
          <w:tcPr>
            <w:tcW w:w="0" w:type="auto"/>
            <w:hideMark/>
          </w:tcPr>
          <w:p w14:paraId="72A576BF"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t>Giddens, A. (1991) Modernity and Self Identity. Cambridge: Polity Press.</w:t>
            </w:r>
            <w:r w:rsidRPr="00BF4E55">
              <w:rPr>
                <w:rFonts w:ascii="Times New Roman" w:eastAsia="Times New Roman" w:hAnsi="Times New Roman" w:cs="Times New Roman"/>
                <w:color w:val="333333"/>
                <w:sz w:val="21"/>
                <w:szCs w:val="21"/>
                <w:lang w:eastAsia="en-IN" w:bidi="te-IN"/>
              </w:rPr>
              <w:br/>
            </w:r>
            <w:hyperlink r:id="rId92" w:history="1">
              <w:r w:rsidRPr="00BF4E55">
                <w:rPr>
                  <w:rFonts w:ascii="Times New Roman" w:eastAsia="Times New Roman" w:hAnsi="Times New Roman" w:cs="Times New Roman"/>
                  <w:color w:val="006ACC"/>
                  <w:sz w:val="21"/>
                  <w:szCs w:val="21"/>
                  <w:lang w:eastAsia="en-IN" w:bidi="te-IN"/>
                </w:rPr>
                <w:t>Google Scholar</w:t>
              </w:r>
            </w:hyperlink>
          </w:p>
          <w:p w14:paraId="50C9659C"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pict w14:anchorId="408EA09A">
                <v:rect id="_x0000_i1047" style="width:0;height:1.5pt" o:hralign="center" o:hrstd="t" o:hr="t" fillcolor="#a0a0a0" stroked="f"/>
              </w:pict>
            </w:r>
          </w:p>
        </w:tc>
      </w:tr>
      <w:tr w:rsidR="00BF4E55" w:rsidRPr="00BF4E55" w14:paraId="5A8F531B" w14:textId="77777777" w:rsidTr="00BF4E55">
        <w:trPr>
          <w:tblCellSpacing w:w="15" w:type="dxa"/>
        </w:trPr>
        <w:tc>
          <w:tcPr>
            <w:tcW w:w="0" w:type="auto"/>
            <w:vAlign w:val="center"/>
            <w:hideMark/>
          </w:tcPr>
          <w:p w14:paraId="5468264A"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
        </w:tc>
        <w:tc>
          <w:tcPr>
            <w:tcW w:w="0" w:type="auto"/>
            <w:hideMark/>
          </w:tcPr>
          <w:p w14:paraId="3A91D08E"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t>Habermas, J. (1975) Legitimation Crisis. Boston, MA: Beacon Press.</w:t>
            </w:r>
            <w:r w:rsidRPr="00BF4E55">
              <w:rPr>
                <w:rFonts w:ascii="Times New Roman" w:eastAsia="Times New Roman" w:hAnsi="Times New Roman" w:cs="Times New Roman"/>
                <w:color w:val="333333"/>
                <w:sz w:val="21"/>
                <w:szCs w:val="21"/>
                <w:lang w:eastAsia="en-IN" w:bidi="te-IN"/>
              </w:rPr>
              <w:br/>
            </w:r>
            <w:hyperlink r:id="rId93" w:history="1">
              <w:r w:rsidRPr="00BF4E55">
                <w:rPr>
                  <w:rFonts w:ascii="Times New Roman" w:eastAsia="Times New Roman" w:hAnsi="Times New Roman" w:cs="Times New Roman"/>
                  <w:color w:val="006ACC"/>
                  <w:sz w:val="21"/>
                  <w:szCs w:val="21"/>
                  <w:lang w:eastAsia="en-IN" w:bidi="te-IN"/>
                </w:rPr>
                <w:t>Google Scholar</w:t>
              </w:r>
            </w:hyperlink>
          </w:p>
          <w:p w14:paraId="06FAB21A"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pict w14:anchorId="3AB406AB">
                <v:rect id="_x0000_i1048" style="width:0;height:1.5pt" o:hralign="center" o:hrstd="t" o:hr="t" fillcolor="#a0a0a0" stroked="f"/>
              </w:pict>
            </w:r>
          </w:p>
        </w:tc>
      </w:tr>
      <w:tr w:rsidR="00BF4E55" w:rsidRPr="00BF4E55" w14:paraId="3E6C9D13" w14:textId="77777777" w:rsidTr="00BF4E55">
        <w:trPr>
          <w:tblCellSpacing w:w="15" w:type="dxa"/>
        </w:trPr>
        <w:tc>
          <w:tcPr>
            <w:tcW w:w="0" w:type="auto"/>
            <w:vAlign w:val="center"/>
            <w:hideMark/>
          </w:tcPr>
          <w:p w14:paraId="47740D79"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
        </w:tc>
        <w:tc>
          <w:tcPr>
            <w:tcW w:w="0" w:type="auto"/>
            <w:hideMark/>
          </w:tcPr>
          <w:p w14:paraId="4A35AC8E"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roofErr w:type="spellStart"/>
            <w:r w:rsidRPr="00BF4E55">
              <w:rPr>
                <w:rFonts w:ascii="Times New Roman" w:eastAsia="Times New Roman" w:hAnsi="Times New Roman" w:cs="Times New Roman"/>
                <w:color w:val="333333"/>
                <w:sz w:val="21"/>
                <w:szCs w:val="21"/>
                <w:lang w:eastAsia="en-IN" w:bidi="te-IN"/>
              </w:rPr>
              <w:t>Hellsten</w:t>
            </w:r>
            <w:proofErr w:type="spellEnd"/>
            <w:r w:rsidRPr="00BF4E55">
              <w:rPr>
                <w:rFonts w:ascii="Times New Roman" w:eastAsia="Times New Roman" w:hAnsi="Times New Roman" w:cs="Times New Roman"/>
                <w:color w:val="333333"/>
                <w:sz w:val="21"/>
                <w:szCs w:val="21"/>
                <w:lang w:eastAsia="en-IN" w:bidi="te-IN"/>
              </w:rPr>
              <w:t xml:space="preserve">, I., </w:t>
            </w:r>
            <w:proofErr w:type="spellStart"/>
            <w:r w:rsidRPr="00BF4E55">
              <w:rPr>
                <w:rFonts w:ascii="Times New Roman" w:eastAsia="Times New Roman" w:hAnsi="Times New Roman" w:cs="Times New Roman"/>
                <w:color w:val="333333"/>
                <w:sz w:val="21"/>
                <w:szCs w:val="21"/>
                <w:lang w:eastAsia="en-IN" w:bidi="te-IN"/>
              </w:rPr>
              <w:t>Nerlich</w:t>
            </w:r>
            <w:proofErr w:type="spellEnd"/>
            <w:r w:rsidRPr="00BF4E55">
              <w:rPr>
                <w:rFonts w:ascii="Times New Roman" w:eastAsia="Times New Roman" w:hAnsi="Times New Roman" w:cs="Times New Roman"/>
                <w:color w:val="333333"/>
                <w:sz w:val="21"/>
                <w:szCs w:val="21"/>
                <w:lang w:eastAsia="en-IN" w:bidi="te-IN"/>
              </w:rPr>
              <w:t>, B. (2010) ‘Bird Flu Hype: The Spread of a Disease Outbreak through the Media and Internet Discussion Groups’, Journal of Language and Politics 9: 393–408.</w:t>
            </w:r>
            <w:r w:rsidRPr="00BF4E55">
              <w:rPr>
                <w:rFonts w:ascii="Times New Roman" w:eastAsia="Times New Roman" w:hAnsi="Times New Roman" w:cs="Times New Roman"/>
                <w:color w:val="333333"/>
                <w:sz w:val="21"/>
                <w:szCs w:val="21"/>
                <w:lang w:eastAsia="en-IN" w:bidi="te-IN"/>
              </w:rPr>
              <w:br/>
            </w:r>
            <w:hyperlink r:id="rId94" w:history="1">
              <w:r w:rsidRPr="00BF4E55">
                <w:rPr>
                  <w:rFonts w:ascii="Times New Roman" w:eastAsia="Times New Roman" w:hAnsi="Times New Roman" w:cs="Times New Roman"/>
                  <w:color w:val="006ACC"/>
                  <w:sz w:val="21"/>
                  <w:szCs w:val="21"/>
                  <w:lang w:eastAsia="en-IN" w:bidi="te-IN"/>
                </w:rPr>
                <w:t>Google Scholar</w:t>
              </w:r>
            </w:hyperlink>
            <w:r w:rsidRPr="00BF4E55">
              <w:rPr>
                <w:rFonts w:ascii="Times New Roman" w:eastAsia="Times New Roman" w:hAnsi="Times New Roman" w:cs="Times New Roman"/>
                <w:color w:val="333333"/>
                <w:sz w:val="21"/>
                <w:szCs w:val="21"/>
                <w:lang w:eastAsia="en-IN" w:bidi="te-IN"/>
              </w:rPr>
              <w:t> | </w:t>
            </w:r>
            <w:proofErr w:type="spellStart"/>
            <w:r w:rsidRPr="00BF4E55">
              <w:rPr>
                <w:rFonts w:ascii="Times New Roman" w:eastAsia="Times New Roman" w:hAnsi="Times New Roman" w:cs="Times New Roman"/>
                <w:color w:val="333333"/>
                <w:sz w:val="21"/>
                <w:szCs w:val="21"/>
                <w:lang w:eastAsia="en-IN" w:bidi="te-IN"/>
              </w:rPr>
              <w:fldChar w:fldCharType="begin"/>
            </w:r>
            <w:r w:rsidRPr="00BF4E55">
              <w:rPr>
                <w:rFonts w:ascii="Times New Roman" w:eastAsia="Times New Roman" w:hAnsi="Times New Roman" w:cs="Times New Roman"/>
                <w:color w:val="333333"/>
                <w:sz w:val="21"/>
                <w:szCs w:val="21"/>
                <w:lang w:eastAsia="en-IN" w:bidi="te-IN"/>
              </w:rPr>
              <w:instrText xml:space="preserve"> HYPERLINK "https://journals.sagepub.com/servlet/linkout?suffix=bibr24-1440783320939682&amp;dbid=16&amp;doi=10.1177%2F1440783320939682&amp;key=10.1075%2Fjlp.9.3.03hel" </w:instrText>
            </w:r>
            <w:r w:rsidRPr="00BF4E55">
              <w:rPr>
                <w:rFonts w:ascii="Times New Roman" w:eastAsia="Times New Roman" w:hAnsi="Times New Roman" w:cs="Times New Roman"/>
                <w:color w:val="333333"/>
                <w:sz w:val="21"/>
                <w:szCs w:val="21"/>
                <w:lang w:eastAsia="en-IN" w:bidi="te-IN"/>
              </w:rPr>
              <w:fldChar w:fldCharType="separate"/>
            </w:r>
            <w:r w:rsidRPr="00BF4E55">
              <w:rPr>
                <w:rFonts w:ascii="Times New Roman" w:eastAsia="Times New Roman" w:hAnsi="Times New Roman" w:cs="Times New Roman"/>
                <w:color w:val="006ACC"/>
                <w:sz w:val="21"/>
                <w:szCs w:val="21"/>
                <w:lang w:eastAsia="en-IN" w:bidi="te-IN"/>
              </w:rPr>
              <w:t>Crossref</w:t>
            </w:r>
            <w:proofErr w:type="spellEnd"/>
            <w:r w:rsidRPr="00BF4E55">
              <w:rPr>
                <w:rFonts w:ascii="Times New Roman" w:eastAsia="Times New Roman" w:hAnsi="Times New Roman" w:cs="Times New Roman"/>
                <w:color w:val="333333"/>
                <w:sz w:val="21"/>
                <w:szCs w:val="21"/>
                <w:lang w:eastAsia="en-IN" w:bidi="te-IN"/>
              </w:rPr>
              <w:fldChar w:fldCharType="end"/>
            </w:r>
            <w:r w:rsidRPr="00BF4E55">
              <w:rPr>
                <w:rFonts w:ascii="Times New Roman" w:eastAsia="Times New Roman" w:hAnsi="Times New Roman" w:cs="Times New Roman"/>
                <w:color w:val="333333"/>
                <w:sz w:val="21"/>
                <w:szCs w:val="21"/>
                <w:lang w:eastAsia="en-IN" w:bidi="te-IN"/>
              </w:rPr>
              <w:t> | </w:t>
            </w:r>
            <w:hyperlink r:id="rId95" w:history="1">
              <w:r w:rsidRPr="00BF4E55">
                <w:rPr>
                  <w:rFonts w:ascii="Times New Roman" w:eastAsia="Times New Roman" w:hAnsi="Times New Roman" w:cs="Times New Roman"/>
                  <w:color w:val="006ACC"/>
                  <w:sz w:val="21"/>
                  <w:szCs w:val="21"/>
                  <w:lang w:eastAsia="en-IN" w:bidi="te-IN"/>
                </w:rPr>
                <w:t>ISI</w:t>
              </w:r>
            </w:hyperlink>
          </w:p>
          <w:p w14:paraId="08299603"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pict w14:anchorId="277095FB">
                <v:rect id="_x0000_i1049" style="width:0;height:1.5pt" o:hralign="center" o:hrstd="t" o:hr="t" fillcolor="#a0a0a0" stroked="f"/>
              </w:pict>
            </w:r>
          </w:p>
        </w:tc>
      </w:tr>
      <w:tr w:rsidR="00BF4E55" w:rsidRPr="00BF4E55" w14:paraId="2908DF2E" w14:textId="77777777" w:rsidTr="00BF4E55">
        <w:trPr>
          <w:tblCellSpacing w:w="15" w:type="dxa"/>
        </w:trPr>
        <w:tc>
          <w:tcPr>
            <w:tcW w:w="0" w:type="auto"/>
            <w:vAlign w:val="center"/>
            <w:hideMark/>
          </w:tcPr>
          <w:p w14:paraId="67D2AD47"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
        </w:tc>
        <w:tc>
          <w:tcPr>
            <w:tcW w:w="0" w:type="auto"/>
            <w:hideMark/>
          </w:tcPr>
          <w:p w14:paraId="184E72A8"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t>Henderson, J., Wilson, A., Meyer, S., et al. (2014) ‘The Role of the Media in Construction and Presentation of Food Risks’, Health, Risk &amp; Society 16: 615–30.</w:t>
            </w:r>
            <w:r w:rsidRPr="00BF4E55">
              <w:rPr>
                <w:rFonts w:ascii="Times New Roman" w:eastAsia="Times New Roman" w:hAnsi="Times New Roman" w:cs="Times New Roman"/>
                <w:color w:val="333333"/>
                <w:sz w:val="21"/>
                <w:szCs w:val="21"/>
                <w:lang w:eastAsia="en-IN" w:bidi="te-IN"/>
              </w:rPr>
              <w:br/>
            </w:r>
            <w:hyperlink r:id="rId96" w:history="1">
              <w:r w:rsidRPr="00BF4E55">
                <w:rPr>
                  <w:rFonts w:ascii="Times New Roman" w:eastAsia="Times New Roman" w:hAnsi="Times New Roman" w:cs="Times New Roman"/>
                  <w:color w:val="006ACC"/>
                  <w:sz w:val="21"/>
                  <w:szCs w:val="21"/>
                  <w:lang w:eastAsia="en-IN" w:bidi="te-IN"/>
                </w:rPr>
                <w:t>Google Scholar</w:t>
              </w:r>
            </w:hyperlink>
            <w:r w:rsidRPr="00BF4E55">
              <w:rPr>
                <w:rFonts w:ascii="Times New Roman" w:eastAsia="Times New Roman" w:hAnsi="Times New Roman" w:cs="Times New Roman"/>
                <w:color w:val="333333"/>
                <w:sz w:val="21"/>
                <w:szCs w:val="21"/>
                <w:lang w:eastAsia="en-IN" w:bidi="te-IN"/>
              </w:rPr>
              <w:t> | </w:t>
            </w:r>
            <w:proofErr w:type="spellStart"/>
            <w:r w:rsidRPr="00BF4E55">
              <w:rPr>
                <w:rFonts w:ascii="Times New Roman" w:eastAsia="Times New Roman" w:hAnsi="Times New Roman" w:cs="Times New Roman"/>
                <w:color w:val="333333"/>
                <w:sz w:val="21"/>
                <w:szCs w:val="21"/>
                <w:lang w:eastAsia="en-IN" w:bidi="te-IN"/>
              </w:rPr>
              <w:fldChar w:fldCharType="begin"/>
            </w:r>
            <w:r w:rsidRPr="00BF4E55">
              <w:rPr>
                <w:rFonts w:ascii="Times New Roman" w:eastAsia="Times New Roman" w:hAnsi="Times New Roman" w:cs="Times New Roman"/>
                <w:color w:val="333333"/>
                <w:sz w:val="21"/>
                <w:szCs w:val="21"/>
                <w:lang w:eastAsia="en-IN" w:bidi="te-IN"/>
              </w:rPr>
              <w:instrText xml:space="preserve"> HYPERLINK "https://journals.sagepub.com/servlet/linkout?suffix=bibr25-1440783320939682&amp;dbid=16&amp;doi=10.1177%2F1440783320939682&amp;key=10.1080%2F13698575.2014.966806" </w:instrText>
            </w:r>
            <w:r w:rsidRPr="00BF4E55">
              <w:rPr>
                <w:rFonts w:ascii="Times New Roman" w:eastAsia="Times New Roman" w:hAnsi="Times New Roman" w:cs="Times New Roman"/>
                <w:color w:val="333333"/>
                <w:sz w:val="21"/>
                <w:szCs w:val="21"/>
                <w:lang w:eastAsia="en-IN" w:bidi="te-IN"/>
              </w:rPr>
              <w:fldChar w:fldCharType="separate"/>
            </w:r>
            <w:r w:rsidRPr="00BF4E55">
              <w:rPr>
                <w:rFonts w:ascii="Times New Roman" w:eastAsia="Times New Roman" w:hAnsi="Times New Roman" w:cs="Times New Roman"/>
                <w:color w:val="006ACC"/>
                <w:sz w:val="21"/>
                <w:szCs w:val="21"/>
                <w:lang w:eastAsia="en-IN" w:bidi="te-IN"/>
              </w:rPr>
              <w:t>Crossref</w:t>
            </w:r>
            <w:proofErr w:type="spellEnd"/>
            <w:r w:rsidRPr="00BF4E55">
              <w:rPr>
                <w:rFonts w:ascii="Times New Roman" w:eastAsia="Times New Roman" w:hAnsi="Times New Roman" w:cs="Times New Roman"/>
                <w:color w:val="333333"/>
                <w:sz w:val="21"/>
                <w:szCs w:val="21"/>
                <w:lang w:eastAsia="en-IN" w:bidi="te-IN"/>
              </w:rPr>
              <w:fldChar w:fldCharType="end"/>
            </w:r>
          </w:p>
          <w:p w14:paraId="14916629"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pict w14:anchorId="25367914">
                <v:rect id="_x0000_i1050" style="width:0;height:1.5pt" o:hralign="center" o:hrstd="t" o:hr="t" fillcolor="#a0a0a0" stroked="f"/>
              </w:pict>
            </w:r>
          </w:p>
        </w:tc>
      </w:tr>
      <w:tr w:rsidR="00BF4E55" w:rsidRPr="00BF4E55" w14:paraId="1C57D7D6" w14:textId="77777777" w:rsidTr="00BF4E55">
        <w:trPr>
          <w:tblCellSpacing w:w="15" w:type="dxa"/>
        </w:trPr>
        <w:tc>
          <w:tcPr>
            <w:tcW w:w="0" w:type="auto"/>
            <w:vAlign w:val="center"/>
            <w:hideMark/>
          </w:tcPr>
          <w:p w14:paraId="5466A899"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
        </w:tc>
        <w:tc>
          <w:tcPr>
            <w:tcW w:w="0" w:type="auto"/>
            <w:hideMark/>
          </w:tcPr>
          <w:p w14:paraId="015EDAF7"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t>Henderson, J., Wilson, A., Webb, T., et al. (2017) ‘The Tole of Social Media in Communication about Food Risks: Views of Journalists, Food Regulators and the Food Industry’, British Food Journal 119: 1–17.</w:t>
            </w:r>
            <w:r w:rsidRPr="00BF4E55">
              <w:rPr>
                <w:rFonts w:ascii="Times New Roman" w:eastAsia="Times New Roman" w:hAnsi="Times New Roman" w:cs="Times New Roman"/>
                <w:color w:val="333333"/>
                <w:sz w:val="21"/>
                <w:szCs w:val="21"/>
                <w:lang w:eastAsia="en-IN" w:bidi="te-IN"/>
              </w:rPr>
              <w:br/>
            </w:r>
            <w:hyperlink r:id="rId97" w:history="1">
              <w:r w:rsidRPr="00BF4E55">
                <w:rPr>
                  <w:rFonts w:ascii="Times New Roman" w:eastAsia="Times New Roman" w:hAnsi="Times New Roman" w:cs="Times New Roman"/>
                  <w:color w:val="006ACC"/>
                  <w:sz w:val="21"/>
                  <w:szCs w:val="21"/>
                  <w:lang w:eastAsia="en-IN" w:bidi="te-IN"/>
                </w:rPr>
                <w:t>Google Scholar</w:t>
              </w:r>
            </w:hyperlink>
            <w:r w:rsidRPr="00BF4E55">
              <w:rPr>
                <w:rFonts w:ascii="Times New Roman" w:eastAsia="Times New Roman" w:hAnsi="Times New Roman" w:cs="Times New Roman"/>
                <w:color w:val="333333"/>
                <w:sz w:val="21"/>
                <w:szCs w:val="21"/>
                <w:lang w:eastAsia="en-IN" w:bidi="te-IN"/>
              </w:rPr>
              <w:t> | </w:t>
            </w:r>
            <w:proofErr w:type="spellStart"/>
            <w:r w:rsidRPr="00BF4E55">
              <w:rPr>
                <w:rFonts w:ascii="Times New Roman" w:eastAsia="Times New Roman" w:hAnsi="Times New Roman" w:cs="Times New Roman"/>
                <w:color w:val="333333"/>
                <w:sz w:val="21"/>
                <w:szCs w:val="21"/>
                <w:lang w:eastAsia="en-IN" w:bidi="te-IN"/>
              </w:rPr>
              <w:fldChar w:fldCharType="begin"/>
            </w:r>
            <w:r w:rsidRPr="00BF4E55">
              <w:rPr>
                <w:rFonts w:ascii="Times New Roman" w:eastAsia="Times New Roman" w:hAnsi="Times New Roman" w:cs="Times New Roman"/>
                <w:color w:val="333333"/>
                <w:sz w:val="21"/>
                <w:szCs w:val="21"/>
                <w:lang w:eastAsia="en-IN" w:bidi="te-IN"/>
              </w:rPr>
              <w:instrText xml:space="preserve"> HYPERLINK "https://journals.sagepub.com/servlet/linkout?suffix=bibr26-1440783320939682&amp;dbid=16&amp;doi=10.1177%2F1440783320939682&amp;key=10.1108%2FBFJ-07-2015-0272" </w:instrText>
            </w:r>
            <w:r w:rsidRPr="00BF4E55">
              <w:rPr>
                <w:rFonts w:ascii="Times New Roman" w:eastAsia="Times New Roman" w:hAnsi="Times New Roman" w:cs="Times New Roman"/>
                <w:color w:val="333333"/>
                <w:sz w:val="21"/>
                <w:szCs w:val="21"/>
                <w:lang w:eastAsia="en-IN" w:bidi="te-IN"/>
              </w:rPr>
              <w:fldChar w:fldCharType="separate"/>
            </w:r>
            <w:r w:rsidRPr="00BF4E55">
              <w:rPr>
                <w:rFonts w:ascii="Times New Roman" w:eastAsia="Times New Roman" w:hAnsi="Times New Roman" w:cs="Times New Roman"/>
                <w:color w:val="006ACC"/>
                <w:sz w:val="21"/>
                <w:szCs w:val="21"/>
                <w:lang w:eastAsia="en-IN" w:bidi="te-IN"/>
              </w:rPr>
              <w:t>Crossref</w:t>
            </w:r>
            <w:proofErr w:type="spellEnd"/>
            <w:r w:rsidRPr="00BF4E55">
              <w:rPr>
                <w:rFonts w:ascii="Times New Roman" w:eastAsia="Times New Roman" w:hAnsi="Times New Roman" w:cs="Times New Roman"/>
                <w:color w:val="333333"/>
                <w:sz w:val="21"/>
                <w:szCs w:val="21"/>
                <w:lang w:eastAsia="en-IN" w:bidi="te-IN"/>
              </w:rPr>
              <w:fldChar w:fldCharType="end"/>
            </w:r>
          </w:p>
          <w:p w14:paraId="2F02DFFE"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pict w14:anchorId="35CFC544">
                <v:rect id="_x0000_i1051" style="width:0;height:1.5pt" o:hralign="center" o:hrstd="t" o:hr="t" fillcolor="#a0a0a0" stroked="f"/>
              </w:pict>
            </w:r>
          </w:p>
        </w:tc>
      </w:tr>
      <w:tr w:rsidR="00BF4E55" w:rsidRPr="00BF4E55" w14:paraId="6E7B0882" w14:textId="77777777" w:rsidTr="00BF4E55">
        <w:trPr>
          <w:tblCellSpacing w:w="15" w:type="dxa"/>
        </w:trPr>
        <w:tc>
          <w:tcPr>
            <w:tcW w:w="0" w:type="auto"/>
            <w:vAlign w:val="center"/>
            <w:hideMark/>
          </w:tcPr>
          <w:p w14:paraId="70FFF36F"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
        </w:tc>
        <w:tc>
          <w:tcPr>
            <w:tcW w:w="0" w:type="auto"/>
            <w:hideMark/>
          </w:tcPr>
          <w:p w14:paraId="262AE4D8"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roofErr w:type="spellStart"/>
            <w:r w:rsidRPr="00BF4E55">
              <w:rPr>
                <w:rFonts w:ascii="Times New Roman" w:eastAsia="Times New Roman" w:hAnsi="Times New Roman" w:cs="Times New Roman"/>
                <w:color w:val="333333"/>
                <w:sz w:val="21"/>
                <w:szCs w:val="21"/>
                <w:lang w:eastAsia="en-IN" w:bidi="te-IN"/>
              </w:rPr>
              <w:t>Hier</w:t>
            </w:r>
            <w:proofErr w:type="spellEnd"/>
            <w:r w:rsidRPr="00BF4E55">
              <w:rPr>
                <w:rFonts w:ascii="Times New Roman" w:eastAsia="Times New Roman" w:hAnsi="Times New Roman" w:cs="Times New Roman"/>
                <w:color w:val="333333"/>
                <w:sz w:val="21"/>
                <w:szCs w:val="21"/>
                <w:lang w:eastAsia="en-IN" w:bidi="te-IN"/>
              </w:rPr>
              <w:t>, S.P. (2019) ‘Moral Panic and the New Neoliberal Compromise’, Current Sociology 67: 879–97.</w:t>
            </w:r>
            <w:r w:rsidRPr="00BF4E55">
              <w:rPr>
                <w:rFonts w:ascii="Times New Roman" w:eastAsia="Times New Roman" w:hAnsi="Times New Roman" w:cs="Times New Roman"/>
                <w:color w:val="333333"/>
                <w:sz w:val="21"/>
                <w:szCs w:val="21"/>
                <w:lang w:eastAsia="en-IN" w:bidi="te-IN"/>
              </w:rPr>
              <w:br/>
            </w:r>
            <w:hyperlink r:id="rId98" w:history="1">
              <w:r w:rsidRPr="00BF4E55">
                <w:rPr>
                  <w:rFonts w:ascii="Times New Roman" w:eastAsia="Times New Roman" w:hAnsi="Times New Roman" w:cs="Times New Roman"/>
                  <w:color w:val="006ACC"/>
                  <w:sz w:val="21"/>
                  <w:szCs w:val="21"/>
                  <w:lang w:eastAsia="en-IN" w:bidi="te-IN"/>
                </w:rPr>
                <w:t>Google Scholar</w:t>
              </w:r>
            </w:hyperlink>
            <w:r w:rsidRPr="00BF4E55">
              <w:rPr>
                <w:rFonts w:ascii="Times New Roman" w:eastAsia="Times New Roman" w:hAnsi="Times New Roman" w:cs="Times New Roman"/>
                <w:color w:val="333333"/>
                <w:sz w:val="21"/>
                <w:szCs w:val="21"/>
                <w:lang w:eastAsia="en-IN" w:bidi="te-IN"/>
              </w:rPr>
              <w:t> | </w:t>
            </w:r>
            <w:hyperlink r:id="rId99" w:history="1">
              <w:r w:rsidRPr="00BF4E55">
                <w:rPr>
                  <w:rFonts w:ascii="Times New Roman" w:eastAsia="Times New Roman" w:hAnsi="Times New Roman" w:cs="Times New Roman"/>
                  <w:color w:val="006ACC"/>
                  <w:sz w:val="21"/>
                  <w:szCs w:val="21"/>
                  <w:lang w:eastAsia="en-IN" w:bidi="te-IN"/>
                </w:rPr>
                <w:t>SAGE Journals</w:t>
              </w:r>
            </w:hyperlink>
          </w:p>
          <w:p w14:paraId="569A09E9"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pict w14:anchorId="7ECF82BD">
                <v:rect id="_x0000_i1052" style="width:0;height:1.5pt" o:hralign="center" o:hrstd="t" o:hr="t" fillcolor="#a0a0a0" stroked="f"/>
              </w:pict>
            </w:r>
          </w:p>
        </w:tc>
      </w:tr>
      <w:tr w:rsidR="00BF4E55" w:rsidRPr="00BF4E55" w14:paraId="7933767D" w14:textId="77777777" w:rsidTr="00BF4E55">
        <w:trPr>
          <w:tblCellSpacing w:w="15" w:type="dxa"/>
        </w:trPr>
        <w:tc>
          <w:tcPr>
            <w:tcW w:w="0" w:type="auto"/>
            <w:vAlign w:val="center"/>
            <w:hideMark/>
          </w:tcPr>
          <w:p w14:paraId="01024D67"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
        </w:tc>
        <w:tc>
          <w:tcPr>
            <w:tcW w:w="0" w:type="auto"/>
            <w:hideMark/>
          </w:tcPr>
          <w:p w14:paraId="50602ABB"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roofErr w:type="spellStart"/>
            <w:r w:rsidRPr="00BF4E55">
              <w:rPr>
                <w:rFonts w:ascii="Times New Roman" w:eastAsia="Times New Roman" w:hAnsi="Times New Roman" w:cs="Times New Roman"/>
                <w:color w:val="333333"/>
                <w:sz w:val="21"/>
                <w:szCs w:val="21"/>
                <w:lang w:eastAsia="en-IN" w:bidi="te-IN"/>
              </w:rPr>
              <w:t>Huta</w:t>
            </w:r>
            <w:proofErr w:type="spellEnd"/>
            <w:r w:rsidRPr="00BF4E55">
              <w:rPr>
                <w:rFonts w:ascii="Times New Roman" w:eastAsia="Times New Roman" w:hAnsi="Times New Roman" w:cs="Times New Roman"/>
                <w:color w:val="333333"/>
                <w:sz w:val="21"/>
                <w:szCs w:val="21"/>
                <w:lang w:eastAsia="en-IN" w:bidi="te-IN"/>
              </w:rPr>
              <w:t xml:space="preserve">, V., Waterman, A. (2013) ‘Eudaimonia and Its Distinction from </w:t>
            </w:r>
            <w:proofErr w:type="spellStart"/>
            <w:r w:rsidRPr="00BF4E55">
              <w:rPr>
                <w:rFonts w:ascii="Times New Roman" w:eastAsia="Times New Roman" w:hAnsi="Times New Roman" w:cs="Times New Roman"/>
                <w:color w:val="333333"/>
                <w:sz w:val="21"/>
                <w:szCs w:val="21"/>
                <w:lang w:eastAsia="en-IN" w:bidi="te-IN"/>
              </w:rPr>
              <w:t>Hedonia</w:t>
            </w:r>
            <w:proofErr w:type="spellEnd"/>
            <w:r w:rsidRPr="00BF4E55">
              <w:rPr>
                <w:rFonts w:ascii="Times New Roman" w:eastAsia="Times New Roman" w:hAnsi="Times New Roman" w:cs="Times New Roman"/>
                <w:color w:val="333333"/>
                <w:sz w:val="21"/>
                <w:szCs w:val="21"/>
                <w:lang w:eastAsia="en-IN" w:bidi="te-IN"/>
              </w:rPr>
              <w:t>: Developing a Classification and Terminology for Understanding Conceptual and Operational Definitions’, Journal of Happiness Studies 15: 1425–56.</w:t>
            </w:r>
            <w:r w:rsidRPr="00BF4E55">
              <w:rPr>
                <w:rFonts w:ascii="Times New Roman" w:eastAsia="Times New Roman" w:hAnsi="Times New Roman" w:cs="Times New Roman"/>
                <w:color w:val="333333"/>
                <w:sz w:val="21"/>
                <w:szCs w:val="21"/>
                <w:lang w:eastAsia="en-IN" w:bidi="te-IN"/>
              </w:rPr>
              <w:br/>
            </w:r>
            <w:hyperlink r:id="rId100" w:history="1">
              <w:r w:rsidRPr="00BF4E55">
                <w:rPr>
                  <w:rFonts w:ascii="Times New Roman" w:eastAsia="Times New Roman" w:hAnsi="Times New Roman" w:cs="Times New Roman"/>
                  <w:color w:val="006ACC"/>
                  <w:sz w:val="21"/>
                  <w:szCs w:val="21"/>
                  <w:lang w:eastAsia="en-IN" w:bidi="te-IN"/>
                </w:rPr>
                <w:t>Google Scholar</w:t>
              </w:r>
            </w:hyperlink>
          </w:p>
          <w:p w14:paraId="14541843"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pict w14:anchorId="79D77FF9">
                <v:rect id="_x0000_i1053" style="width:0;height:1.5pt" o:hralign="center" o:hrstd="t" o:hr="t" fillcolor="#a0a0a0" stroked="f"/>
              </w:pict>
            </w:r>
          </w:p>
        </w:tc>
      </w:tr>
      <w:tr w:rsidR="00BF4E55" w:rsidRPr="00BF4E55" w14:paraId="2C4C918A" w14:textId="77777777" w:rsidTr="00BF4E55">
        <w:trPr>
          <w:tblCellSpacing w:w="15" w:type="dxa"/>
        </w:trPr>
        <w:tc>
          <w:tcPr>
            <w:tcW w:w="0" w:type="auto"/>
            <w:vAlign w:val="center"/>
            <w:hideMark/>
          </w:tcPr>
          <w:p w14:paraId="4655836F"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
        </w:tc>
        <w:tc>
          <w:tcPr>
            <w:tcW w:w="0" w:type="auto"/>
            <w:hideMark/>
          </w:tcPr>
          <w:p w14:paraId="59A01410"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t>Johnson, C.M. (2010) ‘African-American Teen Girls Grieve the Loss of Friends to Homicide: Meaning Making and Resilience’, Omega – Journal of Death and Dying 61: 121–43.</w:t>
            </w:r>
            <w:r w:rsidRPr="00BF4E55">
              <w:rPr>
                <w:rFonts w:ascii="Times New Roman" w:eastAsia="Times New Roman" w:hAnsi="Times New Roman" w:cs="Times New Roman"/>
                <w:color w:val="333333"/>
                <w:sz w:val="21"/>
                <w:szCs w:val="21"/>
                <w:lang w:eastAsia="en-IN" w:bidi="te-IN"/>
              </w:rPr>
              <w:br/>
            </w:r>
            <w:hyperlink r:id="rId101" w:history="1">
              <w:r w:rsidRPr="00BF4E55">
                <w:rPr>
                  <w:rFonts w:ascii="Times New Roman" w:eastAsia="Times New Roman" w:hAnsi="Times New Roman" w:cs="Times New Roman"/>
                  <w:color w:val="006ACC"/>
                  <w:sz w:val="21"/>
                  <w:szCs w:val="21"/>
                  <w:lang w:eastAsia="en-IN" w:bidi="te-IN"/>
                </w:rPr>
                <w:t>Google Scholar</w:t>
              </w:r>
            </w:hyperlink>
            <w:r w:rsidRPr="00BF4E55">
              <w:rPr>
                <w:rFonts w:ascii="Times New Roman" w:eastAsia="Times New Roman" w:hAnsi="Times New Roman" w:cs="Times New Roman"/>
                <w:color w:val="333333"/>
                <w:sz w:val="21"/>
                <w:szCs w:val="21"/>
                <w:lang w:eastAsia="en-IN" w:bidi="te-IN"/>
              </w:rPr>
              <w:t> | </w:t>
            </w:r>
            <w:hyperlink r:id="rId102" w:history="1">
              <w:r w:rsidRPr="00BF4E55">
                <w:rPr>
                  <w:rFonts w:ascii="Times New Roman" w:eastAsia="Times New Roman" w:hAnsi="Times New Roman" w:cs="Times New Roman"/>
                  <w:color w:val="006ACC"/>
                  <w:sz w:val="21"/>
                  <w:szCs w:val="21"/>
                  <w:lang w:eastAsia="en-IN" w:bidi="te-IN"/>
                </w:rPr>
                <w:t>SAGE Journals</w:t>
              </w:r>
            </w:hyperlink>
          </w:p>
          <w:p w14:paraId="6D2E8260"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pict w14:anchorId="5B556246">
                <v:rect id="_x0000_i1054" style="width:0;height:1.5pt" o:hralign="center" o:hrstd="t" o:hr="t" fillcolor="#a0a0a0" stroked="f"/>
              </w:pict>
            </w:r>
          </w:p>
        </w:tc>
      </w:tr>
      <w:tr w:rsidR="00BF4E55" w:rsidRPr="00BF4E55" w14:paraId="311E597B" w14:textId="77777777" w:rsidTr="00BF4E55">
        <w:trPr>
          <w:tblCellSpacing w:w="15" w:type="dxa"/>
        </w:trPr>
        <w:tc>
          <w:tcPr>
            <w:tcW w:w="0" w:type="auto"/>
            <w:vAlign w:val="center"/>
            <w:hideMark/>
          </w:tcPr>
          <w:p w14:paraId="10782DEF"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
        </w:tc>
        <w:tc>
          <w:tcPr>
            <w:tcW w:w="0" w:type="auto"/>
            <w:hideMark/>
          </w:tcPr>
          <w:p w14:paraId="6D86D248"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roofErr w:type="spellStart"/>
            <w:r w:rsidRPr="00BF4E55">
              <w:rPr>
                <w:rFonts w:ascii="Times New Roman" w:eastAsia="Times New Roman" w:hAnsi="Times New Roman" w:cs="Times New Roman"/>
                <w:color w:val="333333"/>
                <w:sz w:val="21"/>
                <w:szCs w:val="21"/>
                <w:lang w:eastAsia="en-IN" w:bidi="te-IN"/>
              </w:rPr>
              <w:t>Koteyko</w:t>
            </w:r>
            <w:proofErr w:type="spellEnd"/>
            <w:r w:rsidRPr="00BF4E55">
              <w:rPr>
                <w:rFonts w:ascii="Times New Roman" w:eastAsia="Times New Roman" w:hAnsi="Times New Roman" w:cs="Times New Roman"/>
                <w:color w:val="333333"/>
                <w:sz w:val="21"/>
                <w:szCs w:val="21"/>
                <w:lang w:eastAsia="en-IN" w:bidi="te-IN"/>
              </w:rPr>
              <w:t>, N., Brown, B., Crawford, P. (2008) ‘The Dead Parrot and the Dying Swan: The Role of Metaphor Scenarios in UK Press Coverage of Avian Flu in the UK in 2005–2006’, Metaphor and Symbol 23: 242–61.</w:t>
            </w:r>
            <w:r w:rsidRPr="00BF4E55">
              <w:rPr>
                <w:rFonts w:ascii="Times New Roman" w:eastAsia="Times New Roman" w:hAnsi="Times New Roman" w:cs="Times New Roman"/>
                <w:color w:val="333333"/>
                <w:sz w:val="21"/>
                <w:szCs w:val="21"/>
                <w:lang w:eastAsia="en-IN" w:bidi="te-IN"/>
              </w:rPr>
              <w:br/>
            </w:r>
            <w:hyperlink r:id="rId103" w:history="1">
              <w:r w:rsidRPr="00BF4E55">
                <w:rPr>
                  <w:rFonts w:ascii="Times New Roman" w:eastAsia="Times New Roman" w:hAnsi="Times New Roman" w:cs="Times New Roman"/>
                  <w:color w:val="006ACC"/>
                  <w:sz w:val="21"/>
                  <w:szCs w:val="21"/>
                  <w:lang w:eastAsia="en-IN" w:bidi="te-IN"/>
                </w:rPr>
                <w:t>Google Scholar</w:t>
              </w:r>
            </w:hyperlink>
            <w:r w:rsidRPr="00BF4E55">
              <w:rPr>
                <w:rFonts w:ascii="Times New Roman" w:eastAsia="Times New Roman" w:hAnsi="Times New Roman" w:cs="Times New Roman"/>
                <w:color w:val="333333"/>
                <w:sz w:val="21"/>
                <w:szCs w:val="21"/>
                <w:lang w:eastAsia="en-IN" w:bidi="te-IN"/>
              </w:rPr>
              <w:t> | </w:t>
            </w:r>
            <w:proofErr w:type="spellStart"/>
            <w:r w:rsidRPr="00BF4E55">
              <w:rPr>
                <w:rFonts w:ascii="Times New Roman" w:eastAsia="Times New Roman" w:hAnsi="Times New Roman" w:cs="Times New Roman"/>
                <w:color w:val="333333"/>
                <w:sz w:val="21"/>
                <w:szCs w:val="21"/>
                <w:lang w:eastAsia="en-IN" w:bidi="te-IN"/>
              </w:rPr>
              <w:fldChar w:fldCharType="begin"/>
            </w:r>
            <w:r w:rsidRPr="00BF4E55">
              <w:rPr>
                <w:rFonts w:ascii="Times New Roman" w:eastAsia="Times New Roman" w:hAnsi="Times New Roman" w:cs="Times New Roman"/>
                <w:color w:val="333333"/>
                <w:sz w:val="21"/>
                <w:szCs w:val="21"/>
                <w:lang w:eastAsia="en-IN" w:bidi="te-IN"/>
              </w:rPr>
              <w:instrText xml:space="preserve"> HYPERLINK "https://journals.sagepub.com/servlet/linkout?suffix=bibr30-1440783320939682&amp;dbid=16&amp;doi=10.1177%2F1440783320939682&amp;key=10.1080%2F10926480802426787" </w:instrText>
            </w:r>
            <w:r w:rsidRPr="00BF4E55">
              <w:rPr>
                <w:rFonts w:ascii="Times New Roman" w:eastAsia="Times New Roman" w:hAnsi="Times New Roman" w:cs="Times New Roman"/>
                <w:color w:val="333333"/>
                <w:sz w:val="21"/>
                <w:szCs w:val="21"/>
                <w:lang w:eastAsia="en-IN" w:bidi="te-IN"/>
              </w:rPr>
              <w:fldChar w:fldCharType="separate"/>
            </w:r>
            <w:r w:rsidRPr="00BF4E55">
              <w:rPr>
                <w:rFonts w:ascii="Times New Roman" w:eastAsia="Times New Roman" w:hAnsi="Times New Roman" w:cs="Times New Roman"/>
                <w:color w:val="006ACC"/>
                <w:sz w:val="21"/>
                <w:szCs w:val="21"/>
                <w:lang w:eastAsia="en-IN" w:bidi="te-IN"/>
              </w:rPr>
              <w:t>Crossref</w:t>
            </w:r>
            <w:proofErr w:type="spellEnd"/>
            <w:r w:rsidRPr="00BF4E55">
              <w:rPr>
                <w:rFonts w:ascii="Times New Roman" w:eastAsia="Times New Roman" w:hAnsi="Times New Roman" w:cs="Times New Roman"/>
                <w:color w:val="333333"/>
                <w:sz w:val="21"/>
                <w:szCs w:val="21"/>
                <w:lang w:eastAsia="en-IN" w:bidi="te-IN"/>
              </w:rPr>
              <w:fldChar w:fldCharType="end"/>
            </w:r>
          </w:p>
          <w:p w14:paraId="683E17A7"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pict w14:anchorId="75A80A24">
                <v:rect id="_x0000_i1055" style="width:0;height:1.5pt" o:hralign="center" o:hrstd="t" o:hr="t" fillcolor="#a0a0a0" stroked="f"/>
              </w:pict>
            </w:r>
          </w:p>
        </w:tc>
      </w:tr>
      <w:tr w:rsidR="00BF4E55" w:rsidRPr="00BF4E55" w14:paraId="20879560" w14:textId="77777777" w:rsidTr="00BF4E55">
        <w:trPr>
          <w:tblCellSpacing w:w="15" w:type="dxa"/>
        </w:trPr>
        <w:tc>
          <w:tcPr>
            <w:tcW w:w="0" w:type="auto"/>
            <w:vAlign w:val="center"/>
            <w:hideMark/>
          </w:tcPr>
          <w:p w14:paraId="745B882A"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
        </w:tc>
        <w:tc>
          <w:tcPr>
            <w:tcW w:w="0" w:type="auto"/>
            <w:hideMark/>
          </w:tcPr>
          <w:p w14:paraId="7683B435"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roofErr w:type="spellStart"/>
            <w:r w:rsidRPr="00BF4E55">
              <w:rPr>
                <w:rFonts w:ascii="Times New Roman" w:eastAsia="Times New Roman" w:hAnsi="Times New Roman" w:cs="Times New Roman"/>
                <w:color w:val="333333"/>
                <w:sz w:val="21"/>
                <w:szCs w:val="21"/>
                <w:lang w:eastAsia="en-IN" w:bidi="te-IN"/>
              </w:rPr>
              <w:t>Kozinets</w:t>
            </w:r>
            <w:proofErr w:type="spellEnd"/>
            <w:r w:rsidRPr="00BF4E55">
              <w:rPr>
                <w:rFonts w:ascii="Times New Roman" w:eastAsia="Times New Roman" w:hAnsi="Times New Roman" w:cs="Times New Roman"/>
                <w:color w:val="333333"/>
                <w:sz w:val="21"/>
                <w:szCs w:val="21"/>
                <w:lang w:eastAsia="en-IN" w:bidi="te-IN"/>
              </w:rPr>
              <w:t xml:space="preserve">, R. (2020) </w:t>
            </w:r>
            <w:proofErr w:type="spellStart"/>
            <w:r w:rsidRPr="00BF4E55">
              <w:rPr>
                <w:rFonts w:ascii="Times New Roman" w:eastAsia="Times New Roman" w:hAnsi="Times New Roman" w:cs="Times New Roman"/>
                <w:color w:val="333333"/>
                <w:sz w:val="21"/>
                <w:szCs w:val="21"/>
                <w:lang w:eastAsia="en-IN" w:bidi="te-IN"/>
              </w:rPr>
              <w:t>Netnography</w:t>
            </w:r>
            <w:proofErr w:type="spellEnd"/>
            <w:r w:rsidRPr="00BF4E55">
              <w:rPr>
                <w:rFonts w:ascii="Times New Roman" w:eastAsia="Times New Roman" w:hAnsi="Times New Roman" w:cs="Times New Roman"/>
                <w:color w:val="333333"/>
                <w:sz w:val="21"/>
                <w:szCs w:val="21"/>
                <w:lang w:eastAsia="en-IN" w:bidi="te-IN"/>
              </w:rPr>
              <w:t>: The Essential Guide to Qualitative Social Media Research. London: Sage.</w:t>
            </w:r>
            <w:r w:rsidRPr="00BF4E55">
              <w:rPr>
                <w:rFonts w:ascii="Times New Roman" w:eastAsia="Times New Roman" w:hAnsi="Times New Roman" w:cs="Times New Roman"/>
                <w:color w:val="333333"/>
                <w:sz w:val="21"/>
                <w:szCs w:val="21"/>
                <w:lang w:eastAsia="en-IN" w:bidi="te-IN"/>
              </w:rPr>
              <w:br/>
            </w:r>
            <w:hyperlink r:id="rId104" w:history="1">
              <w:r w:rsidRPr="00BF4E55">
                <w:rPr>
                  <w:rFonts w:ascii="Times New Roman" w:eastAsia="Times New Roman" w:hAnsi="Times New Roman" w:cs="Times New Roman"/>
                  <w:color w:val="006ACC"/>
                  <w:sz w:val="21"/>
                  <w:szCs w:val="21"/>
                  <w:lang w:eastAsia="en-IN" w:bidi="te-IN"/>
                </w:rPr>
                <w:t>Google Scholar</w:t>
              </w:r>
            </w:hyperlink>
            <w:r w:rsidRPr="00BF4E55">
              <w:rPr>
                <w:rFonts w:ascii="Times New Roman" w:eastAsia="Times New Roman" w:hAnsi="Times New Roman" w:cs="Times New Roman"/>
                <w:color w:val="333333"/>
                <w:sz w:val="21"/>
                <w:szCs w:val="21"/>
                <w:lang w:eastAsia="en-IN" w:bidi="te-IN"/>
              </w:rPr>
              <w:t> | </w:t>
            </w:r>
            <w:proofErr w:type="spellStart"/>
            <w:r w:rsidRPr="00BF4E55">
              <w:rPr>
                <w:rFonts w:ascii="Times New Roman" w:eastAsia="Times New Roman" w:hAnsi="Times New Roman" w:cs="Times New Roman"/>
                <w:color w:val="333333"/>
                <w:sz w:val="21"/>
                <w:szCs w:val="21"/>
                <w:lang w:eastAsia="en-IN" w:bidi="te-IN"/>
              </w:rPr>
              <w:fldChar w:fldCharType="begin"/>
            </w:r>
            <w:r w:rsidRPr="00BF4E55">
              <w:rPr>
                <w:rFonts w:ascii="Times New Roman" w:eastAsia="Times New Roman" w:hAnsi="Times New Roman" w:cs="Times New Roman"/>
                <w:color w:val="333333"/>
                <w:sz w:val="21"/>
                <w:szCs w:val="21"/>
                <w:lang w:eastAsia="en-IN" w:bidi="te-IN"/>
              </w:rPr>
              <w:instrText xml:space="preserve"> HYPERLINK "https://journals.sagepub.com/servlet/linkout?suffix=bibr31-1440783320939682&amp;dbid=16&amp;doi=10.1177%2F1440783320939682&amp;key=10.4324%2F9781003001430" </w:instrText>
            </w:r>
            <w:r w:rsidRPr="00BF4E55">
              <w:rPr>
                <w:rFonts w:ascii="Times New Roman" w:eastAsia="Times New Roman" w:hAnsi="Times New Roman" w:cs="Times New Roman"/>
                <w:color w:val="333333"/>
                <w:sz w:val="21"/>
                <w:szCs w:val="21"/>
                <w:lang w:eastAsia="en-IN" w:bidi="te-IN"/>
              </w:rPr>
              <w:fldChar w:fldCharType="separate"/>
            </w:r>
            <w:r w:rsidRPr="00BF4E55">
              <w:rPr>
                <w:rFonts w:ascii="Times New Roman" w:eastAsia="Times New Roman" w:hAnsi="Times New Roman" w:cs="Times New Roman"/>
                <w:color w:val="006ACC"/>
                <w:sz w:val="21"/>
                <w:szCs w:val="21"/>
                <w:lang w:eastAsia="en-IN" w:bidi="te-IN"/>
              </w:rPr>
              <w:t>Crossref</w:t>
            </w:r>
            <w:proofErr w:type="spellEnd"/>
            <w:r w:rsidRPr="00BF4E55">
              <w:rPr>
                <w:rFonts w:ascii="Times New Roman" w:eastAsia="Times New Roman" w:hAnsi="Times New Roman" w:cs="Times New Roman"/>
                <w:color w:val="333333"/>
                <w:sz w:val="21"/>
                <w:szCs w:val="21"/>
                <w:lang w:eastAsia="en-IN" w:bidi="te-IN"/>
              </w:rPr>
              <w:fldChar w:fldCharType="end"/>
            </w:r>
          </w:p>
          <w:p w14:paraId="35A54652"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pict w14:anchorId="4A9A0ACD">
                <v:rect id="_x0000_i1056" style="width:0;height:1.5pt" o:hralign="center" o:hrstd="t" o:hr="t" fillcolor="#a0a0a0" stroked="f"/>
              </w:pict>
            </w:r>
          </w:p>
        </w:tc>
      </w:tr>
      <w:tr w:rsidR="00BF4E55" w:rsidRPr="00BF4E55" w14:paraId="22A40A97" w14:textId="77777777" w:rsidTr="00BF4E55">
        <w:trPr>
          <w:tblCellSpacing w:w="15" w:type="dxa"/>
        </w:trPr>
        <w:tc>
          <w:tcPr>
            <w:tcW w:w="0" w:type="auto"/>
            <w:vAlign w:val="center"/>
            <w:hideMark/>
          </w:tcPr>
          <w:p w14:paraId="0C7A58B3"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
        </w:tc>
        <w:tc>
          <w:tcPr>
            <w:tcW w:w="0" w:type="auto"/>
            <w:hideMark/>
          </w:tcPr>
          <w:p w14:paraId="4CA96FD1"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roofErr w:type="spellStart"/>
            <w:r w:rsidRPr="00BF4E55">
              <w:rPr>
                <w:rFonts w:ascii="Times New Roman" w:eastAsia="Times New Roman" w:hAnsi="Times New Roman" w:cs="Times New Roman"/>
                <w:color w:val="333333"/>
                <w:sz w:val="21"/>
                <w:szCs w:val="21"/>
                <w:lang w:eastAsia="en-IN" w:bidi="te-IN"/>
              </w:rPr>
              <w:t>Luhmann</w:t>
            </w:r>
            <w:proofErr w:type="spellEnd"/>
            <w:r w:rsidRPr="00BF4E55">
              <w:rPr>
                <w:rFonts w:ascii="Times New Roman" w:eastAsia="Times New Roman" w:hAnsi="Times New Roman" w:cs="Times New Roman"/>
                <w:color w:val="333333"/>
                <w:sz w:val="21"/>
                <w:szCs w:val="21"/>
                <w:lang w:eastAsia="en-IN" w:bidi="te-IN"/>
              </w:rPr>
              <w:t>, N. (1979) Trust and Power, New York: Wiley.</w:t>
            </w:r>
            <w:r w:rsidRPr="00BF4E55">
              <w:rPr>
                <w:rFonts w:ascii="Times New Roman" w:eastAsia="Times New Roman" w:hAnsi="Times New Roman" w:cs="Times New Roman"/>
                <w:color w:val="333333"/>
                <w:sz w:val="21"/>
                <w:szCs w:val="21"/>
                <w:lang w:eastAsia="en-IN" w:bidi="te-IN"/>
              </w:rPr>
              <w:br/>
            </w:r>
            <w:hyperlink r:id="rId105" w:history="1">
              <w:r w:rsidRPr="00BF4E55">
                <w:rPr>
                  <w:rFonts w:ascii="Times New Roman" w:eastAsia="Times New Roman" w:hAnsi="Times New Roman" w:cs="Times New Roman"/>
                  <w:color w:val="006ACC"/>
                  <w:sz w:val="21"/>
                  <w:szCs w:val="21"/>
                  <w:lang w:eastAsia="en-IN" w:bidi="te-IN"/>
                </w:rPr>
                <w:t>Google Scholar</w:t>
              </w:r>
            </w:hyperlink>
          </w:p>
          <w:p w14:paraId="1B3385E3"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pict w14:anchorId="129D40E7">
                <v:rect id="_x0000_i1057" style="width:0;height:1.5pt" o:hralign="center" o:hrstd="t" o:hr="t" fillcolor="#a0a0a0" stroked="f"/>
              </w:pict>
            </w:r>
          </w:p>
        </w:tc>
      </w:tr>
      <w:tr w:rsidR="00BF4E55" w:rsidRPr="00BF4E55" w14:paraId="284B14B9" w14:textId="77777777" w:rsidTr="00BF4E55">
        <w:trPr>
          <w:tblCellSpacing w:w="15" w:type="dxa"/>
        </w:trPr>
        <w:tc>
          <w:tcPr>
            <w:tcW w:w="0" w:type="auto"/>
            <w:vAlign w:val="center"/>
            <w:hideMark/>
          </w:tcPr>
          <w:p w14:paraId="0A371462"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
        </w:tc>
        <w:tc>
          <w:tcPr>
            <w:tcW w:w="0" w:type="auto"/>
            <w:hideMark/>
          </w:tcPr>
          <w:p w14:paraId="7E1598B0"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roofErr w:type="spellStart"/>
            <w:r w:rsidRPr="00BF4E55">
              <w:rPr>
                <w:rFonts w:ascii="Times New Roman" w:eastAsia="Times New Roman" w:hAnsi="Times New Roman" w:cs="Times New Roman"/>
                <w:color w:val="333333"/>
                <w:sz w:val="21"/>
                <w:szCs w:val="21"/>
                <w:lang w:eastAsia="en-IN" w:bidi="te-IN"/>
              </w:rPr>
              <w:t>Luhmann</w:t>
            </w:r>
            <w:proofErr w:type="spellEnd"/>
            <w:r w:rsidRPr="00BF4E55">
              <w:rPr>
                <w:rFonts w:ascii="Times New Roman" w:eastAsia="Times New Roman" w:hAnsi="Times New Roman" w:cs="Times New Roman"/>
                <w:color w:val="333333"/>
                <w:sz w:val="21"/>
                <w:szCs w:val="21"/>
                <w:lang w:eastAsia="en-IN" w:bidi="te-IN"/>
              </w:rPr>
              <w:t>, N. (1988) ‘Trust: Making and Breaking Cooperative Relations’, pp. 94–107 in Gambetta, D. (ed.) Familiarity, Confidence, Trust: Problems and Alternatives. New York: Basil Blackwell.</w:t>
            </w:r>
            <w:r w:rsidRPr="00BF4E55">
              <w:rPr>
                <w:rFonts w:ascii="Times New Roman" w:eastAsia="Times New Roman" w:hAnsi="Times New Roman" w:cs="Times New Roman"/>
                <w:color w:val="333333"/>
                <w:sz w:val="21"/>
                <w:szCs w:val="21"/>
                <w:lang w:eastAsia="en-IN" w:bidi="te-IN"/>
              </w:rPr>
              <w:br/>
            </w:r>
            <w:hyperlink r:id="rId106" w:history="1">
              <w:r w:rsidRPr="00BF4E55">
                <w:rPr>
                  <w:rFonts w:ascii="Times New Roman" w:eastAsia="Times New Roman" w:hAnsi="Times New Roman" w:cs="Times New Roman"/>
                  <w:color w:val="006ACC"/>
                  <w:sz w:val="21"/>
                  <w:szCs w:val="21"/>
                  <w:lang w:eastAsia="en-IN" w:bidi="te-IN"/>
                </w:rPr>
                <w:t>Google Scholar</w:t>
              </w:r>
            </w:hyperlink>
          </w:p>
          <w:p w14:paraId="1D8F94C5"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pict w14:anchorId="35CF9D02">
                <v:rect id="_x0000_i1058" style="width:0;height:1.5pt" o:hralign="center" o:hrstd="t" o:hr="t" fillcolor="#a0a0a0" stroked="f"/>
              </w:pict>
            </w:r>
          </w:p>
        </w:tc>
      </w:tr>
      <w:tr w:rsidR="00BF4E55" w:rsidRPr="00BF4E55" w14:paraId="0EC62A49" w14:textId="77777777" w:rsidTr="00BF4E55">
        <w:trPr>
          <w:tblCellSpacing w:w="15" w:type="dxa"/>
        </w:trPr>
        <w:tc>
          <w:tcPr>
            <w:tcW w:w="0" w:type="auto"/>
            <w:vAlign w:val="center"/>
            <w:hideMark/>
          </w:tcPr>
          <w:p w14:paraId="6366B7CD"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
        </w:tc>
        <w:tc>
          <w:tcPr>
            <w:tcW w:w="0" w:type="auto"/>
            <w:hideMark/>
          </w:tcPr>
          <w:p w14:paraId="76A60EF5"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roofErr w:type="spellStart"/>
            <w:r w:rsidRPr="00BF4E55">
              <w:rPr>
                <w:rFonts w:ascii="Times New Roman" w:eastAsia="Times New Roman" w:hAnsi="Times New Roman" w:cs="Times New Roman"/>
                <w:color w:val="333333"/>
                <w:sz w:val="21"/>
                <w:szCs w:val="21"/>
                <w:lang w:eastAsia="en-IN" w:bidi="te-IN"/>
              </w:rPr>
              <w:t>Luhmann</w:t>
            </w:r>
            <w:proofErr w:type="spellEnd"/>
            <w:r w:rsidRPr="00BF4E55">
              <w:rPr>
                <w:rFonts w:ascii="Times New Roman" w:eastAsia="Times New Roman" w:hAnsi="Times New Roman" w:cs="Times New Roman"/>
                <w:color w:val="333333"/>
                <w:sz w:val="21"/>
                <w:szCs w:val="21"/>
                <w:lang w:eastAsia="en-IN" w:bidi="te-IN"/>
              </w:rPr>
              <w:t>, N. (2017) Risk : A Sociological Theory. New York: Routledge.</w:t>
            </w:r>
            <w:r w:rsidRPr="00BF4E55">
              <w:rPr>
                <w:rFonts w:ascii="Times New Roman" w:eastAsia="Times New Roman" w:hAnsi="Times New Roman" w:cs="Times New Roman"/>
                <w:color w:val="333333"/>
                <w:sz w:val="21"/>
                <w:szCs w:val="21"/>
                <w:lang w:eastAsia="en-IN" w:bidi="te-IN"/>
              </w:rPr>
              <w:br/>
            </w:r>
            <w:hyperlink r:id="rId107" w:history="1">
              <w:r w:rsidRPr="00BF4E55">
                <w:rPr>
                  <w:rFonts w:ascii="Times New Roman" w:eastAsia="Times New Roman" w:hAnsi="Times New Roman" w:cs="Times New Roman"/>
                  <w:color w:val="006ACC"/>
                  <w:sz w:val="21"/>
                  <w:szCs w:val="21"/>
                  <w:lang w:eastAsia="en-IN" w:bidi="te-IN"/>
                </w:rPr>
                <w:t>Google Scholar</w:t>
              </w:r>
            </w:hyperlink>
            <w:r w:rsidRPr="00BF4E55">
              <w:rPr>
                <w:rFonts w:ascii="Times New Roman" w:eastAsia="Times New Roman" w:hAnsi="Times New Roman" w:cs="Times New Roman"/>
                <w:color w:val="333333"/>
                <w:sz w:val="21"/>
                <w:szCs w:val="21"/>
                <w:lang w:eastAsia="en-IN" w:bidi="te-IN"/>
              </w:rPr>
              <w:t> | </w:t>
            </w:r>
            <w:proofErr w:type="spellStart"/>
            <w:r w:rsidRPr="00BF4E55">
              <w:rPr>
                <w:rFonts w:ascii="Times New Roman" w:eastAsia="Times New Roman" w:hAnsi="Times New Roman" w:cs="Times New Roman"/>
                <w:color w:val="333333"/>
                <w:sz w:val="21"/>
                <w:szCs w:val="21"/>
                <w:lang w:eastAsia="en-IN" w:bidi="te-IN"/>
              </w:rPr>
              <w:fldChar w:fldCharType="begin"/>
            </w:r>
            <w:r w:rsidRPr="00BF4E55">
              <w:rPr>
                <w:rFonts w:ascii="Times New Roman" w:eastAsia="Times New Roman" w:hAnsi="Times New Roman" w:cs="Times New Roman"/>
                <w:color w:val="333333"/>
                <w:sz w:val="21"/>
                <w:szCs w:val="21"/>
                <w:lang w:eastAsia="en-IN" w:bidi="te-IN"/>
              </w:rPr>
              <w:instrText xml:space="preserve"> HYPERLINK "https://journals.sagepub.com/servlet/linkout?suffix=bibr34-1440783320939682&amp;dbid=16&amp;doi=10.1177%2F1440783320939682&amp;key=10.4324%2F9781315128665" </w:instrText>
            </w:r>
            <w:r w:rsidRPr="00BF4E55">
              <w:rPr>
                <w:rFonts w:ascii="Times New Roman" w:eastAsia="Times New Roman" w:hAnsi="Times New Roman" w:cs="Times New Roman"/>
                <w:color w:val="333333"/>
                <w:sz w:val="21"/>
                <w:szCs w:val="21"/>
                <w:lang w:eastAsia="en-IN" w:bidi="te-IN"/>
              </w:rPr>
              <w:fldChar w:fldCharType="separate"/>
            </w:r>
            <w:r w:rsidRPr="00BF4E55">
              <w:rPr>
                <w:rFonts w:ascii="Times New Roman" w:eastAsia="Times New Roman" w:hAnsi="Times New Roman" w:cs="Times New Roman"/>
                <w:color w:val="006ACC"/>
                <w:sz w:val="21"/>
                <w:szCs w:val="21"/>
                <w:lang w:eastAsia="en-IN" w:bidi="te-IN"/>
              </w:rPr>
              <w:t>Crossref</w:t>
            </w:r>
            <w:proofErr w:type="spellEnd"/>
            <w:r w:rsidRPr="00BF4E55">
              <w:rPr>
                <w:rFonts w:ascii="Times New Roman" w:eastAsia="Times New Roman" w:hAnsi="Times New Roman" w:cs="Times New Roman"/>
                <w:color w:val="333333"/>
                <w:sz w:val="21"/>
                <w:szCs w:val="21"/>
                <w:lang w:eastAsia="en-IN" w:bidi="te-IN"/>
              </w:rPr>
              <w:fldChar w:fldCharType="end"/>
            </w:r>
          </w:p>
          <w:p w14:paraId="5B98C4E3"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pict w14:anchorId="78C72D51">
                <v:rect id="_x0000_i1059" style="width:0;height:1.5pt" o:hralign="center" o:hrstd="t" o:hr="t" fillcolor="#a0a0a0" stroked="f"/>
              </w:pict>
            </w:r>
          </w:p>
        </w:tc>
      </w:tr>
      <w:tr w:rsidR="00BF4E55" w:rsidRPr="00BF4E55" w14:paraId="6B33D874" w14:textId="77777777" w:rsidTr="00BF4E55">
        <w:trPr>
          <w:tblCellSpacing w:w="15" w:type="dxa"/>
        </w:trPr>
        <w:tc>
          <w:tcPr>
            <w:tcW w:w="0" w:type="auto"/>
            <w:vAlign w:val="center"/>
            <w:hideMark/>
          </w:tcPr>
          <w:p w14:paraId="6350E29F"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
        </w:tc>
        <w:tc>
          <w:tcPr>
            <w:tcW w:w="0" w:type="auto"/>
            <w:hideMark/>
          </w:tcPr>
          <w:p w14:paraId="3112DF21"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roofErr w:type="spellStart"/>
            <w:r w:rsidRPr="00BF4E55">
              <w:rPr>
                <w:rFonts w:ascii="Times New Roman" w:eastAsia="Times New Roman" w:hAnsi="Times New Roman" w:cs="Times New Roman"/>
                <w:color w:val="333333"/>
                <w:sz w:val="21"/>
                <w:szCs w:val="21"/>
                <w:lang w:eastAsia="en-IN" w:bidi="te-IN"/>
              </w:rPr>
              <w:t>Lunnay</w:t>
            </w:r>
            <w:proofErr w:type="spellEnd"/>
            <w:r w:rsidRPr="00BF4E55">
              <w:rPr>
                <w:rFonts w:ascii="Times New Roman" w:eastAsia="Times New Roman" w:hAnsi="Times New Roman" w:cs="Times New Roman"/>
                <w:color w:val="333333"/>
                <w:sz w:val="21"/>
                <w:szCs w:val="21"/>
                <w:lang w:eastAsia="en-IN" w:bidi="te-IN"/>
              </w:rPr>
              <w:t xml:space="preserve">, B., </w:t>
            </w:r>
            <w:proofErr w:type="spellStart"/>
            <w:r w:rsidRPr="00BF4E55">
              <w:rPr>
                <w:rFonts w:ascii="Times New Roman" w:eastAsia="Times New Roman" w:hAnsi="Times New Roman" w:cs="Times New Roman"/>
                <w:color w:val="333333"/>
                <w:sz w:val="21"/>
                <w:szCs w:val="21"/>
                <w:lang w:eastAsia="en-IN" w:bidi="te-IN"/>
              </w:rPr>
              <w:t>Borlagdan</w:t>
            </w:r>
            <w:proofErr w:type="spellEnd"/>
            <w:r w:rsidRPr="00BF4E55">
              <w:rPr>
                <w:rFonts w:ascii="Times New Roman" w:eastAsia="Times New Roman" w:hAnsi="Times New Roman" w:cs="Times New Roman"/>
                <w:color w:val="333333"/>
                <w:sz w:val="21"/>
                <w:szCs w:val="21"/>
                <w:lang w:eastAsia="en-IN" w:bidi="te-IN"/>
              </w:rPr>
              <w:t>, J., McNaughton, D., et al. (2015) ‘Ethical Use of Social Media to Facilitate Qualitative Research’, Qualitative Health Research 25: 99–109.</w:t>
            </w:r>
            <w:r w:rsidRPr="00BF4E55">
              <w:rPr>
                <w:rFonts w:ascii="Times New Roman" w:eastAsia="Times New Roman" w:hAnsi="Times New Roman" w:cs="Times New Roman"/>
                <w:color w:val="333333"/>
                <w:sz w:val="21"/>
                <w:szCs w:val="21"/>
                <w:lang w:eastAsia="en-IN" w:bidi="te-IN"/>
              </w:rPr>
              <w:br/>
            </w:r>
            <w:hyperlink r:id="rId108" w:history="1">
              <w:r w:rsidRPr="00BF4E55">
                <w:rPr>
                  <w:rFonts w:ascii="Times New Roman" w:eastAsia="Times New Roman" w:hAnsi="Times New Roman" w:cs="Times New Roman"/>
                  <w:color w:val="006ACC"/>
                  <w:sz w:val="21"/>
                  <w:szCs w:val="21"/>
                  <w:lang w:eastAsia="en-IN" w:bidi="te-IN"/>
                </w:rPr>
                <w:t>Google Scholar</w:t>
              </w:r>
            </w:hyperlink>
            <w:r w:rsidRPr="00BF4E55">
              <w:rPr>
                <w:rFonts w:ascii="Times New Roman" w:eastAsia="Times New Roman" w:hAnsi="Times New Roman" w:cs="Times New Roman"/>
                <w:color w:val="333333"/>
                <w:sz w:val="21"/>
                <w:szCs w:val="21"/>
                <w:lang w:eastAsia="en-IN" w:bidi="te-IN"/>
              </w:rPr>
              <w:t> | </w:t>
            </w:r>
            <w:hyperlink r:id="rId109" w:history="1">
              <w:r w:rsidRPr="00BF4E55">
                <w:rPr>
                  <w:rFonts w:ascii="Times New Roman" w:eastAsia="Times New Roman" w:hAnsi="Times New Roman" w:cs="Times New Roman"/>
                  <w:color w:val="006ACC"/>
                  <w:sz w:val="21"/>
                  <w:szCs w:val="21"/>
                  <w:lang w:eastAsia="en-IN" w:bidi="te-IN"/>
                </w:rPr>
                <w:t>SAGE Journals</w:t>
              </w:r>
            </w:hyperlink>
            <w:r w:rsidRPr="00BF4E55">
              <w:rPr>
                <w:rFonts w:ascii="Times New Roman" w:eastAsia="Times New Roman" w:hAnsi="Times New Roman" w:cs="Times New Roman"/>
                <w:color w:val="333333"/>
                <w:sz w:val="21"/>
                <w:szCs w:val="21"/>
                <w:lang w:eastAsia="en-IN" w:bidi="te-IN"/>
              </w:rPr>
              <w:t> | </w:t>
            </w:r>
            <w:hyperlink r:id="rId110" w:history="1">
              <w:r w:rsidRPr="00BF4E55">
                <w:rPr>
                  <w:rFonts w:ascii="Times New Roman" w:eastAsia="Times New Roman" w:hAnsi="Times New Roman" w:cs="Times New Roman"/>
                  <w:color w:val="006ACC"/>
                  <w:sz w:val="21"/>
                  <w:szCs w:val="21"/>
                  <w:lang w:eastAsia="en-IN" w:bidi="te-IN"/>
                </w:rPr>
                <w:t>ISI</w:t>
              </w:r>
            </w:hyperlink>
          </w:p>
          <w:p w14:paraId="3C06C802"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pict w14:anchorId="0C22633B">
                <v:rect id="_x0000_i1060" style="width:0;height:1.5pt" o:hralign="center" o:hrstd="t" o:hr="t" fillcolor="#a0a0a0" stroked="f"/>
              </w:pict>
            </w:r>
          </w:p>
        </w:tc>
      </w:tr>
      <w:tr w:rsidR="00BF4E55" w:rsidRPr="00BF4E55" w14:paraId="77D82A90" w14:textId="77777777" w:rsidTr="00BF4E55">
        <w:trPr>
          <w:tblCellSpacing w:w="15" w:type="dxa"/>
        </w:trPr>
        <w:tc>
          <w:tcPr>
            <w:tcW w:w="0" w:type="auto"/>
            <w:vAlign w:val="center"/>
            <w:hideMark/>
          </w:tcPr>
          <w:p w14:paraId="3F03D147"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
        </w:tc>
        <w:tc>
          <w:tcPr>
            <w:tcW w:w="0" w:type="auto"/>
            <w:hideMark/>
          </w:tcPr>
          <w:p w14:paraId="10806371"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t xml:space="preserve">Lupton, D. (2016) ‘Digital Risk Society’, in Burgess, A., </w:t>
            </w:r>
            <w:proofErr w:type="spellStart"/>
            <w:r w:rsidRPr="00BF4E55">
              <w:rPr>
                <w:rFonts w:ascii="Times New Roman" w:eastAsia="Times New Roman" w:hAnsi="Times New Roman" w:cs="Times New Roman"/>
                <w:color w:val="333333"/>
                <w:sz w:val="21"/>
                <w:szCs w:val="21"/>
                <w:lang w:eastAsia="en-IN" w:bidi="te-IN"/>
              </w:rPr>
              <w:t>Alemanno</w:t>
            </w:r>
            <w:proofErr w:type="spellEnd"/>
            <w:r w:rsidRPr="00BF4E55">
              <w:rPr>
                <w:rFonts w:ascii="Times New Roman" w:eastAsia="Times New Roman" w:hAnsi="Times New Roman" w:cs="Times New Roman"/>
                <w:color w:val="333333"/>
                <w:sz w:val="21"/>
                <w:szCs w:val="21"/>
                <w:lang w:eastAsia="en-IN" w:bidi="te-IN"/>
              </w:rPr>
              <w:t xml:space="preserve">, A., Zinn, J. (eds) Routledge </w:t>
            </w:r>
            <w:r w:rsidRPr="00BF4E55">
              <w:rPr>
                <w:rFonts w:ascii="Times New Roman" w:eastAsia="Times New Roman" w:hAnsi="Times New Roman" w:cs="Times New Roman"/>
                <w:color w:val="333333"/>
                <w:sz w:val="21"/>
                <w:szCs w:val="21"/>
                <w:lang w:eastAsia="en-IN" w:bidi="te-IN"/>
              </w:rPr>
              <w:lastRenderedPageBreak/>
              <w:t>Handbook of Risk Studies. London: Routledge.</w:t>
            </w:r>
            <w:r w:rsidRPr="00BF4E55">
              <w:rPr>
                <w:rFonts w:ascii="Times New Roman" w:eastAsia="Times New Roman" w:hAnsi="Times New Roman" w:cs="Times New Roman"/>
                <w:color w:val="333333"/>
                <w:sz w:val="21"/>
                <w:szCs w:val="21"/>
                <w:lang w:eastAsia="en-IN" w:bidi="te-IN"/>
              </w:rPr>
              <w:br/>
            </w:r>
            <w:hyperlink r:id="rId111" w:history="1">
              <w:r w:rsidRPr="00BF4E55">
                <w:rPr>
                  <w:rFonts w:ascii="Times New Roman" w:eastAsia="Times New Roman" w:hAnsi="Times New Roman" w:cs="Times New Roman"/>
                  <w:color w:val="006ACC"/>
                  <w:sz w:val="21"/>
                  <w:szCs w:val="21"/>
                  <w:lang w:eastAsia="en-IN" w:bidi="te-IN"/>
                </w:rPr>
                <w:t>Google Scholar</w:t>
              </w:r>
            </w:hyperlink>
          </w:p>
          <w:p w14:paraId="2873A6F1"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pict w14:anchorId="1E458A01">
                <v:rect id="_x0000_i1061" style="width:0;height:1.5pt" o:hralign="center" o:hrstd="t" o:hr="t" fillcolor="#a0a0a0" stroked="f"/>
              </w:pict>
            </w:r>
          </w:p>
        </w:tc>
      </w:tr>
      <w:tr w:rsidR="00BF4E55" w:rsidRPr="00BF4E55" w14:paraId="7563033C" w14:textId="77777777" w:rsidTr="00BF4E55">
        <w:trPr>
          <w:tblCellSpacing w:w="15" w:type="dxa"/>
        </w:trPr>
        <w:tc>
          <w:tcPr>
            <w:tcW w:w="0" w:type="auto"/>
            <w:vAlign w:val="center"/>
            <w:hideMark/>
          </w:tcPr>
          <w:p w14:paraId="3AE5CD4D"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
        </w:tc>
        <w:tc>
          <w:tcPr>
            <w:tcW w:w="0" w:type="auto"/>
            <w:hideMark/>
          </w:tcPr>
          <w:p w14:paraId="1D01C789"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t>Lupton, D. (2018a) Digital Health: Critical and Cross-disciplinary Perspectives. Critical Approaches to Health Series. London: Routledge.</w:t>
            </w:r>
            <w:r w:rsidRPr="00BF4E55">
              <w:rPr>
                <w:rFonts w:ascii="Times New Roman" w:eastAsia="Times New Roman" w:hAnsi="Times New Roman" w:cs="Times New Roman"/>
                <w:color w:val="333333"/>
                <w:sz w:val="21"/>
                <w:szCs w:val="21"/>
                <w:lang w:eastAsia="en-IN" w:bidi="te-IN"/>
              </w:rPr>
              <w:br/>
            </w:r>
            <w:hyperlink r:id="rId112" w:history="1">
              <w:r w:rsidRPr="00BF4E55">
                <w:rPr>
                  <w:rFonts w:ascii="Times New Roman" w:eastAsia="Times New Roman" w:hAnsi="Times New Roman" w:cs="Times New Roman"/>
                  <w:color w:val="006ACC"/>
                  <w:sz w:val="21"/>
                  <w:szCs w:val="21"/>
                  <w:lang w:eastAsia="en-IN" w:bidi="te-IN"/>
                </w:rPr>
                <w:t>Google Scholar</w:t>
              </w:r>
            </w:hyperlink>
          </w:p>
          <w:p w14:paraId="68508DF6"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pict w14:anchorId="6CCC0B59">
                <v:rect id="_x0000_i1062" style="width:0;height:1.5pt" o:hralign="center" o:hrstd="t" o:hr="t" fillcolor="#a0a0a0" stroked="f"/>
              </w:pict>
            </w:r>
          </w:p>
        </w:tc>
      </w:tr>
      <w:tr w:rsidR="00BF4E55" w:rsidRPr="00BF4E55" w14:paraId="71784C8F" w14:textId="77777777" w:rsidTr="00BF4E55">
        <w:trPr>
          <w:tblCellSpacing w:w="15" w:type="dxa"/>
        </w:trPr>
        <w:tc>
          <w:tcPr>
            <w:tcW w:w="0" w:type="auto"/>
            <w:vAlign w:val="center"/>
            <w:hideMark/>
          </w:tcPr>
          <w:p w14:paraId="72801213"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
        </w:tc>
        <w:tc>
          <w:tcPr>
            <w:tcW w:w="0" w:type="auto"/>
            <w:hideMark/>
          </w:tcPr>
          <w:p w14:paraId="364257B7"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t>Lupton, D. (2018b) Self-tracking, Health and Medicine: Sociological Perspectives. London: Routledge.</w:t>
            </w:r>
            <w:r w:rsidRPr="00BF4E55">
              <w:rPr>
                <w:rFonts w:ascii="Times New Roman" w:eastAsia="Times New Roman" w:hAnsi="Times New Roman" w:cs="Times New Roman"/>
                <w:color w:val="333333"/>
                <w:sz w:val="21"/>
                <w:szCs w:val="21"/>
                <w:lang w:eastAsia="en-IN" w:bidi="te-IN"/>
              </w:rPr>
              <w:br/>
            </w:r>
            <w:hyperlink r:id="rId113" w:history="1">
              <w:r w:rsidRPr="00BF4E55">
                <w:rPr>
                  <w:rFonts w:ascii="Times New Roman" w:eastAsia="Times New Roman" w:hAnsi="Times New Roman" w:cs="Times New Roman"/>
                  <w:color w:val="006ACC"/>
                  <w:sz w:val="21"/>
                  <w:szCs w:val="21"/>
                  <w:lang w:eastAsia="en-IN" w:bidi="te-IN"/>
                </w:rPr>
                <w:t>Google Scholar</w:t>
              </w:r>
            </w:hyperlink>
          </w:p>
          <w:p w14:paraId="2A2BE837"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pict w14:anchorId="6ADC3E01">
                <v:rect id="_x0000_i1063" style="width:0;height:1.5pt" o:hralign="center" o:hrstd="t" o:hr="t" fillcolor="#a0a0a0" stroked="f"/>
              </w:pict>
            </w:r>
          </w:p>
        </w:tc>
      </w:tr>
      <w:tr w:rsidR="00BF4E55" w:rsidRPr="00BF4E55" w14:paraId="0C363B35" w14:textId="77777777" w:rsidTr="00BF4E55">
        <w:trPr>
          <w:tblCellSpacing w:w="15" w:type="dxa"/>
        </w:trPr>
        <w:tc>
          <w:tcPr>
            <w:tcW w:w="0" w:type="auto"/>
            <w:vAlign w:val="center"/>
            <w:hideMark/>
          </w:tcPr>
          <w:p w14:paraId="2F1E0E33"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
        </w:tc>
        <w:tc>
          <w:tcPr>
            <w:tcW w:w="0" w:type="auto"/>
            <w:hideMark/>
          </w:tcPr>
          <w:p w14:paraId="2F1384EF"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t>Manson, M. (2016) The Subtle Art of Not Giving a F*ck. New York: Harper One.</w:t>
            </w:r>
            <w:r w:rsidRPr="00BF4E55">
              <w:rPr>
                <w:rFonts w:ascii="Times New Roman" w:eastAsia="Times New Roman" w:hAnsi="Times New Roman" w:cs="Times New Roman"/>
                <w:color w:val="333333"/>
                <w:sz w:val="21"/>
                <w:szCs w:val="21"/>
                <w:lang w:eastAsia="en-IN" w:bidi="te-IN"/>
              </w:rPr>
              <w:br/>
            </w:r>
            <w:hyperlink r:id="rId114" w:history="1">
              <w:r w:rsidRPr="00BF4E55">
                <w:rPr>
                  <w:rFonts w:ascii="Times New Roman" w:eastAsia="Times New Roman" w:hAnsi="Times New Roman" w:cs="Times New Roman"/>
                  <w:color w:val="006ACC"/>
                  <w:sz w:val="21"/>
                  <w:szCs w:val="21"/>
                  <w:lang w:eastAsia="en-IN" w:bidi="te-IN"/>
                </w:rPr>
                <w:t>Google Scholar</w:t>
              </w:r>
            </w:hyperlink>
          </w:p>
          <w:p w14:paraId="1ADF8677"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pict w14:anchorId="1E43A321">
                <v:rect id="_x0000_i1064" style="width:0;height:1.5pt" o:hralign="center" o:hrstd="t" o:hr="t" fillcolor="#a0a0a0" stroked="f"/>
              </w:pict>
            </w:r>
          </w:p>
        </w:tc>
      </w:tr>
      <w:tr w:rsidR="00BF4E55" w:rsidRPr="00BF4E55" w14:paraId="1F6C459C" w14:textId="77777777" w:rsidTr="00BF4E55">
        <w:trPr>
          <w:tblCellSpacing w:w="15" w:type="dxa"/>
        </w:trPr>
        <w:tc>
          <w:tcPr>
            <w:tcW w:w="0" w:type="auto"/>
            <w:vAlign w:val="center"/>
            <w:hideMark/>
          </w:tcPr>
          <w:p w14:paraId="178A07AB"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
        </w:tc>
        <w:tc>
          <w:tcPr>
            <w:tcW w:w="0" w:type="auto"/>
            <w:hideMark/>
          </w:tcPr>
          <w:p w14:paraId="2554F36E"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t>Manson, M. (2019) Everything is F*</w:t>
            </w:r>
            <w:proofErr w:type="spellStart"/>
            <w:r w:rsidRPr="00BF4E55">
              <w:rPr>
                <w:rFonts w:ascii="Times New Roman" w:eastAsia="Times New Roman" w:hAnsi="Times New Roman" w:cs="Times New Roman"/>
                <w:color w:val="333333"/>
                <w:sz w:val="21"/>
                <w:szCs w:val="21"/>
                <w:lang w:eastAsia="en-IN" w:bidi="te-IN"/>
              </w:rPr>
              <w:t>cked</w:t>
            </w:r>
            <w:proofErr w:type="spellEnd"/>
            <w:r w:rsidRPr="00BF4E55">
              <w:rPr>
                <w:rFonts w:ascii="Times New Roman" w:eastAsia="Times New Roman" w:hAnsi="Times New Roman" w:cs="Times New Roman"/>
                <w:color w:val="333333"/>
                <w:sz w:val="21"/>
                <w:szCs w:val="21"/>
                <w:lang w:eastAsia="en-IN" w:bidi="te-IN"/>
              </w:rPr>
              <w:t>: A Book about Hope. New York: HarperCollins.</w:t>
            </w:r>
            <w:r w:rsidRPr="00BF4E55">
              <w:rPr>
                <w:rFonts w:ascii="Times New Roman" w:eastAsia="Times New Roman" w:hAnsi="Times New Roman" w:cs="Times New Roman"/>
                <w:color w:val="333333"/>
                <w:sz w:val="21"/>
                <w:szCs w:val="21"/>
                <w:lang w:eastAsia="en-IN" w:bidi="te-IN"/>
              </w:rPr>
              <w:br/>
            </w:r>
            <w:hyperlink r:id="rId115" w:history="1">
              <w:r w:rsidRPr="00BF4E55">
                <w:rPr>
                  <w:rFonts w:ascii="Times New Roman" w:eastAsia="Times New Roman" w:hAnsi="Times New Roman" w:cs="Times New Roman"/>
                  <w:color w:val="006ACC"/>
                  <w:sz w:val="21"/>
                  <w:szCs w:val="21"/>
                  <w:lang w:eastAsia="en-IN" w:bidi="te-IN"/>
                </w:rPr>
                <w:t>Google Scholar</w:t>
              </w:r>
            </w:hyperlink>
          </w:p>
          <w:p w14:paraId="470B814D"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pict w14:anchorId="23D5D8B8">
                <v:rect id="_x0000_i1065" style="width:0;height:1.5pt" o:hralign="center" o:hrstd="t" o:hr="t" fillcolor="#a0a0a0" stroked="f"/>
              </w:pict>
            </w:r>
          </w:p>
        </w:tc>
      </w:tr>
      <w:tr w:rsidR="00BF4E55" w:rsidRPr="00BF4E55" w14:paraId="7FFEC01F" w14:textId="77777777" w:rsidTr="00BF4E55">
        <w:trPr>
          <w:tblCellSpacing w:w="15" w:type="dxa"/>
        </w:trPr>
        <w:tc>
          <w:tcPr>
            <w:tcW w:w="0" w:type="auto"/>
            <w:vAlign w:val="center"/>
            <w:hideMark/>
          </w:tcPr>
          <w:p w14:paraId="17B734F6"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
        </w:tc>
        <w:tc>
          <w:tcPr>
            <w:tcW w:w="0" w:type="auto"/>
            <w:hideMark/>
          </w:tcPr>
          <w:p w14:paraId="6A777930"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t xml:space="preserve">McKinlay, J.B. (1975) ‘A Case for Refocusing Upstream: </w:t>
            </w:r>
            <w:proofErr w:type="gramStart"/>
            <w:r w:rsidRPr="00BF4E55">
              <w:rPr>
                <w:rFonts w:ascii="Times New Roman" w:eastAsia="Times New Roman" w:hAnsi="Times New Roman" w:cs="Times New Roman"/>
                <w:color w:val="333333"/>
                <w:sz w:val="21"/>
                <w:szCs w:val="21"/>
                <w:lang w:eastAsia="en-IN" w:bidi="te-IN"/>
              </w:rPr>
              <w:t>the</w:t>
            </w:r>
            <w:proofErr w:type="gramEnd"/>
            <w:r w:rsidRPr="00BF4E55">
              <w:rPr>
                <w:rFonts w:ascii="Times New Roman" w:eastAsia="Times New Roman" w:hAnsi="Times New Roman" w:cs="Times New Roman"/>
                <w:color w:val="333333"/>
                <w:sz w:val="21"/>
                <w:szCs w:val="21"/>
                <w:lang w:eastAsia="en-IN" w:bidi="te-IN"/>
              </w:rPr>
              <w:t xml:space="preserve"> Political Economy of Illness’, in </w:t>
            </w:r>
            <w:proofErr w:type="spellStart"/>
            <w:r w:rsidRPr="00BF4E55">
              <w:rPr>
                <w:rFonts w:ascii="Times New Roman" w:eastAsia="Times New Roman" w:hAnsi="Times New Roman" w:cs="Times New Roman"/>
                <w:color w:val="333333"/>
                <w:sz w:val="21"/>
                <w:szCs w:val="21"/>
                <w:lang w:eastAsia="en-IN" w:bidi="te-IN"/>
              </w:rPr>
              <w:t>Enelow</w:t>
            </w:r>
            <w:proofErr w:type="spellEnd"/>
            <w:r w:rsidRPr="00BF4E55">
              <w:rPr>
                <w:rFonts w:ascii="Times New Roman" w:eastAsia="Times New Roman" w:hAnsi="Times New Roman" w:cs="Times New Roman"/>
                <w:color w:val="333333"/>
                <w:sz w:val="21"/>
                <w:szCs w:val="21"/>
                <w:lang w:eastAsia="en-IN" w:bidi="te-IN"/>
              </w:rPr>
              <w:t xml:space="preserve">, A.J., Henderson, J.B. (eds) Applying </w:t>
            </w:r>
            <w:proofErr w:type="spellStart"/>
            <w:r w:rsidRPr="00BF4E55">
              <w:rPr>
                <w:rFonts w:ascii="Times New Roman" w:eastAsia="Times New Roman" w:hAnsi="Times New Roman" w:cs="Times New Roman"/>
                <w:color w:val="333333"/>
                <w:sz w:val="21"/>
                <w:szCs w:val="21"/>
                <w:lang w:eastAsia="en-IN" w:bidi="te-IN"/>
              </w:rPr>
              <w:t>Behavioral</w:t>
            </w:r>
            <w:proofErr w:type="spellEnd"/>
            <w:r w:rsidRPr="00BF4E55">
              <w:rPr>
                <w:rFonts w:ascii="Times New Roman" w:eastAsia="Times New Roman" w:hAnsi="Times New Roman" w:cs="Times New Roman"/>
                <w:color w:val="333333"/>
                <w:sz w:val="21"/>
                <w:szCs w:val="21"/>
                <w:lang w:eastAsia="en-IN" w:bidi="te-IN"/>
              </w:rPr>
              <w:t xml:space="preserve"> Science to Cardiovascular Risk. Washington, DC: American Heart Association.</w:t>
            </w:r>
            <w:r w:rsidRPr="00BF4E55">
              <w:rPr>
                <w:rFonts w:ascii="Times New Roman" w:eastAsia="Times New Roman" w:hAnsi="Times New Roman" w:cs="Times New Roman"/>
                <w:color w:val="333333"/>
                <w:sz w:val="21"/>
                <w:szCs w:val="21"/>
                <w:lang w:eastAsia="en-IN" w:bidi="te-IN"/>
              </w:rPr>
              <w:br/>
            </w:r>
            <w:hyperlink r:id="rId116" w:history="1">
              <w:r w:rsidRPr="00BF4E55">
                <w:rPr>
                  <w:rFonts w:ascii="Times New Roman" w:eastAsia="Times New Roman" w:hAnsi="Times New Roman" w:cs="Times New Roman"/>
                  <w:color w:val="006ACC"/>
                  <w:sz w:val="21"/>
                  <w:szCs w:val="21"/>
                  <w:lang w:eastAsia="en-IN" w:bidi="te-IN"/>
                </w:rPr>
                <w:t>Google Scholar</w:t>
              </w:r>
            </w:hyperlink>
          </w:p>
          <w:p w14:paraId="04710CA5"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pict w14:anchorId="5DE7D95E">
                <v:rect id="_x0000_i1066" style="width:0;height:1.5pt" o:hralign="center" o:hrstd="t" o:hr="t" fillcolor="#a0a0a0" stroked="f"/>
              </w:pict>
            </w:r>
          </w:p>
        </w:tc>
      </w:tr>
      <w:tr w:rsidR="00BF4E55" w:rsidRPr="00BF4E55" w14:paraId="33E82DF3" w14:textId="77777777" w:rsidTr="00BF4E55">
        <w:trPr>
          <w:tblCellSpacing w:w="15" w:type="dxa"/>
        </w:trPr>
        <w:tc>
          <w:tcPr>
            <w:tcW w:w="0" w:type="auto"/>
            <w:vAlign w:val="center"/>
            <w:hideMark/>
          </w:tcPr>
          <w:p w14:paraId="6B1D6F94"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
        </w:tc>
        <w:tc>
          <w:tcPr>
            <w:tcW w:w="0" w:type="auto"/>
            <w:hideMark/>
          </w:tcPr>
          <w:p w14:paraId="634E6697"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t>Navarro, V. (2002) The Political Economy of Social Inequalities. Consequences for Health and Quality of Life. Amityville, NY: Baywood Publishing Co.</w:t>
            </w:r>
            <w:r w:rsidRPr="00BF4E55">
              <w:rPr>
                <w:rFonts w:ascii="Times New Roman" w:eastAsia="Times New Roman" w:hAnsi="Times New Roman" w:cs="Times New Roman"/>
                <w:color w:val="333333"/>
                <w:sz w:val="21"/>
                <w:szCs w:val="21"/>
                <w:lang w:eastAsia="en-IN" w:bidi="te-IN"/>
              </w:rPr>
              <w:br/>
            </w:r>
            <w:hyperlink r:id="rId117" w:history="1">
              <w:r w:rsidRPr="00BF4E55">
                <w:rPr>
                  <w:rFonts w:ascii="Times New Roman" w:eastAsia="Times New Roman" w:hAnsi="Times New Roman" w:cs="Times New Roman"/>
                  <w:color w:val="006ACC"/>
                  <w:sz w:val="21"/>
                  <w:szCs w:val="21"/>
                  <w:lang w:eastAsia="en-IN" w:bidi="te-IN"/>
                </w:rPr>
                <w:t>Google Scholar</w:t>
              </w:r>
            </w:hyperlink>
          </w:p>
          <w:p w14:paraId="51C2A95D"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pict w14:anchorId="228AD2C7">
                <v:rect id="_x0000_i1067" style="width:0;height:1.5pt" o:hralign="center" o:hrstd="t" o:hr="t" fillcolor="#a0a0a0" stroked="f"/>
              </w:pict>
            </w:r>
          </w:p>
        </w:tc>
      </w:tr>
      <w:tr w:rsidR="00BF4E55" w:rsidRPr="00BF4E55" w14:paraId="53FD2D00" w14:textId="77777777" w:rsidTr="00BF4E55">
        <w:trPr>
          <w:tblCellSpacing w:w="15" w:type="dxa"/>
        </w:trPr>
        <w:tc>
          <w:tcPr>
            <w:tcW w:w="0" w:type="auto"/>
            <w:vAlign w:val="center"/>
            <w:hideMark/>
          </w:tcPr>
          <w:p w14:paraId="6D37A2F5"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
        </w:tc>
        <w:tc>
          <w:tcPr>
            <w:tcW w:w="0" w:type="auto"/>
            <w:hideMark/>
          </w:tcPr>
          <w:p w14:paraId="0A738F7D"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roofErr w:type="spellStart"/>
            <w:r w:rsidRPr="00BF4E55">
              <w:rPr>
                <w:rFonts w:ascii="Times New Roman" w:eastAsia="Times New Roman" w:hAnsi="Times New Roman" w:cs="Times New Roman"/>
                <w:color w:val="333333"/>
                <w:sz w:val="21"/>
                <w:szCs w:val="21"/>
                <w:lang w:eastAsia="en-IN" w:bidi="te-IN"/>
              </w:rPr>
              <w:t>Nerlich</w:t>
            </w:r>
            <w:proofErr w:type="spellEnd"/>
            <w:r w:rsidRPr="00BF4E55">
              <w:rPr>
                <w:rFonts w:ascii="Times New Roman" w:eastAsia="Times New Roman" w:hAnsi="Times New Roman" w:cs="Times New Roman"/>
                <w:color w:val="333333"/>
                <w:sz w:val="21"/>
                <w:szCs w:val="21"/>
                <w:lang w:eastAsia="en-IN" w:bidi="te-IN"/>
              </w:rPr>
              <w:t>, B., Halliday, C. (2007) ‘Avian Flu: The Creation of Expectations in the Interplay between Science and the Media. Sociology of Health &amp; Illness 29: 46–65.</w:t>
            </w:r>
            <w:r w:rsidRPr="00BF4E55">
              <w:rPr>
                <w:rFonts w:ascii="Times New Roman" w:eastAsia="Times New Roman" w:hAnsi="Times New Roman" w:cs="Times New Roman"/>
                <w:color w:val="333333"/>
                <w:sz w:val="21"/>
                <w:szCs w:val="21"/>
                <w:lang w:eastAsia="en-IN" w:bidi="te-IN"/>
              </w:rPr>
              <w:br/>
            </w:r>
            <w:hyperlink r:id="rId118" w:history="1">
              <w:r w:rsidRPr="00BF4E55">
                <w:rPr>
                  <w:rFonts w:ascii="Times New Roman" w:eastAsia="Times New Roman" w:hAnsi="Times New Roman" w:cs="Times New Roman"/>
                  <w:color w:val="006ACC"/>
                  <w:sz w:val="21"/>
                  <w:szCs w:val="21"/>
                  <w:lang w:eastAsia="en-IN" w:bidi="te-IN"/>
                </w:rPr>
                <w:t>Google Scholar</w:t>
              </w:r>
            </w:hyperlink>
            <w:r w:rsidRPr="00BF4E55">
              <w:rPr>
                <w:rFonts w:ascii="Times New Roman" w:eastAsia="Times New Roman" w:hAnsi="Times New Roman" w:cs="Times New Roman"/>
                <w:color w:val="333333"/>
                <w:sz w:val="21"/>
                <w:szCs w:val="21"/>
                <w:lang w:eastAsia="en-IN" w:bidi="te-IN"/>
              </w:rPr>
              <w:t> | </w:t>
            </w:r>
            <w:proofErr w:type="spellStart"/>
            <w:r w:rsidRPr="00BF4E55">
              <w:rPr>
                <w:rFonts w:ascii="Times New Roman" w:eastAsia="Times New Roman" w:hAnsi="Times New Roman" w:cs="Times New Roman"/>
                <w:color w:val="333333"/>
                <w:sz w:val="21"/>
                <w:szCs w:val="21"/>
                <w:lang w:eastAsia="en-IN" w:bidi="te-IN"/>
              </w:rPr>
              <w:fldChar w:fldCharType="begin"/>
            </w:r>
            <w:r w:rsidRPr="00BF4E55">
              <w:rPr>
                <w:rFonts w:ascii="Times New Roman" w:eastAsia="Times New Roman" w:hAnsi="Times New Roman" w:cs="Times New Roman"/>
                <w:color w:val="333333"/>
                <w:sz w:val="21"/>
                <w:szCs w:val="21"/>
                <w:lang w:eastAsia="en-IN" w:bidi="te-IN"/>
              </w:rPr>
              <w:instrText xml:space="preserve"> HYPERLINK "https://journals.sagepub.com/servlet/linkout?suffix=bibr43-1440783320939682&amp;dbid=16&amp;doi=10.1177%2F1440783320939682&amp;key=10.1111%2Fj.1467-9566.2007.00517.x" </w:instrText>
            </w:r>
            <w:r w:rsidRPr="00BF4E55">
              <w:rPr>
                <w:rFonts w:ascii="Times New Roman" w:eastAsia="Times New Roman" w:hAnsi="Times New Roman" w:cs="Times New Roman"/>
                <w:color w:val="333333"/>
                <w:sz w:val="21"/>
                <w:szCs w:val="21"/>
                <w:lang w:eastAsia="en-IN" w:bidi="te-IN"/>
              </w:rPr>
              <w:fldChar w:fldCharType="separate"/>
            </w:r>
            <w:r w:rsidRPr="00BF4E55">
              <w:rPr>
                <w:rFonts w:ascii="Times New Roman" w:eastAsia="Times New Roman" w:hAnsi="Times New Roman" w:cs="Times New Roman"/>
                <w:color w:val="006ACC"/>
                <w:sz w:val="21"/>
                <w:szCs w:val="21"/>
                <w:lang w:eastAsia="en-IN" w:bidi="te-IN"/>
              </w:rPr>
              <w:t>Crossref</w:t>
            </w:r>
            <w:proofErr w:type="spellEnd"/>
            <w:r w:rsidRPr="00BF4E55">
              <w:rPr>
                <w:rFonts w:ascii="Times New Roman" w:eastAsia="Times New Roman" w:hAnsi="Times New Roman" w:cs="Times New Roman"/>
                <w:color w:val="333333"/>
                <w:sz w:val="21"/>
                <w:szCs w:val="21"/>
                <w:lang w:eastAsia="en-IN" w:bidi="te-IN"/>
              </w:rPr>
              <w:fldChar w:fldCharType="end"/>
            </w:r>
            <w:r w:rsidRPr="00BF4E55">
              <w:rPr>
                <w:rFonts w:ascii="Times New Roman" w:eastAsia="Times New Roman" w:hAnsi="Times New Roman" w:cs="Times New Roman"/>
                <w:color w:val="333333"/>
                <w:sz w:val="21"/>
                <w:szCs w:val="21"/>
                <w:lang w:eastAsia="en-IN" w:bidi="te-IN"/>
              </w:rPr>
              <w:t> | </w:t>
            </w:r>
            <w:hyperlink r:id="rId119" w:history="1">
              <w:r w:rsidRPr="00BF4E55">
                <w:rPr>
                  <w:rFonts w:ascii="Times New Roman" w:eastAsia="Times New Roman" w:hAnsi="Times New Roman" w:cs="Times New Roman"/>
                  <w:color w:val="006ACC"/>
                  <w:sz w:val="21"/>
                  <w:szCs w:val="21"/>
                  <w:lang w:eastAsia="en-IN" w:bidi="te-IN"/>
                </w:rPr>
                <w:t>Medline</w:t>
              </w:r>
            </w:hyperlink>
            <w:r w:rsidRPr="00BF4E55">
              <w:rPr>
                <w:rFonts w:ascii="Times New Roman" w:eastAsia="Times New Roman" w:hAnsi="Times New Roman" w:cs="Times New Roman"/>
                <w:color w:val="333333"/>
                <w:sz w:val="21"/>
                <w:szCs w:val="21"/>
                <w:lang w:eastAsia="en-IN" w:bidi="te-IN"/>
              </w:rPr>
              <w:t> | </w:t>
            </w:r>
            <w:hyperlink r:id="rId120" w:history="1">
              <w:r w:rsidRPr="00BF4E55">
                <w:rPr>
                  <w:rFonts w:ascii="Times New Roman" w:eastAsia="Times New Roman" w:hAnsi="Times New Roman" w:cs="Times New Roman"/>
                  <w:color w:val="006ACC"/>
                  <w:sz w:val="21"/>
                  <w:szCs w:val="21"/>
                  <w:lang w:eastAsia="en-IN" w:bidi="te-IN"/>
                </w:rPr>
                <w:t>ISI</w:t>
              </w:r>
            </w:hyperlink>
          </w:p>
          <w:p w14:paraId="0E5452E7"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pict w14:anchorId="42C4D7C9">
                <v:rect id="_x0000_i1068" style="width:0;height:1.5pt" o:hralign="center" o:hrstd="t" o:hr="t" fillcolor="#a0a0a0" stroked="f"/>
              </w:pict>
            </w:r>
          </w:p>
        </w:tc>
      </w:tr>
      <w:tr w:rsidR="00BF4E55" w:rsidRPr="00BF4E55" w14:paraId="34C302DF" w14:textId="77777777" w:rsidTr="00BF4E55">
        <w:trPr>
          <w:tblCellSpacing w:w="15" w:type="dxa"/>
        </w:trPr>
        <w:tc>
          <w:tcPr>
            <w:tcW w:w="0" w:type="auto"/>
            <w:vAlign w:val="center"/>
            <w:hideMark/>
          </w:tcPr>
          <w:p w14:paraId="32B444F9"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
        </w:tc>
        <w:tc>
          <w:tcPr>
            <w:tcW w:w="0" w:type="auto"/>
            <w:hideMark/>
          </w:tcPr>
          <w:p w14:paraId="48C6D47B"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roofErr w:type="spellStart"/>
            <w:r w:rsidRPr="00BF4E55">
              <w:rPr>
                <w:rFonts w:ascii="Times New Roman" w:eastAsia="Times New Roman" w:hAnsi="Times New Roman" w:cs="Times New Roman"/>
                <w:color w:val="333333"/>
                <w:sz w:val="21"/>
                <w:szCs w:val="21"/>
                <w:lang w:eastAsia="en-IN" w:bidi="te-IN"/>
              </w:rPr>
              <w:t>Nerlich</w:t>
            </w:r>
            <w:proofErr w:type="spellEnd"/>
            <w:r w:rsidRPr="00BF4E55">
              <w:rPr>
                <w:rFonts w:ascii="Times New Roman" w:eastAsia="Times New Roman" w:hAnsi="Times New Roman" w:cs="Times New Roman"/>
                <w:color w:val="333333"/>
                <w:sz w:val="21"/>
                <w:szCs w:val="21"/>
                <w:lang w:eastAsia="en-IN" w:bidi="te-IN"/>
              </w:rPr>
              <w:t xml:space="preserve">, B., </w:t>
            </w:r>
            <w:proofErr w:type="spellStart"/>
            <w:r w:rsidRPr="00BF4E55">
              <w:rPr>
                <w:rFonts w:ascii="Times New Roman" w:eastAsia="Times New Roman" w:hAnsi="Times New Roman" w:cs="Times New Roman"/>
                <w:color w:val="333333"/>
                <w:sz w:val="21"/>
                <w:szCs w:val="21"/>
                <w:lang w:eastAsia="en-IN" w:bidi="te-IN"/>
              </w:rPr>
              <w:t>Koteyko</w:t>
            </w:r>
            <w:proofErr w:type="spellEnd"/>
            <w:r w:rsidRPr="00BF4E55">
              <w:rPr>
                <w:rFonts w:ascii="Times New Roman" w:eastAsia="Times New Roman" w:hAnsi="Times New Roman" w:cs="Times New Roman"/>
                <w:color w:val="333333"/>
                <w:sz w:val="21"/>
                <w:szCs w:val="21"/>
                <w:lang w:eastAsia="en-IN" w:bidi="te-IN"/>
              </w:rPr>
              <w:t>, N. (2012) ‘Crying Wolf? Biosecurity and Metacommunication in the Context of the 2009 Swine Flu Pandemic’, Health &amp; Place 18: 710–17.</w:t>
            </w:r>
            <w:r w:rsidRPr="00BF4E55">
              <w:rPr>
                <w:rFonts w:ascii="Times New Roman" w:eastAsia="Times New Roman" w:hAnsi="Times New Roman" w:cs="Times New Roman"/>
                <w:color w:val="333333"/>
                <w:sz w:val="21"/>
                <w:szCs w:val="21"/>
                <w:lang w:eastAsia="en-IN" w:bidi="te-IN"/>
              </w:rPr>
              <w:br/>
            </w:r>
            <w:hyperlink r:id="rId121" w:history="1">
              <w:r w:rsidRPr="00BF4E55">
                <w:rPr>
                  <w:rFonts w:ascii="Times New Roman" w:eastAsia="Times New Roman" w:hAnsi="Times New Roman" w:cs="Times New Roman"/>
                  <w:color w:val="006ACC"/>
                  <w:sz w:val="21"/>
                  <w:szCs w:val="21"/>
                  <w:lang w:eastAsia="en-IN" w:bidi="te-IN"/>
                </w:rPr>
                <w:t>Google Scholar</w:t>
              </w:r>
            </w:hyperlink>
            <w:r w:rsidRPr="00BF4E55">
              <w:rPr>
                <w:rFonts w:ascii="Times New Roman" w:eastAsia="Times New Roman" w:hAnsi="Times New Roman" w:cs="Times New Roman"/>
                <w:color w:val="333333"/>
                <w:sz w:val="21"/>
                <w:szCs w:val="21"/>
                <w:lang w:eastAsia="en-IN" w:bidi="te-IN"/>
              </w:rPr>
              <w:t> | </w:t>
            </w:r>
            <w:proofErr w:type="spellStart"/>
            <w:r w:rsidRPr="00BF4E55">
              <w:rPr>
                <w:rFonts w:ascii="Times New Roman" w:eastAsia="Times New Roman" w:hAnsi="Times New Roman" w:cs="Times New Roman"/>
                <w:color w:val="333333"/>
                <w:sz w:val="21"/>
                <w:szCs w:val="21"/>
                <w:lang w:eastAsia="en-IN" w:bidi="te-IN"/>
              </w:rPr>
              <w:fldChar w:fldCharType="begin"/>
            </w:r>
            <w:r w:rsidRPr="00BF4E55">
              <w:rPr>
                <w:rFonts w:ascii="Times New Roman" w:eastAsia="Times New Roman" w:hAnsi="Times New Roman" w:cs="Times New Roman"/>
                <w:color w:val="333333"/>
                <w:sz w:val="21"/>
                <w:szCs w:val="21"/>
                <w:lang w:eastAsia="en-IN" w:bidi="te-IN"/>
              </w:rPr>
              <w:instrText xml:space="preserve"> HYPERLINK "https://journals.sagepub.com/servlet/linkout?suffix=bibr44-1440783320939682&amp;dbid=16&amp;doi=10.1177%2F1440783320939682&amp;key=10.1016%2Fj.healthplace.2011.02.008" </w:instrText>
            </w:r>
            <w:r w:rsidRPr="00BF4E55">
              <w:rPr>
                <w:rFonts w:ascii="Times New Roman" w:eastAsia="Times New Roman" w:hAnsi="Times New Roman" w:cs="Times New Roman"/>
                <w:color w:val="333333"/>
                <w:sz w:val="21"/>
                <w:szCs w:val="21"/>
                <w:lang w:eastAsia="en-IN" w:bidi="te-IN"/>
              </w:rPr>
              <w:fldChar w:fldCharType="separate"/>
            </w:r>
            <w:r w:rsidRPr="00BF4E55">
              <w:rPr>
                <w:rFonts w:ascii="Times New Roman" w:eastAsia="Times New Roman" w:hAnsi="Times New Roman" w:cs="Times New Roman"/>
                <w:color w:val="006ACC"/>
                <w:sz w:val="21"/>
                <w:szCs w:val="21"/>
                <w:lang w:eastAsia="en-IN" w:bidi="te-IN"/>
              </w:rPr>
              <w:t>Crossref</w:t>
            </w:r>
            <w:proofErr w:type="spellEnd"/>
            <w:r w:rsidRPr="00BF4E55">
              <w:rPr>
                <w:rFonts w:ascii="Times New Roman" w:eastAsia="Times New Roman" w:hAnsi="Times New Roman" w:cs="Times New Roman"/>
                <w:color w:val="333333"/>
                <w:sz w:val="21"/>
                <w:szCs w:val="21"/>
                <w:lang w:eastAsia="en-IN" w:bidi="te-IN"/>
              </w:rPr>
              <w:fldChar w:fldCharType="end"/>
            </w:r>
            <w:r w:rsidRPr="00BF4E55">
              <w:rPr>
                <w:rFonts w:ascii="Times New Roman" w:eastAsia="Times New Roman" w:hAnsi="Times New Roman" w:cs="Times New Roman"/>
                <w:color w:val="333333"/>
                <w:sz w:val="21"/>
                <w:szCs w:val="21"/>
                <w:lang w:eastAsia="en-IN" w:bidi="te-IN"/>
              </w:rPr>
              <w:t> | </w:t>
            </w:r>
            <w:hyperlink r:id="rId122" w:history="1">
              <w:r w:rsidRPr="00BF4E55">
                <w:rPr>
                  <w:rFonts w:ascii="Times New Roman" w:eastAsia="Times New Roman" w:hAnsi="Times New Roman" w:cs="Times New Roman"/>
                  <w:color w:val="006ACC"/>
                  <w:sz w:val="21"/>
                  <w:szCs w:val="21"/>
                  <w:lang w:eastAsia="en-IN" w:bidi="te-IN"/>
                </w:rPr>
                <w:t>Medline</w:t>
              </w:r>
            </w:hyperlink>
          </w:p>
          <w:p w14:paraId="0ED24C3A"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pict w14:anchorId="14971C67">
                <v:rect id="_x0000_i1069" style="width:0;height:1.5pt" o:hralign="center" o:hrstd="t" o:hr="t" fillcolor="#a0a0a0" stroked="f"/>
              </w:pict>
            </w:r>
          </w:p>
        </w:tc>
      </w:tr>
      <w:tr w:rsidR="00BF4E55" w:rsidRPr="00BF4E55" w14:paraId="6DBA296E" w14:textId="77777777" w:rsidTr="00BF4E55">
        <w:trPr>
          <w:tblCellSpacing w:w="15" w:type="dxa"/>
        </w:trPr>
        <w:tc>
          <w:tcPr>
            <w:tcW w:w="0" w:type="auto"/>
            <w:vAlign w:val="center"/>
            <w:hideMark/>
          </w:tcPr>
          <w:p w14:paraId="3851E886"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
        </w:tc>
        <w:tc>
          <w:tcPr>
            <w:tcW w:w="0" w:type="auto"/>
            <w:hideMark/>
          </w:tcPr>
          <w:p w14:paraId="39522968"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roofErr w:type="spellStart"/>
            <w:r w:rsidRPr="00BF4E55">
              <w:rPr>
                <w:rFonts w:ascii="Times New Roman" w:eastAsia="Times New Roman" w:hAnsi="Times New Roman" w:cs="Times New Roman"/>
                <w:color w:val="333333"/>
                <w:sz w:val="21"/>
                <w:szCs w:val="21"/>
                <w:lang w:eastAsia="en-IN" w:bidi="te-IN"/>
              </w:rPr>
              <w:t>Redshaw</w:t>
            </w:r>
            <w:proofErr w:type="spellEnd"/>
            <w:r w:rsidRPr="00BF4E55">
              <w:rPr>
                <w:rFonts w:ascii="Times New Roman" w:eastAsia="Times New Roman" w:hAnsi="Times New Roman" w:cs="Times New Roman"/>
                <w:color w:val="333333"/>
                <w:sz w:val="21"/>
                <w:szCs w:val="21"/>
                <w:lang w:eastAsia="en-IN" w:bidi="te-IN"/>
              </w:rPr>
              <w:t>, T. (2020) ‘What Is Digital Society? Reflections on the Aims and Purpose of Digital Sociology’, Sociology 54: 425–31.</w:t>
            </w:r>
            <w:r w:rsidRPr="00BF4E55">
              <w:rPr>
                <w:rFonts w:ascii="Times New Roman" w:eastAsia="Times New Roman" w:hAnsi="Times New Roman" w:cs="Times New Roman"/>
                <w:color w:val="333333"/>
                <w:sz w:val="21"/>
                <w:szCs w:val="21"/>
                <w:lang w:eastAsia="en-IN" w:bidi="te-IN"/>
              </w:rPr>
              <w:br/>
            </w:r>
            <w:hyperlink r:id="rId123" w:history="1">
              <w:r w:rsidRPr="00BF4E55">
                <w:rPr>
                  <w:rFonts w:ascii="Times New Roman" w:eastAsia="Times New Roman" w:hAnsi="Times New Roman" w:cs="Times New Roman"/>
                  <w:color w:val="006ACC"/>
                  <w:sz w:val="21"/>
                  <w:szCs w:val="21"/>
                  <w:lang w:eastAsia="en-IN" w:bidi="te-IN"/>
                </w:rPr>
                <w:t>Google Scholar</w:t>
              </w:r>
            </w:hyperlink>
            <w:r w:rsidRPr="00BF4E55">
              <w:rPr>
                <w:rFonts w:ascii="Times New Roman" w:eastAsia="Times New Roman" w:hAnsi="Times New Roman" w:cs="Times New Roman"/>
                <w:color w:val="333333"/>
                <w:sz w:val="21"/>
                <w:szCs w:val="21"/>
                <w:lang w:eastAsia="en-IN" w:bidi="te-IN"/>
              </w:rPr>
              <w:t> | </w:t>
            </w:r>
            <w:hyperlink r:id="rId124" w:history="1">
              <w:r w:rsidRPr="00BF4E55">
                <w:rPr>
                  <w:rFonts w:ascii="Times New Roman" w:eastAsia="Times New Roman" w:hAnsi="Times New Roman" w:cs="Times New Roman"/>
                  <w:color w:val="006ACC"/>
                  <w:sz w:val="21"/>
                  <w:szCs w:val="21"/>
                  <w:lang w:eastAsia="en-IN" w:bidi="te-IN"/>
                </w:rPr>
                <w:t>SAGE Journals</w:t>
              </w:r>
            </w:hyperlink>
          </w:p>
          <w:p w14:paraId="200B549F"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pict w14:anchorId="042961DB">
                <v:rect id="_x0000_i1070" style="width:0;height:1.5pt" o:hralign="center" o:hrstd="t" o:hr="t" fillcolor="#a0a0a0" stroked="f"/>
              </w:pict>
            </w:r>
          </w:p>
        </w:tc>
      </w:tr>
      <w:tr w:rsidR="00BF4E55" w:rsidRPr="00BF4E55" w14:paraId="2B567A19" w14:textId="77777777" w:rsidTr="00BF4E55">
        <w:trPr>
          <w:tblCellSpacing w:w="15" w:type="dxa"/>
        </w:trPr>
        <w:tc>
          <w:tcPr>
            <w:tcW w:w="0" w:type="auto"/>
            <w:vAlign w:val="center"/>
            <w:hideMark/>
          </w:tcPr>
          <w:p w14:paraId="19D460B7"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
        </w:tc>
        <w:tc>
          <w:tcPr>
            <w:tcW w:w="0" w:type="auto"/>
            <w:hideMark/>
          </w:tcPr>
          <w:p w14:paraId="038F1AC9"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roofErr w:type="spellStart"/>
            <w:r w:rsidRPr="00BF4E55">
              <w:rPr>
                <w:rFonts w:ascii="Times New Roman" w:eastAsia="Times New Roman" w:hAnsi="Times New Roman" w:cs="Times New Roman"/>
                <w:color w:val="333333"/>
                <w:sz w:val="21"/>
                <w:szCs w:val="21"/>
                <w:lang w:eastAsia="en-IN" w:bidi="te-IN"/>
              </w:rPr>
              <w:t>Roudometof</w:t>
            </w:r>
            <w:proofErr w:type="spellEnd"/>
            <w:r w:rsidRPr="00BF4E55">
              <w:rPr>
                <w:rFonts w:ascii="Times New Roman" w:eastAsia="Times New Roman" w:hAnsi="Times New Roman" w:cs="Times New Roman"/>
                <w:color w:val="333333"/>
                <w:sz w:val="21"/>
                <w:szCs w:val="21"/>
                <w:lang w:eastAsia="en-IN" w:bidi="te-IN"/>
              </w:rPr>
              <w:t>, V. (2016) Glocalization: A Critical Introduction. London: Routledge.</w:t>
            </w:r>
            <w:r w:rsidRPr="00BF4E55">
              <w:rPr>
                <w:rFonts w:ascii="Times New Roman" w:eastAsia="Times New Roman" w:hAnsi="Times New Roman" w:cs="Times New Roman"/>
                <w:color w:val="333333"/>
                <w:sz w:val="21"/>
                <w:szCs w:val="21"/>
                <w:lang w:eastAsia="en-IN" w:bidi="te-IN"/>
              </w:rPr>
              <w:br/>
            </w:r>
            <w:hyperlink r:id="rId125" w:history="1">
              <w:r w:rsidRPr="00BF4E55">
                <w:rPr>
                  <w:rFonts w:ascii="Times New Roman" w:eastAsia="Times New Roman" w:hAnsi="Times New Roman" w:cs="Times New Roman"/>
                  <w:color w:val="006ACC"/>
                  <w:sz w:val="21"/>
                  <w:szCs w:val="21"/>
                  <w:lang w:eastAsia="en-IN" w:bidi="te-IN"/>
                </w:rPr>
                <w:t>Google Scholar</w:t>
              </w:r>
            </w:hyperlink>
            <w:r w:rsidRPr="00BF4E55">
              <w:rPr>
                <w:rFonts w:ascii="Times New Roman" w:eastAsia="Times New Roman" w:hAnsi="Times New Roman" w:cs="Times New Roman"/>
                <w:color w:val="333333"/>
                <w:sz w:val="21"/>
                <w:szCs w:val="21"/>
                <w:lang w:eastAsia="en-IN" w:bidi="te-IN"/>
              </w:rPr>
              <w:t> | </w:t>
            </w:r>
            <w:proofErr w:type="spellStart"/>
            <w:r w:rsidRPr="00BF4E55">
              <w:rPr>
                <w:rFonts w:ascii="Times New Roman" w:eastAsia="Times New Roman" w:hAnsi="Times New Roman" w:cs="Times New Roman"/>
                <w:color w:val="333333"/>
                <w:sz w:val="21"/>
                <w:szCs w:val="21"/>
                <w:lang w:eastAsia="en-IN" w:bidi="te-IN"/>
              </w:rPr>
              <w:fldChar w:fldCharType="begin"/>
            </w:r>
            <w:r w:rsidRPr="00BF4E55">
              <w:rPr>
                <w:rFonts w:ascii="Times New Roman" w:eastAsia="Times New Roman" w:hAnsi="Times New Roman" w:cs="Times New Roman"/>
                <w:color w:val="333333"/>
                <w:sz w:val="21"/>
                <w:szCs w:val="21"/>
                <w:lang w:eastAsia="en-IN" w:bidi="te-IN"/>
              </w:rPr>
              <w:instrText xml:space="preserve"> HYPERLINK "https://journals.sagepub.com/servlet/linkout?suffix=bibr46-1440783320939682&amp;dbid=16&amp;doi=10.1177%2F1440783320939682&amp;key=10.4324%2F9781315858296" </w:instrText>
            </w:r>
            <w:r w:rsidRPr="00BF4E55">
              <w:rPr>
                <w:rFonts w:ascii="Times New Roman" w:eastAsia="Times New Roman" w:hAnsi="Times New Roman" w:cs="Times New Roman"/>
                <w:color w:val="333333"/>
                <w:sz w:val="21"/>
                <w:szCs w:val="21"/>
                <w:lang w:eastAsia="en-IN" w:bidi="te-IN"/>
              </w:rPr>
              <w:fldChar w:fldCharType="separate"/>
            </w:r>
            <w:r w:rsidRPr="00BF4E55">
              <w:rPr>
                <w:rFonts w:ascii="Times New Roman" w:eastAsia="Times New Roman" w:hAnsi="Times New Roman" w:cs="Times New Roman"/>
                <w:color w:val="006ACC"/>
                <w:sz w:val="21"/>
                <w:szCs w:val="21"/>
                <w:lang w:eastAsia="en-IN" w:bidi="te-IN"/>
              </w:rPr>
              <w:t>Crossref</w:t>
            </w:r>
            <w:proofErr w:type="spellEnd"/>
            <w:r w:rsidRPr="00BF4E55">
              <w:rPr>
                <w:rFonts w:ascii="Times New Roman" w:eastAsia="Times New Roman" w:hAnsi="Times New Roman" w:cs="Times New Roman"/>
                <w:color w:val="333333"/>
                <w:sz w:val="21"/>
                <w:szCs w:val="21"/>
                <w:lang w:eastAsia="en-IN" w:bidi="te-IN"/>
              </w:rPr>
              <w:fldChar w:fldCharType="end"/>
            </w:r>
          </w:p>
          <w:p w14:paraId="24033D61"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pict w14:anchorId="429BB825">
                <v:rect id="_x0000_i1071" style="width:0;height:1.5pt" o:hralign="center" o:hrstd="t" o:hr="t" fillcolor="#a0a0a0" stroked="f"/>
              </w:pict>
            </w:r>
          </w:p>
        </w:tc>
      </w:tr>
      <w:tr w:rsidR="00BF4E55" w:rsidRPr="00BF4E55" w14:paraId="0A0ECE78" w14:textId="77777777" w:rsidTr="00BF4E55">
        <w:trPr>
          <w:tblCellSpacing w:w="15" w:type="dxa"/>
        </w:trPr>
        <w:tc>
          <w:tcPr>
            <w:tcW w:w="0" w:type="auto"/>
            <w:vAlign w:val="center"/>
            <w:hideMark/>
          </w:tcPr>
          <w:p w14:paraId="2F96CBFA"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
        </w:tc>
        <w:tc>
          <w:tcPr>
            <w:tcW w:w="0" w:type="auto"/>
            <w:hideMark/>
          </w:tcPr>
          <w:p w14:paraId="471C06D1"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t>Sartre, J. (1973) Existentialism and Humanism, London: Methuen.</w:t>
            </w:r>
            <w:r w:rsidRPr="00BF4E55">
              <w:rPr>
                <w:rFonts w:ascii="Times New Roman" w:eastAsia="Times New Roman" w:hAnsi="Times New Roman" w:cs="Times New Roman"/>
                <w:color w:val="333333"/>
                <w:sz w:val="21"/>
                <w:szCs w:val="21"/>
                <w:lang w:eastAsia="en-IN" w:bidi="te-IN"/>
              </w:rPr>
              <w:br/>
            </w:r>
            <w:hyperlink r:id="rId126" w:history="1">
              <w:r w:rsidRPr="00BF4E55">
                <w:rPr>
                  <w:rFonts w:ascii="Times New Roman" w:eastAsia="Times New Roman" w:hAnsi="Times New Roman" w:cs="Times New Roman"/>
                  <w:color w:val="006ACC"/>
                  <w:sz w:val="21"/>
                  <w:szCs w:val="21"/>
                  <w:lang w:eastAsia="en-IN" w:bidi="te-IN"/>
                </w:rPr>
                <w:t>Google Scholar</w:t>
              </w:r>
            </w:hyperlink>
          </w:p>
          <w:p w14:paraId="193E6754"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pict w14:anchorId="6AF43603">
                <v:rect id="_x0000_i1072" style="width:0;height:1.5pt" o:hralign="center" o:hrstd="t" o:hr="t" fillcolor="#a0a0a0" stroked="f"/>
              </w:pict>
            </w:r>
          </w:p>
        </w:tc>
      </w:tr>
      <w:tr w:rsidR="00BF4E55" w:rsidRPr="00BF4E55" w14:paraId="7D892D64" w14:textId="77777777" w:rsidTr="00BF4E55">
        <w:trPr>
          <w:tblCellSpacing w:w="15" w:type="dxa"/>
        </w:trPr>
        <w:tc>
          <w:tcPr>
            <w:tcW w:w="0" w:type="auto"/>
            <w:vAlign w:val="center"/>
            <w:hideMark/>
          </w:tcPr>
          <w:p w14:paraId="751399F9"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
        </w:tc>
        <w:tc>
          <w:tcPr>
            <w:tcW w:w="0" w:type="auto"/>
            <w:hideMark/>
          </w:tcPr>
          <w:p w14:paraId="0C06D122"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t>Selwyn, N. (2019) What is Digital Sociology? Cambridge: Polity Press.</w:t>
            </w:r>
            <w:r w:rsidRPr="00BF4E55">
              <w:rPr>
                <w:rFonts w:ascii="Times New Roman" w:eastAsia="Times New Roman" w:hAnsi="Times New Roman" w:cs="Times New Roman"/>
                <w:color w:val="333333"/>
                <w:sz w:val="21"/>
                <w:szCs w:val="21"/>
                <w:lang w:eastAsia="en-IN" w:bidi="te-IN"/>
              </w:rPr>
              <w:br/>
            </w:r>
            <w:hyperlink r:id="rId127" w:history="1">
              <w:r w:rsidRPr="00BF4E55">
                <w:rPr>
                  <w:rFonts w:ascii="Times New Roman" w:eastAsia="Times New Roman" w:hAnsi="Times New Roman" w:cs="Times New Roman"/>
                  <w:color w:val="006ACC"/>
                  <w:sz w:val="21"/>
                  <w:szCs w:val="21"/>
                  <w:lang w:eastAsia="en-IN" w:bidi="te-IN"/>
                </w:rPr>
                <w:t>Google Scholar</w:t>
              </w:r>
            </w:hyperlink>
          </w:p>
          <w:p w14:paraId="7C91B993"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pict w14:anchorId="35C8F160">
                <v:rect id="_x0000_i1073" style="width:0;height:1.5pt" o:hralign="center" o:hrstd="t" o:hr="t" fillcolor="#a0a0a0" stroked="f"/>
              </w:pict>
            </w:r>
          </w:p>
        </w:tc>
      </w:tr>
      <w:tr w:rsidR="00BF4E55" w:rsidRPr="00BF4E55" w14:paraId="6A5CC839" w14:textId="77777777" w:rsidTr="00BF4E55">
        <w:trPr>
          <w:tblCellSpacing w:w="15" w:type="dxa"/>
        </w:trPr>
        <w:tc>
          <w:tcPr>
            <w:tcW w:w="0" w:type="auto"/>
            <w:vAlign w:val="center"/>
            <w:hideMark/>
          </w:tcPr>
          <w:p w14:paraId="129F523D"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
        </w:tc>
        <w:tc>
          <w:tcPr>
            <w:tcW w:w="0" w:type="auto"/>
            <w:hideMark/>
          </w:tcPr>
          <w:p w14:paraId="052299D9"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roofErr w:type="spellStart"/>
            <w:r w:rsidRPr="00BF4E55">
              <w:rPr>
                <w:rFonts w:ascii="Times New Roman" w:eastAsia="Times New Roman" w:hAnsi="Times New Roman" w:cs="Times New Roman"/>
                <w:color w:val="333333"/>
                <w:sz w:val="21"/>
                <w:szCs w:val="21"/>
                <w:lang w:eastAsia="en-IN" w:bidi="te-IN"/>
              </w:rPr>
              <w:t>Slovic</w:t>
            </w:r>
            <w:proofErr w:type="spellEnd"/>
            <w:r w:rsidRPr="00BF4E55">
              <w:rPr>
                <w:rFonts w:ascii="Times New Roman" w:eastAsia="Times New Roman" w:hAnsi="Times New Roman" w:cs="Times New Roman"/>
                <w:color w:val="333333"/>
                <w:sz w:val="21"/>
                <w:szCs w:val="21"/>
                <w:lang w:eastAsia="en-IN" w:bidi="te-IN"/>
              </w:rPr>
              <w:t xml:space="preserve">, P., </w:t>
            </w:r>
            <w:proofErr w:type="spellStart"/>
            <w:r w:rsidRPr="00BF4E55">
              <w:rPr>
                <w:rFonts w:ascii="Times New Roman" w:eastAsia="Times New Roman" w:hAnsi="Times New Roman" w:cs="Times New Roman"/>
                <w:color w:val="333333"/>
                <w:sz w:val="21"/>
                <w:szCs w:val="21"/>
                <w:lang w:eastAsia="en-IN" w:bidi="te-IN"/>
              </w:rPr>
              <w:t>Fischhoff</w:t>
            </w:r>
            <w:proofErr w:type="spellEnd"/>
            <w:r w:rsidRPr="00BF4E55">
              <w:rPr>
                <w:rFonts w:ascii="Times New Roman" w:eastAsia="Times New Roman" w:hAnsi="Times New Roman" w:cs="Times New Roman"/>
                <w:color w:val="333333"/>
                <w:sz w:val="21"/>
                <w:szCs w:val="21"/>
                <w:lang w:eastAsia="en-IN" w:bidi="te-IN"/>
              </w:rPr>
              <w:t xml:space="preserve">, B., Lichtenstein, S. (1990) ‘Facts versus Fears: Understanding Perceived Risk’, in </w:t>
            </w:r>
            <w:proofErr w:type="spellStart"/>
            <w:r w:rsidRPr="00BF4E55">
              <w:rPr>
                <w:rFonts w:ascii="Times New Roman" w:eastAsia="Times New Roman" w:hAnsi="Times New Roman" w:cs="Times New Roman"/>
                <w:color w:val="333333"/>
                <w:sz w:val="21"/>
                <w:szCs w:val="21"/>
                <w:lang w:eastAsia="en-IN" w:bidi="te-IN"/>
              </w:rPr>
              <w:t>Kahnemann</w:t>
            </w:r>
            <w:proofErr w:type="spellEnd"/>
            <w:r w:rsidRPr="00BF4E55">
              <w:rPr>
                <w:rFonts w:ascii="Times New Roman" w:eastAsia="Times New Roman" w:hAnsi="Times New Roman" w:cs="Times New Roman"/>
                <w:color w:val="333333"/>
                <w:sz w:val="21"/>
                <w:szCs w:val="21"/>
                <w:lang w:eastAsia="en-IN" w:bidi="te-IN"/>
              </w:rPr>
              <w:t>, D. (ed) Judgement under Uncertainty: Heuristics and Biases. Cambridge: Cambridge University Press.</w:t>
            </w:r>
            <w:r w:rsidRPr="00BF4E55">
              <w:rPr>
                <w:rFonts w:ascii="Times New Roman" w:eastAsia="Times New Roman" w:hAnsi="Times New Roman" w:cs="Times New Roman"/>
                <w:color w:val="333333"/>
                <w:sz w:val="21"/>
                <w:szCs w:val="21"/>
                <w:lang w:eastAsia="en-IN" w:bidi="te-IN"/>
              </w:rPr>
              <w:br/>
            </w:r>
            <w:hyperlink r:id="rId128" w:history="1">
              <w:r w:rsidRPr="00BF4E55">
                <w:rPr>
                  <w:rFonts w:ascii="Times New Roman" w:eastAsia="Times New Roman" w:hAnsi="Times New Roman" w:cs="Times New Roman"/>
                  <w:color w:val="006ACC"/>
                  <w:sz w:val="21"/>
                  <w:szCs w:val="21"/>
                  <w:lang w:eastAsia="en-IN" w:bidi="te-IN"/>
                </w:rPr>
                <w:t>Google Scholar</w:t>
              </w:r>
            </w:hyperlink>
          </w:p>
          <w:p w14:paraId="1B74C957"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pict w14:anchorId="78E0B315">
                <v:rect id="_x0000_i1074" style="width:0;height:1.5pt" o:hralign="center" o:hrstd="t" o:hr="t" fillcolor="#a0a0a0" stroked="f"/>
              </w:pict>
            </w:r>
          </w:p>
        </w:tc>
      </w:tr>
      <w:tr w:rsidR="00BF4E55" w:rsidRPr="00BF4E55" w14:paraId="2CCA311A" w14:textId="77777777" w:rsidTr="00BF4E55">
        <w:trPr>
          <w:tblCellSpacing w:w="15" w:type="dxa"/>
        </w:trPr>
        <w:tc>
          <w:tcPr>
            <w:tcW w:w="0" w:type="auto"/>
            <w:vAlign w:val="center"/>
            <w:hideMark/>
          </w:tcPr>
          <w:p w14:paraId="047A26B3"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
        </w:tc>
        <w:tc>
          <w:tcPr>
            <w:tcW w:w="0" w:type="auto"/>
            <w:hideMark/>
          </w:tcPr>
          <w:p w14:paraId="5D2B5B65"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t>Stephenson, N., Jamieson, M. (2009) ‘Securitising Health: Australian Newspaper Coverage of Pandemic Influenza’, Sociology of Health &amp; Illness 31: 525–39.</w:t>
            </w:r>
            <w:r w:rsidRPr="00BF4E55">
              <w:rPr>
                <w:rFonts w:ascii="Times New Roman" w:eastAsia="Times New Roman" w:hAnsi="Times New Roman" w:cs="Times New Roman"/>
                <w:color w:val="333333"/>
                <w:sz w:val="21"/>
                <w:szCs w:val="21"/>
                <w:lang w:eastAsia="en-IN" w:bidi="te-IN"/>
              </w:rPr>
              <w:br/>
            </w:r>
            <w:hyperlink r:id="rId129" w:history="1">
              <w:r w:rsidRPr="00BF4E55">
                <w:rPr>
                  <w:rFonts w:ascii="Times New Roman" w:eastAsia="Times New Roman" w:hAnsi="Times New Roman" w:cs="Times New Roman"/>
                  <w:color w:val="006ACC"/>
                  <w:sz w:val="21"/>
                  <w:szCs w:val="21"/>
                  <w:lang w:eastAsia="en-IN" w:bidi="te-IN"/>
                </w:rPr>
                <w:t>Google Scholar</w:t>
              </w:r>
            </w:hyperlink>
            <w:r w:rsidRPr="00BF4E55">
              <w:rPr>
                <w:rFonts w:ascii="Times New Roman" w:eastAsia="Times New Roman" w:hAnsi="Times New Roman" w:cs="Times New Roman"/>
                <w:color w:val="333333"/>
                <w:sz w:val="21"/>
                <w:szCs w:val="21"/>
                <w:lang w:eastAsia="en-IN" w:bidi="te-IN"/>
              </w:rPr>
              <w:t> | </w:t>
            </w:r>
            <w:proofErr w:type="spellStart"/>
            <w:r w:rsidRPr="00BF4E55">
              <w:rPr>
                <w:rFonts w:ascii="Times New Roman" w:eastAsia="Times New Roman" w:hAnsi="Times New Roman" w:cs="Times New Roman"/>
                <w:color w:val="333333"/>
                <w:sz w:val="21"/>
                <w:szCs w:val="21"/>
                <w:lang w:eastAsia="en-IN" w:bidi="te-IN"/>
              </w:rPr>
              <w:fldChar w:fldCharType="begin"/>
            </w:r>
            <w:r w:rsidRPr="00BF4E55">
              <w:rPr>
                <w:rFonts w:ascii="Times New Roman" w:eastAsia="Times New Roman" w:hAnsi="Times New Roman" w:cs="Times New Roman"/>
                <w:color w:val="333333"/>
                <w:sz w:val="21"/>
                <w:szCs w:val="21"/>
                <w:lang w:eastAsia="en-IN" w:bidi="te-IN"/>
              </w:rPr>
              <w:instrText xml:space="preserve"> HYPERLINK "https://journals.sagepub.com/servlet/linkout?suffix=bibr50-1440783320939682&amp;dbid=16&amp;doi=10.1177%2F1440783320939682&amp;key=10.1111%2Fj.1467-9566.2009.01162.x" </w:instrText>
            </w:r>
            <w:r w:rsidRPr="00BF4E55">
              <w:rPr>
                <w:rFonts w:ascii="Times New Roman" w:eastAsia="Times New Roman" w:hAnsi="Times New Roman" w:cs="Times New Roman"/>
                <w:color w:val="333333"/>
                <w:sz w:val="21"/>
                <w:szCs w:val="21"/>
                <w:lang w:eastAsia="en-IN" w:bidi="te-IN"/>
              </w:rPr>
              <w:fldChar w:fldCharType="separate"/>
            </w:r>
            <w:r w:rsidRPr="00BF4E55">
              <w:rPr>
                <w:rFonts w:ascii="Times New Roman" w:eastAsia="Times New Roman" w:hAnsi="Times New Roman" w:cs="Times New Roman"/>
                <w:color w:val="006ACC"/>
                <w:sz w:val="21"/>
                <w:szCs w:val="21"/>
                <w:lang w:eastAsia="en-IN" w:bidi="te-IN"/>
              </w:rPr>
              <w:t>Crossref</w:t>
            </w:r>
            <w:proofErr w:type="spellEnd"/>
            <w:r w:rsidRPr="00BF4E55">
              <w:rPr>
                <w:rFonts w:ascii="Times New Roman" w:eastAsia="Times New Roman" w:hAnsi="Times New Roman" w:cs="Times New Roman"/>
                <w:color w:val="333333"/>
                <w:sz w:val="21"/>
                <w:szCs w:val="21"/>
                <w:lang w:eastAsia="en-IN" w:bidi="te-IN"/>
              </w:rPr>
              <w:fldChar w:fldCharType="end"/>
            </w:r>
            <w:r w:rsidRPr="00BF4E55">
              <w:rPr>
                <w:rFonts w:ascii="Times New Roman" w:eastAsia="Times New Roman" w:hAnsi="Times New Roman" w:cs="Times New Roman"/>
                <w:color w:val="333333"/>
                <w:sz w:val="21"/>
                <w:szCs w:val="21"/>
                <w:lang w:eastAsia="en-IN" w:bidi="te-IN"/>
              </w:rPr>
              <w:t> | </w:t>
            </w:r>
            <w:hyperlink r:id="rId130" w:history="1">
              <w:r w:rsidRPr="00BF4E55">
                <w:rPr>
                  <w:rFonts w:ascii="Times New Roman" w:eastAsia="Times New Roman" w:hAnsi="Times New Roman" w:cs="Times New Roman"/>
                  <w:color w:val="006ACC"/>
                  <w:sz w:val="21"/>
                  <w:szCs w:val="21"/>
                  <w:lang w:eastAsia="en-IN" w:bidi="te-IN"/>
                </w:rPr>
                <w:t>Medline</w:t>
              </w:r>
            </w:hyperlink>
          </w:p>
          <w:p w14:paraId="635E1EA3"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pict w14:anchorId="5F432A35">
                <v:rect id="_x0000_i1075" style="width:0;height:1.5pt" o:hralign="center" o:hrstd="t" o:hr="t" fillcolor="#a0a0a0" stroked="f"/>
              </w:pict>
            </w:r>
          </w:p>
        </w:tc>
      </w:tr>
      <w:tr w:rsidR="00BF4E55" w:rsidRPr="00BF4E55" w14:paraId="6831270D" w14:textId="77777777" w:rsidTr="00BF4E55">
        <w:trPr>
          <w:tblCellSpacing w:w="15" w:type="dxa"/>
        </w:trPr>
        <w:tc>
          <w:tcPr>
            <w:tcW w:w="0" w:type="auto"/>
            <w:vAlign w:val="center"/>
            <w:hideMark/>
          </w:tcPr>
          <w:p w14:paraId="63CA7CC6"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
        </w:tc>
        <w:tc>
          <w:tcPr>
            <w:tcW w:w="0" w:type="auto"/>
            <w:hideMark/>
          </w:tcPr>
          <w:p w14:paraId="6A2198F6"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roofErr w:type="spellStart"/>
            <w:r w:rsidRPr="00BF4E55">
              <w:rPr>
                <w:rFonts w:ascii="Times New Roman" w:eastAsia="Times New Roman" w:hAnsi="Times New Roman" w:cs="Times New Roman"/>
                <w:color w:val="333333"/>
                <w:sz w:val="21"/>
                <w:szCs w:val="21"/>
                <w:lang w:eastAsia="en-IN" w:bidi="te-IN"/>
              </w:rPr>
              <w:t>Tsourtos</w:t>
            </w:r>
            <w:proofErr w:type="spellEnd"/>
            <w:r w:rsidRPr="00BF4E55">
              <w:rPr>
                <w:rFonts w:ascii="Times New Roman" w:eastAsia="Times New Roman" w:hAnsi="Times New Roman" w:cs="Times New Roman"/>
                <w:color w:val="333333"/>
                <w:sz w:val="21"/>
                <w:szCs w:val="21"/>
                <w:lang w:eastAsia="en-IN" w:bidi="te-IN"/>
              </w:rPr>
              <w:t>, G., Ward, P.R., Lawn, S., et al. (2015) ‘Is Resilience Relevant to Smoking Abstinence for Indigenous Australians?’, Health Promotion International 30: 64–76.</w:t>
            </w:r>
            <w:r w:rsidRPr="00BF4E55">
              <w:rPr>
                <w:rFonts w:ascii="Times New Roman" w:eastAsia="Times New Roman" w:hAnsi="Times New Roman" w:cs="Times New Roman"/>
                <w:color w:val="333333"/>
                <w:sz w:val="21"/>
                <w:szCs w:val="21"/>
                <w:lang w:eastAsia="en-IN" w:bidi="te-IN"/>
              </w:rPr>
              <w:br/>
            </w:r>
            <w:hyperlink r:id="rId131" w:history="1">
              <w:r w:rsidRPr="00BF4E55">
                <w:rPr>
                  <w:rFonts w:ascii="Times New Roman" w:eastAsia="Times New Roman" w:hAnsi="Times New Roman" w:cs="Times New Roman"/>
                  <w:color w:val="006ACC"/>
                  <w:sz w:val="21"/>
                  <w:szCs w:val="21"/>
                  <w:lang w:eastAsia="en-IN" w:bidi="te-IN"/>
                </w:rPr>
                <w:t>Google Scholar</w:t>
              </w:r>
            </w:hyperlink>
            <w:r w:rsidRPr="00BF4E55">
              <w:rPr>
                <w:rFonts w:ascii="Times New Roman" w:eastAsia="Times New Roman" w:hAnsi="Times New Roman" w:cs="Times New Roman"/>
                <w:color w:val="333333"/>
                <w:sz w:val="21"/>
                <w:szCs w:val="21"/>
                <w:lang w:eastAsia="en-IN" w:bidi="te-IN"/>
              </w:rPr>
              <w:t> | </w:t>
            </w:r>
            <w:proofErr w:type="spellStart"/>
            <w:r w:rsidRPr="00BF4E55">
              <w:rPr>
                <w:rFonts w:ascii="Times New Roman" w:eastAsia="Times New Roman" w:hAnsi="Times New Roman" w:cs="Times New Roman"/>
                <w:color w:val="333333"/>
                <w:sz w:val="21"/>
                <w:szCs w:val="21"/>
                <w:lang w:eastAsia="en-IN" w:bidi="te-IN"/>
              </w:rPr>
              <w:fldChar w:fldCharType="begin"/>
            </w:r>
            <w:r w:rsidRPr="00BF4E55">
              <w:rPr>
                <w:rFonts w:ascii="Times New Roman" w:eastAsia="Times New Roman" w:hAnsi="Times New Roman" w:cs="Times New Roman"/>
                <w:color w:val="333333"/>
                <w:sz w:val="21"/>
                <w:szCs w:val="21"/>
                <w:lang w:eastAsia="en-IN" w:bidi="te-IN"/>
              </w:rPr>
              <w:instrText xml:space="preserve"> HYPERLINK "https://journals.sagepub.com/servlet/linkout?suffix=bibr51-1440783320939682&amp;dbid=16&amp;doi=10.1177%2F1440783320939682&amp;key=10.1093%2Fheapro%2Fdau087" </w:instrText>
            </w:r>
            <w:r w:rsidRPr="00BF4E55">
              <w:rPr>
                <w:rFonts w:ascii="Times New Roman" w:eastAsia="Times New Roman" w:hAnsi="Times New Roman" w:cs="Times New Roman"/>
                <w:color w:val="333333"/>
                <w:sz w:val="21"/>
                <w:szCs w:val="21"/>
                <w:lang w:eastAsia="en-IN" w:bidi="te-IN"/>
              </w:rPr>
              <w:fldChar w:fldCharType="separate"/>
            </w:r>
            <w:r w:rsidRPr="00BF4E55">
              <w:rPr>
                <w:rFonts w:ascii="Times New Roman" w:eastAsia="Times New Roman" w:hAnsi="Times New Roman" w:cs="Times New Roman"/>
                <w:color w:val="006ACC"/>
                <w:sz w:val="21"/>
                <w:szCs w:val="21"/>
                <w:lang w:eastAsia="en-IN" w:bidi="te-IN"/>
              </w:rPr>
              <w:t>Crossref</w:t>
            </w:r>
            <w:proofErr w:type="spellEnd"/>
            <w:r w:rsidRPr="00BF4E55">
              <w:rPr>
                <w:rFonts w:ascii="Times New Roman" w:eastAsia="Times New Roman" w:hAnsi="Times New Roman" w:cs="Times New Roman"/>
                <w:color w:val="333333"/>
                <w:sz w:val="21"/>
                <w:szCs w:val="21"/>
                <w:lang w:eastAsia="en-IN" w:bidi="te-IN"/>
              </w:rPr>
              <w:fldChar w:fldCharType="end"/>
            </w:r>
            <w:r w:rsidRPr="00BF4E55">
              <w:rPr>
                <w:rFonts w:ascii="Times New Roman" w:eastAsia="Times New Roman" w:hAnsi="Times New Roman" w:cs="Times New Roman"/>
                <w:color w:val="333333"/>
                <w:sz w:val="21"/>
                <w:szCs w:val="21"/>
                <w:lang w:eastAsia="en-IN" w:bidi="te-IN"/>
              </w:rPr>
              <w:t> | </w:t>
            </w:r>
            <w:hyperlink r:id="rId132" w:history="1">
              <w:r w:rsidRPr="00BF4E55">
                <w:rPr>
                  <w:rFonts w:ascii="Times New Roman" w:eastAsia="Times New Roman" w:hAnsi="Times New Roman" w:cs="Times New Roman"/>
                  <w:color w:val="006ACC"/>
                  <w:sz w:val="21"/>
                  <w:szCs w:val="21"/>
                  <w:lang w:eastAsia="en-IN" w:bidi="te-IN"/>
                </w:rPr>
                <w:t>Medline</w:t>
              </w:r>
            </w:hyperlink>
          </w:p>
          <w:p w14:paraId="25F5F7D3"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pict w14:anchorId="2EB71D94">
                <v:rect id="_x0000_i1076" style="width:0;height:1.5pt" o:hralign="center" o:hrstd="t" o:hr="t" fillcolor="#a0a0a0" stroked="f"/>
              </w:pict>
            </w:r>
          </w:p>
        </w:tc>
      </w:tr>
      <w:tr w:rsidR="00BF4E55" w:rsidRPr="00BF4E55" w14:paraId="2EAB6350" w14:textId="77777777" w:rsidTr="00BF4E55">
        <w:trPr>
          <w:tblCellSpacing w:w="15" w:type="dxa"/>
        </w:trPr>
        <w:tc>
          <w:tcPr>
            <w:tcW w:w="0" w:type="auto"/>
            <w:vAlign w:val="center"/>
            <w:hideMark/>
          </w:tcPr>
          <w:p w14:paraId="40B40FEA"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
        </w:tc>
        <w:tc>
          <w:tcPr>
            <w:tcW w:w="0" w:type="auto"/>
            <w:hideMark/>
          </w:tcPr>
          <w:p w14:paraId="56D356F4"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t>Turner, B. (2018) ‘(I Can’t Get No) Satisfaction: Happiness and Successful Societies’, Journal of Sociology 54: 279–93.</w:t>
            </w:r>
            <w:r w:rsidRPr="00BF4E55">
              <w:rPr>
                <w:rFonts w:ascii="Times New Roman" w:eastAsia="Times New Roman" w:hAnsi="Times New Roman" w:cs="Times New Roman"/>
                <w:color w:val="333333"/>
                <w:sz w:val="21"/>
                <w:szCs w:val="21"/>
                <w:lang w:eastAsia="en-IN" w:bidi="te-IN"/>
              </w:rPr>
              <w:br/>
            </w:r>
            <w:hyperlink r:id="rId133" w:history="1">
              <w:r w:rsidRPr="00BF4E55">
                <w:rPr>
                  <w:rFonts w:ascii="Times New Roman" w:eastAsia="Times New Roman" w:hAnsi="Times New Roman" w:cs="Times New Roman"/>
                  <w:color w:val="006ACC"/>
                  <w:sz w:val="21"/>
                  <w:szCs w:val="21"/>
                  <w:lang w:eastAsia="en-IN" w:bidi="te-IN"/>
                </w:rPr>
                <w:t>Google Scholar</w:t>
              </w:r>
            </w:hyperlink>
            <w:r w:rsidRPr="00BF4E55">
              <w:rPr>
                <w:rFonts w:ascii="Times New Roman" w:eastAsia="Times New Roman" w:hAnsi="Times New Roman" w:cs="Times New Roman"/>
                <w:color w:val="333333"/>
                <w:sz w:val="21"/>
                <w:szCs w:val="21"/>
                <w:lang w:eastAsia="en-IN" w:bidi="te-IN"/>
              </w:rPr>
              <w:t> | </w:t>
            </w:r>
            <w:hyperlink r:id="rId134" w:history="1">
              <w:r w:rsidRPr="00BF4E55">
                <w:rPr>
                  <w:rFonts w:ascii="Times New Roman" w:eastAsia="Times New Roman" w:hAnsi="Times New Roman" w:cs="Times New Roman"/>
                  <w:color w:val="006ACC"/>
                  <w:sz w:val="21"/>
                  <w:szCs w:val="21"/>
                  <w:lang w:eastAsia="en-IN" w:bidi="te-IN"/>
                </w:rPr>
                <w:t>SAGE Journals</w:t>
              </w:r>
            </w:hyperlink>
          </w:p>
          <w:p w14:paraId="04BBAB68"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pict w14:anchorId="41F686F0">
                <v:rect id="_x0000_i1077" style="width:0;height:1.5pt" o:hralign="center" o:hrstd="t" o:hr="t" fillcolor="#a0a0a0" stroked="f"/>
              </w:pict>
            </w:r>
          </w:p>
        </w:tc>
      </w:tr>
      <w:tr w:rsidR="00BF4E55" w:rsidRPr="00BF4E55" w14:paraId="54FF81DD" w14:textId="77777777" w:rsidTr="00BF4E55">
        <w:trPr>
          <w:tblCellSpacing w:w="15" w:type="dxa"/>
        </w:trPr>
        <w:tc>
          <w:tcPr>
            <w:tcW w:w="0" w:type="auto"/>
            <w:vAlign w:val="center"/>
            <w:hideMark/>
          </w:tcPr>
          <w:p w14:paraId="000DC630"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
        </w:tc>
        <w:tc>
          <w:tcPr>
            <w:tcW w:w="0" w:type="auto"/>
            <w:hideMark/>
          </w:tcPr>
          <w:p w14:paraId="2B78D5E9"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t>Ungar, M.T. (2004) ‘A Constructionist Discourse on Resilience’, Youth Society 35: 341–65.</w:t>
            </w:r>
            <w:r w:rsidRPr="00BF4E55">
              <w:rPr>
                <w:rFonts w:ascii="Times New Roman" w:eastAsia="Times New Roman" w:hAnsi="Times New Roman" w:cs="Times New Roman"/>
                <w:color w:val="333333"/>
                <w:sz w:val="21"/>
                <w:szCs w:val="21"/>
                <w:lang w:eastAsia="en-IN" w:bidi="te-IN"/>
              </w:rPr>
              <w:br/>
            </w:r>
            <w:hyperlink r:id="rId135" w:history="1">
              <w:r w:rsidRPr="00BF4E55">
                <w:rPr>
                  <w:rFonts w:ascii="Times New Roman" w:eastAsia="Times New Roman" w:hAnsi="Times New Roman" w:cs="Times New Roman"/>
                  <w:color w:val="006ACC"/>
                  <w:sz w:val="21"/>
                  <w:szCs w:val="21"/>
                  <w:lang w:eastAsia="en-IN" w:bidi="te-IN"/>
                </w:rPr>
                <w:t>Google Scholar</w:t>
              </w:r>
            </w:hyperlink>
            <w:r w:rsidRPr="00BF4E55">
              <w:rPr>
                <w:rFonts w:ascii="Times New Roman" w:eastAsia="Times New Roman" w:hAnsi="Times New Roman" w:cs="Times New Roman"/>
                <w:color w:val="333333"/>
                <w:sz w:val="21"/>
                <w:szCs w:val="21"/>
                <w:lang w:eastAsia="en-IN" w:bidi="te-IN"/>
              </w:rPr>
              <w:t> | </w:t>
            </w:r>
            <w:hyperlink r:id="rId136" w:history="1">
              <w:r w:rsidRPr="00BF4E55">
                <w:rPr>
                  <w:rFonts w:ascii="Times New Roman" w:eastAsia="Times New Roman" w:hAnsi="Times New Roman" w:cs="Times New Roman"/>
                  <w:color w:val="006ACC"/>
                  <w:sz w:val="21"/>
                  <w:szCs w:val="21"/>
                  <w:lang w:eastAsia="en-IN" w:bidi="te-IN"/>
                </w:rPr>
                <w:t>SAGE Journals</w:t>
              </w:r>
            </w:hyperlink>
          </w:p>
          <w:p w14:paraId="55B32782"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pict w14:anchorId="29A38CAA">
                <v:rect id="_x0000_i1078" style="width:0;height:1.5pt" o:hralign="center" o:hrstd="t" o:hr="t" fillcolor="#a0a0a0" stroked="f"/>
              </w:pict>
            </w:r>
          </w:p>
        </w:tc>
      </w:tr>
      <w:tr w:rsidR="00BF4E55" w:rsidRPr="00BF4E55" w14:paraId="1326E470" w14:textId="77777777" w:rsidTr="00BF4E55">
        <w:trPr>
          <w:tblCellSpacing w:w="15" w:type="dxa"/>
        </w:trPr>
        <w:tc>
          <w:tcPr>
            <w:tcW w:w="0" w:type="auto"/>
            <w:vAlign w:val="center"/>
            <w:hideMark/>
          </w:tcPr>
          <w:p w14:paraId="6925DABE"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
        </w:tc>
        <w:tc>
          <w:tcPr>
            <w:tcW w:w="0" w:type="auto"/>
            <w:hideMark/>
          </w:tcPr>
          <w:p w14:paraId="6C459498"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roofErr w:type="spellStart"/>
            <w:r w:rsidRPr="00BF4E55">
              <w:rPr>
                <w:rFonts w:ascii="Times New Roman" w:eastAsia="Times New Roman" w:hAnsi="Times New Roman" w:cs="Times New Roman"/>
                <w:color w:val="333333"/>
                <w:sz w:val="21"/>
                <w:szCs w:val="21"/>
                <w:lang w:eastAsia="en-IN" w:bidi="te-IN"/>
              </w:rPr>
              <w:t>Walby</w:t>
            </w:r>
            <w:proofErr w:type="spellEnd"/>
            <w:r w:rsidRPr="00BF4E55">
              <w:rPr>
                <w:rFonts w:ascii="Times New Roman" w:eastAsia="Times New Roman" w:hAnsi="Times New Roman" w:cs="Times New Roman"/>
                <w:color w:val="333333"/>
                <w:sz w:val="21"/>
                <w:szCs w:val="21"/>
                <w:lang w:eastAsia="en-IN" w:bidi="te-IN"/>
              </w:rPr>
              <w:t>, S. (2015) Crisis. Cambridge: Polity Press.</w:t>
            </w:r>
            <w:r w:rsidRPr="00BF4E55">
              <w:rPr>
                <w:rFonts w:ascii="Times New Roman" w:eastAsia="Times New Roman" w:hAnsi="Times New Roman" w:cs="Times New Roman"/>
                <w:color w:val="333333"/>
                <w:sz w:val="21"/>
                <w:szCs w:val="21"/>
                <w:lang w:eastAsia="en-IN" w:bidi="te-IN"/>
              </w:rPr>
              <w:br/>
            </w:r>
            <w:hyperlink r:id="rId137" w:history="1">
              <w:r w:rsidRPr="00BF4E55">
                <w:rPr>
                  <w:rFonts w:ascii="Times New Roman" w:eastAsia="Times New Roman" w:hAnsi="Times New Roman" w:cs="Times New Roman"/>
                  <w:color w:val="006ACC"/>
                  <w:sz w:val="21"/>
                  <w:szCs w:val="21"/>
                  <w:lang w:eastAsia="en-IN" w:bidi="te-IN"/>
                </w:rPr>
                <w:t>Google Scholar</w:t>
              </w:r>
            </w:hyperlink>
          </w:p>
          <w:p w14:paraId="446288CC"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pict w14:anchorId="025829AE">
                <v:rect id="_x0000_i1079" style="width:0;height:1.5pt" o:hralign="center" o:hrstd="t" o:hr="t" fillcolor="#a0a0a0" stroked="f"/>
              </w:pict>
            </w:r>
          </w:p>
        </w:tc>
      </w:tr>
      <w:tr w:rsidR="00BF4E55" w:rsidRPr="00BF4E55" w14:paraId="54673243" w14:textId="77777777" w:rsidTr="00BF4E55">
        <w:trPr>
          <w:tblCellSpacing w:w="15" w:type="dxa"/>
        </w:trPr>
        <w:tc>
          <w:tcPr>
            <w:tcW w:w="0" w:type="auto"/>
            <w:vAlign w:val="center"/>
            <w:hideMark/>
          </w:tcPr>
          <w:p w14:paraId="5616467F"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
        </w:tc>
        <w:tc>
          <w:tcPr>
            <w:tcW w:w="0" w:type="auto"/>
            <w:hideMark/>
          </w:tcPr>
          <w:p w14:paraId="2F9B5D9D"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t>Ward, P. (2017) ‘Improving Access to, Use of, and Outcomes from Public Health Programs: The Importance of Building and Maintaining Trust with Patients/Clients’, Frontiers in Public Health 5: 22, doi:</w:t>
            </w:r>
            <w:hyperlink r:id="rId138" w:tgtFrame="_blank" w:history="1">
              <w:r w:rsidRPr="00BF4E55">
                <w:rPr>
                  <w:rFonts w:ascii="Times New Roman" w:eastAsia="Times New Roman" w:hAnsi="Times New Roman" w:cs="Times New Roman"/>
                  <w:color w:val="006ACC"/>
                  <w:sz w:val="21"/>
                  <w:szCs w:val="21"/>
                  <w:lang w:eastAsia="en-IN" w:bidi="te-IN"/>
                </w:rPr>
                <w:t>10.3389/fpubh.2017.00022</w:t>
              </w:r>
            </w:hyperlink>
            <w:r w:rsidRPr="00BF4E55">
              <w:rPr>
                <w:rFonts w:ascii="Times New Roman" w:eastAsia="Times New Roman" w:hAnsi="Times New Roman" w:cs="Times New Roman"/>
                <w:color w:val="333333"/>
                <w:sz w:val="21"/>
                <w:szCs w:val="21"/>
                <w:lang w:eastAsia="en-IN" w:bidi="te-IN"/>
              </w:rPr>
              <w:t>.</w:t>
            </w:r>
            <w:r w:rsidRPr="00BF4E55">
              <w:rPr>
                <w:rFonts w:ascii="Times New Roman" w:eastAsia="Times New Roman" w:hAnsi="Times New Roman" w:cs="Times New Roman"/>
                <w:color w:val="333333"/>
                <w:sz w:val="21"/>
                <w:szCs w:val="21"/>
                <w:lang w:eastAsia="en-IN" w:bidi="te-IN"/>
              </w:rPr>
              <w:br/>
            </w:r>
            <w:hyperlink r:id="rId139" w:history="1">
              <w:r w:rsidRPr="00BF4E55">
                <w:rPr>
                  <w:rFonts w:ascii="Times New Roman" w:eastAsia="Times New Roman" w:hAnsi="Times New Roman" w:cs="Times New Roman"/>
                  <w:color w:val="006ACC"/>
                  <w:sz w:val="21"/>
                  <w:szCs w:val="21"/>
                  <w:lang w:eastAsia="en-IN" w:bidi="te-IN"/>
                </w:rPr>
                <w:t>Google Scholar</w:t>
              </w:r>
            </w:hyperlink>
            <w:r w:rsidRPr="00BF4E55">
              <w:rPr>
                <w:rFonts w:ascii="Times New Roman" w:eastAsia="Times New Roman" w:hAnsi="Times New Roman" w:cs="Times New Roman"/>
                <w:color w:val="333333"/>
                <w:sz w:val="21"/>
                <w:szCs w:val="21"/>
                <w:lang w:eastAsia="en-IN" w:bidi="te-IN"/>
              </w:rPr>
              <w:t> | </w:t>
            </w:r>
            <w:proofErr w:type="spellStart"/>
            <w:r w:rsidRPr="00BF4E55">
              <w:rPr>
                <w:rFonts w:ascii="Times New Roman" w:eastAsia="Times New Roman" w:hAnsi="Times New Roman" w:cs="Times New Roman"/>
                <w:color w:val="333333"/>
                <w:sz w:val="21"/>
                <w:szCs w:val="21"/>
                <w:lang w:eastAsia="en-IN" w:bidi="te-IN"/>
              </w:rPr>
              <w:fldChar w:fldCharType="begin"/>
            </w:r>
            <w:r w:rsidRPr="00BF4E55">
              <w:rPr>
                <w:rFonts w:ascii="Times New Roman" w:eastAsia="Times New Roman" w:hAnsi="Times New Roman" w:cs="Times New Roman"/>
                <w:color w:val="333333"/>
                <w:sz w:val="21"/>
                <w:szCs w:val="21"/>
                <w:lang w:eastAsia="en-IN" w:bidi="te-IN"/>
              </w:rPr>
              <w:instrText xml:space="preserve"> HYPERLINK "https://journals.sagepub.com/servlet/linkout?suffix=bibr55-1440783320939682&amp;dbid=16&amp;doi=10.1177%2F1440783320939682&amp;key=10.3389%2Ffpubh.2017.00022" </w:instrText>
            </w:r>
            <w:r w:rsidRPr="00BF4E55">
              <w:rPr>
                <w:rFonts w:ascii="Times New Roman" w:eastAsia="Times New Roman" w:hAnsi="Times New Roman" w:cs="Times New Roman"/>
                <w:color w:val="333333"/>
                <w:sz w:val="21"/>
                <w:szCs w:val="21"/>
                <w:lang w:eastAsia="en-IN" w:bidi="te-IN"/>
              </w:rPr>
              <w:fldChar w:fldCharType="separate"/>
            </w:r>
            <w:r w:rsidRPr="00BF4E55">
              <w:rPr>
                <w:rFonts w:ascii="Times New Roman" w:eastAsia="Times New Roman" w:hAnsi="Times New Roman" w:cs="Times New Roman"/>
                <w:color w:val="006ACC"/>
                <w:sz w:val="21"/>
                <w:szCs w:val="21"/>
                <w:lang w:eastAsia="en-IN" w:bidi="te-IN"/>
              </w:rPr>
              <w:t>Crossref</w:t>
            </w:r>
            <w:proofErr w:type="spellEnd"/>
            <w:r w:rsidRPr="00BF4E55">
              <w:rPr>
                <w:rFonts w:ascii="Times New Roman" w:eastAsia="Times New Roman" w:hAnsi="Times New Roman" w:cs="Times New Roman"/>
                <w:color w:val="333333"/>
                <w:sz w:val="21"/>
                <w:szCs w:val="21"/>
                <w:lang w:eastAsia="en-IN" w:bidi="te-IN"/>
              </w:rPr>
              <w:fldChar w:fldCharType="end"/>
            </w:r>
            <w:r w:rsidRPr="00BF4E55">
              <w:rPr>
                <w:rFonts w:ascii="Times New Roman" w:eastAsia="Times New Roman" w:hAnsi="Times New Roman" w:cs="Times New Roman"/>
                <w:color w:val="333333"/>
                <w:sz w:val="21"/>
                <w:szCs w:val="21"/>
                <w:lang w:eastAsia="en-IN" w:bidi="te-IN"/>
              </w:rPr>
              <w:t> | </w:t>
            </w:r>
            <w:hyperlink r:id="rId140" w:history="1">
              <w:r w:rsidRPr="00BF4E55">
                <w:rPr>
                  <w:rFonts w:ascii="Times New Roman" w:eastAsia="Times New Roman" w:hAnsi="Times New Roman" w:cs="Times New Roman"/>
                  <w:color w:val="006ACC"/>
                  <w:sz w:val="21"/>
                  <w:szCs w:val="21"/>
                  <w:lang w:eastAsia="en-IN" w:bidi="te-IN"/>
                </w:rPr>
                <w:t>Medline</w:t>
              </w:r>
            </w:hyperlink>
          </w:p>
          <w:p w14:paraId="766323F4"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pict w14:anchorId="0B43BC79">
                <v:rect id="_x0000_i1080" style="width:0;height:1.5pt" o:hralign="center" o:hrstd="t" o:hr="t" fillcolor="#a0a0a0" stroked="f"/>
              </w:pict>
            </w:r>
          </w:p>
        </w:tc>
      </w:tr>
      <w:tr w:rsidR="00BF4E55" w:rsidRPr="00BF4E55" w14:paraId="4BE7E3F9" w14:textId="77777777" w:rsidTr="00BF4E55">
        <w:trPr>
          <w:tblCellSpacing w:w="15" w:type="dxa"/>
        </w:trPr>
        <w:tc>
          <w:tcPr>
            <w:tcW w:w="0" w:type="auto"/>
            <w:vAlign w:val="center"/>
            <w:hideMark/>
          </w:tcPr>
          <w:p w14:paraId="16002077"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
        </w:tc>
        <w:tc>
          <w:tcPr>
            <w:tcW w:w="0" w:type="auto"/>
            <w:hideMark/>
          </w:tcPr>
          <w:p w14:paraId="1DEA2CD4"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t>Ward, P. (2018a) ‘To Trust or not to Trust (Doctors) . . . That Is the Question’, Archives of Disease in Childhood 103: 718–20.</w:t>
            </w:r>
            <w:r w:rsidRPr="00BF4E55">
              <w:rPr>
                <w:rFonts w:ascii="Times New Roman" w:eastAsia="Times New Roman" w:hAnsi="Times New Roman" w:cs="Times New Roman"/>
                <w:color w:val="333333"/>
                <w:sz w:val="21"/>
                <w:szCs w:val="21"/>
                <w:lang w:eastAsia="en-IN" w:bidi="te-IN"/>
              </w:rPr>
              <w:br/>
            </w:r>
            <w:hyperlink r:id="rId141" w:history="1">
              <w:r w:rsidRPr="00BF4E55">
                <w:rPr>
                  <w:rFonts w:ascii="Times New Roman" w:eastAsia="Times New Roman" w:hAnsi="Times New Roman" w:cs="Times New Roman"/>
                  <w:color w:val="006ACC"/>
                  <w:sz w:val="21"/>
                  <w:szCs w:val="21"/>
                  <w:lang w:eastAsia="en-IN" w:bidi="te-IN"/>
                </w:rPr>
                <w:t>Google Scholar</w:t>
              </w:r>
            </w:hyperlink>
            <w:r w:rsidRPr="00BF4E55">
              <w:rPr>
                <w:rFonts w:ascii="Times New Roman" w:eastAsia="Times New Roman" w:hAnsi="Times New Roman" w:cs="Times New Roman"/>
                <w:color w:val="333333"/>
                <w:sz w:val="21"/>
                <w:szCs w:val="21"/>
                <w:lang w:eastAsia="en-IN" w:bidi="te-IN"/>
              </w:rPr>
              <w:t> | </w:t>
            </w:r>
            <w:proofErr w:type="spellStart"/>
            <w:r w:rsidRPr="00BF4E55">
              <w:rPr>
                <w:rFonts w:ascii="Times New Roman" w:eastAsia="Times New Roman" w:hAnsi="Times New Roman" w:cs="Times New Roman"/>
                <w:color w:val="333333"/>
                <w:sz w:val="21"/>
                <w:szCs w:val="21"/>
                <w:lang w:eastAsia="en-IN" w:bidi="te-IN"/>
              </w:rPr>
              <w:fldChar w:fldCharType="begin"/>
            </w:r>
            <w:r w:rsidRPr="00BF4E55">
              <w:rPr>
                <w:rFonts w:ascii="Times New Roman" w:eastAsia="Times New Roman" w:hAnsi="Times New Roman" w:cs="Times New Roman"/>
                <w:color w:val="333333"/>
                <w:sz w:val="21"/>
                <w:szCs w:val="21"/>
                <w:lang w:eastAsia="en-IN" w:bidi="te-IN"/>
              </w:rPr>
              <w:instrText xml:space="preserve"> HYPERLINK "https://journals.sagepub.com/servlet/linkout?suffix=bibr56-1440783320939682&amp;dbid=16&amp;doi=10.1177%2F1440783320939682&amp;key=10.1136%2Farchdischild-2018-314863" </w:instrText>
            </w:r>
            <w:r w:rsidRPr="00BF4E55">
              <w:rPr>
                <w:rFonts w:ascii="Times New Roman" w:eastAsia="Times New Roman" w:hAnsi="Times New Roman" w:cs="Times New Roman"/>
                <w:color w:val="333333"/>
                <w:sz w:val="21"/>
                <w:szCs w:val="21"/>
                <w:lang w:eastAsia="en-IN" w:bidi="te-IN"/>
              </w:rPr>
              <w:fldChar w:fldCharType="separate"/>
            </w:r>
            <w:r w:rsidRPr="00BF4E55">
              <w:rPr>
                <w:rFonts w:ascii="Times New Roman" w:eastAsia="Times New Roman" w:hAnsi="Times New Roman" w:cs="Times New Roman"/>
                <w:color w:val="006ACC"/>
                <w:sz w:val="21"/>
                <w:szCs w:val="21"/>
                <w:lang w:eastAsia="en-IN" w:bidi="te-IN"/>
              </w:rPr>
              <w:t>Crossref</w:t>
            </w:r>
            <w:proofErr w:type="spellEnd"/>
            <w:r w:rsidRPr="00BF4E55">
              <w:rPr>
                <w:rFonts w:ascii="Times New Roman" w:eastAsia="Times New Roman" w:hAnsi="Times New Roman" w:cs="Times New Roman"/>
                <w:color w:val="333333"/>
                <w:sz w:val="21"/>
                <w:szCs w:val="21"/>
                <w:lang w:eastAsia="en-IN" w:bidi="te-IN"/>
              </w:rPr>
              <w:fldChar w:fldCharType="end"/>
            </w:r>
          </w:p>
          <w:p w14:paraId="3BC69250"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pict w14:anchorId="40A233A5">
                <v:rect id="_x0000_i1081" style="width:0;height:1.5pt" o:hralign="center" o:hrstd="t" o:hr="t" fillcolor="#a0a0a0" stroked="f"/>
              </w:pict>
            </w:r>
          </w:p>
        </w:tc>
      </w:tr>
      <w:tr w:rsidR="00BF4E55" w:rsidRPr="00BF4E55" w14:paraId="2C425A6B" w14:textId="77777777" w:rsidTr="00BF4E55">
        <w:trPr>
          <w:tblCellSpacing w:w="15" w:type="dxa"/>
        </w:trPr>
        <w:tc>
          <w:tcPr>
            <w:tcW w:w="0" w:type="auto"/>
            <w:vAlign w:val="center"/>
            <w:hideMark/>
          </w:tcPr>
          <w:p w14:paraId="1A21AA4A"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
        </w:tc>
        <w:tc>
          <w:tcPr>
            <w:tcW w:w="0" w:type="auto"/>
            <w:hideMark/>
          </w:tcPr>
          <w:p w14:paraId="188EA2C4"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t>Ward, P. (2018b) ‘Trust – What Is It and Why Do We Need It?’, in Jacobsen, M. (ed.) Emotions, Everyday Life and Sociology. London: Routledge.</w:t>
            </w:r>
            <w:r w:rsidRPr="00BF4E55">
              <w:rPr>
                <w:rFonts w:ascii="Times New Roman" w:eastAsia="Times New Roman" w:hAnsi="Times New Roman" w:cs="Times New Roman"/>
                <w:color w:val="333333"/>
                <w:sz w:val="21"/>
                <w:szCs w:val="21"/>
                <w:lang w:eastAsia="en-IN" w:bidi="te-IN"/>
              </w:rPr>
              <w:br/>
            </w:r>
            <w:hyperlink r:id="rId142" w:history="1">
              <w:r w:rsidRPr="00BF4E55">
                <w:rPr>
                  <w:rFonts w:ascii="Times New Roman" w:eastAsia="Times New Roman" w:hAnsi="Times New Roman" w:cs="Times New Roman"/>
                  <w:color w:val="006ACC"/>
                  <w:sz w:val="21"/>
                  <w:szCs w:val="21"/>
                  <w:lang w:eastAsia="en-IN" w:bidi="te-IN"/>
                </w:rPr>
                <w:t>Google Scholar</w:t>
              </w:r>
            </w:hyperlink>
          </w:p>
          <w:p w14:paraId="3306F06D"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lastRenderedPageBreak/>
              <w:pict w14:anchorId="29A40891">
                <v:rect id="_x0000_i1082" style="width:0;height:1.5pt" o:hralign="center" o:hrstd="t" o:hr="t" fillcolor="#a0a0a0" stroked="f"/>
              </w:pict>
            </w:r>
          </w:p>
        </w:tc>
      </w:tr>
      <w:tr w:rsidR="00BF4E55" w:rsidRPr="00BF4E55" w14:paraId="60D1EB69" w14:textId="77777777" w:rsidTr="00BF4E55">
        <w:trPr>
          <w:tblCellSpacing w:w="15" w:type="dxa"/>
        </w:trPr>
        <w:tc>
          <w:tcPr>
            <w:tcW w:w="0" w:type="auto"/>
            <w:vAlign w:val="center"/>
            <w:hideMark/>
          </w:tcPr>
          <w:p w14:paraId="08938607"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
        </w:tc>
        <w:tc>
          <w:tcPr>
            <w:tcW w:w="0" w:type="auto"/>
            <w:hideMark/>
          </w:tcPr>
          <w:p w14:paraId="1E897524"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t xml:space="preserve">Ward, P., Muller, R., </w:t>
            </w:r>
            <w:proofErr w:type="spellStart"/>
            <w:r w:rsidRPr="00BF4E55">
              <w:rPr>
                <w:rFonts w:ascii="Times New Roman" w:eastAsia="Times New Roman" w:hAnsi="Times New Roman" w:cs="Times New Roman"/>
                <w:color w:val="333333"/>
                <w:sz w:val="21"/>
                <w:szCs w:val="21"/>
                <w:lang w:eastAsia="en-IN" w:bidi="te-IN"/>
              </w:rPr>
              <w:t>Tsourtos</w:t>
            </w:r>
            <w:proofErr w:type="spellEnd"/>
            <w:r w:rsidRPr="00BF4E55">
              <w:rPr>
                <w:rFonts w:ascii="Times New Roman" w:eastAsia="Times New Roman" w:hAnsi="Times New Roman" w:cs="Times New Roman"/>
                <w:color w:val="333333"/>
                <w:sz w:val="21"/>
                <w:szCs w:val="21"/>
                <w:lang w:eastAsia="en-IN" w:bidi="te-IN"/>
              </w:rPr>
              <w:t>, G., et al. (2011) ‘Additive and Subtractive Resilience Strategies as Enablers of Biographical Reinvention: A Qualitative Study of Ex-smokers and Never-smokers’, Social Science &amp; Medicine 72: 1140–8.</w:t>
            </w:r>
            <w:r w:rsidRPr="00BF4E55">
              <w:rPr>
                <w:rFonts w:ascii="Times New Roman" w:eastAsia="Times New Roman" w:hAnsi="Times New Roman" w:cs="Times New Roman"/>
                <w:color w:val="333333"/>
                <w:sz w:val="21"/>
                <w:szCs w:val="21"/>
                <w:lang w:eastAsia="en-IN" w:bidi="te-IN"/>
              </w:rPr>
              <w:br/>
            </w:r>
            <w:hyperlink r:id="rId143" w:history="1">
              <w:r w:rsidRPr="00BF4E55">
                <w:rPr>
                  <w:rFonts w:ascii="Times New Roman" w:eastAsia="Times New Roman" w:hAnsi="Times New Roman" w:cs="Times New Roman"/>
                  <w:color w:val="006ACC"/>
                  <w:sz w:val="21"/>
                  <w:szCs w:val="21"/>
                  <w:lang w:eastAsia="en-IN" w:bidi="te-IN"/>
                </w:rPr>
                <w:t>Google Scholar</w:t>
              </w:r>
            </w:hyperlink>
            <w:r w:rsidRPr="00BF4E55">
              <w:rPr>
                <w:rFonts w:ascii="Times New Roman" w:eastAsia="Times New Roman" w:hAnsi="Times New Roman" w:cs="Times New Roman"/>
                <w:color w:val="333333"/>
                <w:sz w:val="21"/>
                <w:szCs w:val="21"/>
                <w:lang w:eastAsia="en-IN" w:bidi="te-IN"/>
              </w:rPr>
              <w:t> | </w:t>
            </w:r>
            <w:proofErr w:type="spellStart"/>
            <w:r w:rsidRPr="00BF4E55">
              <w:rPr>
                <w:rFonts w:ascii="Times New Roman" w:eastAsia="Times New Roman" w:hAnsi="Times New Roman" w:cs="Times New Roman"/>
                <w:color w:val="333333"/>
                <w:sz w:val="21"/>
                <w:szCs w:val="21"/>
                <w:lang w:eastAsia="en-IN" w:bidi="te-IN"/>
              </w:rPr>
              <w:fldChar w:fldCharType="begin"/>
            </w:r>
            <w:r w:rsidRPr="00BF4E55">
              <w:rPr>
                <w:rFonts w:ascii="Times New Roman" w:eastAsia="Times New Roman" w:hAnsi="Times New Roman" w:cs="Times New Roman"/>
                <w:color w:val="333333"/>
                <w:sz w:val="21"/>
                <w:szCs w:val="21"/>
                <w:lang w:eastAsia="en-IN" w:bidi="te-IN"/>
              </w:rPr>
              <w:instrText xml:space="preserve"> HYPERLINK "https://journals.sagepub.com/servlet/linkout?suffix=bibr58-1440783320939682&amp;dbid=16&amp;doi=10.1177%2F1440783320939682&amp;key=10.1016%2Fj.socscimed.2011.01.023" </w:instrText>
            </w:r>
            <w:r w:rsidRPr="00BF4E55">
              <w:rPr>
                <w:rFonts w:ascii="Times New Roman" w:eastAsia="Times New Roman" w:hAnsi="Times New Roman" w:cs="Times New Roman"/>
                <w:color w:val="333333"/>
                <w:sz w:val="21"/>
                <w:szCs w:val="21"/>
                <w:lang w:eastAsia="en-IN" w:bidi="te-IN"/>
              </w:rPr>
              <w:fldChar w:fldCharType="separate"/>
            </w:r>
            <w:r w:rsidRPr="00BF4E55">
              <w:rPr>
                <w:rFonts w:ascii="Times New Roman" w:eastAsia="Times New Roman" w:hAnsi="Times New Roman" w:cs="Times New Roman"/>
                <w:color w:val="006ACC"/>
                <w:sz w:val="21"/>
                <w:szCs w:val="21"/>
                <w:lang w:eastAsia="en-IN" w:bidi="te-IN"/>
              </w:rPr>
              <w:t>Crossref</w:t>
            </w:r>
            <w:proofErr w:type="spellEnd"/>
            <w:r w:rsidRPr="00BF4E55">
              <w:rPr>
                <w:rFonts w:ascii="Times New Roman" w:eastAsia="Times New Roman" w:hAnsi="Times New Roman" w:cs="Times New Roman"/>
                <w:color w:val="333333"/>
                <w:sz w:val="21"/>
                <w:szCs w:val="21"/>
                <w:lang w:eastAsia="en-IN" w:bidi="te-IN"/>
              </w:rPr>
              <w:fldChar w:fldCharType="end"/>
            </w:r>
          </w:p>
          <w:p w14:paraId="1A5F9B34"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pict w14:anchorId="14E95FBF">
                <v:rect id="_x0000_i1083" style="width:0;height:1.5pt" o:hralign="center" o:hrstd="t" o:hr="t" fillcolor="#a0a0a0" stroked="f"/>
              </w:pict>
            </w:r>
          </w:p>
        </w:tc>
      </w:tr>
      <w:tr w:rsidR="00BF4E55" w:rsidRPr="00BF4E55" w14:paraId="21F4E527" w14:textId="77777777" w:rsidTr="00BF4E55">
        <w:trPr>
          <w:tblCellSpacing w:w="15" w:type="dxa"/>
        </w:trPr>
        <w:tc>
          <w:tcPr>
            <w:tcW w:w="0" w:type="auto"/>
            <w:vAlign w:val="center"/>
            <w:hideMark/>
          </w:tcPr>
          <w:p w14:paraId="70410CF5"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
        </w:tc>
        <w:tc>
          <w:tcPr>
            <w:tcW w:w="0" w:type="auto"/>
            <w:hideMark/>
          </w:tcPr>
          <w:p w14:paraId="0A9B0FD7"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t xml:space="preserve">Ward, P., </w:t>
            </w:r>
            <w:proofErr w:type="spellStart"/>
            <w:r w:rsidRPr="00BF4E55">
              <w:rPr>
                <w:rFonts w:ascii="Times New Roman" w:eastAsia="Times New Roman" w:hAnsi="Times New Roman" w:cs="Times New Roman"/>
                <w:color w:val="333333"/>
                <w:sz w:val="21"/>
                <w:szCs w:val="21"/>
                <w:lang w:eastAsia="en-IN" w:bidi="te-IN"/>
              </w:rPr>
              <w:t>Mamerow</w:t>
            </w:r>
            <w:proofErr w:type="spellEnd"/>
            <w:r w:rsidRPr="00BF4E55">
              <w:rPr>
                <w:rFonts w:ascii="Times New Roman" w:eastAsia="Times New Roman" w:hAnsi="Times New Roman" w:cs="Times New Roman"/>
                <w:color w:val="333333"/>
                <w:sz w:val="21"/>
                <w:szCs w:val="21"/>
                <w:lang w:eastAsia="en-IN" w:bidi="te-IN"/>
              </w:rPr>
              <w:t>, L., Meyer, S. (2014) ‘Interpersonal Trust across Six Asia-Pacific Countries: Testing and Extending the “High Trust Society” and “Low Trust Society” Theory’, PLOS One 9: e95555.</w:t>
            </w:r>
            <w:r w:rsidRPr="00BF4E55">
              <w:rPr>
                <w:rFonts w:ascii="Times New Roman" w:eastAsia="Times New Roman" w:hAnsi="Times New Roman" w:cs="Times New Roman"/>
                <w:color w:val="333333"/>
                <w:sz w:val="21"/>
                <w:szCs w:val="21"/>
                <w:lang w:eastAsia="en-IN" w:bidi="te-IN"/>
              </w:rPr>
              <w:br/>
            </w:r>
            <w:hyperlink r:id="rId144" w:history="1">
              <w:r w:rsidRPr="00BF4E55">
                <w:rPr>
                  <w:rFonts w:ascii="Times New Roman" w:eastAsia="Times New Roman" w:hAnsi="Times New Roman" w:cs="Times New Roman"/>
                  <w:color w:val="006ACC"/>
                  <w:sz w:val="21"/>
                  <w:szCs w:val="21"/>
                  <w:lang w:eastAsia="en-IN" w:bidi="te-IN"/>
                </w:rPr>
                <w:t>Google Scholar</w:t>
              </w:r>
            </w:hyperlink>
            <w:r w:rsidRPr="00BF4E55">
              <w:rPr>
                <w:rFonts w:ascii="Times New Roman" w:eastAsia="Times New Roman" w:hAnsi="Times New Roman" w:cs="Times New Roman"/>
                <w:color w:val="333333"/>
                <w:sz w:val="21"/>
                <w:szCs w:val="21"/>
                <w:lang w:eastAsia="en-IN" w:bidi="te-IN"/>
              </w:rPr>
              <w:t> | </w:t>
            </w:r>
            <w:proofErr w:type="spellStart"/>
            <w:r w:rsidRPr="00BF4E55">
              <w:rPr>
                <w:rFonts w:ascii="Times New Roman" w:eastAsia="Times New Roman" w:hAnsi="Times New Roman" w:cs="Times New Roman"/>
                <w:color w:val="333333"/>
                <w:sz w:val="21"/>
                <w:szCs w:val="21"/>
                <w:lang w:eastAsia="en-IN" w:bidi="te-IN"/>
              </w:rPr>
              <w:fldChar w:fldCharType="begin"/>
            </w:r>
            <w:r w:rsidRPr="00BF4E55">
              <w:rPr>
                <w:rFonts w:ascii="Times New Roman" w:eastAsia="Times New Roman" w:hAnsi="Times New Roman" w:cs="Times New Roman"/>
                <w:color w:val="333333"/>
                <w:sz w:val="21"/>
                <w:szCs w:val="21"/>
                <w:lang w:eastAsia="en-IN" w:bidi="te-IN"/>
              </w:rPr>
              <w:instrText xml:space="preserve"> HYPERLINK "https://journals.sagepub.com/servlet/linkout?suffix=bibr59-1440783320939682&amp;dbid=16&amp;doi=10.1177%2F1440783320939682&amp;key=10.1371%2Fjournal.pone.0095555" </w:instrText>
            </w:r>
            <w:r w:rsidRPr="00BF4E55">
              <w:rPr>
                <w:rFonts w:ascii="Times New Roman" w:eastAsia="Times New Roman" w:hAnsi="Times New Roman" w:cs="Times New Roman"/>
                <w:color w:val="333333"/>
                <w:sz w:val="21"/>
                <w:szCs w:val="21"/>
                <w:lang w:eastAsia="en-IN" w:bidi="te-IN"/>
              </w:rPr>
              <w:fldChar w:fldCharType="separate"/>
            </w:r>
            <w:r w:rsidRPr="00BF4E55">
              <w:rPr>
                <w:rFonts w:ascii="Times New Roman" w:eastAsia="Times New Roman" w:hAnsi="Times New Roman" w:cs="Times New Roman"/>
                <w:color w:val="006ACC"/>
                <w:sz w:val="21"/>
                <w:szCs w:val="21"/>
                <w:lang w:eastAsia="en-IN" w:bidi="te-IN"/>
              </w:rPr>
              <w:t>Crossref</w:t>
            </w:r>
            <w:proofErr w:type="spellEnd"/>
            <w:r w:rsidRPr="00BF4E55">
              <w:rPr>
                <w:rFonts w:ascii="Times New Roman" w:eastAsia="Times New Roman" w:hAnsi="Times New Roman" w:cs="Times New Roman"/>
                <w:color w:val="333333"/>
                <w:sz w:val="21"/>
                <w:szCs w:val="21"/>
                <w:lang w:eastAsia="en-IN" w:bidi="te-IN"/>
              </w:rPr>
              <w:fldChar w:fldCharType="end"/>
            </w:r>
            <w:r w:rsidRPr="00BF4E55">
              <w:rPr>
                <w:rFonts w:ascii="Times New Roman" w:eastAsia="Times New Roman" w:hAnsi="Times New Roman" w:cs="Times New Roman"/>
                <w:color w:val="333333"/>
                <w:sz w:val="21"/>
                <w:szCs w:val="21"/>
                <w:lang w:eastAsia="en-IN" w:bidi="te-IN"/>
              </w:rPr>
              <w:t> | </w:t>
            </w:r>
            <w:hyperlink r:id="rId145" w:history="1">
              <w:r w:rsidRPr="00BF4E55">
                <w:rPr>
                  <w:rFonts w:ascii="Times New Roman" w:eastAsia="Times New Roman" w:hAnsi="Times New Roman" w:cs="Times New Roman"/>
                  <w:color w:val="006ACC"/>
                  <w:sz w:val="21"/>
                  <w:szCs w:val="21"/>
                  <w:lang w:eastAsia="en-IN" w:bidi="te-IN"/>
                </w:rPr>
                <w:t>Medline</w:t>
              </w:r>
            </w:hyperlink>
            <w:r w:rsidRPr="00BF4E55">
              <w:rPr>
                <w:rFonts w:ascii="Times New Roman" w:eastAsia="Times New Roman" w:hAnsi="Times New Roman" w:cs="Times New Roman"/>
                <w:color w:val="333333"/>
                <w:sz w:val="21"/>
                <w:szCs w:val="21"/>
                <w:lang w:eastAsia="en-IN" w:bidi="te-IN"/>
              </w:rPr>
              <w:t> | </w:t>
            </w:r>
            <w:hyperlink r:id="rId146" w:history="1">
              <w:r w:rsidRPr="00BF4E55">
                <w:rPr>
                  <w:rFonts w:ascii="Times New Roman" w:eastAsia="Times New Roman" w:hAnsi="Times New Roman" w:cs="Times New Roman"/>
                  <w:color w:val="006ACC"/>
                  <w:sz w:val="21"/>
                  <w:szCs w:val="21"/>
                  <w:lang w:eastAsia="en-IN" w:bidi="te-IN"/>
                </w:rPr>
                <w:t>ISI</w:t>
              </w:r>
            </w:hyperlink>
          </w:p>
          <w:p w14:paraId="79BB4FE4"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pict w14:anchorId="580AD749">
                <v:rect id="_x0000_i1084" style="width:0;height:1.5pt" o:hralign="center" o:hrstd="t" o:hr="t" fillcolor="#a0a0a0" stroked="f"/>
              </w:pict>
            </w:r>
          </w:p>
        </w:tc>
      </w:tr>
      <w:tr w:rsidR="00BF4E55" w:rsidRPr="00BF4E55" w14:paraId="5FDB57B1" w14:textId="77777777" w:rsidTr="00BF4E55">
        <w:trPr>
          <w:tblCellSpacing w:w="15" w:type="dxa"/>
        </w:trPr>
        <w:tc>
          <w:tcPr>
            <w:tcW w:w="0" w:type="auto"/>
            <w:vAlign w:val="center"/>
            <w:hideMark/>
          </w:tcPr>
          <w:p w14:paraId="4B07BE71"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
        </w:tc>
        <w:tc>
          <w:tcPr>
            <w:tcW w:w="0" w:type="auto"/>
            <w:hideMark/>
          </w:tcPr>
          <w:p w14:paraId="0321D483"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t>Ward, P., Miller, E., Pearce, A., et al. (2016) ‘Predictors and Extent of Institutional Trust in Government, Banks, the Media and Religious Organisations: Evidence from Cross-sectional Surveys in Six Asia-Pacific Countries’, PLOS One 11 e0164096.</w:t>
            </w:r>
            <w:r w:rsidRPr="00BF4E55">
              <w:rPr>
                <w:rFonts w:ascii="Times New Roman" w:eastAsia="Times New Roman" w:hAnsi="Times New Roman" w:cs="Times New Roman"/>
                <w:color w:val="333333"/>
                <w:sz w:val="21"/>
                <w:szCs w:val="21"/>
                <w:lang w:eastAsia="en-IN" w:bidi="te-IN"/>
              </w:rPr>
              <w:br/>
            </w:r>
            <w:hyperlink r:id="rId147" w:history="1">
              <w:r w:rsidRPr="00BF4E55">
                <w:rPr>
                  <w:rFonts w:ascii="Times New Roman" w:eastAsia="Times New Roman" w:hAnsi="Times New Roman" w:cs="Times New Roman"/>
                  <w:color w:val="006ACC"/>
                  <w:sz w:val="21"/>
                  <w:szCs w:val="21"/>
                  <w:lang w:eastAsia="en-IN" w:bidi="te-IN"/>
                </w:rPr>
                <w:t>Google Scholar</w:t>
              </w:r>
            </w:hyperlink>
            <w:r w:rsidRPr="00BF4E55">
              <w:rPr>
                <w:rFonts w:ascii="Times New Roman" w:eastAsia="Times New Roman" w:hAnsi="Times New Roman" w:cs="Times New Roman"/>
                <w:color w:val="333333"/>
                <w:sz w:val="21"/>
                <w:szCs w:val="21"/>
                <w:lang w:eastAsia="en-IN" w:bidi="te-IN"/>
              </w:rPr>
              <w:t> | </w:t>
            </w:r>
            <w:proofErr w:type="spellStart"/>
            <w:r w:rsidRPr="00BF4E55">
              <w:rPr>
                <w:rFonts w:ascii="Times New Roman" w:eastAsia="Times New Roman" w:hAnsi="Times New Roman" w:cs="Times New Roman"/>
                <w:color w:val="333333"/>
                <w:sz w:val="21"/>
                <w:szCs w:val="21"/>
                <w:lang w:eastAsia="en-IN" w:bidi="te-IN"/>
              </w:rPr>
              <w:fldChar w:fldCharType="begin"/>
            </w:r>
            <w:r w:rsidRPr="00BF4E55">
              <w:rPr>
                <w:rFonts w:ascii="Times New Roman" w:eastAsia="Times New Roman" w:hAnsi="Times New Roman" w:cs="Times New Roman"/>
                <w:color w:val="333333"/>
                <w:sz w:val="21"/>
                <w:szCs w:val="21"/>
                <w:lang w:eastAsia="en-IN" w:bidi="te-IN"/>
              </w:rPr>
              <w:instrText xml:space="preserve"> HYPERLINK "https://journals.sagepub.com/servlet/linkout?suffix=bibr60-1440783320939682&amp;dbid=16&amp;doi=10.1177%2F1440783320939682&amp;key=10.1371%2Fjournal.pone.0164096" </w:instrText>
            </w:r>
            <w:r w:rsidRPr="00BF4E55">
              <w:rPr>
                <w:rFonts w:ascii="Times New Roman" w:eastAsia="Times New Roman" w:hAnsi="Times New Roman" w:cs="Times New Roman"/>
                <w:color w:val="333333"/>
                <w:sz w:val="21"/>
                <w:szCs w:val="21"/>
                <w:lang w:eastAsia="en-IN" w:bidi="te-IN"/>
              </w:rPr>
              <w:fldChar w:fldCharType="separate"/>
            </w:r>
            <w:r w:rsidRPr="00BF4E55">
              <w:rPr>
                <w:rFonts w:ascii="Times New Roman" w:eastAsia="Times New Roman" w:hAnsi="Times New Roman" w:cs="Times New Roman"/>
                <w:color w:val="006ACC"/>
                <w:sz w:val="21"/>
                <w:szCs w:val="21"/>
                <w:lang w:eastAsia="en-IN" w:bidi="te-IN"/>
              </w:rPr>
              <w:t>Crossref</w:t>
            </w:r>
            <w:proofErr w:type="spellEnd"/>
            <w:r w:rsidRPr="00BF4E55">
              <w:rPr>
                <w:rFonts w:ascii="Times New Roman" w:eastAsia="Times New Roman" w:hAnsi="Times New Roman" w:cs="Times New Roman"/>
                <w:color w:val="333333"/>
                <w:sz w:val="21"/>
                <w:szCs w:val="21"/>
                <w:lang w:eastAsia="en-IN" w:bidi="te-IN"/>
              </w:rPr>
              <w:fldChar w:fldCharType="end"/>
            </w:r>
            <w:r w:rsidRPr="00BF4E55">
              <w:rPr>
                <w:rFonts w:ascii="Times New Roman" w:eastAsia="Times New Roman" w:hAnsi="Times New Roman" w:cs="Times New Roman"/>
                <w:color w:val="333333"/>
                <w:sz w:val="21"/>
                <w:szCs w:val="21"/>
                <w:lang w:eastAsia="en-IN" w:bidi="te-IN"/>
              </w:rPr>
              <w:t> | </w:t>
            </w:r>
            <w:hyperlink r:id="rId148" w:history="1">
              <w:r w:rsidRPr="00BF4E55">
                <w:rPr>
                  <w:rFonts w:ascii="Times New Roman" w:eastAsia="Times New Roman" w:hAnsi="Times New Roman" w:cs="Times New Roman"/>
                  <w:color w:val="006ACC"/>
                  <w:sz w:val="21"/>
                  <w:szCs w:val="21"/>
                  <w:lang w:eastAsia="en-IN" w:bidi="te-IN"/>
                </w:rPr>
                <w:t>Medline</w:t>
              </w:r>
            </w:hyperlink>
            <w:r w:rsidRPr="00BF4E55">
              <w:rPr>
                <w:rFonts w:ascii="Times New Roman" w:eastAsia="Times New Roman" w:hAnsi="Times New Roman" w:cs="Times New Roman"/>
                <w:color w:val="333333"/>
                <w:sz w:val="21"/>
                <w:szCs w:val="21"/>
                <w:lang w:eastAsia="en-IN" w:bidi="te-IN"/>
              </w:rPr>
              <w:t> | </w:t>
            </w:r>
            <w:hyperlink r:id="rId149" w:history="1">
              <w:r w:rsidRPr="00BF4E55">
                <w:rPr>
                  <w:rFonts w:ascii="Times New Roman" w:eastAsia="Times New Roman" w:hAnsi="Times New Roman" w:cs="Times New Roman"/>
                  <w:color w:val="006ACC"/>
                  <w:sz w:val="21"/>
                  <w:szCs w:val="21"/>
                  <w:lang w:eastAsia="en-IN" w:bidi="te-IN"/>
                </w:rPr>
                <w:t>ISI</w:t>
              </w:r>
            </w:hyperlink>
          </w:p>
          <w:p w14:paraId="43E268CD"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pict w14:anchorId="32F1EE80">
                <v:rect id="_x0000_i1085" style="width:0;height:1.5pt" o:hralign="center" o:hrstd="t" o:hr="t" fillcolor="#a0a0a0" stroked="f"/>
              </w:pict>
            </w:r>
          </w:p>
        </w:tc>
      </w:tr>
      <w:tr w:rsidR="00BF4E55" w:rsidRPr="00BF4E55" w14:paraId="2248D64B" w14:textId="77777777" w:rsidTr="00BF4E55">
        <w:trPr>
          <w:tblCellSpacing w:w="15" w:type="dxa"/>
        </w:trPr>
        <w:tc>
          <w:tcPr>
            <w:tcW w:w="0" w:type="auto"/>
            <w:vAlign w:val="center"/>
            <w:hideMark/>
          </w:tcPr>
          <w:p w14:paraId="7CBFFC43"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
        </w:tc>
        <w:tc>
          <w:tcPr>
            <w:tcW w:w="0" w:type="auto"/>
            <w:hideMark/>
          </w:tcPr>
          <w:p w14:paraId="6C3D83CF"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roofErr w:type="spellStart"/>
            <w:r w:rsidRPr="00BF4E55">
              <w:rPr>
                <w:rFonts w:ascii="Times New Roman" w:eastAsia="Times New Roman" w:hAnsi="Times New Roman" w:cs="Times New Roman"/>
                <w:color w:val="333333"/>
                <w:sz w:val="21"/>
                <w:szCs w:val="21"/>
                <w:lang w:eastAsia="en-IN" w:bidi="te-IN"/>
              </w:rPr>
              <w:t>Warin</w:t>
            </w:r>
            <w:proofErr w:type="spellEnd"/>
            <w:r w:rsidRPr="00BF4E55">
              <w:rPr>
                <w:rFonts w:ascii="Times New Roman" w:eastAsia="Times New Roman" w:hAnsi="Times New Roman" w:cs="Times New Roman"/>
                <w:color w:val="333333"/>
                <w:sz w:val="21"/>
                <w:szCs w:val="21"/>
                <w:lang w:eastAsia="en-IN" w:bidi="te-IN"/>
              </w:rPr>
              <w:t xml:space="preserve">, M., </w:t>
            </w:r>
            <w:proofErr w:type="spellStart"/>
            <w:r w:rsidRPr="00BF4E55">
              <w:rPr>
                <w:rFonts w:ascii="Times New Roman" w:eastAsia="Times New Roman" w:hAnsi="Times New Roman" w:cs="Times New Roman"/>
                <w:color w:val="333333"/>
                <w:sz w:val="21"/>
                <w:szCs w:val="21"/>
                <w:lang w:eastAsia="en-IN" w:bidi="te-IN"/>
              </w:rPr>
              <w:t>Zivkovic</w:t>
            </w:r>
            <w:proofErr w:type="spellEnd"/>
            <w:r w:rsidRPr="00BF4E55">
              <w:rPr>
                <w:rFonts w:ascii="Times New Roman" w:eastAsia="Times New Roman" w:hAnsi="Times New Roman" w:cs="Times New Roman"/>
                <w:color w:val="333333"/>
                <w:sz w:val="21"/>
                <w:szCs w:val="21"/>
                <w:lang w:eastAsia="en-IN" w:bidi="te-IN"/>
              </w:rPr>
              <w:t xml:space="preserve">, T., Moore, V., et al. (2015) ‘Short Horizons and Obesity Futures: </w:t>
            </w:r>
            <w:proofErr w:type="spellStart"/>
            <w:r w:rsidRPr="00BF4E55">
              <w:rPr>
                <w:rFonts w:ascii="Times New Roman" w:eastAsia="Times New Roman" w:hAnsi="Times New Roman" w:cs="Times New Roman"/>
                <w:color w:val="333333"/>
                <w:sz w:val="21"/>
                <w:szCs w:val="21"/>
                <w:lang w:eastAsia="en-IN" w:bidi="te-IN"/>
              </w:rPr>
              <w:t>Disjunctures</w:t>
            </w:r>
            <w:proofErr w:type="spellEnd"/>
            <w:r w:rsidRPr="00BF4E55">
              <w:rPr>
                <w:rFonts w:ascii="Times New Roman" w:eastAsia="Times New Roman" w:hAnsi="Times New Roman" w:cs="Times New Roman"/>
                <w:color w:val="333333"/>
                <w:sz w:val="21"/>
                <w:szCs w:val="21"/>
                <w:lang w:eastAsia="en-IN" w:bidi="te-IN"/>
              </w:rPr>
              <w:t xml:space="preserve"> between Public Health Interventions and Everyday Temporalities’, Social Science &amp; Medicine 128: 309–15.</w:t>
            </w:r>
            <w:r w:rsidRPr="00BF4E55">
              <w:rPr>
                <w:rFonts w:ascii="Times New Roman" w:eastAsia="Times New Roman" w:hAnsi="Times New Roman" w:cs="Times New Roman"/>
                <w:color w:val="333333"/>
                <w:sz w:val="21"/>
                <w:szCs w:val="21"/>
                <w:lang w:eastAsia="en-IN" w:bidi="te-IN"/>
              </w:rPr>
              <w:br/>
            </w:r>
            <w:hyperlink r:id="rId150" w:history="1">
              <w:r w:rsidRPr="00BF4E55">
                <w:rPr>
                  <w:rFonts w:ascii="Times New Roman" w:eastAsia="Times New Roman" w:hAnsi="Times New Roman" w:cs="Times New Roman"/>
                  <w:color w:val="006ACC"/>
                  <w:sz w:val="21"/>
                  <w:szCs w:val="21"/>
                  <w:lang w:eastAsia="en-IN" w:bidi="te-IN"/>
                </w:rPr>
                <w:t>Google Scholar</w:t>
              </w:r>
            </w:hyperlink>
            <w:r w:rsidRPr="00BF4E55">
              <w:rPr>
                <w:rFonts w:ascii="Times New Roman" w:eastAsia="Times New Roman" w:hAnsi="Times New Roman" w:cs="Times New Roman"/>
                <w:color w:val="333333"/>
                <w:sz w:val="21"/>
                <w:szCs w:val="21"/>
                <w:lang w:eastAsia="en-IN" w:bidi="te-IN"/>
              </w:rPr>
              <w:t> | </w:t>
            </w:r>
            <w:proofErr w:type="spellStart"/>
            <w:r w:rsidRPr="00BF4E55">
              <w:rPr>
                <w:rFonts w:ascii="Times New Roman" w:eastAsia="Times New Roman" w:hAnsi="Times New Roman" w:cs="Times New Roman"/>
                <w:color w:val="333333"/>
                <w:sz w:val="21"/>
                <w:szCs w:val="21"/>
                <w:lang w:eastAsia="en-IN" w:bidi="te-IN"/>
              </w:rPr>
              <w:fldChar w:fldCharType="begin"/>
            </w:r>
            <w:r w:rsidRPr="00BF4E55">
              <w:rPr>
                <w:rFonts w:ascii="Times New Roman" w:eastAsia="Times New Roman" w:hAnsi="Times New Roman" w:cs="Times New Roman"/>
                <w:color w:val="333333"/>
                <w:sz w:val="21"/>
                <w:szCs w:val="21"/>
                <w:lang w:eastAsia="en-IN" w:bidi="te-IN"/>
              </w:rPr>
              <w:instrText xml:space="preserve"> HYPERLINK "https://journals.sagepub.com/servlet/linkout?suffix=bibr61-1440783320939682&amp;dbid=16&amp;doi=10.1177%2F1440783320939682&amp;key=10.1016%2Fj.socscimed.2015.01.026" </w:instrText>
            </w:r>
            <w:r w:rsidRPr="00BF4E55">
              <w:rPr>
                <w:rFonts w:ascii="Times New Roman" w:eastAsia="Times New Roman" w:hAnsi="Times New Roman" w:cs="Times New Roman"/>
                <w:color w:val="333333"/>
                <w:sz w:val="21"/>
                <w:szCs w:val="21"/>
                <w:lang w:eastAsia="en-IN" w:bidi="te-IN"/>
              </w:rPr>
              <w:fldChar w:fldCharType="separate"/>
            </w:r>
            <w:r w:rsidRPr="00BF4E55">
              <w:rPr>
                <w:rFonts w:ascii="Times New Roman" w:eastAsia="Times New Roman" w:hAnsi="Times New Roman" w:cs="Times New Roman"/>
                <w:color w:val="006ACC"/>
                <w:sz w:val="21"/>
                <w:szCs w:val="21"/>
                <w:lang w:eastAsia="en-IN" w:bidi="te-IN"/>
              </w:rPr>
              <w:t>Crossref</w:t>
            </w:r>
            <w:proofErr w:type="spellEnd"/>
            <w:r w:rsidRPr="00BF4E55">
              <w:rPr>
                <w:rFonts w:ascii="Times New Roman" w:eastAsia="Times New Roman" w:hAnsi="Times New Roman" w:cs="Times New Roman"/>
                <w:color w:val="333333"/>
                <w:sz w:val="21"/>
                <w:szCs w:val="21"/>
                <w:lang w:eastAsia="en-IN" w:bidi="te-IN"/>
              </w:rPr>
              <w:fldChar w:fldCharType="end"/>
            </w:r>
            <w:r w:rsidRPr="00BF4E55">
              <w:rPr>
                <w:rFonts w:ascii="Times New Roman" w:eastAsia="Times New Roman" w:hAnsi="Times New Roman" w:cs="Times New Roman"/>
                <w:color w:val="333333"/>
                <w:sz w:val="21"/>
                <w:szCs w:val="21"/>
                <w:lang w:eastAsia="en-IN" w:bidi="te-IN"/>
              </w:rPr>
              <w:t> | </w:t>
            </w:r>
            <w:hyperlink r:id="rId151" w:history="1">
              <w:r w:rsidRPr="00BF4E55">
                <w:rPr>
                  <w:rFonts w:ascii="Times New Roman" w:eastAsia="Times New Roman" w:hAnsi="Times New Roman" w:cs="Times New Roman"/>
                  <w:color w:val="006ACC"/>
                  <w:sz w:val="21"/>
                  <w:szCs w:val="21"/>
                  <w:lang w:eastAsia="en-IN" w:bidi="te-IN"/>
                </w:rPr>
                <w:t>Medline</w:t>
              </w:r>
            </w:hyperlink>
          </w:p>
          <w:p w14:paraId="0EF68494"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pict w14:anchorId="06577C52">
                <v:rect id="_x0000_i1086" style="width:0;height:1.5pt" o:hralign="center" o:hrstd="t" o:hr="t" fillcolor="#a0a0a0" stroked="f"/>
              </w:pict>
            </w:r>
          </w:p>
        </w:tc>
      </w:tr>
      <w:tr w:rsidR="00BF4E55" w:rsidRPr="00BF4E55" w14:paraId="5F221F7B" w14:textId="77777777" w:rsidTr="00BF4E55">
        <w:trPr>
          <w:tblCellSpacing w:w="15" w:type="dxa"/>
        </w:trPr>
        <w:tc>
          <w:tcPr>
            <w:tcW w:w="0" w:type="auto"/>
            <w:vAlign w:val="center"/>
            <w:hideMark/>
          </w:tcPr>
          <w:p w14:paraId="5F51BB62"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
        </w:tc>
        <w:tc>
          <w:tcPr>
            <w:tcW w:w="0" w:type="auto"/>
            <w:hideMark/>
          </w:tcPr>
          <w:p w14:paraId="5D8E8B05"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t>Wilson, A.M., Henderson, J., Coveney, J., et al. (2014) ‘Media Actors’ Perceptions of Their Roles in Reporting Food Incidents’, BMC Public Health 14: 1305, doi:</w:t>
            </w:r>
            <w:hyperlink r:id="rId152" w:tgtFrame="_blank" w:history="1">
              <w:r w:rsidRPr="00BF4E55">
                <w:rPr>
                  <w:rFonts w:ascii="Times New Roman" w:eastAsia="Times New Roman" w:hAnsi="Times New Roman" w:cs="Times New Roman"/>
                  <w:color w:val="006ACC"/>
                  <w:sz w:val="21"/>
                  <w:szCs w:val="21"/>
                  <w:lang w:eastAsia="en-IN" w:bidi="te-IN"/>
                </w:rPr>
                <w:t>10.1186/1471-2458-14-1305</w:t>
              </w:r>
            </w:hyperlink>
            <w:r w:rsidRPr="00BF4E55">
              <w:rPr>
                <w:rFonts w:ascii="Times New Roman" w:eastAsia="Times New Roman" w:hAnsi="Times New Roman" w:cs="Times New Roman"/>
                <w:color w:val="333333"/>
                <w:sz w:val="21"/>
                <w:szCs w:val="21"/>
                <w:lang w:eastAsia="en-IN" w:bidi="te-IN"/>
              </w:rPr>
              <w:t>.</w:t>
            </w:r>
            <w:r w:rsidRPr="00BF4E55">
              <w:rPr>
                <w:rFonts w:ascii="Times New Roman" w:eastAsia="Times New Roman" w:hAnsi="Times New Roman" w:cs="Times New Roman"/>
                <w:color w:val="333333"/>
                <w:sz w:val="21"/>
                <w:szCs w:val="21"/>
                <w:lang w:eastAsia="en-IN" w:bidi="te-IN"/>
              </w:rPr>
              <w:br/>
            </w:r>
            <w:hyperlink r:id="rId153" w:history="1">
              <w:r w:rsidRPr="00BF4E55">
                <w:rPr>
                  <w:rFonts w:ascii="Times New Roman" w:eastAsia="Times New Roman" w:hAnsi="Times New Roman" w:cs="Times New Roman"/>
                  <w:color w:val="006ACC"/>
                  <w:sz w:val="21"/>
                  <w:szCs w:val="21"/>
                  <w:lang w:eastAsia="en-IN" w:bidi="te-IN"/>
                </w:rPr>
                <w:t>Google Scholar</w:t>
              </w:r>
            </w:hyperlink>
            <w:r w:rsidRPr="00BF4E55">
              <w:rPr>
                <w:rFonts w:ascii="Times New Roman" w:eastAsia="Times New Roman" w:hAnsi="Times New Roman" w:cs="Times New Roman"/>
                <w:color w:val="333333"/>
                <w:sz w:val="21"/>
                <w:szCs w:val="21"/>
                <w:lang w:eastAsia="en-IN" w:bidi="te-IN"/>
              </w:rPr>
              <w:t> | </w:t>
            </w:r>
            <w:proofErr w:type="spellStart"/>
            <w:r w:rsidRPr="00BF4E55">
              <w:rPr>
                <w:rFonts w:ascii="Times New Roman" w:eastAsia="Times New Roman" w:hAnsi="Times New Roman" w:cs="Times New Roman"/>
                <w:color w:val="333333"/>
                <w:sz w:val="21"/>
                <w:szCs w:val="21"/>
                <w:lang w:eastAsia="en-IN" w:bidi="te-IN"/>
              </w:rPr>
              <w:fldChar w:fldCharType="begin"/>
            </w:r>
            <w:r w:rsidRPr="00BF4E55">
              <w:rPr>
                <w:rFonts w:ascii="Times New Roman" w:eastAsia="Times New Roman" w:hAnsi="Times New Roman" w:cs="Times New Roman"/>
                <w:color w:val="333333"/>
                <w:sz w:val="21"/>
                <w:szCs w:val="21"/>
                <w:lang w:eastAsia="en-IN" w:bidi="te-IN"/>
              </w:rPr>
              <w:instrText xml:space="preserve"> HYPERLINK "https://journals.sagepub.com/servlet/linkout?suffix=bibr62-1440783320939682&amp;dbid=16&amp;doi=10.1177%2F1440783320939682&amp;key=10.1186%2F1471-2458-14-1305" </w:instrText>
            </w:r>
            <w:r w:rsidRPr="00BF4E55">
              <w:rPr>
                <w:rFonts w:ascii="Times New Roman" w:eastAsia="Times New Roman" w:hAnsi="Times New Roman" w:cs="Times New Roman"/>
                <w:color w:val="333333"/>
                <w:sz w:val="21"/>
                <w:szCs w:val="21"/>
                <w:lang w:eastAsia="en-IN" w:bidi="te-IN"/>
              </w:rPr>
              <w:fldChar w:fldCharType="separate"/>
            </w:r>
            <w:r w:rsidRPr="00BF4E55">
              <w:rPr>
                <w:rFonts w:ascii="Times New Roman" w:eastAsia="Times New Roman" w:hAnsi="Times New Roman" w:cs="Times New Roman"/>
                <w:color w:val="006ACC"/>
                <w:sz w:val="21"/>
                <w:szCs w:val="21"/>
                <w:lang w:eastAsia="en-IN" w:bidi="te-IN"/>
              </w:rPr>
              <w:t>Crossref</w:t>
            </w:r>
            <w:proofErr w:type="spellEnd"/>
            <w:r w:rsidRPr="00BF4E55">
              <w:rPr>
                <w:rFonts w:ascii="Times New Roman" w:eastAsia="Times New Roman" w:hAnsi="Times New Roman" w:cs="Times New Roman"/>
                <w:color w:val="333333"/>
                <w:sz w:val="21"/>
                <w:szCs w:val="21"/>
                <w:lang w:eastAsia="en-IN" w:bidi="te-IN"/>
              </w:rPr>
              <w:fldChar w:fldCharType="end"/>
            </w:r>
          </w:p>
          <w:p w14:paraId="407838A6"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pict w14:anchorId="654904C4">
                <v:rect id="_x0000_i1087" style="width:0;height:1.5pt" o:hralign="center" o:hrstd="t" o:hr="t" fillcolor="#a0a0a0" stroked="f"/>
              </w:pict>
            </w:r>
          </w:p>
        </w:tc>
      </w:tr>
      <w:tr w:rsidR="00BF4E55" w:rsidRPr="00BF4E55" w14:paraId="4B93426A" w14:textId="77777777" w:rsidTr="00BF4E55">
        <w:trPr>
          <w:tblCellSpacing w:w="15" w:type="dxa"/>
        </w:trPr>
        <w:tc>
          <w:tcPr>
            <w:tcW w:w="0" w:type="auto"/>
            <w:vAlign w:val="center"/>
            <w:hideMark/>
          </w:tcPr>
          <w:p w14:paraId="3B1E9018"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p>
        </w:tc>
        <w:tc>
          <w:tcPr>
            <w:tcW w:w="0" w:type="auto"/>
            <w:hideMark/>
          </w:tcPr>
          <w:p w14:paraId="1E8ABD77" w14:textId="77777777" w:rsidR="00BF4E55" w:rsidRPr="00BF4E55" w:rsidRDefault="00BF4E55" w:rsidP="00BF4E55">
            <w:pPr>
              <w:spacing w:after="0" w:line="300" w:lineRule="atLeast"/>
              <w:jc w:val="both"/>
              <w:rPr>
                <w:rFonts w:ascii="Times New Roman" w:eastAsia="Times New Roman" w:hAnsi="Times New Roman" w:cs="Times New Roman"/>
                <w:color w:val="333333"/>
                <w:sz w:val="21"/>
                <w:szCs w:val="21"/>
                <w:lang w:eastAsia="en-IN" w:bidi="te-IN"/>
              </w:rPr>
            </w:pPr>
            <w:r w:rsidRPr="00BF4E55">
              <w:rPr>
                <w:rFonts w:ascii="Times New Roman" w:eastAsia="Times New Roman" w:hAnsi="Times New Roman" w:cs="Times New Roman"/>
                <w:color w:val="333333"/>
                <w:sz w:val="21"/>
                <w:szCs w:val="21"/>
                <w:lang w:eastAsia="en-IN" w:bidi="te-IN"/>
              </w:rPr>
              <w:t>Wilson, A.M., Meyer, S.B., Webb, T., et al. (2015) ‘How Food Regulators Communicate with Consumers about Food Safety’, British Food Journal 117: 2129–42.</w:t>
            </w:r>
            <w:r w:rsidRPr="00BF4E55">
              <w:rPr>
                <w:rFonts w:ascii="Times New Roman" w:eastAsia="Times New Roman" w:hAnsi="Times New Roman" w:cs="Times New Roman"/>
                <w:color w:val="333333"/>
                <w:sz w:val="21"/>
                <w:szCs w:val="21"/>
                <w:lang w:eastAsia="en-IN" w:bidi="te-IN"/>
              </w:rPr>
              <w:br/>
            </w:r>
            <w:hyperlink r:id="rId154" w:history="1">
              <w:r w:rsidRPr="00BF4E55">
                <w:rPr>
                  <w:rFonts w:ascii="Times New Roman" w:eastAsia="Times New Roman" w:hAnsi="Times New Roman" w:cs="Times New Roman"/>
                  <w:color w:val="006ACC"/>
                  <w:sz w:val="21"/>
                  <w:szCs w:val="21"/>
                  <w:lang w:eastAsia="en-IN" w:bidi="te-IN"/>
                </w:rPr>
                <w:t>Google Scholar</w:t>
              </w:r>
            </w:hyperlink>
            <w:r w:rsidRPr="00BF4E55">
              <w:rPr>
                <w:rFonts w:ascii="Times New Roman" w:eastAsia="Times New Roman" w:hAnsi="Times New Roman" w:cs="Times New Roman"/>
                <w:color w:val="333333"/>
                <w:sz w:val="21"/>
                <w:szCs w:val="21"/>
                <w:lang w:eastAsia="en-IN" w:bidi="te-IN"/>
              </w:rPr>
              <w:t> | </w:t>
            </w:r>
            <w:proofErr w:type="spellStart"/>
            <w:r w:rsidRPr="00BF4E55">
              <w:rPr>
                <w:rFonts w:ascii="Times New Roman" w:eastAsia="Times New Roman" w:hAnsi="Times New Roman" w:cs="Times New Roman"/>
                <w:color w:val="333333"/>
                <w:sz w:val="21"/>
                <w:szCs w:val="21"/>
                <w:lang w:eastAsia="en-IN" w:bidi="te-IN"/>
              </w:rPr>
              <w:fldChar w:fldCharType="begin"/>
            </w:r>
            <w:r w:rsidRPr="00BF4E55">
              <w:rPr>
                <w:rFonts w:ascii="Times New Roman" w:eastAsia="Times New Roman" w:hAnsi="Times New Roman" w:cs="Times New Roman"/>
                <w:color w:val="333333"/>
                <w:sz w:val="21"/>
                <w:szCs w:val="21"/>
                <w:lang w:eastAsia="en-IN" w:bidi="te-IN"/>
              </w:rPr>
              <w:instrText xml:space="preserve"> HYPERLINK "https://journals.sagepub.com/servlet/linkout?suffix=bibr63-1440783320939682&amp;dbid=16&amp;doi=10.1177%2F1440783320939682&amp;key=10.1108%2FBFJ-12-2014-0419" </w:instrText>
            </w:r>
            <w:r w:rsidRPr="00BF4E55">
              <w:rPr>
                <w:rFonts w:ascii="Times New Roman" w:eastAsia="Times New Roman" w:hAnsi="Times New Roman" w:cs="Times New Roman"/>
                <w:color w:val="333333"/>
                <w:sz w:val="21"/>
                <w:szCs w:val="21"/>
                <w:lang w:eastAsia="en-IN" w:bidi="te-IN"/>
              </w:rPr>
              <w:fldChar w:fldCharType="separate"/>
            </w:r>
            <w:r w:rsidRPr="00BF4E55">
              <w:rPr>
                <w:rFonts w:ascii="Times New Roman" w:eastAsia="Times New Roman" w:hAnsi="Times New Roman" w:cs="Times New Roman"/>
                <w:color w:val="006ACC"/>
                <w:sz w:val="21"/>
                <w:szCs w:val="21"/>
                <w:lang w:eastAsia="en-IN" w:bidi="te-IN"/>
              </w:rPr>
              <w:t>Crossref</w:t>
            </w:r>
            <w:proofErr w:type="spellEnd"/>
            <w:r w:rsidRPr="00BF4E55">
              <w:rPr>
                <w:rFonts w:ascii="Times New Roman" w:eastAsia="Times New Roman" w:hAnsi="Times New Roman" w:cs="Times New Roman"/>
                <w:color w:val="333333"/>
                <w:sz w:val="21"/>
                <w:szCs w:val="21"/>
                <w:lang w:eastAsia="en-IN" w:bidi="te-IN"/>
              </w:rPr>
              <w:fldChar w:fldCharType="end"/>
            </w:r>
          </w:p>
        </w:tc>
      </w:tr>
    </w:tbl>
    <w:p w14:paraId="6B67C195" w14:textId="77777777" w:rsidR="00BF4E55" w:rsidRPr="00BF4E55" w:rsidRDefault="00BF4E55" w:rsidP="00BF4E55">
      <w:pPr>
        <w:shd w:val="clear" w:color="auto" w:fill="FFFFFF"/>
        <w:spacing w:before="100" w:beforeAutospacing="1" w:after="100" w:afterAutospacing="1" w:line="150" w:lineRule="atLeast"/>
        <w:ind w:left="300"/>
        <w:jc w:val="both"/>
        <w:rPr>
          <w:rFonts w:ascii="Arial" w:eastAsia="Times New Roman" w:hAnsi="Arial" w:cs="Arial"/>
          <w:b/>
          <w:bCs/>
          <w:color w:val="333333"/>
          <w:sz w:val="24"/>
          <w:szCs w:val="24"/>
          <w:lang w:eastAsia="en-IN" w:bidi="te-IN"/>
        </w:rPr>
      </w:pPr>
      <w:r w:rsidRPr="00BF4E55">
        <w:rPr>
          <w:rFonts w:ascii="Arial" w:eastAsia="Times New Roman" w:hAnsi="Arial" w:cs="Arial"/>
          <w:b/>
          <w:bCs/>
          <w:color w:val="333333"/>
          <w:sz w:val="24"/>
          <w:szCs w:val="24"/>
          <w:lang w:eastAsia="en-IN" w:bidi="te-IN"/>
        </w:rPr>
        <w:t>Author biography</w:t>
      </w:r>
    </w:p>
    <w:p w14:paraId="067A729C" w14:textId="77777777" w:rsidR="00BF4E55" w:rsidRPr="00BF4E55" w:rsidRDefault="00BF4E55" w:rsidP="00BF4E55">
      <w:pPr>
        <w:shd w:val="clear" w:color="auto" w:fill="FFFFFF"/>
        <w:spacing w:before="100" w:beforeAutospacing="1" w:after="100" w:afterAutospacing="1" w:line="390" w:lineRule="atLeast"/>
        <w:ind w:left="300"/>
        <w:jc w:val="both"/>
        <w:rPr>
          <w:rFonts w:ascii="Arial" w:eastAsia="Times New Roman" w:hAnsi="Arial" w:cs="Arial"/>
          <w:color w:val="333333"/>
          <w:sz w:val="24"/>
          <w:szCs w:val="24"/>
          <w:lang w:eastAsia="en-IN" w:bidi="te-IN"/>
        </w:rPr>
      </w:pPr>
      <w:r w:rsidRPr="00BF4E55">
        <w:rPr>
          <w:rFonts w:ascii="Arial" w:eastAsia="Times New Roman" w:hAnsi="Arial" w:cs="Arial"/>
          <w:b/>
          <w:bCs/>
          <w:color w:val="333333"/>
          <w:sz w:val="24"/>
          <w:szCs w:val="24"/>
          <w:lang w:eastAsia="en-IN" w:bidi="te-IN"/>
        </w:rPr>
        <w:t>Paul R Ward</w:t>
      </w:r>
      <w:r w:rsidRPr="00BF4E55">
        <w:rPr>
          <w:rFonts w:ascii="Arial" w:eastAsia="Times New Roman" w:hAnsi="Arial" w:cs="Arial"/>
          <w:color w:val="333333"/>
          <w:sz w:val="24"/>
          <w:szCs w:val="24"/>
          <w:lang w:eastAsia="en-IN" w:bidi="te-IN"/>
        </w:rPr>
        <w:t xml:space="preserve"> is a is professor and head of Public Health at Flinders University. He is a social scientist with a background in medical sociology, </w:t>
      </w:r>
      <w:proofErr w:type="gramStart"/>
      <w:r w:rsidRPr="00BF4E55">
        <w:rPr>
          <w:rFonts w:ascii="Arial" w:eastAsia="Times New Roman" w:hAnsi="Arial" w:cs="Arial"/>
          <w:color w:val="333333"/>
          <w:sz w:val="24"/>
          <w:szCs w:val="24"/>
          <w:lang w:eastAsia="en-IN" w:bidi="te-IN"/>
        </w:rPr>
        <w:t>geography</w:t>
      </w:r>
      <w:proofErr w:type="gramEnd"/>
      <w:r w:rsidRPr="00BF4E55">
        <w:rPr>
          <w:rFonts w:ascii="Arial" w:eastAsia="Times New Roman" w:hAnsi="Arial" w:cs="Arial"/>
          <w:color w:val="333333"/>
          <w:sz w:val="24"/>
          <w:szCs w:val="24"/>
          <w:lang w:eastAsia="en-IN" w:bidi="te-IN"/>
        </w:rPr>
        <w:t xml:space="preserve"> and health services research. His main interests are around socio-spatial inequalities and inequities in health, medicine usage and the provision of health and social care. He also has a particular interest in research around lay and professional perceptions, knowledge and understandings of health, health care, </w:t>
      </w:r>
      <w:proofErr w:type="gramStart"/>
      <w:r w:rsidRPr="00BF4E55">
        <w:rPr>
          <w:rFonts w:ascii="Arial" w:eastAsia="Times New Roman" w:hAnsi="Arial" w:cs="Arial"/>
          <w:color w:val="333333"/>
          <w:sz w:val="24"/>
          <w:szCs w:val="24"/>
          <w:lang w:eastAsia="en-IN" w:bidi="te-IN"/>
        </w:rPr>
        <w:t>risk</w:t>
      </w:r>
      <w:proofErr w:type="gramEnd"/>
      <w:r w:rsidRPr="00BF4E55">
        <w:rPr>
          <w:rFonts w:ascii="Arial" w:eastAsia="Times New Roman" w:hAnsi="Arial" w:cs="Arial"/>
          <w:color w:val="333333"/>
          <w:sz w:val="24"/>
          <w:szCs w:val="24"/>
          <w:lang w:eastAsia="en-IN" w:bidi="te-IN"/>
        </w:rPr>
        <w:t xml:space="preserve"> and trust.</w:t>
      </w:r>
    </w:p>
    <w:p w14:paraId="228B795B" w14:textId="77777777" w:rsidR="00BF4E55" w:rsidRPr="00BF4E55" w:rsidRDefault="00BF4E55" w:rsidP="00BF4E55">
      <w:pPr>
        <w:shd w:val="clear" w:color="auto" w:fill="FFFFFF"/>
        <w:spacing w:after="105" w:line="240" w:lineRule="auto"/>
        <w:jc w:val="both"/>
        <w:rPr>
          <w:rFonts w:ascii="Arial" w:eastAsia="Times New Roman" w:hAnsi="Arial" w:cs="Arial"/>
          <w:color w:val="000000"/>
          <w:sz w:val="18"/>
          <w:szCs w:val="18"/>
          <w:lang w:eastAsia="en-IN" w:bidi="te-IN"/>
        </w:rPr>
      </w:pPr>
      <w:hyperlink r:id="rId155" w:history="1">
        <w:r w:rsidRPr="00BF4E55">
          <w:rPr>
            <w:rFonts w:ascii="Arial" w:eastAsia="Times New Roman" w:hAnsi="Arial" w:cs="Arial"/>
            <w:color w:val="006ACC"/>
            <w:sz w:val="21"/>
            <w:szCs w:val="21"/>
            <w:lang w:eastAsia="en-IN" w:bidi="te-IN"/>
          </w:rPr>
          <w:t>View Abstract</w:t>
        </w:r>
      </w:hyperlink>
    </w:p>
    <w:p w14:paraId="6202AC95" w14:textId="77777777" w:rsidR="00CA0406" w:rsidRDefault="00CA0406" w:rsidP="00BF4E55">
      <w:pPr>
        <w:jc w:val="both"/>
      </w:pPr>
    </w:p>
    <w:sectPr w:rsidR="00CA04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YyMzEwsTA0MTaxtLQ0NjFV0lEKTi0uzszPAykwrAUAbpmILCwAAAA="/>
  </w:docVars>
  <w:rsids>
    <w:rsidRoot w:val="00A37410"/>
    <w:rsid w:val="00030E90"/>
    <w:rsid w:val="00A37410"/>
    <w:rsid w:val="00BF4E55"/>
    <w:rsid w:val="00CA0406"/>
    <w:rsid w:val="00F218D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ADAB8"/>
  <w15:chartTrackingRefBased/>
  <w15:docId w15:val="{843E6D39-5196-4DA0-9F0E-53AD876BE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N"/>
    </w:rPr>
  </w:style>
  <w:style w:type="paragraph" w:styleId="Heading1">
    <w:name w:val="heading 1"/>
    <w:basedOn w:val="Normal"/>
    <w:next w:val="Normal"/>
    <w:link w:val="Heading1Char"/>
    <w:uiPriority w:val="9"/>
    <w:qFormat/>
    <w:rsid w:val="00BF4E5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BF4E55"/>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E55"/>
    <w:rPr>
      <w:rFonts w:asciiTheme="majorHAnsi" w:eastAsiaTheme="majorEastAsia" w:hAnsiTheme="majorHAnsi" w:cstheme="majorBidi"/>
      <w:color w:val="365F91" w:themeColor="accent1" w:themeShade="BF"/>
      <w:sz w:val="32"/>
      <w:szCs w:val="32"/>
      <w:lang w:val="en-IN"/>
    </w:rPr>
  </w:style>
  <w:style w:type="character" w:customStyle="1" w:styleId="Heading2Char">
    <w:name w:val="Heading 2 Char"/>
    <w:basedOn w:val="DefaultParagraphFont"/>
    <w:link w:val="Heading2"/>
    <w:uiPriority w:val="9"/>
    <w:rsid w:val="00BF4E55"/>
    <w:rPr>
      <w:rFonts w:ascii="Times New Roman" w:eastAsia="Times New Roman" w:hAnsi="Times New Roman" w:cs="Times New Roman"/>
      <w:b/>
      <w:bCs/>
      <w:sz w:val="36"/>
      <w:szCs w:val="36"/>
      <w:lang w:val="en-IN" w:eastAsia="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087464">
      <w:bodyDiv w:val="1"/>
      <w:marLeft w:val="0"/>
      <w:marRight w:val="0"/>
      <w:marTop w:val="0"/>
      <w:marBottom w:val="0"/>
      <w:divBdr>
        <w:top w:val="none" w:sz="0" w:space="0" w:color="auto"/>
        <w:left w:val="none" w:sz="0" w:space="0" w:color="auto"/>
        <w:bottom w:val="none" w:sz="0" w:space="0" w:color="auto"/>
        <w:right w:val="none" w:sz="0" w:space="0" w:color="auto"/>
      </w:divBdr>
    </w:div>
    <w:div w:id="1516725965">
      <w:bodyDiv w:val="1"/>
      <w:marLeft w:val="0"/>
      <w:marRight w:val="0"/>
      <w:marTop w:val="0"/>
      <w:marBottom w:val="0"/>
      <w:divBdr>
        <w:top w:val="none" w:sz="0" w:space="0" w:color="auto"/>
        <w:left w:val="none" w:sz="0" w:space="0" w:color="auto"/>
        <w:bottom w:val="none" w:sz="0" w:space="0" w:color="auto"/>
        <w:right w:val="none" w:sz="0" w:space="0" w:color="auto"/>
      </w:divBdr>
      <w:divsChild>
        <w:div w:id="669912826">
          <w:marLeft w:val="0"/>
          <w:marRight w:val="0"/>
          <w:marTop w:val="0"/>
          <w:marBottom w:val="0"/>
          <w:divBdr>
            <w:top w:val="none" w:sz="0" w:space="0" w:color="auto"/>
            <w:left w:val="none" w:sz="0" w:space="0" w:color="auto"/>
            <w:bottom w:val="none" w:sz="0" w:space="0" w:color="auto"/>
            <w:right w:val="none" w:sz="0" w:space="0" w:color="auto"/>
          </w:divBdr>
          <w:divsChild>
            <w:div w:id="1689478652">
              <w:marLeft w:val="0"/>
              <w:marRight w:val="0"/>
              <w:marTop w:val="0"/>
              <w:marBottom w:val="0"/>
              <w:divBdr>
                <w:top w:val="none" w:sz="0" w:space="0" w:color="auto"/>
                <w:left w:val="none" w:sz="0" w:space="0" w:color="auto"/>
                <w:bottom w:val="none" w:sz="0" w:space="0" w:color="auto"/>
                <w:right w:val="none" w:sz="0" w:space="0" w:color="auto"/>
              </w:divBdr>
              <w:divsChild>
                <w:div w:id="850142013">
                  <w:marLeft w:val="0"/>
                  <w:marRight w:val="0"/>
                  <w:marTop w:val="0"/>
                  <w:marBottom w:val="0"/>
                  <w:divBdr>
                    <w:top w:val="none" w:sz="0" w:space="0" w:color="auto"/>
                    <w:left w:val="none" w:sz="0" w:space="0" w:color="auto"/>
                    <w:bottom w:val="none" w:sz="0" w:space="0" w:color="auto"/>
                    <w:right w:val="none" w:sz="0" w:space="0" w:color="auto"/>
                  </w:divBdr>
                  <w:divsChild>
                    <w:div w:id="910039643">
                      <w:marLeft w:val="0"/>
                      <w:marRight w:val="0"/>
                      <w:marTop w:val="0"/>
                      <w:marBottom w:val="0"/>
                      <w:divBdr>
                        <w:top w:val="none" w:sz="0" w:space="0" w:color="auto"/>
                        <w:left w:val="none" w:sz="0" w:space="0" w:color="auto"/>
                        <w:bottom w:val="none" w:sz="0" w:space="0" w:color="auto"/>
                        <w:right w:val="none" w:sz="0" w:space="0" w:color="auto"/>
                      </w:divBdr>
                      <w:divsChild>
                        <w:div w:id="785275094">
                          <w:marLeft w:val="0"/>
                          <w:marRight w:val="0"/>
                          <w:marTop w:val="0"/>
                          <w:marBottom w:val="0"/>
                          <w:divBdr>
                            <w:top w:val="none" w:sz="0" w:space="0" w:color="auto"/>
                            <w:left w:val="none" w:sz="0" w:space="0" w:color="auto"/>
                            <w:bottom w:val="none" w:sz="0" w:space="0" w:color="auto"/>
                            <w:right w:val="none" w:sz="0" w:space="0" w:color="auto"/>
                          </w:divBdr>
                          <w:divsChild>
                            <w:div w:id="1728726419">
                              <w:marLeft w:val="0"/>
                              <w:marRight w:val="0"/>
                              <w:marTop w:val="0"/>
                              <w:marBottom w:val="0"/>
                              <w:divBdr>
                                <w:top w:val="none" w:sz="0" w:space="0" w:color="auto"/>
                                <w:left w:val="none" w:sz="0" w:space="0" w:color="auto"/>
                                <w:bottom w:val="none" w:sz="0" w:space="0" w:color="auto"/>
                                <w:right w:val="none" w:sz="0" w:space="0" w:color="auto"/>
                              </w:divBdr>
                              <w:divsChild>
                                <w:div w:id="1924800887">
                                  <w:marLeft w:val="0"/>
                                  <w:marRight w:val="0"/>
                                  <w:marTop w:val="0"/>
                                  <w:marBottom w:val="0"/>
                                  <w:divBdr>
                                    <w:top w:val="none" w:sz="0" w:space="0" w:color="auto"/>
                                    <w:left w:val="none" w:sz="0" w:space="0" w:color="auto"/>
                                    <w:bottom w:val="none" w:sz="0" w:space="0" w:color="auto"/>
                                    <w:right w:val="none" w:sz="0" w:space="0" w:color="auto"/>
                                  </w:divBdr>
                                  <w:divsChild>
                                    <w:div w:id="740836419">
                                      <w:marLeft w:val="0"/>
                                      <w:marRight w:val="0"/>
                                      <w:marTop w:val="75"/>
                                      <w:marBottom w:val="0"/>
                                      <w:divBdr>
                                        <w:top w:val="none" w:sz="0" w:space="0" w:color="auto"/>
                                        <w:left w:val="none" w:sz="0" w:space="0" w:color="auto"/>
                                        <w:bottom w:val="none" w:sz="0" w:space="0" w:color="auto"/>
                                        <w:right w:val="none" w:sz="0" w:space="0" w:color="auto"/>
                                      </w:divBdr>
                                      <w:divsChild>
                                        <w:div w:id="642201649">
                                          <w:marLeft w:val="0"/>
                                          <w:marRight w:val="0"/>
                                          <w:marTop w:val="0"/>
                                          <w:marBottom w:val="0"/>
                                          <w:divBdr>
                                            <w:top w:val="none" w:sz="0" w:space="0" w:color="auto"/>
                                            <w:left w:val="none" w:sz="0" w:space="0" w:color="auto"/>
                                            <w:bottom w:val="none" w:sz="0" w:space="0" w:color="auto"/>
                                            <w:right w:val="none" w:sz="0" w:space="0" w:color="auto"/>
                                          </w:divBdr>
                                        </w:div>
                                        <w:div w:id="1109473121">
                                          <w:marLeft w:val="0"/>
                                          <w:marRight w:val="0"/>
                                          <w:marTop w:val="0"/>
                                          <w:marBottom w:val="0"/>
                                          <w:divBdr>
                                            <w:top w:val="none" w:sz="0" w:space="0" w:color="auto"/>
                                            <w:left w:val="none" w:sz="0" w:space="0" w:color="auto"/>
                                            <w:bottom w:val="none" w:sz="0" w:space="0" w:color="auto"/>
                                            <w:right w:val="none" w:sz="0" w:space="0" w:color="auto"/>
                                          </w:divBdr>
                                        </w:div>
                                      </w:divsChild>
                                    </w:div>
                                    <w:div w:id="2064982354">
                                      <w:marLeft w:val="0"/>
                                      <w:marRight w:val="0"/>
                                      <w:marTop w:val="0"/>
                                      <w:marBottom w:val="150"/>
                                      <w:divBdr>
                                        <w:top w:val="none" w:sz="0" w:space="0" w:color="auto"/>
                                        <w:left w:val="none" w:sz="0" w:space="0" w:color="auto"/>
                                        <w:bottom w:val="single" w:sz="6" w:space="0" w:color="CCCCCC"/>
                                        <w:right w:val="none" w:sz="0" w:space="0" w:color="auto"/>
                                      </w:divBdr>
                                      <w:divsChild>
                                        <w:div w:id="1232078815">
                                          <w:marLeft w:val="300"/>
                                          <w:marRight w:val="0"/>
                                          <w:marTop w:val="0"/>
                                          <w:marBottom w:val="450"/>
                                          <w:divBdr>
                                            <w:top w:val="none" w:sz="0" w:space="0" w:color="auto"/>
                                            <w:left w:val="none" w:sz="0" w:space="0" w:color="auto"/>
                                            <w:bottom w:val="none" w:sz="0" w:space="0" w:color="auto"/>
                                            <w:right w:val="none" w:sz="0" w:space="0" w:color="auto"/>
                                          </w:divBdr>
                                        </w:div>
                                      </w:divsChild>
                                    </w:div>
                                    <w:div w:id="536045124">
                                      <w:marLeft w:val="0"/>
                                      <w:marRight w:val="0"/>
                                      <w:marTop w:val="0"/>
                                      <w:marBottom w:val="0"/>
                                      <w:divBdr>
                                        <w:top w:val="none" w:sz="0" w:space="0" w:color="auto"/>
                                        <w:left w:val="none" w:sz="0" w:space="0" w:color="auto"/>
                                        <w:bottom w:val="none" w:sz="0" w:space="0" w:color="auto"/>
                                        <w:right w:val="none" w:sz="0" w:space="0" w:color="auto"/>
                                      </w:divBdr>
                                      <w:divsChild>
                                        <w:div w:id="708726574">
                                          <w:marLeft w:val="300"/>
                                          <w:marRight w:val="0"/>
                                          <w:marTop w:val="0"/>
                                          <w:marBottom w:val="0"/>
                                          <w:divBdr>
                                            <w:top w:val="none" w:sz="0" w:space="0" w:color="auto"/>
                                            <w:left w:val="none" w:sz="0" w:space="0" w:color="auto"/>
                                            <w:bottom w:val="none" w:sz="0" w:space="0" w:color="auto"/>
                                            <w:right w:val="none" w:sz="0" w:space="0" w:color="auto"/>
                                          </w:divBdr>
                                          <w:divsChild>
                                            <w:div w:id="198128698">
                                              <w:marLeft w:val="0"/>
                                              <w:marRight w:val="0"/>
                                              <w:marTop w:val="0"/>
                                              <w:marBottom w:val="375"/>
                                              <w:divBdr>
                                                <w:top w:val="none" w:sz="0" w:space="0" w:color="auto"/>
                                                <w:left w:val="none" w:sz="0" w:space="0" w:color="auto"/>
                                                <w:bottom w:val="none" w:sz="0" w:space="0" w:color="auto"/>
                                                <w:right w:val="none" w:sz="0" w:space="0" w:color="auto"/>
                                              </w:divBdr>
                                              <w:divsChild>
                                                <w:div w:id="135518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15234">
                                          <w:marLeft w:val="0"/>
                                          <w:marRight w:val="0"/>
                                          <w:marTop w:val="0"/>
                                          <w:marBottom w:val="0"/>
                                          <w:divBdr>
                                            <w:top w:val="none" w:sz="0" w:space="0" w:color="auto"/>
                                            <w:left w:val="none" w:sz="0" w:space="0" w:color="auto"/>
                                            <w:bottom w:val="none" w:sz="0" w:space="0" w:color="auto"/>
                                            <w:right w:val="none" w:sz="0" w:space="0" w:color="auto"/>
                                          </w:divBdr>
                                          <w:divsChild>
                                            <w:div w:id="741560410">
                                              <w:marLeft w:val="0"/>
                                              <w:marRight w:val="0"/>
                                              <w:marTop w:val="0"/>
                                              <w:marBottom w:val="0"/>
                                              <w:divBdr>
                                                <w:top w:val="none" w:sz="0" w:space="0" w:color="auto"/>
                                                <w:left w:val="none" w:sz="0" w:space="0" w:color="auto"/>
                                                <w:bottom w:val="none" w:sz="0" w:space="0" w:color="auto"/>
                                                <w:right w:val="none" w:sz="0" w:space="0" w:color="auto"/>
                                              </w:divBdr>
                                            </w:div>
                                          </w:divsChild>
                                        </w:div>
                                        <w:div w:id="1684819668">
                                          <w:marLeft w:val="0"/>
                                          <w:marRight w:val="0"/>
                                          <w:marTop w:val="0"/>
                                          <w:marBottom w:val="0"/>
                                          <w:divBdr>
                                            <w:top w:val="none" w:sz="0" w:space="0" w:color="auto"/>
                                            <w:left w:val="none" w:sz="0" w:space="0" w:color="auto"/>
                                            <w:bottom w:val="none" w:sz="0" w:space="0" w:color="auto"/>
                                            <w:right w:val="none" w:sz="0" w:space="0" w:color="auto"/>
                                          </w:divBdr>
                                          <w:divsChild>
                                            <w:div w:id="616256163">
                                              <w:marLeft w:val="0"/>
                                              <w:marRight w:val="0"/>
                                              <w:marTop w:val="0"/>
                                              <w:marBottom w:val="0"/>
                                              <w:divBdr>
                                                <w:top w:val="none" w:sz="0" w:space="0" w:color="auto"/>
                                                <w:left w:val="none" w:sz="0" w:space="0" w:color="auto"/>
                                                <w:bottom w:val="none" w:sz="0" w:space="0" w:color="auto"/>
                                                <w:right w:val="none" w:sz="0" w:space="0" w:color="auto"/>
                                              </w:divBdr>
                                            </w:div>
                                          </w:divsChild>
                                        </w:div>
                                        <w:div w:id="774208113">
                                          <w:marLeft w:val="0"/>
                                          <w:marRight w:val="0"/>
                                          <w:marTop w:val="0"/>
                                          <w:marBottom w:val="0"/>
                                          <w:divBdr>
                                            <w:top w:val="none" w:sz="0" w:space="0" w:color="auto"/>
                                            <w:left w:val="none" w:sz="0" w:space="0" w:color="auto"/>
                                            <w:bottom w:val="none" w:sz="0" w:space="0" w:color="auto"/>
                                            <w:right w:val="none" w:sz="0" w:space="0" w:color="auto"/>
                                          </w:divBdr>
                                          <w:divsChild>
                                            <w:div w:id="989209914">
                                              <w:marLeft w:val="0"/>
                                              <w:marRight w:val="0"/>
                                              <w:marTop w:val="0"/>
                                              <w:marBottom w:val="0"/>
                                              <w:divBdr>
                                                <w:top w:val="none" w:sz="0" w:space="0" w:color="auto"/>
                                                <w:left w:val="none" w:sz="0" w:space="0" w:color="auto"/>
                                                <w:bottom w:val="none" w:sz="0" w:space="0" w:color="auto"/>
                                                <w:right w:val="none" w:sz="0" w:space="0" w:color="auto"/>
                                              </w:divBdr>
                                            </w:div>
                                          </w:divsChild>
                                        </w:div>
                                        <w:div w:id="808547100">
                                          <w:marLeft w:val="0"/>
                                          <w:marRight w:val="0"/>
                                          <w:marTop w:val="0"/>
                                          <w:marBottom w:val="0"/>
                                          <w:divBdr>
                                            <w:top w:val="none" w:sz="0" w:space="0" w:color="auto"/>
                                            <w:left w:val="none" w:sz="0" w:space="0" w:color="auto"/>
                                            <w:bottom w:val="none" w:sz="0" w:space="0" w:color="auto"/>
                                            <w:right w:val="none" w:sz="0" w:space="0" w:color="auto"/>
                                          </w:divBdr>
                                          <w:divsChild>
                                            <w:div w:id="1774518467">
                                              <w:marLeft w:val="0"/>
                                              <w:marRight w:val="0"/>
                                              <w:marTop w:val="0"/>
                                              <w:marBottom w:val="0"/>
                                              <w:divBdr>
                                                <w:top w:val="none" w:sz="0" w:space="0" w:color="auto"/>
                                                <w:left w:val="none" w:sz="0" w:space="0" w:color="auto"/>
                                                <w:bottom w:val="none" w:sz="0" w:space="0" w:color="auto"/>
                                                <w:right w:val="none" w:sz="0" w:space="0" w:color="auto"/>
                                              </w:divBdr>
                                            </w:div>
                                          </w:divsChild>
                                        </w:div>
                                        <w:div w:id="300043335">
                                          <w:marLeft w:val="0"/>
                                          <w:marRight w:val="0"/>
                                          <w:marTop w:val="0"/>
                                          <w:marBottom w:val="0"/>
                                          <w:divBdr>
                                            <w:top w:val="none" w:sz="0" w:space="0" w:color="auto"/>
                                            <w:left w:val="none" w:sz="0" w:space="0" w:color="auto"/>
                                            <w:bottom w:val="none" w:sz="0" w:space="0" w:color="auto"/>
                                            <w:right w:val="none" w:sz="0" w:space="0" w:color="auto"/>
                                          </w:divBdr>
                                          <w:divsChild>
                                            <w:div w:id="904026335">
                                              <w:marLeft w:val="0"/>
                                              <w:marRight w:val="0"/>
                                              <w:marTop w:val="0"/>
                                              <w:marBottom w:val="0"/>
                                              <w:divBdr>
                                                <w:top w:val="none" w:sz="0" w:space="0" w:color="auto"/>
                                                <w:left w:val="none" w:sz="0" w:space="0" w:color="auto"/>
                                                <w:bottom w:val="none" w:sz="0" w:space="0" w:color="auto"/>
                                                <w:right w:val="none" w:sz="0" w:space="0" w:color="auto"/>
                                              </w:divBdr>
                                            </w:div>
                                          </w:divsChild>
                                        </w:div>
                                        <w:div w:id="834108451">
                                          <w:marLeft w:val="0"/>
                                          <w:marRight w:val="0"/>
                                          <w:marTop w:val="0"/>
                                          <w:marBottom w:val="0"/>
                                          <w:divBdr>
                                            <w:top w:val="none" w:sz="0" w:space="0" w:color="auto"/>
                                            <w:left w:val="none" w:sz="0" w:space="0" w:color="auto"/>
                                            <w:bottom w:val="none" w:sz="0" w:space="0" w:color="auto"/>
                                            <w:right w:val="none" w:sz="0" w:space="0" w:color="auto"/>
                                          </w:divBdr>
                                          <w:divsChild>
                                            <w:div w:id="1731464711">
                                              <w:marLeft w:val="0"/>
                                              <w:marRight w:val="0"/>
                                              <w:marTop w:val="0"/>
                                              <w:marBottom w:val="0"/>
                                              <w:divBdr>
                                                <w:top w:val="none" w:sz="0" w:space="0" w:color="auto"/>
                                                <w:left w:val="none" w:sz="0" w:space="0" w:color="auto"/>
                                                <w:bottom w:val="none" w:sz="0" w:space="0" w:color="auto"/>
                                                <w:right w:val="none" w:sz="0" w:space="0" w:color="auto"/>
                                              </w:divBdr>
                                            </w:div>
                                          </w:divsChild>
                                        </w:div>
                                        <w:div w:id="780221675">
                                          <w:marLeft w:val="0"/>
                                          <w:marRight w:val="0"/>
                                          <w:marTop w:val="0"/>
                                          <w:marBottom w:val="0"/>
                                          <w:divBdr>
                                            <w:top w:val="none" w:sz="0" w:space="0" w:color="auto"/>
                                            <w:left w:val="none" w:sz="0" w:space="0" w:color="auto"/>
                                            <w:bottom w:val="none" w:sz="0" w:space="0" w:color="auto"/>
                                            <w:right w:val="none" w:sz="0" w:space="0" w:color="auto"/>
                                          </w:divBdr>
                                          <w:divsChild>
                                            <w:div w:id="1840997794">
                                              <w:marLeft w:val="0"/>
                                              <w:marRight w:val="0"/>
                                              <w:marTop w:val="0"/>
                                              <w:marBottom w:val="0"/>
                                              <w:divBdr>
                                                <w:top w:val="none" w:sz="0" w:space="0" w:color="auto"/>
                                                <w:left w:val="none" w:sz="0" w:space="0" w:color="auto"/>
                                                <w:bottom w:val="none" w:sz="0" w:space="0" w:color="auto"/>
                                                <w:right w:val="none" w:sz="0" w:space="0" w:color="auto"/>
                                              </w:divBdr>
                                            </w:div>
                                          </w:divsChild>
                                        </w:div>
                                        <w:div w:id="314141888">
                                          <w:marLeft w:val="0"/>
                                          <w:marRight w:val="0"/>
                                          <w:marTop w:val="0"/>
                                          <w:marBottom w:val="0"/>
                                          <w:divBdr>
                                            <w:top w:val="none" w:sz="0" w:space="0" w:color="auto"/>
                                            <w:left w:val="none" w:sz="0" w:space="0" w:color="auto"/>
                                            <w:bottom w:val="none" w:sz="0" w:space="0" w:color="auto"/>
                                            <w:right w:val="none" w:sz="0" w:space="0" w:color="auto"/>
                                          </w:divBdr>
                                        </w:div>
                                        <w:div w:id="1545172566">
                                          <w:marLeft w:val="0"/>
                                          <w:marRight w:val="0"/>
                                          <w:marTop w:val="0"/>
                                          <w:marBottom w:val="0"/>
                                          <w:divBdr>
                                            <w:top w:val="none" w:sz="0" w:space="0" w:color="auto"/>
                                            <w:left w:val="none" w:sz="0" w:space="0" w:color="auto"/>
                                            <w:bottom w:val="none" w:sz="0" w:space="0" w:color="auto"/>
                                            <w:right w:val="none" w:sz="0" w:space="0" w:color="auto"/>
                                          </w:divBdr>
                                          <w:divsChild>
                                            <w:div w:id="526212692">
                                              <w:marLeft w:val="0"/>
                                              <w:marRight w:val="0"/>
                                              <w:marTop w:val="0"/>
                                              <w:marBottom w:val="0"/>
                                              <w:divBdr>
                                                <w:top w:val="none" w:sz="0" w:space="0" w:color="auto"/>
                                                <w:left w:val="none" w:sz="0" w:space="0" w:color="auto"/>
                                                <w:bottom w:val="none" w:sz="0" w:space="0" w:color="auto"/>
                                                <w:right w:val="none" w:sz="0" w:space="0" w:color="auto"/>
                                              </w:divBdr>
                                            </w:div>
                                          </w:divsChild>
                                        </w:div>
                                        <w:div w:id="21369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8983891">
          <w:marLeft w:val="105"/>
          <w:marRight w:val="105"/>
          <w:marTop w:val="105"/>
          <w:marBottom w:val="105"/>
          <w:divBdr>
            <w:top w:val="none" w:sz="0" w:space="0" w:color="auto"/>
            <w:left w:val="none" w:sz="0" w:space="0" w:color="auto"/>
            <w:bottom w:val="none" w:sz="0" w:space="0" w:color="auto"/>
            <w:right w:val="none" w:sz="0" w:space="0" w:color="auto"/>
          </w:divBdr>
          <w:divsChild>
            <w:div w:id="1164126089">
              <w:marLeft w:val="0"/>
              <w:marRight w:val="0"/>
              <w:marTop w:val="0"/>
              <w:marBottom w:val="0"/>
              <w:divBdr>
                <w:top w:val="none" w:sz="0" w:space="0" w:color="auto"/>
                <w:left w:val="none" w:sz="0" w:space="0" w:color="auto"/>
                <w:bottom w:val="none" w:sz="0" w:space="0" w:color="auto"/>
                <w:right w:val="none" w:sz="0" w:space="0" w:color="auto"/>
              </w:divBdr>
              <w:divsChild>
                <w:div w:id="51927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holar.google.com/scholar_lookup?hl=en&amp;publication_year=2002&amp;author=V.+Navarro&amp;title=The+Political+Economy+of+Social+Inequalities.+Consequences+for+Health+and+Quality+of+Life" TargetMode="External"/><Relationship Id="rId21" Type="http://schemas.openxmlformats.org/officeDocument/2006/relationships/hyperlink" Target="https://journals.sagepub.com/doi/full/10.1177/1440783320939682" TargetMode="External"/><Relationship Id="rId42" Type="http://schemas.openxmlformats.org/officeDocument/2006/relationships/hyperlink" Target="https://journals.sagepub.com/doi/full/10.1177/1440783320939682" TargetMode="External"/><Relationship Id="rId63" Type="http://schemas.openxmlformats.org/officeDocument/2006/relationships/hyperlink" Target="https://journals.sagepub.com/doi/full/10.1177/1440783320939682" TargetMode="External"/><Relationship Id="rId84" Type="http://schemas.openxmlformats.org/officeDocument/2006/relationships/hyperlink" Target="http://scholar.google.com/scholar_lookup?hl=en&amp;publication_year=2017&amp;author=M.+Cieslik&amp;title=The+Happiness+Riddle+and+the+Quest+for+a+Good+Life" TargetMode="External"/><Relationship Id="rId138" Type="http://schemas.openxmlformats.org/officeDocument/2006/relationships/hyperlink" Target="https://doi.org/10.3389/fpubh.2017.00022" TargetMode="External"/><Relationship Id="rId107" Type="http://schemas.openxmlformats.org/officeDocument/2006/relationships/hyperlink" Target="http://scholar.google.com/scholar_lookup?hl=en&amp;publication_year=2017&amp;author=N.+Luhmann&amp;title=Risk+%3A+A+Sociological+Theory" TargetMode="External"/><Relationship Id="rId11" Type="http://schemas.openxmlformats.org/officeDocument/2006/relationships/hyperlink" Target="https://journals.sagepub.com/doi/full/10.1177/1440783320939682" TargetMode="External"/><Relationship Id="rId32" Type="http://schemas.openxmlformats.org/officeDocument/2006/relationships/hyperlink" Target="https://journals.sagepub.com/doi/full/10.1177/1440783320939682" TargetMode="External"/><Relationship Id="rId53" Type="http://schemas.openxmlformats.org/officeDocument/2006/relationships/hyperlink" Target="https://journals.sagepub.com/doi/full/10.1177/1440783320939682" TargetMode="External"/><Relationship Id="rId74" Type="http://schemas.openxmlformats.org/officeDocument/2006/relationships/hyperlink" Target="http://scholar.google.com/scholar_lookup?hl=en&amp;publication_year=2001&amp;author=Z.+Bauman&amp;title=The+Individualized+Society" TargetMode="External"/><Relationship Id="rId128" Type="http://schemas.openxmlformats.org/officeDocument/2006/relationships/hyperlink" Target="http://scholar.google.com/scholar_lookup?hl=en&amp;publication_year=1990&amp;author=P.+Slovic&amp;author=B.+Fischhoff&amp;author=S.+Lichtenstein&amp;title=Judgement+under+Uncertainty%3A+Heuristics+and+Biases" TargetMode="External"/><Relationship Id="rId149" Type="http://schemas.openxmlformats.org/officeDocument/2006/relationships/hyperlink" Target="https://journals.sagepub.com/servlet/linkout?suffix=bibr60-1440783320939682&amp;dbid=128&amp;doi=10.1177%2F1440783320939682&amp;key=000385696900043" TargetMode="External"/><Relationship Id="rId5" Type="http://schemas.openxmlformats.org/officeDocument/2006/relationships/hyperlink" Target="https://journals.sagepub.com/keyword/Fear" TargetMode="External"/><Relationship Id="rId95" Type="http://schemas.openxmlformats.org/officeDocument/2006/relationships/hyperlink" Target="https://journals.sagepub.com/servlet/linkout?suffix=bibr24-1440783320939682&amp;dbid=128&amp;doi=10.1177%2F1440783320939682&amp;key=000285264800003" TargetMode="External"/><Relationship Id="rId22" Type="http://schemas.openxmlformats.org/officeDocument/2006/relationships/hyperlink" Target="https://journals.sagepub.com/doi/full/10.1177/1440783320939682" TargetMode="External"/><Relationship Id="rId43" Type="http://schemas.openxmlformats.org/officeDocument/2006/relationships/hyperlink" Target="javascript:popRef('fn1-1440783320939682')" TargetMode="External"/><Relationship Id="rId64" Type="http://schemas.openxmlformats.org/officeDocument/2006/relationships/hyperlink" Target="https://journals.sagepub.com/doi/full/10.1177/1440783320939682" TargetMode="External"/><Relationship Id="rId118" Type="http://schemas.openxmlformats.org/officeDocument/2006/relationships/hyperlink" Target="http://scholar.google.com/scholar_lookup?hl=en&amp;volume=29&amp;publication_year=2007&amp;pages=46-65&amp;author=B.+Nerlich&amp;author=C.+Halliday&amp;title=Avian+Flu%3A+The+Creation+of+Expectations+in+the+Interplay+between+Science+and+the+Media" TargetMode="External"/><Relationship Id="rId139" Type="http://schemas.openxmlformats.org/officeDocument/2006/relationships/hyperlink" Target="http://scholar.google.com/scholar_lookup?hl=en&amp;volume=5&amp;publication_year=2017&amp;pages=22&amp;author=P.+Ward&amp;title=Improving+Access+to%2C+Use+of%2C+and+Outcomes+from+Public+Health+Programs%3A+The+Importance+of+Building+and+Maintaining+Trust+with+Patients%2FClients&amp;doi=10.3389%2Ffpubh.2017.00022" TargetMode="External"/><Relationship Id="rId80" Type="http://schemas.openxmlformats.org/officeDocument/2006/relationships/hyperlink" Target="http://scholar.google.com/scholar_lookup?hl=en&amp;publication_year=2011&amp;author=L.+Berlant&amp;title=Cruel+Optimism" TargetMode="External"/><Relationship Id="rId85" Type="http://schemas.openxmlformats.org/officeDocument/2006/relationships/hyperlink" Target="http://scholar.google.com/scholar_lookup?hl=en&amp;volume=8&amp;publication_year=2004&amp;author=R.+Crawford&amp;title=Risk+Ritual+and+the+Management+of+Control+and+Anxiety+in+Medical+Culture" TargetMode="External"/><Relationship Id="rId150" Type="http://schemas.openxmlformats.org/officeDocument/2006/relationships/hyperlink" Target="http://scholar.google.com/scholar_lookup?hl=en&amp;volume=128&amp;publication_year=2015&amp;author=M.+Warin&amp;author=T.+Zivkovic&amp;author=V.+Moore&amp;title=Short+Horizons+and+Obesity+Futures%3A+Disjunctures+between+Public+Health+Interventions+and+Everyday+Temporalities" TargetMode="External"/><Relationship Id="rId155" Type="http://schemas.openxmlformats.org/officeDocument/2006/relationships/hyperlink" Target="https://journals.sagepub.com/doi/abs/10.1177/1440783320939682" TargetMode="External"/><Relationship Id="rId12" Type="http://schemas.openxmlformats.org/officeDocument/2006/relationships/hyperlink" Target="https://journals.sagepub.com/doi/full/10.1177/1440783320939682" TargetMode="External"/><Relationship Id="rId17" Type="http://schemas.openxmlformats.org/officeDocument/2006/relationships/hyperlink" Target="https://journals.sagepub.com/doi/full/10.1177/1440783320939682" TargetMode="External"/><Relationship Id="rId33" Type="http://schemas.openxmlformats.org/officeDocument/2006/relationships/hyperlink" Target="https://journals.sagepub.com/doi/full/10.1177/1440783320939682" TargetMode="External"/><Relationship Id="rId38" Type="http://schemas.openxmlformats.org/officeDocument/2006/relationships/hyperlink" Target="https://journals.sagepub.com/doi/full/10.1177/1440783320939682" TargetMode="External"/><Relationship Id="rId59" Type="http://schemas.openxmlformats.org/officeDocument/2006/relationships/hyperlink" Target="https://journals.sagepub.com/doi/full/10.1177/1440783320939682" TargetMode="External"/><Relationship Id="rId103" Type="http://schemas.openxmlformats.org/officeDocument/2006/relationships/hyperlink" Target="http://scholar.google.com/scholar_lookup?hl=en&amp;volume=23&amp;publication_year=2008&amp;author=N.+Koteyko&amp;author=B.+Brown&amp;author=P.+Crawford&amp;title=The+Dead+Parrot+and+the+Dying+Swan%3A+The+Role+of+Metaphor+Scenarios+in+UK+Press+Coverage+of+Avian+Flu+in+the+UK+in+2005%E2%80%932006" TargetMode="External"/><Relationship Id="rId108" Type="http://schemas.openxmlformats.org/officeDocument/2006/relationships/hyperlink" Target="http://scholar.google.com/scholar_lookup?hl=en&amp;volume=25&amp;publication_year=2015&amp;pages=99-109&amp;author=B.+Lunnay&amp;author=J.+Borlagdan&amp;author=D.+McNaughton&amp;title=Ethical+Use+of+Social+Media+to+Facilitate+Qualitative+Research" TargetMode="External"/><Relationship Id="rId124" Type="http://schemas.openxmlformats.org/officeDocument/2006/relationships/hyperlink" Target="https://journals.sagepub.com/doi/10.1177/0038038519880114" TargetMode="External"/><Relationship Id="rId129" Type="http://schemas.openxmlformats.org/officeDocument/2006/relationships/hyperlink" Target="http://scholar.google.com/scholar_lookup?hl=en&amp;volume=31&amp;publication_year=2009&amp;author=N.+Stephenson&amp;author=M.+Jamieson&amp;title=Securitising+Health%3A+Australian+Newspaper+Coverage+of+Pandemic+Influenza" TargetMode="External"/><Relationship Id="rId54" Type="http://schemas.openxmlformats.org/officeDocument/2006/relationships/hyperlink" Target="https://journals.sagepub.com/doi/full/10.1177/1440783320939682" TargetMode="External"/><Relationship Id="rId70" Type="http://schemas.openxmlformats.org/officeDocument/2006/relationships/hyperlink" Target="http://scholar.google.com/scholar_lookup?hl=en&amp;publication_year=2006&amp;author=M.+Bartley&amp;title=Capability+and+Resilience%3A+Beating+the+Odds" TargetMode="External"/><Relationship Id="rId75" Type="http://schemas.openxmlformats.org/officeDocument/2006/relationships/hyperlink" Target="http://scholar.google.com/scholar_lookup?hl=en&amp;publication_year=2006&amp;author=Z.+Bauman&amp;title=Liquid+Fear" TargetMode="External"/><Relationship Id="rId91" Type="http://schemas.openxmlformats.org/officeDocument/2006/relationships/hyperlink" Target="http://scholar.google.com/scholar_lookup?hl=en&amp;publication_year=1990&amp;author=A.+Giddens&amp;title=The+Consequences+of+Modernity" TargetMode="External"/><Relationship Id="rId96" Type="http://schemas.openxmlformats.org/officeDocument/2006/relationships/hyperlink" Target="http://scholar.google.com/scholar_lookup?hl=en&amp;volume=16&amp;publication_year=2014&amp;author=J.+Henderson&amp;author=A.+Wilson&amp;author=S.+Meyer&amp;title=The+Role+of+the+Media+in+Construction+and+Presentation+of+Food+Risks" TargetMode="External"/><Relationship Id="rId140" Type="http://schemas.openxmlformats.org/officeDocument/2006/relationships/hyperlink" Target="https://journals.sagepub.com/servlet/linkout?suffix=bibr55-1440783320939682&amp;dbid=8&amp;doi=10.1177%2F1440783320939682&amp;key=28337430" TargetMode="External"/><Relationship Id="rId145" Type="http://schemas.openxmlformats.org/officeDocument/2006/relationships/hyperlink" Target="https://journals.sagepub.com/servlet/linkout?suffix=bibr59-1440783320939682&amp;dbid=8&amp;doi=10.1177%2F1440783320939682&amp;key=24760052" TargetMode="External"/><Relationship Id="rId1" Type="http://schemas.openxmlformats.org/officeDocument/2006/relationships/styles" Target="styles.xml"/><Relationship Id="rId6" Type="http://schemas.openxmlformats.org/officeDocument/2006/relationships/hyperlink" Target="https://journals.sagepub.com/keyword/Social+Theory" TargetMode="External"/><Relationship Id="rId23" Type="http://schemas.openxmlformats.org/officeDocument/2006/relationships/hyperlink" Target="https://journals.sagepub.com/doi/full/10.1177/1440783320939682" TargetMode="External"/><Relationship Id="rId28" Type="http://schemas.openxmlformats.org/officeDocument/2006/relationships/hyperlink" Target="https://journals.sagepub.com/doi/full/10.1177/1440783320939682" TargetMode="External"/><Relationship Id="rId49" Type="http://schemas.openxmlformats.org/officeDocument/2006/relationships/hyperlink" Target="https://journals.sagepub.com/doi/full/10.1177/1440783320939682" TargetMode="External"/><Relationship Id="rId114" Type="http://schemas.openxmlformats.org/officeDocument/2006/relationships/hyperlink" Target="http://scholar.google.com/scholar_lookup?hl=en&amp;publication_year=2016&amp;author=M.+Manson&amp;title=The+Subtle+Art+of+Not+Giving+a+F*ck" TargetMode="External"/><Relationship Id="rId119" Type="http://schemas.openxmlformats.org/officeDocument/2006/relationships/hyperlink" Target="https://journals.sagepub.com/servlet/linkout?suffix=bibr43-1440783320939682&amp;dbid=8&amp;doi=10.1177%2F1440783320939682&amp;key=17286705" TargetMode="External"/><Relationship Id="rId44" Type="http://schemas.openxmlformats.org/officeDocument/2006/relationships/hyperlink" Target="https://journals.sagepub.com/doi/full/10.1177/1440783320939682" TargetMode="External"/><Relationship Id="rId60" Type="http://schemas.openxmlformats.org/officeDocument/2006/relationships/hyperlink" Target="https://journals.sagepub.com/doi/full/10.1177/1440783320939682" TargetMode="External"/><Relationship Id="rId65" Type="http://schemas.openxmlformats.org/officeDocument/2006/relationships/hyperlink" Target="https://journals.sagepub.com/doi/full/10.1177/1440783320939682" TargetMode="External"/><Relationship Id="rId81" Type="http://schemas.openxmlformats.org/officeDocument/2006/relationships/hyperlink" Target="http://scholar.google.com/scholar_lookup?hl=en&amp;volume=80&amp;publication_year=2010&amp;author=B.G.+Carter&amp;title=The+Strengths+of+Muslim+American+Couples+in+the+Face+of+Religious+Discrimination+Following+September+11+and+the+Iraq+War" TargetMode="External"/><Relationship Id="rId86" Type="http://schemas.openxmlformats.org/officeDocument/2006/relationships/hyperlink" Target="https://journals.sagepub.com/servlet/linkout?suffix=bibr17-1440783320939682&amp;dbid=8&amp;doi=10.1177%2F1440783320939682&amp;key=15358901" TargetMode="External"/><Relationship Id="rId130" Type="http://schemas.openxmlformats.org/officeDocument/2006/relationships/hyperlink" Target="https://journals.sagepub.com/servlet/linkout?suffix=bibr50-1440783320939682&amp;dbid=8&amp;doi=10.1177%2F1440783320939682&amp;key=19397761" TargetMode="External"/><Relationship Id="rId135" Type="http://schemas.openxmlformats.org/officeDocument/2006/relationships/hyperlink" Target="http://scholar.google.com/scholar_lookup?hl=en&amp;volume=35&amp;publication_year=2004&amp;author=M.T.+Ungar&amp;title=A+Constructionist+Discourse+on+Resilience" TargetMode="External"/><Relationship Id="rId151" Type="http://schemas.openxmlformats.org/officeDocument/2006/relationships/hyperlink" Target="https://journals.sagepub.com/servlet/linkout?suffix=bibr61-1440783320939682&amp;dbid=8&amp;doi=10.1177%2F1440783320939682&amp;key=25645187" TargetMode="External"/><Relationship Id="rId156" Type="http://schemas.openxmlformats.org/officeDocument/2006/relationships/fontTable" Target="fontTable.xml"/><Relationship Id="rId13" Type="http://schemas.openxmlformats.org/officeDocument/2006/relationships/image" Target="media/image1.gif"/><Relationship Id="rId18" Type="http://schemas.openxmlformats.org/officeDocument/2006/relationships/hyperlink" Target="https://journals.sagepub.com/doi/full/10.1177/1440783320939682" TargetMode="External"/><Relationship Id="rId39" Type="http://schemas.openxmlformats.org/officeDocument/2006/relationships/hyperlink" Target="https://journals.sagepub.com/doi/full/10.1177/1440783320939682" TargetMode="External"/><Relationship Id="rId109" Type="http://schemas.openxmlformats.org/officeDocument/2006/relationships/hyperlink" Target="https://journals.sagepub.com/doi/10.1177/1049732314549031" TargetMode="External"/><Relationship Id="rId34" Type="http://schemas.openxmlformats.org/officeDocument/2006/relationships/hyperlink" Target="https://journals.sagepub.com/doi/full/10.1177/1440783320939682" TargetMode="External"/><Relationship Id="rId50" Type="http://schemas.openxmlformats.org/officeDocument/2006/relationships/hyperlink" Target="https://journals.sagepub.com/doi/full/10.1177/1440783320939682" TargetMode="External"/><Relationship Id="rId55" Type="http://schemas.openxmlformats.org/officeDocument/2006/relationships/hyperlink" Target="https://journals.sagepub.com/doi/full/10.1177/1440783320939682" TargetMode="External"/><Relationship Id="rId76" Type="http://schemas.openxmlformats.org/officeDocument/2006/relationships/hyperlink" Target="http://scholar.google.com/scholar_lookup?hl=en&amp;publication_year=1992&amp;author=U.+Beck&amp;title=Risk+Society%3A+Towards+a+New+Modernity" TargetMode="External"/><Relationship Id="rId97" Type="http://schemas.openxmlformats.org/officeDocument/2006/relationships/hyperlink" Target="http://scholar.google.com/scholar_lookup?hl=en&amp;volume=119&amp;publication_year=2017&amp;pages=1-17&amp;author=J.+Henderson&amp;author=A.+Wilson&amp;author=T.+Webb&amp;title=The+Tole+of+Social+Media+in+Communication+about+Food+Risks%3A+Views+of+Journalists%2C+Food+Regulators+and+the+Food+Industry" TargetMode="External"/><Relationship Id="rId104" Type="http://schemas.openxmlformats.org/officeDocument/2006/relationships/hyperlink" Target="http://scholar.google.com/scholar_lookup?hl=en&amp;publication_year=2020&amp;author=R.+Kozinets&amp;title=Netnography%3A+The+Essential+Guide+to+Qualitative+Social+Media+Research" TargetMode="External"/><Relationship Id="rId120" Type="http://schemas.openxmlformats.org/officeDocument/2006/relationships/hyperlink" Target="https://journals.sagepub.com/servlet/linkout?suffix=bibr43-1440783320939682&amp;dbid=128&amp;doi=10.1177%2F1440783320939682&amp;key=000244004700003" TargetMode="External"/><Relationship Id="rId125" Type="http://schemas.openxmlformats.org/officeDocument/2006/relationships/hyperlink" Target="http://scholar.google.com/scholar_lookup?hl=en&amp;publication_year=2016&amp;author=V.+Roudometof&amp;title=Glocalization%3A+A+Critical+Introduction" TargetMode="External"/><Relationship Id="rId141" Type="http://schemas.openxmlformats.org/officeDocument/2006/relationships/hyperlink" Target="http://scholar.google.com/scholar_lookup?hl=en&amp;volume=103&amp;publication_year=2018&amp;author=P.+Ward&amp;title=To+Trust+or+not+to+Trust+%28Doctors%29+.+.+.+That+Is+the+Question" TargetMode="External"/><Relationship Id="rId146" Type="http://schemas.openxmlformats.org/officeDocument/2006/relationships/hyperlink" Target="https://journals.sagepub.com/servlet/linkout?suffix=bibr59-1440783320939682&amp;dbid=128&amp;doi=10.1177%2F1440783320939682&amp;key=000335298200063" TargetMode="External"/><Relationship Id="rId7" Type="http://schemas.openxmlformats.org/officeDocument/2006/relationships/hyperlink" Target="https://journals.sagepub.com/keyword/Sociology" TargetMode="External"/><Relationship Id="rId71" Type="http://schemas.openxmlformats.org/officeDocument/2006/relationships/hyperlink" Target="http://scholar.google.com/scholar_lookup?hl=en&amp;publication_year=1994&amp;author=J.+Baudrillard&amp;title=Simulacra+and+Simulation" TargetMode="External"/><Relationship Id="rId92" Type="http://schemas.openxmlformats.org/officeDocument/2006/relationships/hyperlink" Target="http://scholar.google.com/scholar_lookup?hl=en&amp;publication_year=1991&amp;author=A.+Giddens&amp;title=Modernity+and+Self+Identity" TargetMode="External"/><Relationship Id="rId2" Type="http://schemas.openxmlformats.org/officeDocument/2006/relationships/settings" Target="settings.xml"/><Relationship Id="rId29" Type="http://schemas.openxmlformats.org/officeDocument/2006/relationships/hyperlink" Target="https://journals.sagepub.com/doi/full/10.1177/1440783320939682" TargetMode="External"/><Relationship Id="rId24" Type="http://schemas.openxmlformats.org/officeDocument/2006/relationships/hyperlink" Target="https://journals.sagepub.com/doi/full/10.1177/1440783320939682" TargetMode="External"/><Relationship Id="rId40" Type="http://schemas.openxmlformats.org/officeDocument/2006/relationships/hyperlink" Target="https://journals.sagepub.com/doi/full/10.1177/1440783320939682" TargetMode="External"/><Relationship Id="rId45" Type="http://schemas.openxmlformats.org/officeDocument/2006/relationships/hyperlink" Target="https://journals.sagepub.com/doi/full/10.1177/1440783320939682" TargetMode="External"/><Relationship Id="rId66" Type="http://schemas.openxmlformats.org/officeDocument/2006/relationships/hyperlink" Target="https://journals.sagepub.com/doi/full/10.1177/1440783320939682" TargetMode="External"/><Relationship Id="rId87" Type="http://schemas.openxmlformats.org/officeDocument/2006/relationships/hyperlink" Target="http://scholar.google.com/scholar_lookup?hl=en&amp;publication_year=1992&amp;author=M.+Douglas&amp;title=Risk+and+Blame%3A+Essays+in+Cultural+Theory" TargetMode="External"/><Relationship Id="rId110" Type="http://schemas.openxmlformats.org/officeDocument/2006/relationships/hyperlink" Target="https://journals.sagepub.com/servlet/linkout?suffix=bibr35-1440783320939682&amp;dbid=128&amp;doi=10.1177%2F1440783320939682&amp;key=000346646000010" TargetMode="External"/><Relationship Id="rId115" Type="http://schemas.openxmlformats.org/officeDocument/2006/relationships/hyperlink" Target="http://scholar.google.com/scholar_lookup?hl=en&amp;publication_year=2019&amp;author=M.+Manson&amp;title=Everything+is+F*cked%3A+A+Book+about+Hope" TargetMode="External"/><Relationship Id="rId131" Type="http://schemas.openxmlformats.org/officeDocument/2006/relationships/hyperlink" Target="http://scholar.google.com/scholar_lookup?hl=en&amp;volume=30&amp;publication_year=2015&amp;pages=64-76&amp;author=G.+Tsourtos&amp;author=P.R.+Ward&amp;author=S.+Lawn&amp;title=Is+Resilience+Relevant+to+Smoking+Abstinence+for+Indigenous+Australians%3F" TargetMode="External"/><Relationship Id="rId136" Type="http://schemas.openxmlformats.org/officeDocument/2006/relationships/hyperlink" Target="https://journals.sagepub.com/doi/10.1177/0044118X03257030" TargetMode="External"/><Relationship Id="rId157" Type="http://schemas.openxmlformats.org/officeDocument/2006/relationships/theme" Target="theme/theme1.xml"/><Relationship Id="rId61" Type="http://schemas.openxmlformats.org/officeDocument/2006/relationships/hyperlink" Target="https://journals.sagepub.com/doi/full/10.1177/1440783320939682" TargetMode="External"/><Relationship Id="rId82" Type="http://schemas.openxmlformats.org/officeDocument/2006/relationships/hyperlink" Target="http://scholar.google.com/scholar_lookup?hl=en&amp;volume=49&amp;publication_year=2015&amp;author=M.+Cieslik&amp;title=%E2%80%9CNot+Smiling+but+Frowning%E2%80%9D%3A+Sociology+and+the+%E2%80%9CProblem+of+Happiness%E2%80%9D" TargetMode="External"/><Relationship Id="rId152" Type="http://schemas.openxmlformats.org/officeDocument/2006/relationships/hyperlink" Target="https://doi.org/10.1186/1471-2458-14-1305" TargetMode="External"/><Relationship Id="rId19" Type="http://schemas.openxmlformats.org/officeDocument/2006/relationships/hyperlink" Target="https://journals.sagepub.com/doi/full/10.1177/1440783320939682" TargetMode="External"/><Relationship Id="rId14" Type="http://schemas.openxmlformats.org/officeDocument/2006/relationships/hyperlink" Target="https://journals.sagepub.com/doi/full/10.1177/1440783320939682" TargetMode="External"/><Relationship Id="rId30" Type="http://schemas.openxmlformats.org/officeDocument/2006/relationships/hyperlink" Target="https://journals.sagepub.com/doi/full/10.1177/1440783320939682" TargetMode="External"/><Relationship Id="rId35" Type="http://schemas.openxmlformats.org/officeDocument/2006/relationships/hyperlink" Target="https://journals.sagepub.com/doi/full/10.1177/1440783320939682" TargetMode="External"/><Relationship Id="rId56" Type="http://schemas.openxmlformats.org/officeDocument/2006/relationships/hyperlink" Target="https://journals.sagepub.com/doi/full/10.1177/1440783320939682" TargetMode="External"/><Relationship Id="rId77" Type="http://schemas.openxmlformats.org/officeDocument/2006/relationships/hyperlink" Target="http://scholar.google.com/scholar_lookup?hl=en&amp;publication_year=2005&amp;author=U.+Beck&amp;title=World+Risk+Society" TargetMode="External"/><Relationship Id="rId100" Type="http://schemas.openxmlformats.org/officeDocument/2006/relationships/hyperlink" Target="http://scholar.google.com/scholar_lookup?hl=en&amp;volume=15&amp;publication_year=2013&amp;author=V.+Huta&amp;author=A.+Waterman&amp;title=Eudaimonia+and+Its+Distinction+from+Hedonia%3A+Developing+a+Classification+and+Terminology+for+Understanding+Conceptual+and+Operational+Definitions" TargetMode="External"/><Relationship Id="rId105" Type="http://schemas.openxmlformats.org/officeDocument/2006/relationships/hyperlink" Target="http://scholar.google.com/scholar_lookup?hl=en&amp;publication_year=1979&amp;author=N.+Luhmann&amp;title=Trust+and+Power" TargetMode="External"/><Relationship Id="rId126" Type="http://schemas.openxmlformats.org/officeDocument/2006/relationships/hyperlink" Target="http://scholar.google.com/scholar_lookup?hl=en&amp;publication_year=1973&amp;author=J.+Sartre&amp;title=Existentialism+and+Humanism" TargetMode="External"/><Relationship Id="rId147" Type="http://schemas.openxmlformats.org/officeDocument/2006/relationships/hyperlink" Target="http://scholar.google.com/scholar_lookup?hl=en&amp;volume=11&amp;publication_year=2016&amp;pages=e0164096&amp;author=P.+Ward&amp;author=E.+Miller&amp;author=A.+Pearce&amp;title=Predictors+and+Extent+of+Institutional+Trust+in+Government%2C+Banks%2C+the+Media+and+Religious+Organisations%3A+Evidence+from+Cross-sectional+Surveys+in+Six+Asia-Pacific+Countries" TargetMode="External"/><Relationship Id="rId8" Type="http://schemas.openxmlformats.org/officeDocument/2006/relationships/hyperlink" Target="https://journals.sagepub.com/keyword/Risk" TargetMode="External"/><Relationship Id="rId51" Type="http://schemas.openxmlformats.org/officeDocument/2006/relationships/hyperlink" Target="https://journals.sagepub.com/doi/full/10.1177/1440783320939682" TargetMode="External"/><Relationship Id="rId72" Type="http://schemas.openxmlformats.org/officeDocument/2006/relationships/hyperlink" Target="http://scholar.google.com/scholar_lookup?hl=en&amp;publication_year=1999&amp;author=Z.+Bauman&amp;title=In+Search+of+Politics" TargetMode="External"/><Relationship Id="rId93" Type="http://schemas.openxmlformats.org/officeDocument/2006/relationships/hyperlink" Target="http://scholar.google.com/scholar_lookup?hl=en&amp;publication_year=1975&amp;author=J.+Habermas&amp;title=Legitimation+Crisis" TargetMode="External"/><Relationship Id="rId98" Type="http://schemas.openxmlformats.org/officeDocument/2006/relationships/hyperlink" Target="http://scholar.google.com/scholar_lookup?hl=en&amp;volume=67&amp;publication_year=2019&amp;author=S.P.+Hier&amp;title=Moral+Panic+and+the+New+Neoliberal+Compromise" TargetMode="External"/><Relationship Id="rId121" Type="http://schemas.openxmlformats.org/officeDocument/2006/relationships/hyperlink" Target="http://scholar.google.com/scholar_lookup?hl=en&amp;volume=18&amp;publication_year=2012&amp;author=B.+Nerlich&amp;author=N.+Koteyko&amp;title=Crying+Wolf%3F+Biosecurity+and+Metacommunication+in+the+Context+of+the+2009+Swine+Flu+Pandemic" TargetMode="External"/><Relationship Id="rId142" Type="http://schemas.openxmlformats.org/officeDocument/2006/relationships/hyperlink" Target="http://scholar.google.com/scholar_lookup?hl=en&amp;publication_year=2018&amp;author=P.+Ward&amp;title=Emotions%2C+Everyday+Life+and+Sociology" TargetMode="External"/><Relationship Id="rId3" Type="http://schemas.openxmlformats.org/officeDocument/2006/relationships/webSettings" Target="webSettings.xml"/><Relationship Id="rId25" Type="http://schemas.openxmlformats.org/officeDocument/2006/relationships/hyperlink" Target="https://journals.sagepub.com/doi/full/10.1177/1440783320939682" TargetMode="External"/><Relationship Id="rId46" Type="http://schemas.openxmlformats.org/officeDocument/2006/relationships/hyperlink" Target="https://journals.sagepub.com/doi/full/10.1177/1440783320939682" TargetMode="External"/><Relationship Id="rId67" Type="http://schemas.openxmlformats.org/officeDocument/2006/relationships/hyperlink" Target="https://gisanddata.maps.arcgis.com/apps/opsdashboard/index.html" TargetMode="External"/><Relationship Id="rId116" Type="http://schemas.openxmlformats.org/officeDocument/2006/relationships/hyperlink" Target="http://scholar.google.com/scholar_lookup?hl=en&amp;publication_year=1975&amp;author=J.B.+McKinlay&amp;title=Applying+Behavioral+Science+to+Cardiovascular+Risk" TargetMode="External"/><Relationship Id="rId137" Type="http://schemas.openxmlformats.org/officeDocument/2006/relationships/hyperlink" Target="http://scholar.google.com/scholar_lookup?hl=en&amp;publication_year=2015&amp;author=S.+Walby&amp;title=Crisis" TargetMode="External"/><Relationship Id="rId20" Type="http://schemas.openxmlformats.org/officeDocument/2006/relationships/hyperlink" Target="https://journals.sagepub.com/doi/full/10.1177/1440783320939682" TargetMode="External"/><Relationship Id="rId41" Type="http://schemas.openxmlformats.org/officeDocument/2006/relationships/hyperlink" Target="https://journals.sagepub.com/doi/full/10.1177/1440783320939682" TargetMode="External"/><Relationship Id="rId62" Type="http://schemas.openxmlformats.org/officeDocument/2006/relationships/hyperlink" Target="https://journals.sagepub.com/doi/full/10.1177/1440783320939682" TargetMode="External"/><Relationship Id="rId83" Type="http://schemas.openxmlformats.org/officeDocument/2006/relationships/hyperlink" Target="https://journals.sagepub.com/doi/10.1177/0038038514543297" TargetMode="External"/><Relationship Id="rId88" Type="http://schemas.openxmlformats.org/officeDocument/2006/relationships/hyperlink" Target="http://scholar.google.com/scholar_lookup?hl=en&amp;publication_year=1979&amp;author=L.+Doyal&amp;author=I.+Pennell&amp;title=The+Political+Economy+of+Health" TargetMode="External"/><Relationship Id="rId111" Type="http://schemas.openxmlformats.org/officeDocument/2006/relationships/hyperlink" Target="http://scholar.google.com/scholar_lookup?hl=en&amp;publication_year=2016&amp;author=D.+Lupton&amp;title=Routledge+Handbook+of+Risk+Studies" TargetMode="External"/><Relationship Id="rId132" Type="http://schemas.openxmlformats.org/officeDocument/2006/relationships/hyperlink" Target="https://journals.sagepub.com/servlet/linkout?suffix=bibr51-1440783320939682&amp;dbid=8&amp;doi=10.1177%2F1440783320939682&amp;key=25315647" TargetMode="External"/><Relationship Id="rId153" Type="http://schemas.openxmlformats.org/officeDocument/2006/relationships/hyperlink" Target="http://scholar.google.com/scholar_lookup?hl=en&amp;volume=14&amp;publication_year=2014&amp;author=A.M.+Wilson&amp;author=J.+Henderson&amp;author=J.+Coveney&amp;title=Media+Actors%E2%80%99+Perceptions+of+Their+Roles+in+Reporting+Food+Incidents&amp;doi=10.1186%2F1471-2458-14-1305" TargetMode="External"/><Relationship Id="rId15" Type="http://schemas.openxmlformats.org/officeDocument/2006/relationships/hyperlink" Target="https://journals.sagepub.com/doi/full/10.1177/1440783320939682" TargetMode="External"/><Relationship Id="rId36" Type="http://schemas.openxmlformats.org/officeDocument/2006/relationships/hyperlink" Target="https://journals.sagepub.com/doi/full/10.1177/1440783320939682" TargetMode="External"/><Relationship Id="rId57" Type="http://schemas.openxmlformats.org/officeDocument/2006/relationships/hyperlink" Target="https://journals.sagepub.com/doi/full/10.1177/1440783320939682" TargetMode="External"/><Relationship Id="rId106" Type="http://schemas.openxmlformats.org/officeDocument/2006/relationships/hyperlink" Target="http://scholar.google.com/scholar_lookup?hl=en&amp;publication_year=1988&amp;pages=94-107&amp;author=N.+Luhmann&amp;title=Familiarity%2C+Confidence%2C+Trust%3A+Problems+and+Alternatives" TargetMode="External"/><Relationship Id="rId127" Type="http://schemas.openxmlformats.org/officeDocument/2006/relationships/hyperlink" Target="http://scholar.google.com/scholar_lookup?hl=en&amp;publication_year=2019&amp;author=N.+Selwyn&amp;title=What+is+Digital+Sociology%3F" TargetMode="External"/><Relationship Id="rId10" Type="http://schemas.openxmlformats.org/officeDocument/2006/relationships/hyperlink" Target="https://journals.sagepub.com/keyword/Uncertainty" TargetMode="External"/><Relationship Id="rId31" Type="http://schemas.openxmlformats.org/officeDocument/2006/relationships/hyperlink" Target="https://journals.sagepub.com/doi/full/10.1177/1440783320939682" TargetMode="External"/><Relationship Id="rId52" Type="http://schemas.openxmlformats.org/officeDocument/2006/relationships/hyperlink" Target="https://journals.sagepub.com/doi/full/10.1177/1440783320939682" TargetMode="External"/><Relationship Id="rId73" Type="http://schemas.openxmlformats.org/officeDocument/2006/relationships/hyperlink" Target="http://scholar.google.com/scholar_lookup?hl=en&amp;publication_year=2000&amp;author=Z.+Bauman&amp;title=Liquid+Modernity" TargetMode="External"/><Relationship Id="rId78" Type="http://schemas.openxmlformats.org/officeDocument/2006/relationships/hyperlink" Target="http://scholar.google.com/scholar_lookup?hl=en&amp;publication_year=2009&amp;author=U.+Beck&amp;title=World+at+Risk" TargetMode="External"/><Relationship Id="rId94" Type="http://schemas.openxmlformats.org/officeDocument/2006/relationships/hyperlink" Target="http://scholar.google.com/scholar_lookup?hl=en&amp;volume=9&amp;publication_year=2010&amp;pages=393-408&amp;author=I.+Hellsten&amp;author=B.+Nerlich&amp;title=Bird+Flu+Hype%3A+The+Spread+of+a+Disease+Outbreak+through+the+Media+and+Internet+Discussion+Groups" TargetMode="External"/><Relationship Id="rId99" Type="http://schemas.openxmlformats.org/officeDocument/2006/relationships/hyperlink" Target="https://journals.sagepub.com/doi/10.1177/0011392119829511" TargetMode="External"/><Relationship Id="rId101" Type="http://schemas.openxmlformats.org/officeDocument/2006/relationships/hyperlink" Target="http://scholar.google.com/scholar_lookup?hl=en&amp;volume=61&amp;publication_year=2010&amp;author=C.M.+Johnson&amp;title=African-American+Teen+Girls+Grieve+the+Loss+of+Friends+to+Homicide%3A+Meaning+Making+and+Resilience" TargetMode="External"/><Relationship Id="rId122" Type="http://schemas.openxmlformats.org/officeDocument/2006/relationships/hyperlink" Target="https://journals.sagepub.com/servlet/linkout?suffix=bibr44-1440783320939682&amp;dbid=8&amp;doi=10.1177%2F1440783320939682&amp;key=21470893" TargetMode="External"/><Relationship Id="rId143" Type="http://schemas.openxmlformats.org/officeDocument/2006/relationships/hyperlink" Target="http://scholar.google.com/scholar_lookup?hl=en&amp;volume=72&amp;publication_year=2011&amp;author=P.+Ward&amp;author=R.+Muller&amp;author=G.+Tsourtos&amp;title=Additive+and+Subtractive+Resilience+Strategies+as+Enablers+of+Biographical+Reinvention%3A+A+Qualitative+Study+of+Ex-smokers+and+Never-smokers" TargetMode="External"/><Relationship Id="rId148" Type="http://schemas.openxmlformats.org/officeDocument/2006/relationships/hyperlink" Target="https://journals.sagepub.com/servlet/linkout?suffix=bibr60-1440783320939682&amp;dbid=8&amp;doi=10.1177%2F1440783320939682&amp;key=27701439" TargetMode="External"/><Relationship Id="rId4" Type="http://schemas.openxmlformats.org/officeDocument/2006/relationships/hyperlink" Target="https://journals.sagepub.com/keyword/Covid-19" TargetMode="External"/><Relationship Id="rId9" Type="http://schemas.openxmlformats.org/officeDocument/2006/relationships/hyperlink" Target="https://journals.sagepub.com/keyword/Trust" TargetMode="External"/><Relationship Id="rId26" Type="http://schemas.openxmlformats.org/officeDocument/2006/relationships/hyperlink" Target="https://journals.sagepub.com/doi/full/10.1177/1440783320939682" TargetMode="External"/><Relationship Id="rId47" Type="http://schemas.openxmlformats.org/officeDocument/2006/relationships/hyperlink" Target="https://journals.sagepub.com/doi/full/10.1177/1440783320939682" TargetMode="External"/><Relationship Id="rId68" Type="http://schemas.openxmlformats.org/officeDocument/2006/relationships/hyperlink" Target="http://scholar.google.com/scholar_lookup?hl=en&amp;publication_year=2000&amp;author=B.+Adam&amp;author=U.+Beck&amp;author=J.+van+Loon&amp;title=The+Risk+Society+and+Beyond%3A+Critical+Issues+for+Social+Theory" TargetMode="External"/><Relationship Id="rId89" Type="http://schemas.openxmlformats.org/officeDocument/2006/relationships/hyperlink" Target="http://scholar.google.com/scholar_lookup?hl=en&amp;volume=46&amp;publication_year=2020&amp;author=N.+Falkof&amp;title=On+Moral+Panic%3A+Some+Directions+for+Further+Development" TargetMode="External"/><Relationship Id="rId112" Type="http://schemas.openxmlformats.org/officeDocument/2006/relationships/hyperlink" Target="http://scholar.google.com/scholar_lookup?hl=en&amp;publication_year=2018&amp;author=D.+Lupton&amp;title=Digital+Health%3A+Critical+and+Cross-disciplinary+Perspectives.+Critical+Approaches+to+Health+Series" TargetMode="External"/><Relationship Id="rId133" Type="http://schemas.openxmlformats.org/officeDocument/2006/relationships/hyperlink" Target="http://scholar.google.com/scholar_lookup?hl=en&amp;volume=54&amp;publication_year=2018&amp;author=B.+Turner&amp;title=%28I+Can%E2%80%99t+Get+No%29+Satisfaction%3A+Happiness+and+Successful+Societies" TargetMode="External"/><Relationship Id="rId154" Type="http://schemas.openxmlformats.org/officeDocument/2006/relationships/hyperlink" Target="http://scholar.google.com/scholar_lookup?hl=en&amp;volume=117&amp;publication_year=2015&amp;author=A.M.+Wilson&amp;author=S.B.+Meyer&amp;author=T.+Webb&amp;title=How+Food+Regulators+Communicate+with+Consumers+about+Food+Safety" TargetMode="External"/><Relationship Id="rId16" Type="http://schemas.openxmlformats.org/officeDocument/2006/relationships/hyperlink" Target="https://journals.sagepub.com/doi/full/10.1177/1440783320939682" TargetMode="External"/><Relationship Id="rId37" Type="http://schemas.openxmlformats.org/officeDocument/2006/relationships/hyperlink" Target="https://journals.sagepub.com/doi/full/10.1177/1440783320939682" TargetMode="External"/><Relationship Id="rId58" Type="http://schemas.openxmlformats.org/officeDocument/2006/relationships/hyperlink" Target="https://journals.sagepub.com/doi/full/10.1177/1440783320939682" TargetMode="External"/><Relationship Id="rId79" Type="http://schemas.openxmlformats.org/officeDocument/2006/relationships/hyperlink" Target="http://scholar.google.com/scholar_lookup?hl=en&amp;publication_year=1994&amp;author=U.+Beck&amp;author=A.+Giddens&amp;author=S.+Lash&amp;title=Reflexive+Modernization%3A+Politics%2C+Tradition+and+Aesthetics+in+the+Modern+Social+Order" TargetMode="External"/><Relationship Id="rId102" Type="http://schemas.openxmlformats.org/officeDocument/2006/relationships/hyperlink" Target="https://journals.sagepub.com/doi/10.2190/OM.61.2.c" TargetMode="External"/><Relationship Id="rId123" Type="http://schemas.openxmlformats.org/officeDocument/2006/relationships/hyperlink" Target="http://scholar.google.com/scholar_lookup?hl=en&amp;volume=54&amp;publication_year=2020&amp;author=T.+Redshaw&amp;title=What+Is+Digital+Society%3F+Reflections+on+the+Aims+and+Purpose+of+Digital+Sociology" TargetMode="External"/><Relationship Id="rId144" Type="http://schemas.openxmlformats.org/officeDocument/2006/relationships/hyperlink" Target="http://scholar.google.com/scholar_lookup?hl=en&amp;volume=9&amp;publication_year=2014&amp;pages=e95555&amp;author=P.+Ward&amp;author=L.+Mamerow&amp;author=S.+Meyer&amp;title=Interpersonal+Trust+across+Six+Asia-Pacific+Countries%3A+Testing+and+Extending+the+%E2%80%9CHigh+Trust+Society%E2%80%9D+and+%E2%80%9CLow+Trust+Society%E2%80%9D+Theory" TargetMode="External"/><Relationship Id="rId90" Type="http://schemas.openxmlformats.org/officeDocument/2006/relationships/hyperlink" Target="https://journals.sagepub.com/doi/10.1177/0896920518803698" TargetMode="External"/><Relationship Id="rId27" Type="http://schemas.openxmlformats.org/officeDocument/2006/relationships/hyperlink" Target="https://journals.sagepub.com/doi/full/10.1177/1440783320939682" TargetMode="External"/><Relationship Id="rId48" Type="http://schemas.openxmlformats.org/officeDocument/2006/relationships/hyperlink" Target="https://journals.sagepub.com/doi/full/10.1177/1440783320939682" TargetMode="External"/><Relationship Id="rId69" Type="http://schemas.openxmlformats.org/officeDocument/2006/relationships/hyperlink" Target="http://scholar.google.com/scholar_lookup?hl=en&amp;publication_year=2010&amp;author=S.+Ahmed&amp;title=The+Promise+of+Happiness" TargetMode="External"/><Relationship Id="rId113" Type="http://schemas.openxmlformats.org/officeDocument/2006/relationships/hyperlink" Target="http://scholar.google.com/scholar_lookup?hl=en&amp;publication_year=2018&amp;author=D.+Lupton&amp;title=Self-tracking%2C+Health+and+Medicine%3A+Sociological+Perspectives" TargetMode="External"/><Relationship Id="rId134" Type="http://schemas.openxmlformats.org/officeDocument/2006/relationships/hyperlink" Target="https://journals.sagepub.com/doi/10.1177/14407833187748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15</Pages>
  <Words>8220</Words>
  <Characters>46856</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Manvitha Reddy</dc:creator>
  <cp:keywords/>
  <dc:description/>
  <cp:lastModifiedBy>Manvitha Reddy</cp:lastModifiedBy>
  <cp:revision>2</cp:revision>
  <dcterms:created xsi:type="dcterms:W3CDTF">2021-04-28T01:48:00Z</dcterms:created>
  <dcterms:modified xsi:type="dcterms:W3CDTF">2021-04-28T02:25:00Z</dcterms:modified>
</cp:coreProperties>
</file>