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DAVID FREDKOVE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 Eden Prairie, MN, USA | 📞 (612) 747-0892 | ✉️ dave.fredkove@gmail.com</w:t>
        <w:br w:type="textWrapping"/>
        <w:t xml:space="preserve">🌐 </w:t>
      </w:r>
      <w:hyperlink r:id="rId7">
        <w:r w:rsidDel="00000000" w:rsidR="00000000" w:rsidRPr="00000000">
          <w:rPr>
            <w:color w:val="1155cc"/>
            <w:u w:val="single"/>
            <w:rtl w:val="0"/>
          </w:rPr>
          <w:t xml:space="preserve">linkedin.com/in/expertdave</w:t>
        </w:r>
      </w:hyperlink>
      <w:r w:rsidDel="00000000" w:rsidR="00000000" w:rsidRPr="00000000">
        <w:rPr>
          <w:rtl w:val="0"/>
        </w:rPr>
        <w:t xml:space="preserve"> | 💻 </w:t>
      </w:r>
      <w:hyperlink r:id="rId8">
        <w:r w:rsidDel="00000000" w:rsidR="00000000" w:rsidRPr="00000000">
          <w:rPr>
            <w:color w:val="1155cc"/>
            <w:u w:val="single"/>
            <w:rtl w:val="0"/>
          </w:rPr>
          <w:t xml:space="preserve">github.com/4dave</w:t>
        </w:r>
      </w:hyperlink>
      <w:r w:rsidDel="00000000" w:rsidR="00000000" w:rsidRPr="00000000">
        <w:rPr>
          <w:rtl w:val="0"/>
        </w:rPr>
        <w:t xml:space="preserve"> | 🌐</w:t>
      </w:r>
      <w:hyperlink r:id="rId9">
        <w:r w:rsidDel="00000000" w:rsidR="00000000" w:rsidRPr="00000000">
          <w:rPr>
            <w:color w:val="1155cc"/>
            <w:u w:val="single"/>
            <w:rtl w:val="0"/>
          </w:rPr>
          <w:t xml:space="preserve">expertdave.com</w:t>
        </w:r>
      </w:hyperlink>
      <w:r w:rsidDel="00000000" w:rsidR="00000000" w:rsidRPr="00000000">
        <w:rPr>
          <w:rtl w:val="0"/>
        </w:rPr>
        <w:br w:type="textWrapping"/>
      </w:r>
    </w:p>
    <w:p w:rsidR="00000000" w:rsidDel="00000000" w:rsidP="00000000" w:rsidRDefault="00000000" w:rsidRPr="00000000" w14:paraId="00000003">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Full-stack engineer with 15+ years of experience designing performant user-focused web applications and managing scalable infrastructure. Frontend-focused with expertise in React, Next.js, and TypeScript—building clean, maintainable UIs backed by efficient APIs and automated deployments. Skilled at bridging design and engineering to deliver fast, intuitive, and reliable experiences across platforms.</w:t>
      </w:r>
    </w:p>
    <w:p w:rsidR="00000000" w:rsidDel="00000000" w:rsidP="00000000" w:rsidRDefault="00000000" w:rsidRPr="00000000" w14:paraId="00000005">
      <w:pPr>
        <w:rPr/>
      </w:pPr>
      <w:r w:rsidDel="00000000" w:rsidR="00000000" w:rsidRPr="00000000">
        <w:rPr>
          <w:b w:val="1"/>
          <w:bCs w:val="1"/>
          <w:rtl w:val="0"/>
        </w:rPr>
        <w:t xml:space="preserve">TECHNICAL SKILLS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Frontend: React, Next.js, TypeScript, JavaScript, TailwindCSS, HTML5/CSS3</w:t>
        <w:br w:type="textWrapping"/>
        <w:t xml:space="preserve">Backend: Go, Node.js, Python</w:t>
        <w:br w:type="textWrapping"/>
        <w:t xml:space="preserve">Databases: PostgreSQL, MongoDB, Redis</w:t>
        <w:br w:type="textWrapping"/>
        <w:t xml:space="preserve">DevOps &amp; Cloud: GCP, Kubernetes, Docker, CI/CD (Vela, GitHub Actions, Jenkins)</w:t>
        <w:br w:type="textWrapping"/>
        <w:t xml:space="preserve">Tools: Git, Postman (REST/API), VS Code/Cursor, Linux CLI</w:t>
        <w:br w:type="textWrapping"/>
        <w:t xml:space="preserve">AI Tools: LLMs, agent frameworks, MCP integration</w:t>
      </w:r>
    </w:p>
    <w:p w:rsidR="00000000" w:rsidDel="00000000" w:rsidP="00000000" w:rsidRDefault="00000000" w:rsidRPr="00000000" w14:paraId="00000007">
      <w:pPr>
        <w:rPr/>
      </w:pPr>
      <w:r w:rsidDel="00000000" w:rsidR="00000000" w:rsidRPr="00000000">
        <w:rPr>
          <w:b w:val="1"/>
          <w:bCs w:val="1"/>
          <w:rtl w:val="0"/>
        </w:rPr>
        <w:t xml:space="preserve">EXPERIENCE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u w:val="none"/>
        </w:rPr>
      </w:pPr>
      <w:r w:rsidDel="00000000" w:rsidR="00000000" w:rsidRPr="00000000">
        <w:rPr>
          <w:b w:val="1"/>
          <w:bCs w:val="1"/>
          <w:rtl w:val="0"/>
        </w:rPr>
        <w:t xml:space="preserve">Sr </w:t>
      </w:r>
      <w:r w:rsidDel="00000000" w:rsidR="00000000" w:rsidRPr="00000000">
        <w:rPr>
          <w:b w:val="1"/>
          <w:bCs w:val="1"/>
          <w:i w:val="0"/>
          <w:iCs w:val="0"/>
          <w:smallCaps w:val="0"/>
          <w:strike w:val="0"/>
          <w:color w:val="000000"/>
          <w:sz w:val="21"/>
          <w:szCs w:val="21"/>
          <w:u w:val="none"/>
          <w:shd w:fill="auto" w:val="clear"/>
          <w:vertAlign w:val="baseline"/>
          <w:rtl w:val="0"/>
        </w:rPr>
        <w:t xml:space="preserve">Software Engineer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t>
      </w:r>
      <w:r w:rsidDel="00000000" w:rsidR="00000000" w:rsidRPr="00000000">
        <w:rPr>
          <w:color w:val="555555"/>
          <w:rtl w:val="0"/>
        </w:rPr>
        <w:t xml:space="preserve">Target </w:t>
      </w: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 </w:t>
      </w:r>
      <w:r w:rsidDel="00000000" w:rsidR="00000000" w:rsidRPr="00000000">
        <w:rPr>
          <w:color w:val="555555"/>
          <w:rtl w:val="0"/>
        </w:rPr>
        <w:t xml:space="preserve">Minneapolis, MN</w:t>
      </w: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 | </w:t>
      </w:r>
      <w:r w:rsidDel="00000000" w:rsidR="00000000" w:rsidRPr="00000000">
        <w:rPr>
          <w:color w:val="555555"/>
          <w:rtl w:val="0"/>
        </w:rPr>
        <w:t xml:space="preserve">Aug 2014</w:t>
      </w: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 – </w:t>
      </w:r>
      <w:r w:rsidDel="00000000" w:rsidR="00000000" w:rsidRPr="00000000">
        <w:rPr>
          <w:color w:val="555555"/>
          <w:rtl w:val="0"/>
        </w:rPr>
        <w:t xml:space="preserve">Oct 2025</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Built and deployed full-stack FinOps platform with insights and actions to take for reducing infrastructure spend and improving operational efficiency.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Collaborated closely with design and product partners to enhance UX and accessibility while ensuring responsive, performant front-end architecture, consistent API contracts and efficient rendering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Designed and built modern React/Next.js interfaces used by engineering teams across the enterprise.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Enabled modernization of enterprise infrastructure by migrating legacy applications to containers on cloud platforms with automation pipelines improving scalability, deployment speed, and operational consistency.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Mentored interns and organized a React learning group while providing automation and Kubernetes consulting across customer success initiatives.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555555"/>
          <w:sz w:val="21"/>
          <w:szCs w:val="21"/>
          <w:u w:val="none"/>
          <w:shd w:fill="auto" w:val="clear"/>
          <w:vertAlign w:val="baseline"/>
        </w:rPr>
      </w:pPr>
      <w:r w:rsidDel="00000000" w:rsidR="00000000" w:rsidRPr="00000000">
        <w:rPr>
          <w:b w:val="1"/>
          <w:bCs w:val="1"/>
          <w:rtl w:val="0"/>
        </w:rPr>
        <w:t xml:space="preserve">IT Web Engineer</w:t>
      </w:r>
      <w:r w:rsidDel="00000000" w:rsidR="00000000" w:rsidRPr="00000000">
        <w:rPr>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color w:val="555555"/>
          <w:rtl w:val="0"/>
        </w:rPr>
        <w:t xml:space="preserve">MoneyGram</w:t>
      </w: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 | </w:t>
      </w:r>
      <w:r w:rsidDel="00000000" w:rsidR="00000000" w:rsidRPr="00000000">
        <w:rPr>
          <w:color w:val="555555"/>
          <w:rtl w:val="0"/>
        </w:rPr>
        <w:t xml:space="preserve">St.Louis Park, MN</w:t>
      </w: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 | </w:t>
      </w:r>
      <w:r w:rsidDel="00000000" w:rsidR="00000000" w:rsidRPr="00000000">
        <w:rPr>
          <w:color w:val="555555"/>
          <w:rtl w:val="0"/>
        </w:rPr>
        <w:t xml:space="preserve">Mar</w:t>
      </w: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 </w:t>
      </w:r>
      <w:r w:rsidDel="00000000" w:rsidR="00000000" w:rsidRPr="00000000">
        <w:rPr>
          <w:color w:val="555555"/>
          <w:rtl w:val="0"/>
        </w:rPr>
        <w:t xml:space="preserve">2006</w:t>
      </w: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 – </w:t>
      </w:r>
      <w:r w:rsidDel="00000000" w:rsidR="00000000" w:rsidRPr="00000000">
        <w:rPr>
          <w:color w:val="555555"/>
          <w:rtl w:val="0"/>
        </w:rPr>
        <w:t xml:space="preserve">Jul</w:t>
      </w: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 </w:t>
      </w:r>
      <w:r w:rsidDel="00000000" w:rsidR="00000000" w:rsidRPr="00000000">
        <w:rPr>
          <w:color w:val="555555"/>
          <w:rtl w:val="0"/>
        </w:rPr>
        <w:t xml:space="preserve">2014</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Engineered and integrated enterprise content and workflow platforms (Oracle UCM, Oracle I/PM, Kofax Capture, Hyland OnBase, SharePoint) to modernize document management and automate core business processes.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Developed and maintained standardized, automated deployment patterns across Apache, IIS, WebSphere, and Tomcat, improving reliability, scalability, and configuration consistency in multi-environment systems.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Collaborated as a consulting engineer on web and middleware modernization initiatives, enabling seamless integrations between internal and third-party applications through APIs, automation, and performance tuning.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555555"/>
          <w:sz w:val="21"/>
          <w:szCs w:val="21"/>
          <w:u w:val="none"/>
          <w:shd w:fill="auto" w:val="clear"/>
          <w:vertAlign w:val="baseline"/>
        </w:rPr>
      </w:pPr>
      <w:r w:rsidDel="00000000" w:rsidR="00000000" w:rsidRPr="00000000">
        <w:rPr>
          <w:b w:val="1"/>
          <w:bCs w:val="1"/>
          <w:rtl w:val="0"/>
        </w:rPr>
        <w:t xml:space="preserve">Lead Technical Analyst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t>
      </w:r>
      <w:r w:rsidDel="00000000" w:rsidR="00000000" w:rsidRPr="00000000">
        <w:rPr>
          <w:color w:val="555555"/>
          <w:rtl w:val="0"/>
        </w:rPr>
        <w:t xml:space="preserve">Carlson Companies</w:t>
      </w: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 | </w:t>
      </w:r>
      <w:r w:rsidDel="00000000" w:rsidR="00000000" w:rsidRPr="00000000">
        <w:rPr>
          <w:color w:val="555555"/>
          <w:rtl w:val="0"/>
        </w:rPr>
        <w:t xml:space="preserve">Minnetonka</w:t>
      </w: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 </w:t>
      </w:r>
      <w:r w:rsidDel="00000000" w:rsidR="00000000" w:rsidRPr="00000000">
        <w:rPr>
          <w:color w:val="555555"/>
          <w:rtl w:val="0"/>
        </w:rPr>
        <w:t xml:space="preserve">MN</w:t>
      </w: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 | </w:t>
      </w:r>
      <w:r w:rsidDel="00000000" w:rsidR="00000000" w:rsidRPr="00000000">
        <w:rPr>
          <w:color w:val="555555"/>
          <w:rtl w:val="0"/>
        </w:rPr>
        <w:t xml:space="preserve">Jan</w:t>
      </w: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 </w:t>
      </w:r>
      <w:r w:rsidDel="00000000" w:rsidR="00000000" w:rsidRPr="00000000">
        <w:rPr>
          <w:color w:val="555555"/>
          <w:rtl w:val="0"/>
        </w:rPr>
        <w:t xml:space="preserve">2003</w:t>
      </w: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 – </w:t>
      </w:r>
      <w:r w:rsidDel="00000000" w:rsidR="00000000" w:rsidRPr="00000000">
        <w:rPr>
          <w:color w:val="555555"/>
          <w:rtl w:val="0"/>
        </w:rPr>
        <w:t xml:space="preserve">Mar</w:t>
      </w: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 </w:t>
      </w:r>
      <w:r w:rsidDel="00000000" w:rsidR="00000000" w:rsidRPr="00000000">
        <w:rPr>
          <w:color w:val="555555"/>
          <w:rtl w:val="0"/>
        </w:rPr>
        <w:t xml:space="preserve">2006</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Supported and maintained a 24x7 global web infrastructure hosting ~400 dynamic websites, ensuring uptime, security, and focused on performance tuning.</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Engineered standardized web application solutions (ColdFusion, Java, ASP.NET) and managed core infrastructure services including DNS, load balancing, firewalls, reverse proxies, and analytics.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Served as lead web engineer on complex performance and scalability initiatives, implementing load-balanced, clustered environments and coordinating with vendors such as Microsoft, F5, Akamai, and Oracle.</w:t>
      </w:r>
    </w:p>
    <w:p w:rsidR="00000000" w:rsidDel="00000000" w:rsidP="00000000" w:rsidRDefault="00000000" w:rsidRPr="00000000" w14:paraId="00000017">
      <w:pPr>
        <w:rPr/>
      </w:pPr>
      <w:r w:rsidDel="00000000" w:rsidR="00000000" w:rsidRPr="00000000">
        <w:rPr>
          <w:b w:val="1"/>
          <w:bCs w:val="1"/>
          <w:rtl w:val="0"/>
        </w:rPr>
        <w:t xml:space="preserve">EDUCATION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Network Administration and Support Certification</w:t>
        <w:br w:type="textWrapping"/>
        <w:t xml:space="preserve">Minneapolis Community and Technical College | Minneapolis, MN</w:t>
      </w:r>
    </w:p>
    <w:p w:rsidR="00000000" w:rsidDel="00000000" w:rsidP="00000000" w:rsidRDefault="00000000" w:rsidRPr="00000000" w14:paraId="00000019">
      <w:pPr>
        <w:rPr/>
      </w:pPr>
      <w:r w:rsidDel="00000000" w:rsidR="00000000" w:rsidRPr="00000000">
        <w:rPr>
          <w:b w:val="1"/>
          <w:bCs w:val="1"/>
          <w:rtl w:val="0"/>
        </w:rPr>
        <w:t xml:space="preserve">PROJECTS</w:t>
      </w:r>
      <w:r w:rsidDel="00000000" w:rsidR="00000000" w:rsidRPr="00000000">
        <w:rPr>
          <w:rtl w:val="0"/>
        </w:rPr>
      </w:r>
    </w:p>
    <w:p w:rsidR="00000000" w:rsidDel="00000000" w:rsidP="00000000" w:rsidRDefault="00000000" w:rsidRPr="00000000" w14:paraId="0000001A">
      <w:pPr>
        <w:numPr>
          <w:ilvl w:val="0"/>
          <w:numId w:val="2"/>
        </w:numPr>
        <w:spacing w:after="0" w:lineRule="auto"/>
        <w:ind w:left="720" w:hanging="360"/>
        <w:rPr>
          <w:u w:val="none"/>
        </w:rPr>
      </w:pPr>
      <w:r w:rsidDel="00000000" w:rsidR="00000000" w:rsidRPr="00000000">
        <w:rPr>
          <w:rtl w:val="0"/>
        </w:rPr>
        <w:t xml:space="preserve">Training Simulation Chat App (Target Hackathon): Built full-stack training simulation using React, API integration, and RAG-based knowledge retrieval.</w:t>
      </w:r>
      <w:r w:rsidDel="00000000" w:rsidR="00000000" w:rsidRPr="00000000">
        <w:rPr>
          <w:rtl w:val="0"/>
        </w:rPr>
      </w:r>
    </w:p>
    <w:p w:rsidR="00000000" w:rsidDel="00000000" w:rsidP="00000000" w:rsidRDefault="00000000" w:rsidRPr="00000000" w14:paraId="0000001B">
      <w:pPr>
        <w:numPr>
          <w:ilvl w:val="0"/>
          <w:numId w:val="2"/>
        </w:numPr>
        <w:spacing w:after="0" w:lineRule="auto"/>
        <w:ind w:left="720" w:hanging="360"/>
        <w:rPr>
          <w:u w:val="none"/>
        </w:rPr>
      </w:pPr>
      <w:r w:rsidDel="00000000" w:rsidR="00000000" w:rsidRPr="00000000">
        <w:rPr>
          <w:rtl w:val="0"/>
        </w:rPr>
        <w:t xml:space="preserve">Corralio &amp; Klatch Apps: Designed modern UI and responsive layouts using </w:t>
      </w:r>
      <w:r w:rsidDel="00000000" w:rsidR="00000000" w:rsidRPr="00000000">
        <w:rPr>
          <w:rtl w:val="0"/>
        </w:rPr>
        <w:t xml:space="preserve">Next.js</w:t>
      </w:r>
      <w:r w:rsidDel="00000000" w:rsidR="00000000" w:rsidRPr="00000000">
        <w:rPr>
          <w:rtl w:val="0"/>
        </w:rPr>
        <w:t xml:space="preserve"> and serverless back-end architecture</w:t>
      </w:r>
      <w:r w:rsidDel="00000000" w:rsidR="00000000" w:rsidRPr="00000000">
        <w:rPr>
          <w:rtl w:val="0"/>
        </w:rPr>
      </w:r>
    </w:p>
    <w:p w:rsidR="00000000" w:rsidDel="00000000" w:rsidP="00000000" w:rsidRDefault="00000000" w:rsidRPr="00000000" w14:paraId="0000001C">
      <w:pPr>
        <w:numPr>
          <w:ilvl w:val="0"/>
          <w:numId w:val="2"/>
        </w:numPr>
        <w:spacing w:after="0" w:lineRule="auto"/>
        <w:ind w:left="720" w:hanging="360"/>
        <w:rPr>
          <w:u w:val="none"/>
        </w:rPr>
      </w:pPr>
      <w:r w:rsidDel="00000000" w:rsidR="00000000" w:rsidRPr="00000000">
        <w:rPr>
          <w:rtl w:val="0"/>
        </w:rPr>
        <w:t xml:space="preserve">Home Lab Projects: Experimented with Dockerized Raspberry Pi stacks for web UI dashboards, media streaming, and system monitoring</w:t>
      </w:r>
      <w:r w:rsidDel="00000000" w:rsidR="00000000" w:rsidRPr="00000000">
        <w:rPr>
          <w:rtl w:val="0"/>
        </w:rPr>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Continuous ongoing learning of current web tech and UI/UX trends</w:t>
      </w:r>
    </w:p>
    <w:p w:rsidR="00000000" w:rsidDel="00000000" w:rsidP="00000000" w:rsidRDefault="00000000" w:rsidRPr="00000000" w14:paraId="0000001E">
      <w:pPr>
        <w:ind w:left="0" w:firstLine="0"/>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center"/>
      <w:rPr>
        <w:color w:val="555555"/>
      </w:rPr>
    </w:pPr>
    <w:r w:rsidDel="00000000" w:rsidR="00000000" w:rsidRPr="00000000">
      <w:rPr>
        <w:color w:val="555555"/>
        <w:rtl w:val="0"/>
      </w:rPr>
      <w:t xml:space="preserve">References available upon request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xpertdave.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inkedin.com/in/expertdave" TargetMode="External"/><Relationship Id="rId8" Type="http://schemas.openxmlformats.org/officeDocument/2006/relationships/hyperlink" Target="http://github.com/4dav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DkVZ+5kkOo68Kft8mnOBy/BtnA==">CgMxLjA4AHIhMXAyN1RIQzdiVlRTbHFaOVhOaV9ITm1wYk9KTEZlZkxK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