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7F595">
      <w:pPr>
        <w:pStyle w:val="33"/>
        <w:spacing w:before="3000"/>
      </w:pPr>
      <w:bookmarkStart w:id="11" w:name="_GoBack"/>
      <w:bookmarkEnd w:id="11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79BB81A7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ACoT-VLA</w:t>
      </w:r>
    </w:p>
    <w:p w14:paraId="4FCAB9CA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161A2BD6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仓库地址：https://github.com/Roboparty/ACoT-VLA</w:t>
      </w:r>
    </w:p>
    <w:p w14:paraId="38B7DC06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3CCD7A81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75CFD08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2B770240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_Toc23801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_Toc23801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6339EF8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_Toc24773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_Toc24773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D2C5A3A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_Toc16487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_Toc16487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809AF9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_Toc8095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_Toc8095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262307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_Toc2573 </w:instrText>
      </w:r>
      <w:r>
        <w:rPr>
          <w:rFonts w:ascii="Times New Roman" w:hAnsi="Times New Roman" w:eastAsia="宋体"/>
        </w:rPr>
        <w:fldChar w:fldCharType="separate"/>
      </w:r>
      <w:r>
        <w:t>docs/</w:t>
      </w:r>
      <w:r>
        <w:tab/>
      </w:r>
      <w:r>
        <w:fldChar w:fldCharType="begin"/>
      </w:r>
      <w:r>
        <w:instrText xml:space="preserve"> PAGEREF _Toc2573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42D123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_Toc27441 </w:instrText>
      </w:r>
      <w:r>
        <w:rPr>
          <w:rFonts w:ascii="Times New Roman" w:hAnsi="Times New Roman" w:eastAsia="宋体"/>
        </w:rPr>
        <w:fldChar w:fldCharType="separate"/>
      </w:r>
      <w:r>
        <w:t>examples/</w:t>
      </w:r>
      <w:r>
        <w:tab/>
      </w:r>
      <w:r>
        <w:fldChar w:fldCharType="begin"/>
      </w:r>
      <w:r>
        <w:instrText xml:space="preserve"> PAGEREF _Toc27441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01345A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_Toc31853 </w:instrText>
      </w:r>
      <w:r>
        <w:rPr>
          <w:rFonts w:ascii="Times New Roman" w:hAnsi="Times New Roman" w:eastAsia="宋体"/>
        </w:rPr>
        <w:fldChar w:fldCharType="separate"/>
      </w:r>
      <w:r>
        <w:t>packages/</w:t>
      </w:r>
      <w:r>
        <w:tab/>
      </w:r>
      <w:r>
        <w:fldChar w:fldCharType="begin"/>
      </w:r>
      <w:r>
        <w:instrText xml:space="preserve"> PAGEREF _Toc31853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25B102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_Toc10476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_Toc10476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080D43F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_Toc18503 </w:instrText>
      </w:r>
      <w:r>
        <w:rPr>
          <w:rFonts w:ascii="Times New Roman" w:hAnsi="Times New Roman" w:eastAsia="宋体"/>
        </w:rPr>
        <w:fldChar w:fldCharType="separate"/>
      </w:r>
      <w:r>
        <w:t>src/</w:t>
      </w:r>
      <w:r>
        <w:tab/>
      </w:r>
      <w:r>
        <w:fldChar w:fldCharType="begin"/>
      </w:r>
      <w:r>
        <w:instrText xml:space="preserve"> PAGEREF _Toc18503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16FEA1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_Toc27486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_Toc27486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FA754F7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_Toc28562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_Toc28562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0D184A5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46993E06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3A06F68">
      <w:pPr>
        <w:pStyle w:val="3"/>
      </w:pPr>
      <w:bookmarkStart w:id="0" w:name="_Toc23801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710DB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3E5AF4E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325D6AB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28A96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1272A3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2BEA5F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ACoT-VLA</w:t>
            </w:r>
          </w:p>
        </w:tc>
      </w:tr>
      <w:tr w14:paraId="4CFAC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53AF49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48FCE1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https://github.com/Roboparty/ACoT-VLA</w:t>
            </w:r>
          </w:p>
        </w:tc>
      </w:tr>
      <w:tr w14:paraId="76BA9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FF61DC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126312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 训练与算法</w:t>
            </w:r>
          </w:p>
        </w:tc>
      </w:tr>
      <w:tr w14:paraId="06A41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ACA32E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78BB4C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20821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BF493C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410FCE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Apache-2.0</w:t>
            </w:r>
          </w:p>
        </w:tc>
      </w:tr>
      <w:tr w14:paraId="61C74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AD5C4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39D2BF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5A661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22058E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524322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 GitHub 上的 fork 仓库</w:t>
            </w:r>
          </w:p>
        </w:tc>
      </w:tr>
      <w:tr w14:paraId="41F10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61049C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3C1919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68844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0E0C90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1B4D9F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2026-04-07</w:t>
            </w:r>
          </w:p>
        </w:tc>
      </w:tr>
      <w:tr w14:paraId="10E96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6A02F8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3B47F0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2026-05-06</w:t>
            </w:r>
          </w:p>
        </w:tc>
      </w:tr>
      <w:tr w14:paraId="5BA31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FD62D5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364D3A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2026-05-06</w:t>
            </w:r>
          </w:p>
        </w:tc>
      </w:tr>
      <w:tr w14:paraId="48F20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B331A8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2A7538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</w:t>
            </w:r>
          </w:p>
        </w:tc>
      </w:tr>
      <w:tr w14:paraId="3D614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4D864B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013E53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</w:t>
            </w:r>
          </w:p>
        </w:tc>
      </w:tr>
      <w:tr w14:paraId="7084D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DFF35B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6F83BA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</w:tr>
    </w:tbl>
    <w:p w14:paraId="22ED9384"/>
    <w:p w14:paraId="30E99857">
      <w:pPr>
        <w:ind w:firstLine="480" w:firstLineChars="200"/>
      </w:pPr>
      <w:r>
        <w:t>ACoT-VLA 是论文 ACoT-VLA: Action Chain-of-Thought for Vision-Language-Action Models 的官方实现仓库（RoboParty 组织下的 fork），默认分支 main，主要语言为 Python，许可证为 Apache-2.0，分类为训练与算法；共 137 个受版本控制的文件、25 个目录、15 个顶层条目（9 个顶层文件与 6 个顶层目录）。它同时是 AgiBot World Challenge at ICRA 2026 中 Reasoning to Action 赛道的官方基线实现。</w:t>
      </w:r>
    </w:p>
    <w:p w14:paraId="224EBB20">
      <w:pPr>
        <w:ind w:firstLine="480" w:firstLineChars="200"/>
      </w:pPr>
      <w:r>
        <w:t>README 说明该工作把推理的重心从感知搬到动作空间：由轻量 Transformer 构成的显式动作推理器（EAR）合成粗粒度运动轨迹以提供直接的运动线索，隐式动作推理器（IAR）用交叉注意力从 VLM 主干的内部表示中提取潜动作先验，两者共同构成 Action Chain-of-Thought，从而支撑更接地气、更长视野的策略学习。仓库基于 OpenPI 框架构建，竞赛配置位于 src/openpi/training/config.py，配置名为 acot_icra_simulation_challenge_reasoning_to_action。</w:t>
      </w:r>
    </w:p>
    <w:p w14:paraId="466C26C1">
      <w:pPr>
        <w:ind w:firstLine="480" w:firstLineChars="200"/>
      </w:pPr>
      <w:r>
        <w:t>结构上，代码主体在 src/openpi（52 个文件，含 models、policies、serving、shared、training 五个子目录），配套 examples（40 个文件，按平台分为 aloha_real、aloha_sim、droid、libero、simple_client、ur5 六个示例）、scripts（14 个文件，训练、评估与部署入口）、packages/openpi-client（14 个文件）与 docs（4 个文件）。README 还给出 LIBERO、LIBERO-Plus 与 VLABench 三组基准结果，并说明安装需先 git submodule update --init --recursive 再用 uv sync。</w:t>
      </w:r>
    </w:p>
    <w:p w14:paraId="38CB9D64">
      <w:pPr>
        <w:ind w:firstLine="480" w:firstLineChars="200"/>
      </w:pPr>
      <w:r>
        <w:t>本次采集覆盖全部受控文件的路径清单（见附录）；正文第三部分对 6 个顶层目录与 10 个第二层目录逐一说明。</w:t>
      </w:r>
    </w:p>
    <w:p w14:paraId="05844728">
      <w:pPr>
        <w:ind w:firstLine="480" w:firstLineChars="200"/>
      </w:pPr>
      <w:r>
        <w:t>该仓含 README.md（7,524 字符），内容覆盖方法概述与三个关键组件、News、ICRA 2026 基线的配置路径与配置名、LIBERO 与 LIBERO-Plus 及 VLABench 三组性能基准表、安装与数据集准备、训练与推理命令、TODO 列表、引文与致谢；据其正文判定的目录说明标注为依据该仓 README 原文，其余标注为依文件名推断。</w:t>
      </w:r>
    </w:p>
    <w:p w14:paraId="499A65C5">
      <w:pPr>
        <w:ind w:firstLine="480" w:firstLineChars="200"/>
      </w:pPr>
      <w:r>
        <w:t>注：该仓根目录下还有名为 third_party 的子模块挂载点，.gitmodules 中登记了 third_party/aloha 与 third_party/libero；子模块内文件不计入本册的受控文件统计，因而未出现在顶层条目索引表中。</w:t>
      </w:r>
    </w:p>
    <w:p w14:paraId="05E49EEE">
      <w:pPr>
        <w:ind w:firstLine="480" w:firstLineChars="200"/>
      </w:pPr>
      <w:r>
        <w:t>注：本仓为 fork 仓库，README 的安装步骤要求先执行 git submodule update --init --recursive，并以 GIT_LFS_SKIP_SMUDGE=1 的方式使用 uv sync 与 uv pip install -e . 完成安装。</w:t>
      </w:r>
    </w:p>
    <w:p w14:paraId="15EC02AB">
      <w:pPr>
        <w:pStyle w:val="3"/>
      </w:pPr>
      <w:bookmarkStart w:id="1" w:name="_Toc24773"/>
      <w:r>
        <w:t>二、顶层条目索引</w:t>
      </w:r>
      <w:bookmarkEnd w:id="1"/>
    </w:p>
    <w:p w14:paraId="1E9511BB">
      <w:pPr>
        <w:ind w:firstLine="480" w:firstLineChars="200"/>
      </w:pPr>
      <w:r>
        <w:t>下表列出仓库根目录下的全部顶层条目（共 15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6179A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720A4FD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5A9830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5052D78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D57262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E0A6FD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196AB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10E82D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1C87BC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.dockerignore</w:t>
            </w:r>
          </w:p>
        </w:tc>
        <w:tc>
          <w:tcPr>
            <w:tcW w:w="794" w:type="dxa"/>
            <w:vAlign w:val="center"/>
          </w:tcPr>
          <w:p w14:paraId="0267BF2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A43CD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BA3AF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Docker 构建忽略规则。</w:t>
            </w:r>
          </w:p>
        </w:tc>
      </w:tr>
      <w:tr w14:paraId="24A77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056EC3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84332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7F350D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9C384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 个文件 / 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62F2D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平台配置目录，本身不含文件，向下只有 workflows 子目录，未设置 Issue 或 Pull Request 模板。</w:t>
            </w:r>
          </w:p>
        </w:tc>
      </w:tr>
      <w:tr w14:paraId="246B0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839475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1C37B8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1DF466A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FC7D3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3DAE4C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28858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68BE9F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A59EB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.gitmodules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7605BB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934B5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1F87F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子模块声明，登记 third_party/aloha 与 third_party/libero 两个外部仓库及其挂载路径。</w:t>
            </w:r>
          </w:p>
        </w:tc>
      </w:tr>
      <w:tr w14:paraId="2C024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4DC2D8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6E1D0D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.pre-commit-config.yaml</w:t>
            </w:r>
          </w:p>
        </w:tc>
        <w:tc>
          <w:tcPr>
            <w:tcW w:w="794" w:type="dxa"/>
            <w:vAlign w:val="center"/>
          </w:tcPr>
          <w:p w14:paraId="6D677CF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A8745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D23E2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pre-commit 钩子配置。</w:t>
            </w:r>
          </w:p>
        </w:tc>
      </w:tr>
      <w:tr w14:paraId="59CE9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F20187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3D18C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.python-version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15F16F4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D3776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6E966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声明的 Python 版本。</w:t>
            </w:r>
          </w:p>
        </w:tc>
      </w:tr>
      <w:tr w14:paraId="5C4D0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B8DE7F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61D8E3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vAlign w:val="center"/>
          </w:tcPr>
          <w:p w14:paraId="5F35ACF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670C3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E714D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开源许可证正文，规定本仓库的授权条款与使用限制。</w:t>
            </w:r>
          </w:p>
        </w:tc>
      </w:tr>
      <w:tr w14:paraId="0A5A5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A2BF71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ABCD5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2D13AF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B023D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CA3A3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仓库说明文档，介绍用途、安装与使用方法。</w:t>
            </w:r>
          </w:p>
        </w:tc>
      </w:tr>
      <w:tr w14:paraId="60207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0F0BC3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14FF13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docs</w:t>
            </w:r>
          </w:p>
        </w:tc>
        <w:tc>
          <w:tcPr>
            <w:tcW w:w="794" w:type="dxa"/>
            <w:vAlign w:val="center"/>
          </w:tcPr>
          <w:p w14:paraId="6642661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4D3B1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vAlign w:val="center"/>
          </w:tcPr>
          <w:p w14:paraId="112A9F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文档目录，4 个文件：docker.md、norm_stats.md、remote_inference.md 三篇说明，以及一张 framework.png 框架图；README 的方法概述段即直接引用 docs/framework.png。</w:t>
            </w:r>
          </w:p>
        </w:tc>
      </w:tr>
      <w:tr w14:paraId="19F2C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3DC279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B4CB8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examples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DB24ED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729F0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40 个文件 / 6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A269D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各机器人平台示例目录，直接层含 inference.ipynb 与 policy_records.ipynb 两个 notebook，向下分 aloha_real、aloha_sim、droid、libero、simple_client、ur5 六个子目录，共 40 个文件；README 的数据准备步骤即以 examples/libero 下的转换脚本为例。</w:t>
            </w:r>
          </w:p>
        </w:tc>
      </w:tr>
      <w:tr w14:paraId="5306C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F6EB6D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5304D8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packages</w:t>
            </w:r>
          </w:p>
        </w:tc>
        <w:tc>
          <w:tcPr>
            <w:tcW w:w="794" w:type="dxa"/>
            <w:vAlign w:val="center"/>
          </w:tcPr>
          <w:p w14:paraId="00CEEFB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BC341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 个文件 / 5 个子目录</w:t>
            </w:r>
          </w:p>
        </w:tc>
        <w:tc>
          <w:tcPr>
            <w:tcW w:w="3685" w:type="dxa"/>
            <w:vAlign w:val="center"/>
          </w:tcPr>
          <w:p w14:paraId="709611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打包目录，本身不含文件，向下只有 openpi-client 一个子目录，共 14 个文件。</w:t>
            </w:r>
          </w:p>
        </w:tc>
      </w:tr>
      <w:tr w14:paraId="32736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64651D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F8564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pyproject.toml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6FC778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74A6D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FFF2D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项目配置，声明依赖与打包方式。</w:t>
            </w:r>
          </w:p>
        </w:tc>
      </w:tr>
      <w:tr w14:paraId="00CB8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8FB1D5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77C16E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vAlign w:val="center"/>
          </w:tcPr>
          <w:p w14:paraId="06CE8C5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578387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 个文件 / 1 个子目录</w:t>
            </w:r>
          </w:p>
        </w:tc>
        <w:tc>
          <w:tcPr>
            <w:tcW w:w="3685" w:type="dxa"/>
            <w:vAlign w:val="center"/>
          </w:tcPr>
          <w:p w14:paraId="3D5D6C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脚本目录，直接层含 __init__.py、compute_norm_stats.py、openloop.py、openloop_sim.py、eval_on_libero_plus.py、serve_policy.py、train.py、eval_on_libero.sh、server.sh、train.sh，向下含 docker 子目录，共 14 个文件；README 的训练与推理流程依次调用 scripts/compute_norm_stats.py、scripts/train.sh 与 scripts/server.sh。</w:t>
            </w:r>
          </w:p>
        </w:tc>
      </w:tr>
      <w:tr w14:paraId="54336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A82A43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FF72D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src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ABFD8D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417BD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52 个文件 / 6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CD0B80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源码根目录，本身不含文件，向下只有 openpi 一个子目录，共 52 个文件。</w:t>
            </w:r>
          </w:p>
        </w:tc>
      </w:tr>
      <w:tr w14:paraId="224C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9EBBE0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w="2268" w:type="dxa"/>
            <w:vAlign w:val="center"/>
          </w:tcPr>
          <w:p w14:paraId="224FB5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uv.lock</w:t>
            </w:r>
          </w:p>
        </w:tc>
        <w:tc>
          <w:tcPr>
            <w:tcW w:w="794" w:type="dxa"/>
            <w:vAlign w:val="center"/>
          </w:tcPr>
          <w:p w14:paraId="5146C59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83A2C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F9B26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uv 依赖锁定文件，固定该仓 Python 环境的解析结果。</w:t>
            </w:r>
          </w:p>
        </w:tc>
      </w:tr>
    </w:tbl>
    <w:p w14:paraId="6183526E">
      <w:pPr>
        <w:pStyle w:val="3"/>
      </w:pPr>
      <w:bookmarkStart w:id="2" w:name="_Toc16487"/>
      <w:r>
        <w:t>三、目录用途说明</w:t>
      </w:r>
      <w:bookmarkEnd w:id="2"/>
    </w:p>
    <w:p w14:paraId="4F660189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71BD7FB2">
      <w:pPr>
        <w:pStyle w:val="4"/>
      </w:pPr>
      <w:bookmarkStart w:id="3" w:name="_Toc8095"/>
      <w:r>
        <w:t>.github/</w:t>
      </w:r>
      <w:bookmarkEnd w:id="3"/>
    </w:p>
    <w:p w14:paraId="00F64EF5">
      <w:pPr>
        <w:ind w:firstLine="480" w:firstLineChars="200"/>
      </w:pPr>
      <w:r>
        <w:t>GitHub 平台配置目录，本身不含文件，向下只有 workflows 子目录，未设置 Issue 或 Pull Request 模板。</w:t>
      </w:r>
    </w:p>
    <w:p w14:paraId="17FA3DC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2 个文件、1 个目录。README 未说明，依文件名推断</w:t>
      </w:r>
    </w:p>
    <w:p w14:paraId="075E1930">
      <w:pPr>
        <w:pStyle w:val="5"/>
      </w:pPr>
      <w:r>
        <w:t>.github/workflows/</w:t>
      </w:r>
    </w:p>
    <w:p w14:paraId="770DDF11">
      <w:pPr>
        <w:ind w:firstLine="480" w:firstLineChars="200"/>
      </w:pPr>
      <w:r>
        <w:t>GitHub Actions 工作流目录，含 pre-commit.yml 与 test.yml 两个文件，从文件名看分别执行代码风格检查与测试。</w:t>
      </w:r>
    </w:p>
    <w:p w14:paraId="42C05F2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个目录。README 未说明，依文件名推断</w:t>
      </w:r>
    </w:p>
    <w:p w14:paraId="5E564DF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代表文件：pre-commit.yml、test.yml。</w:t>
      </w:r>
    </w:p>
    <w:p w14:paraId="6DCC5800">
      <w:pPr>
        <w:pStyle w:val="4"/>
      </w:pPr>
      <w:bookmarkStart w:id="4" w:name="_Toc2573"/>
      <w:r>
        <w:t>docs/</w:t>
      </w:r>
      <w:bookmarkEnd w:id="4"/>
    </w:p>
    <w:p w14:paraId="3B543520">
      <w:pPr>
        <w:ind w:firstLine="480" w:firstLineChars="200"/>
      </w:pPr>
      <w:r>
        <w:t>文档目录，4 个文件：docker.md、norm_stats.md、remote_inference.md 三篇说明，以及一张 framework.png 框架图；README 的方法概述段即直接引用 docs/framework.png。</w:t>
      </w:r>
    </w:p>
    <w:p w14:paraId="0CCA863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个目录。依据该仓 README 原文</w:t>
      </w:r>
    </w:p>
    <w:p w14:paraId="5C28042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根层代表文件：docker.md、framework.png、norm_stats.md、remote_inference.md。</w:t>
      </w:r>
    </w:p>
    <w:p w14:paraId="2E0E394C">
      <w:pPr>
        <w:pStyle w:val="4"/>
      </w:pPr>
      <w:bookmarkStart w:id="5" w:name="_Toc27441"/>
      <w:r>
        <w:t>examples/</w:t>
      </w:r>
      <w:bookmarkEnd w:id="5"/>
    </w:p>
    <w:p w14:paraId="27A35204">
      <w:pPr>
        <w:ind w:firstLine="480" w:firstLineChars="200"/>
      </w:pPr>
      <w:r>
        <w:t>各机器人平台示例目录，直接层含 inference.ipynb 与 policy_records.ipynb 两个 notebook，向下分 aloha_real、aloha_sim、droid、libero、simple_client、ur5 六个子目录，共 40 个文件；README 的数据准备步骤即以 examples/libero 下的转换脚本为例。</w:t>
      </w:r>
    </w:p>
    <w:p w14:paraId="3389C71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6 个；递归共 40 个文件、6 个目录。依据该仓 README 原文</w:t>
      </w:r>
    </w:p>
    <w:p w14:paraId="3018708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根层代表文件：inference.ipynb、policy_records.ipynb。</w:t>
      </w:r>
    </w:p>
    <w:p w14:paraId="597D3A01">
      <w:pPr>
        <w:pStyle w:val="5"/>
      </w:pPr>
      <w:r>
        <w:t>examples/aloha_real/</w:t>
      </w:r>
    </w:p>
    <w:p w14:paraId="49A6B3B6">
      <w:pPr>
        <w:ind w:firstLine="480" w:firstLineChars="200"/>
      </w:pPr>
      <w:r>
        <w:t>ALOHA 真机示例，12 个文件：Dockerfile、README.md、compose.yml、constants.py、convert_aloha_data_to_lerobot.py、env.py、main.py、real_env.py、robot_utils.py、video_display.py 与 requirements.in、requirements.txt。</w:t>
      </w:r>
    </w:p>
    <w:p w14:paraId="132341B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12 个，子目录 0 个；递归共 12 个文件、0 个目录。README 未说明，依文件名推断</w:t>
      </w:r>
    </w:p>
    <w:p w14:paraId="54E3A12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代表文件：Dockerfile、README.md、compose.yml、constants.py、convert_aloha_data_to_lerobot.py、env.py、main.py、real_env.py；另有 4 个直接文件。</w:t>
      </w:r>
    </w:p>
    <w:p w14:paraId="05F4559B">
      <w:pPr>
        <w:pStyle w:val="5"/>
      </w:pPr>
      <w:r>
        <w:t>examples/aloha_sim/</w:t>
      </w:r>
    </w:p>
    <w:p w14:paraId="0A1F0278">
      <w:pPr>
        <w:ind w:firstLine="480" w:firstLineChars="200"/>
      </w:pPr>
      <w:r>
        <w:t>ALOHA 仿真示例，8 个文件：Dockerfile、README.md、compose.yml、env.py、main.py、saver.py 与 requirements.in、requirements.txt。</w:t>
      </w:r>
    </w:p>
    <w:p w14:paraId="2B25A9B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8 个，子目录 0 个；递归共 8 个文件、0 个目录。README 未说明，依文件名推断</w:t>
      </w:r>
    </w:p>
    <w:p w14:paraId="251DBB0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代表文件：Dockerfile、README.md、compose.yml、env.py、main.py、requirements.in、requirements.txt、saver.py。</w:t>
      </w:r>
    </w:p>
    <w:p w14:paraId="29A6EC9C">
      <w:pPr>
        <w:pStyle w:val="5"/>
      </w:pPr>
      <w:r>
        <w:t>examples/droid/</w:t>
      </w:r>
    </w:p>
    <w:p w14:paraId="0D5880D0">
      <w:pPr>
        <w:ind w:firstLine="480" w:firstLineChars="200"/>
      </w:pPr>
      <w:r>
        <w:t>DROID 数据集示例，4 个文件：README.md、README_train.md、convert_droid_data_to_lerobot.py 与 main.py。</w:t>
      </w:r>
    </w:p>
    <w:p w14:paraId="3026BEA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6133905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代表文件：README.md、README_train.md、convert_droid_data_to_lerobot.py、main.py。</w:t>
      </w:r>
    </w:p>
    <w:p w14:paraId="4FCEF36C">
      <w:pPr>
        <w:pStyle w:val="5"/>
      </w:pPr>
      <w:r>
        <w:t>examples/libero/</w:t>
      </w:r>
    </w:p>
    <w:p w14:paraId="172CA89F">
      <w:pPr>
        <w:ind w:firstLine="480" w:firstLineChars="200"/>
      </w:pPr>
      <w:r>
        <w:t>LIBERO 示例，7 个文件：Dockerfile、README.md、compose.yml、convert_libero_data_to_lerobot.py、main.py 与 requirements.in、requirements.txt；README 的数据集准备一节明确以 python examples/libero/convert_libero_data_to_lerobot.py 作为把数据转成 LeRobot 格式的示例。</w:t>
      </w:r>
    </w:p>
    <w:p w14:paraId="11FF52F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0 个；递归共 7 个文件、0 个目录。依据该仓 README 原文</w:t>
      </w:r>
    </w:p>
    <w:p w14:paraId="6264E0A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代表文件：Dockerfile、README.md、compose.yml、convert_libero_data_to_lerobot.py、main.py、requirements.in、requirements.txt。</w:t>
      </w:r>
    </w:p>
    <w:p w14:paraId="5679F507">
      <w:pPr>
        <w:pStyle w:val="5"/>
      </w:pPr>
      <w:r>
        <w:t>examples/simple_client/</w:t>
      </w:r>
    </w:p>
    <w:p w14:paraId="78A5DEFA">
      <w:pPr>
        <w:ind w:firstLine="480" w:firstLineChars="200"/>
      </w:pPr>
      <w:r>
        <w:t>最简客户端示例，6 个文件：Dockerfile、README.md、compose.yml、main.py 与 requirements.in、requirements.txt。</w:t>
      </w:r>
    </w:p>
    <w:p w14:paraId="164293B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个目录。README 未说明，依文件名推断</w:t>
      </w:r>
    </w:p>
    <w:p w14:paraId="5799DBD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代表文件：Dockerfile、README.md、compose.yml、main.py、requirements.in、requirements.txt。</w:t>
      </w:r>
    </w:p>
    <w:p w14:paraId="43589527">
      <w:pPr>
        <w:pStyle w:val="5"/>
      </w:pPr>
      <w:r>
        <w:t>examples/ur5/</w:t>
      </w:r>
    </w:p>
    <w:p w14:paraId="7EAC57E4">
      <w:pPr>
        <w:ind w:firstLine="480" w:firstLineChars="200"/>
      </w:pPr>
      <w:r>
        <w:t>UR5 机械臂示例，仅含 README.md 一个文件，尚无配套代码。</w:t>
      </w:r>
    </w:p>
    <w:p w14:paraId="25272FB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713E073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代表文件：README.md。</w:t>
      </w:r>
    </w:p>
    <w:p w14:paraId="32A8168F">
      <w:pPr>
        <w:pStyle w:val="4"/>
      </w:pPr>
      <w:bookmarkStart w:id="6" w:name="_Toc31853"/>
      <w:r>
        <w:t>packages/</w:t>
      </w:r>
      <w:bookmarkEnd w:id="6"/>
    </w:p>
    <w:p w14:paraId="7D6C5FC7">
      <w:pPr>
        <w:ind w:firstLine="480" w:firstLineChars="200"/>
      </w:pPr>
      <w:r>
        <w:t>打包目录，本身不含文件，向下只有 openpi-client 一个子目录，共 14 个文件。</w:t>
      </w:r>
    </w:p>
    <w:p w14:paraId="1658C3D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14 个文件、5 个目录。README 未说明，依文件名推断</w:t>
      </w:r>
    </w:p>
    <w:p w14:paraId="6DBF3B23">
      <w:pPr>
        <w:pStyle w:val="5"/>
      </w:pPr>
      <w:r>
        <w:t>packages/openpi-client/</w:t>
      </w:r>
    </w:p>
    <w:p w14:paraId="711B69F8">
      <w:pPr>
        <w:ind w:firstLine="480" w:firstLineChars="200"/>
      </w:pPr>
      <w:r>
        <w:t>OpenPI 客户端包，含 pyproject.toml 与 src 子目录，共 14 个文件（13 个 .py 与 1 个 .toml）。</w:t>
      </w:r>
    </w:p>
    <w:p w14:paraId="0EBC201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1 个；递归共 14 个文件、4 个目录。README 未说明，依文件名推断</w:t>
      </w:r>
    </w:p>
    <w:p w14:paraId="1E2B3D5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代表文件：pyproject.toml。</w:t>
      </w:r>
    </w:p>
    <w:p w14:paraId="75CCE119">
      <w:pPr>
        <w:pStyle w:val="4"/>
      </w:pPr>
      <w:bookmarkStart w:id="7" w:name="_Toc10476"/>
      <w:r>
        <w:t>scripts/</w:t>
      </w:r>
      <w:bookmarkEnd w:id="7"/>
    </w:p>
    <w:p w14:paraId="767AB112">
      <w:pPr>
        <w:ind w:firstLine="480" w:firstLineChars="200"/>
      </w:pPr>
      <w:r>
        <w:t>脚本目录，直接层含 __init__.py、compute_norm_stats.py、openloop.py、openloop_sim.py、eval_on_libero_plus.py、serve_policy.py、train.py、eval_on_libero.sh、server.sh、train.sh，向下含 docker 子目录，共 14 个文件；README 的训练与推理流程依次调用 scripts/compute_norm_stats.py、scripts/train.sh 与 scripts/server.sh。</w:t>
      </w:r>
    </w:p>
    <w:p w14:paraId="1596346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10 个，子目录 1 个；递归共 14 个文件、1 个目录。依据该仓 README 原文</w:t>
      </w:r>
    </w:p>
    <w:p w14:paraId="1A5DA52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根层代表文件：__init__.py、compute_norm_stats.py、eval_on_libero.sh、eval_on_libero_plus.py、openloop.py、openloop_sim.py、serve_policy.py、server.sh；另有 2 个直接文件。</w:t>
      </w:r>
    </w:p>
    <w:p w14:paraId="052B0A10">
      <w:pPr>
        <w:pStyle w:val="5"/>
      </w:pPr>
      <w:r>
        <w:t>scripts/docker/</w:t>
      </w:r>
    </w:p>
    <w:p w14:paraId="2D372461">
      <w:pPr>
        <w:ind w:firstLine="480" w:firstLineChars="200"/>
      </w:pPr>
      <w:r>
        <w:t>容器相关文件目录，4 个文件：compose.yml、install_docker_ubuntu22.sh、install_nvidia_container_toolkit.sh 与 serve_policy.Dockerfile。</w:t>
      </w:r>
    </w:p>
    <w:p w14:paraId="61290EC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1F5E25E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代表文件：compose.yml、install_docker_ubuntu22.sh、install_nvidia_container_toolkit.sh、serve_policy.Dockerfile。</w:t>
      </w:r>
    </w:p>
    <w:p w14:paraId="48EE3456">
      <w:pPr>
        <w:pStyle w:val="4"/>
      </w:pPr>
      <w:bookmarkStart w:id="8" w:name="_Toc18503"/>
      <w:r>
        <w:t>src/</w:t>
      </w:r>
      <w:bookmarkEnd w:id="8"/>
    </w:p>
    <w:p w14:paraId="4CF88D62">
      <w:pPr>
        <w:ind w:firstLine="480" w:firstLineChars="200"/>
      </w:pPr>
      <w:r>
        <w:t>源码根目录，本身不含文件，向下只有 openpi 一个子目录，共 52 个文件。</w:t>
      </w:r>
    </w:p>
    <w:p w14:paraId="566EB24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52 个文件、6 个目录。README 未说明，依文件名推断</w:t>
      </w:r>
    </w:p>
    <w:p w14:paraId="02551F37">
      <w:pPr>
        <w:pStyle w:val="5"/>
      </w:pPr>
      <w:r>
        <w:t>src/openpi/</w:t>
      </w:r>
    </w:p>
    <w:p w14:paraId="16165743">
      <w:pPr>
        <w:ind w:firstLine="480" w:firstLineChars="200"/>
      </w:pPr>
      <w:r>
        <w:t>OpenPI 主包，直接层含 __init__.py、conftest.py、py.typed、transforms.py 与 transforms_test.py，向下分 models、policies、serving、shared、training 五个子目录，共 52 个文件（51 个 .py）；README 指出 ICRA 2026 竞赛配置位于 src/openpi/training/config.py。</w:t>
      </w:r>
    </w:p>
    <w:p w14:paraId="4A16238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5 个；递归共 52 个文件、5 个目录。依据该仓 README 原文</w:t>
      </w:r>
    </w:p>
    <w:p w14:paraId="48D9E12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代表文件：__init__.py、conftest.py、py.typed、transforms.py、transforms_test.py。</w:t>
      </w:r>
    </w:p>
    <w:p w14:paraId="048903FE">
      <w:pPr>
        <w:pStyle w:val="4"/>
      </w:pPr>
      <w:bookmarkStart w:id="9" w:name="_Toc27486"/>
      <w:r>
        <w:t>根目录文件</w:t>
      </w:r>
      <w:bookmarkEnd w:id="9"/>
    </w:p>
    <w:p w14:paraId="3EC4842E">
      <w:pPr>
        <w:ind w:firstLine="480" w:firstLineChars="200"/>
      </w:pPr>
      <w:r>
        <w:t>.dockerignore：Docker 构建忽略规则。</w:t>
      </w:r>
    </w:p>
    <w:p w14:paraId="52867B7D">
      <w:pPr>
        <w:ind w:firstLine="480" w:firstLineChars="200"/>
      </w:pPr>
      <w:r>
        <w:t>.gitignore：Git 忽略规则，声明不纳入版本控制的文件。</w:t>
      </w:r>
    </w:p>
    <w:p w14:paraId="3692AAB0">
      <w:pPr>
        <w:ind w:firstLine="480" w:firstLineChars="200"/>
      </w:pPr>
      <w:r>
        <w:t>.gitmodules：Git 子模块声明，登记 third_party/aloha 与 third_party/libero 两个外部仓库及其挂载路径。</w:t>
      </w:r>
    </w:p>
    <w:p w14:paraId="5267802D">
      <w:pPr>
        <w:ind w:firstLine="480" w:firstLineChars="200"/>
      </w:pPr>
      <w:r>
        <w:t>.pre-commit-config.yaml：pre-commit 钩子配置。</w:t>
      </w:r>
    </w:p>
    <w:p w14:paraId="1FA1A989">
      <w:pPr>
        <w:ind w:firstLine="480" w:firstLineChars="200"/>
      </w:pPr>
      <w:r>
        <w:t>.python-version：声明的 Python 版本。</w:t>
      </w:r>
    </w:p>
    <w:p w14:paraId="1E540020">
      <w:pPr>
        <w:ind w:firstLine="480" w:firstLineChars="200"/>
      </w:pPr>
      <w:r>
        <w:t>LICENSE：开源许可证正文，规定本仓库的授权条款与使用限制。</w:t>
      </w:r>
    </w:p>
    <w:p w14:paraId="2B9ED594">
      <w:pPr>
        <w:ind w:firstLine="480" w:firstLineChars="200"/>
      </w:pPr>
      <w:r>
        <w:t>README.md：仓库说明文档，介绍用途、安装与使用方法。</w:t>
      </w:r>
    </w:p>
    <w:p w14:paraId="4F14AE4E">
      <w:pPr>
        <w:ind w:firstLine="480" w:firstLineChars="200"/>
      </w:pPr>
      <w:r>
        <w:t>pyproject.toml：Python 项目配置，声明依赖与打包方式。</w:t>
      </w:r>
    </w:p>
    <w:p w14:paraId="4951B29B">
      <w:pPr>
        <w:ind w:firstLine="480" w:firstLineChars="200"/>
      </w:pPr>
      <w:r>
        <w:t>uv.lock：uv 依赖锁定文件，固定该仓 Python 环境的解析结果。</w:t>
      </w:r>
    </w:p>
    <w:p w14:paraId="719B8BD5">
      <w:pPr>
        <w:pStyle w:val="3"/>
      </w:pPr>
      <w:bookmarkStart w:id="10" w:name="_Toc28562"/>
      <w:r>
        <w:t>附录：完整文件清单</w:t>
      </w:r>
      <w:bookmarkEnd w:id="10"/>
    </w:p>
    <w:p w14:paraId="1C08BF35">
      <w:pPr>
        <w:ind w:firstLine="480" w:firstLineChars="200"/>
      </w:pPr>
      <w:r>
        <w:t>下表按路径列出该仓库全部 135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76EE2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0E64003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6B1BE81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47C1D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3F74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.dockerignore</w:t>
            </w:r>
          </w:p>
        </w:tc>
        <w:tc>
          <w:tcPr>
            <w:tcW w:w="4535" w:type="dxa"/>
            <w:vAlign w:val="center"/>
          </w:tcPr>
          <w:p w14:paraId="2F8E64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scripts/__init__.py</w:t>
            </w:r>
          </w:p>
        </w:tc>
      </w:tr>
      <w:tr w14:paraId="0C27E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D8B6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.github/workflows/pre-commit.yml</w:t>
            </w:r>
          </w:p>
        </w:tc>
        <w:tc>
          <w:tcPr>
            <w:tcW w:w="4535" w:type="dxa"/>
            <w:vAlign w:val="center"/>
          </w:tcPr>
          <w:p w14:paraId="2EC77F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scripts/compute_norm_stats.py</w:t>
            </w:r>
          </w:p>
        </w:tc>
      </w:tr>
      <w:tr w14:paraId="0224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665D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.github/workflows/test.yml</w:t>
            </w:r>
          </w:p>
        </w:tc>
        <w:tc>
          <w:tcPr>
            <w:tcW w:w="4535" w:type="dxa"/>
            <w:vAlign w:val="center"/>
          </w:tcPr>
          <w:p w14:paraId="2ABDA0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scripts/docker/compose.yml</w:t>
            </w:r>
          </w:p>
        </w:tc>
      </w:tr>
      <w:tr w14:paraId="0E89C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4FE2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145046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scripts/docker/install_docker_ubuntu22.sh</w:t>
            </w:r>
          </w:p>
        </w:tc>
      </w:tr>
      <w:tr w14:paraId="0504E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1559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.gitmodules</w:t>
            </w:r>
          </w:p>
        </w:tc>
        <w:tc>
          <w:tcPr>
            <w:tcW w:w="4535" w:type="dxa"/>
            <w:vAlign w:val="center"/>
          </w:tcPr>
          <w:p w14:paraId="182D25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scripts/docker/install_nvidia_container_toolkit.sh</w:t>
            </w:r>
          </w:p>
        </w:tc>
      </w:tr>
      <w:tr w14:paraId="02A92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FB77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.pre-commit-config.yaml</w:t>
            </w:r>
          </w:p>
        </w:tc>
        <w:tc>
          <w:tcPr>
            <w:tcW w:w="4535" w:type="dxa"/>
            <w:vAlign w:val="center"/>
          </w:tcPr>
          <w:p w14:paraId="1B5B9E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scripts/docker/serve_policy.Dockerfile</w:t>
            </w:r>
          </w:p>
        </w:tc>
      </w:tr>
      <w:tr w14:paraId="59821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CA244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.python-version</w:t>
            </w:r>
          </w:p>
        </w:tc>
        <w:tc>
          <w:tcPr>
            <w:tcW w:w="4535" w:type="dxa"/>
            <w:vAlign w:val="center"/>
          </w:tcPr>
          <w:p w14:paraId="22CB2B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scripts/eval_on_libero.sh</w:t>
            </w:r>
          </w:p>
        </w:tc>
      </w:tr>
      <w:tr w14:paraId="26A85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23E0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21837D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scripts/eval_on_libero_plus.py</w:t>
            </w:r>
          </w:p>
        </w:tc>
      </w:tr>
      <w:tr w14:paraId="2BCCB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B643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0B6047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scripts/openloop.py</w:t>
            </w:r>
          </w:p>
        </w:tc>
      </w:tr>
      <w:tr w14:paraId="30E7B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5AB9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docs/docker.md</w:t>
            </w:r>
          </w:p>
        </w:tc>
        <w:tc>
          <w:tcPr>
            <w:tcW w:w="4535" w:type="dxa"/>
            <w:vAlign w:val="center"/>
          </w:tcPr>
          <w:p w14:paraId="6AE6CC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scripts/openloop_sim.py</w:t>
            </w:r>
          </w:p>
        </w:tc>
      </w:tr>
      <w:tr w14:paraId="067AF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AFF1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docs/framework.png</w:t>
            </w:r>
          </w:p>
        </w:tc>
        <w:tc>
          <w:tcPr>
            <w:tcW w:w="4535" w:type="dxa"/>
            <w:vAlign w:val="center"/>
          </w:tcPr>
          <w:p w14:paraId="6BACA5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scripts/serve_policy.py</w:t>
            </w:r>
          </w:p>
        </w:tc>
      </w:tr>
      <w:tr w14:paraId="45B11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186F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docs/norm_stats.md</w:t>
            </w:r>
          </w:p>
        </w:tc>
        <w:tc>
          <w:tcPr>
            <w:tcW w:w="4535" w:type="dxa"/>
            <w:vAlign w:val="center"/>
          </w:tcPr>
          <w:p w14:paraId="17CF4B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scripts/server.sh</w:t>
            </w:r>
          </w:p>
        </w:tc>
      </w:tr>
      <w:tr w14:paraId="1D3EF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93B0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docs/remote_inference.md</w:t>
            </w:r>
          </w:p>
        </w:tc>
        <w:tc>
          <w:tcPr>
            <w:tcW w:w="4535" w:type="dxa"/>
            <w:vAlign w:val="center"/>
          </w:tcPr>
          <w:p w14:paraId="21317A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scripts/train.py</w:t>
            </w:r>
          </w:p>
        </w:tc>
      </w:tr>
      <w:tr w14:paraId="635E3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580C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examples/aloha_real/Dockerfile</w:t>
            </w:r>
          </w:p>
        </w:tc>
        <w:tc>
          <w:tcPr>
            <w:tcW w:w="4535" w:type="dxa"/>
            <w:vAlign w:val="center"/>
          </w:tcPr>
          <w:p w14:paraId="6344A2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scripts/train.sh</w:t>
            </w:r>
          </w:p>
        </w:tc>
      </w:tr>
      <w:tr w14:paraId="08C3E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367A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examples/aloha_real/README.md</w:t>
            </w:r>
          </w:p>
        </w:tc>
        <w:tc>
          <w:tcPr>
            <w:tcW w:w="4535" w:type="dxa"/>
            <w:vAlign w:val="center"/>
          </w:tcPr>
          <w:p w14:paraId="03E3FB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src/openpi/__init__.py</w:t>
            </w:r>
          </w:p>
        </w:tc>
      </w:tr>
      <w:tr w14:paraId="4AA3B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93BE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examples/aloha_real/compose.yml</w:t>
            </w:r>
          </w:p>
        </w:tc>
        <w:tc>
          <w:tcPr>
            <w:tcW w:w="4535" w:type="dxa"/>
            <w:vAlign w:val="center"/>
          </w:tcPr>
          <w:p w14:paraId="7D8231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src/openpi/conftest.py</w:t>
            </w:r>
          </w:p>
        </w:tc>
      </w:tr>
      <w:tr w14:paraId="37D48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22D3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examples/aloha_real/constants.py</w:t>
            </w:r>
          </w:p>
        </w:tc>
        <w:tc>
          <w:tcPr>
            <w:tcW w:w="4535" w:type="dxa"/>
            <w:vAlign w:val="center"/>
          </w:tcPr>
          <w:p w14:paraId="27565B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src/openpi/models/__init__.py</w:t>
            </w:r>
          </w:p>
        </w:tc>
      </w:tr>
      <w:tr w14:paraId="7ACFE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FFD8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examples/aloha_real/convert_aloha_data_to_lerobot.py</w:t>
            </w:r>
          </w:p>
        </w:tc>
        <w:tc>
          <w:tcPr>
            <w:tcW w:w="4535" w:type="dxa"/>
            <w:vAlign w:val="center"/>
          </w:tcPr>
          <w:p w14:paraId="2E0714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src/openpi/models/acot_vla.py</w:t>
            </w:r>
          </w:p>
        </w:tc>
      </w:tr>
      <w:tr w14:paraId="77779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58E8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examples/aloha_real/env.py</w:t>
            </w:r>
          </w:p>
        </w:tc>
        <w:tc>
          <w:tcPr>
            <w:tcW w:w="4535" w:type="dxa"/>
            <w:vAlign w:val="center"/>
          </w:tcPr>
          <w:p w14:paraId="2B12B9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src/openpi/models/gemma.py</w:t>
            </w:r>
          </w:p>
        </w:tc>
      </w:tr>
      <w:tr w14:paraId="6738A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B160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examples/aloha_real/main.py</w:t>
            </w:r>
          </w:p>
        </w:tc>
        <w:tc>
          <w:tcPr>
            <w:tcW w:w="4535" w:type="dxa"/>
            <w:vAlign w:val="center"/>
          </w:tcPr>
          <w:p w14:paraId="7649E1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src/openpi/models/gemma_fast.py</w:t>
            </w:r>
          </w:p>
        </w:tc>
      </w:tr>
      <w:tr w14:paraId="3B170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03D1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examples/aloha_real/real_env.py</w:t>
            </w:r>
          </w:p>
        </w:tc>
        <w:tc>
          <w:tcPr>
            <w:tcW w:w="4535" w:type="dxa"/>
            <w:vAlign w:val="center"/>
          </w:tcPr>
          <w:p w14:paraId="5ED578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src/openpi/models/lora.py</w:t>
            </w:r>
          </w:p>
        </w:tc>
      </w:tr>
      <w:tr w14:paraId="4CB2E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9791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examples/aloha_real/requirements.in</w:t>
            </w:r>
          </w:p>
        </w:tc>
        <w:tc>
          <w:tcPr>
            <w:tcW w:w="4535" w:type="dxa"/>
            <w:vAlign w:val="center"/>
          </w:tcPr>
          <w:p w14:paraId="4EA7C8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src/openpi/models/lora_test.py</w:t>
            </w:r>
          </w:p>
        </w:tc>
      </w:tr>
      <w:tr w14:paraId="4CA05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A2B0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examples/aloha_real/requirements.txt</w:t>
            </w:r>
          </w:p>
        </w:tc>
        <w:tc>
          <w:tcPr>
            <w:tcW w:w="4535" w:type="dxa"/>
            <w:vAlign w:val="center"/>
          </w:tcPr>
          <w:p w14:paraId="1BFFB8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src/openpi/models/model.py</w:t>
            </w:r>
          </w:p>
        </w:tc>
      </w:tr>
      <w:tr w14:paraId="0C9CA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DA99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examples/aloha_real/robot_utils.py</w:t>
            </w:r>
          </w:p>
        </w:tc>
        <w:tc>
          <w:tcPr>
            <w:tcW w:w="4535" w:type="dxa"/>
            <w:vAlign w:val="center"/>
          </w:tcPr>
          <w:p w14:paraId="337F46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src/openpi/models/model_test.py</w:t>
            </w:r>
          </w:p>
        </w:tc>
      </w:tr>
      <w:tr w14:paraId="5C1A8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F8AC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examples/aloha_real/video_display.py</w:t>
            </w:r>
          </w:p>
        </w:tc>
        <w:tc>
          <w:tcPr>
            <w:tcW w:w="4535" w:type="dxa"/>
            <w:vAlign w:val="center"/>
          </w:tcPr>
          <w:p w14:paraId="4DD3AB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src/openpi/models/pi0.py</w:t>
            </w:r>
          </w:p>
        </w:tc>
      </w:tr>
      <w:tr w14:paraId="4C6E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3FB7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examples/aloha_sim/Dockerfile</w:t>
            </w:r>
          </w:p>
        </w:tc>
        <w:tc>
          <w:tcPr>
            <w:tcW w:w="4535" w:type="dxa"/>
            <w:vAlign w:val="center"/>
          </w:tcPr>
          <w:p w14:paraId="57CAF1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src/openpi/models/pi0_fast.py</w:t>
            </w:r>
          </w:p>
        </w:tc>
      </w:tr>
      <w:tr w14:paraId="1411E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96CC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examples/aloha_sim/README.md</w:t>
            </w:r>
          </w:p>
        </w:tc>
        <w:tc>
          <w:tcPr>
            <w:tcW w:w="4535" w:type="dxa"/>
            <w:vAlign w:val="center"/>
          </w:tcPr>
          <w:p w14:paraId="3DF05C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src/openpi/models/pi0_test.py</w:t>
            </w:r>
          </w:p>
        </w:tc>
      </w:tr>
      <w:tr w14:paraId="264B8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31CC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examples/aloha_sim/compose.yml</w:t>
            </w:r>
          </w:p>
        </w:tc>
        <w:tc>
          <w:tcPr>
            <w:tcW w:w="4535" w:type="dxa"/>
            <w:vAlign w:val="center"/>
          </w:tcPr>
          <w:p w14:paraId="7ED888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src/openpi/models/siglip.py</w:t>
            </w:r>
          </w:p>
        </w:tc>
      </w:tr>
      <w:tr w14:paraId="03B03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ABD9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examples/aloha_sim/env.py</w:t>
            </w:r>
          </w:p>
        </w:tc>
        <w:tc>
          <w:tcPr>
            <w:tcW w:w="4535" w:type="dxa"/>
            <w:vAlign w:val="center"/>
          </w:tcPr>
          <w:p w14:paraId="19744D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src/openpi/models/tokenizer.py</w:t>
            </w:r>
          </w:p>
        </w:tc>
      </w:tr>
      <w:tr w14:paraId="5E050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84C2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examples/aloha_sim/main.py</w:t>
            </w:r>
          </w:p>
        </w:tc>
        <w:tc>
          <w:tcPr>
            <w:tcW w:w="4535" w:type="dxa"/>
            <w:vAlign w:val="center"/>
          </w:tcPr>
          <w:p w14:paraId="7E7457C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src/openpi/models/tokenizer_test.py</w:t>
            </w:r>
          </w:p>
        </w:tc>
      </w:tr>
      <w:tr w14:paraId="061A7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102E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examples/aloha_sim/requirements.in</w:t>
            </w:r>
          </w:p>
        </w:tc>
        <w:tc>
          <w:tcPr>
            <w:tcW w:w="4535" w:type="dxa"/>
            <w:vAlign w:val="center"/>
          </w:tcPr>
          <w:p w14:paraId="7E114E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src/openpi/models/vit.py</w:t>
            </w:r>
          </w:p>
        </w:tc>
      </w:tr>
      <w:tr w14:paraId="0E372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8ABE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examples/aloha_sim/requirements.txt</w:t>
            </w:r>
          </w:p>
        </w:tc>
        <w:tc>
          <w:tcPr>
            <w:tcW w:w="4535" w:type="dxa"/>
            <w:vAlign w:val="center"/>
          </w:tcPr>
          <w:p w14:paraId="5310B7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src/openpi/policies/agilex_fk.py</w:t>
            </w:r>
          </w:p>
        </w:tc>
      </w:tr>
      <w:tr w14:paraId="46CCC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26F5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examples/aloha_sim/saver.py</w:t>
            </w:r>
          </w:p>
        </w:tc>
        <w:tc>
          <w:tcPr>
            <w:tcW w:w="4535" w:type="dxa"/>
            <w:vAlign w:val="center"/>
          </w:tcPr>
          <w:p w14:paraId="51AC67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src/openpi/policies/agilex_policy.py</w:t>
            </w:r>
          </w:p>
        </w:tc>
      </w:tr>
      <w:tr w14:paraId="4733E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B91F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examples/droid/README.md</w:t>
            </w:r>
          </w:p>
        </w:tc>
        <w:tc>
          <w:tcPr>
            <w:tcW w:w="4535" w:type="dxa"/>
            <w:vAlign w:val="center"/>
          </w:tcPr>
          <w:p w14:paraId="05F751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src/openpi/policies/aloha_policy.py</w:t>
            </w:r>
          </w:p>
        </w:tc>
      </w:tr>
      <w:tr w14:paraId="389EA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AB5C0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examples/droid/README_train.md</w:t>
            </w:r>
          </w:p>
        </w:tc>
        <w:tc>
          <w:tcPr>
            <w:tcW w:w="4535" w:type="dxa"/>
            <w:vAlign w:val="center"/>
          </w:tcPr>
          <w:p w14:paraId="2E1AD1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src/openpi/policies/arx_policy.py</w:t>
            </w:r>
          </w:p>
        </w:tc>
      </w:tr>
      <w:tr w14:paraId="0B02F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A7EE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examples/droid/convert_droid_data_to_lerobot.py</w:t>
            </w:r>
          </w:p>
        </w:tc>
        <w:tc>
          <w:tcPr>
            <w:tcW w:w="4535" w:type="dxa"/>
            <w:vAlign w:val="center"/>
          </w:tcPr>
          <w:p w14:paraId="2982A3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src/openpi/policies/droid_policy.py</w:t>
            </w:r>
          </w:p>
        </w:tc>
      </w:tr>
      <w:tr w14:paraId="6E3D7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36E3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examples/droid/main.py</w:t>
            </w:r>
          </w:p>
        </w:tc>
        <w:tc>
          <w:tcPr>
            <w:tcW w:w="4535" w:type="dxa"/>
            <w:vAlign w:val="center"/>
          </w:tcPr>
          <w:p w14:paraId="71E106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src/openpi/policies/go1_policy.py</w:t>
            </w:r>
          </w:p>
        </w:tc>
      </w:tr>
      <w:tr w14:paraId="5C5B3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0965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examples/inference.ipynb</w:t>
            </w:r>
          </w:p>
        </w:tc>
        <w:tc>
          <w:tcPr>
            <w:tcW w:w="4535" w:type="dxa"/>
            <w:vAlign w:val="center"/>
          </w:tcPr>
          <w:p w14:paraId="2F9542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src/openpi/policies/go2_policy.py</w:t>
            </w:r>
          </w:p>
        </w:tc>
      </w:tr>
      <w:tr w14:paraId="28ED5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B0F5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examples/libero/Dockerfile</w:t>
            </w:r>
          </w:p>
        </w:tc>
        <w:tc>
          <w:tcPr>
            <w:tcW w:w="4535" w:type="dxa"/>
            <w:vAlign w:val="center"/>
          </w:tcPr>
          <w:p w14:paraId="1AB1FE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src/openpi/policies/libero_policy.py</w:t>
            </w:r>
          </w:p>
        </w:tc>
      </w:tr>
      <w:tr w14:paraId="15921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1C71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examples/libero/README.md</w:t>
            </w:r>
          </w:p>
        </w:tc>
        <w:tc>
          <w:tcPr>
            <w:tcW w:w="4535" w:type="dxa"/>
            <w:vAlign w:val="center"/>
          </w:tcPr>
          <w:p w14:paraId="0BAC57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src/openpi/policies/policy.py</w:t>
            </w:r>
          </w:p>
        </w:tc>
      </w:tr>
      <w:tr w14:paraId="75328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ADA6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examples/libero/compose.yml</w:t>
            </w:r>
          </w:p>
        </w:tc>
        <w:tc>
          <w:tcPr>
            <w:tcW w:w="4535" w:type="dxa"/>
            <w:vAlign w:val="center"/>
          </w:tcPr>
          <w:p w14:paraId="531977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src/openpi/policies/policy_config.py</w:t>
            </w:r>
          </w:p>
        </w:tc>
      </w:tr>
      <w:tr w14:paraId="2749A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9A5C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examples/libero/convert_libero_data_to_lerobot.py</w:t>
            </w:r>
          </w:p>
        </w:tc>
        <w:tc>
          <w:tcPr>
            <w:tcW w:w="4535" w:type="dxa"/>
            <w:vAlign w:val="center"/>
          </w:tcPr>
          <w:p w14:paraId="54B006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src/openpi/policies/policy_test.py</w:t>
            </w:r>
          </w:p>
        </w:tc>
      </w:tr>
      <w:tr w14:paraId="7BA50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CC60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examples/libero/main.py</w:t>
            </w:r>
          </w:p>
        </w:tc>
        <w:tc>
          <w:tcPr>
            <w:tcW w:w="4535" w:type="dxa"/>
            <w:vAlign w:val="center"/>
          </w:tcPr>
          <w:p w14:paraId="443CA5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src/openpi/policies/vlabench_policy.py</w:t>
            </w:r>
          </w:p>
        </w:tc>
      </w:tr>
      <w:tr w14:paraId="6ABF6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D642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examples/libero/requirements.in</w:t>
            </w:r>
          </w:p>
        </w:tc>
        <w:tc>
          <w:tcPr>
            <w:tcW w:w="4535" w:type="dxa"/>
            <w:vAlign w:val="center"/>
          </w:tcPr>
          <w:p w14:paraId="32B503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src/openpi/py.typed</w:t>
            </w:r>
          </w:p>
        </w:tc>
      </w:tr>
      <w:tr w14:paraId="6C5A5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9BF9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examples/libero/requirements.txt</w:t>
            </w:r>
          </w:p>
        </w:tc>
        <w:tc>
          <w:tcPr>
            <w:tcW w:w="4535" w:type="dxa"/>
            <w:vAlign w:val="center"/>
          </w:tcPr>
          <w:p w14:paraId="5C9265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src/openpi/serving/websocket_policy_server.py</w:t>
            </w:r>
          </w:p>
        </w:tc>
      </w:tr>
      <w:tr w14:paraId="5405B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9B6B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examples/policy_records.ipynb</w:t>
            </w:r>
          </w:p>
        </w:tc>
        <w:tc>
          <w:tcPr>
            <w:tcW w:w="4535" w:type="dxa"/>
            <w:vAlign w:val="center"/>
          </w:tcPr>
          <w:p w14:paraId="0AAF21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src/openpi/shared/__init__.py</w:t>
            </w:r>
          </w:p>
        </w:tc>
      </w:tr>
      <w:tr w14:paraId="1407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CB03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examples/simple_client/Dockerfile</w:t>
            </w:r>
          </w:p>
        </w:tc>
        <w:tc>
          <w:tcPr>
            <w:tcW w:w="4535" w:type="dxa"/>
            <w:vAlign w:val="center"/>
          </w:tcPr>
          <w:p w14:paraId="0F412F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src/openpi/shared/array_typing.py</w:t>
            </w:r>
          </w:p>
        </w:tc>
      </w:tr>
      <w:tr w14:paraId="379CF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1507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examples/simple_client/README.md</w:t>
            </w:r>
          </w:p>
        </w:tc>
        <w:tc>
          <w:tcPr>
            <w:tcW w:w="4535" w:type="dxa"/>
            <w:vAlign w:val="center"/>
          </w:tcPr>
          <w:p w14:paraId="244BA9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src/openpi/shared/download.py</w:t>
            </w:r>
          </w:p>
        </w:tc>
      </w:tr>
      <w:tr w14:paraId="6B74E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8754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examples/simple_client/compose.yml</w:t>
            </w:r>
          </w:p>
        </w:tc>
        <w:tc>
          <w:tcPr>
            <w:tcW w:w="4535" w:type="dxa"/>
            <w:vAlign w:val="center"/>
          </w:tcPr>
          <w:p w14:paraId="5392BB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src/openpi/shared/download_test.py</w:t>
            </w:r>
          </w:p>
        </w:tc>
      </w:tr>
      <w:tr w14:paraId="12DB6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99ED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examples/simple_client/main.py</w:t>
            </w:r>
          </w:p>
        </w:tc>
        <w:tc>
          <w:tcPr>
            <w:tcW w:w="4535" w:type="dxa"/>
            <w:vAlign w:val="center"/>
          </w:tcPr>
          <w:p w14:paraId="054847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src/openpi/shared/image_tools.py</w:t>
            </w:r>
          </w:p>
        </w:tc>
      </w:tr>
      <w:tr w14:paraId="4961D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6370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examples/simple_client/requirements.in</w:t>
            </w:r>
          </w:p>
        </w:tc>
        <w:tc>
          <w:tcPr>
            <w:tcW w:w="4535" w:type="dxa"/>
            <w:vAlign w:val="center"/>
          </w:tcPr>
          <w:p w14:paraId="4F48A3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src/openpi/shared/image_tools_test.py</w:t>
            </w:r>
          </w:p>
        </w:tc>
      </w:tr>
      <w:tr w14:paraId="0D03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08B9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examples/simple_client/requirements.txt</w:t>
            </w:r>
          </w:p>
        </w:tc>
        <w:tc>
          <w:tcPr>
            <w:tcW w:w="4535" w:type="dxa"/>
            <w:vAlign w:val="center"/>
          </w:tcPr>
          <w:p w14:paraId="6273C6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src/openpi/shared/nnx_utils.py</w:t>
            </w:r>
          </w:p>
        </w:tc>
      </w:tr>
      <w:tr w14:paraId="43BCD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3207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examples/ur5/README.md</w:t>
            </w:r>
          </w:p>
        </w:tc>
        <w:tc>
          <w:tcPr>
            <w:tcW w:w="4535" w:type="dxa"/>
            <w:vAlign w:val="center"/>
          </w:tcPr>
          <w:p w14:paraId="1D3CA8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src/openpi/shared/normalize.py</w:t>
            </w:r>
          </w:p>
        </w:tc>
      </w:tr>
      <w:tr w14:paraId="5EEB1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033A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packages/openpi-client/pyproject.toml</w:t>
            </w:r>
          </w:p>
        </w:tc>
        <w:tc>
          <w:tcPr>
            <w:tcW w:w="4535" w:type="dxa"/>
            <w:vAlign w:val="center"/>
          </w:tcPr>
          <w:p w14:paraId="50C5A1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src/openpi/shared/normalize_test.py</w:t>
            </w:r>
          </w:p>
        </w:tc>
      </w:tr>
      <w:tr w14:paraId="523CA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1870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packages/openpi-client/src/openpi_client/__init__.py</w:t>
            </w:r>
          </w:p>
        </w:tc>
        <w:tc>
          <w:tcPr>
            <w:tcW w:w="4535" w:type="dxa"/>
            <w:vAlign w:val="center"/>
          </w:tcPr>
          <w:p w14:paraId="73220F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src/openpi/training/checkpoints.py</w:t>
            </w:r>
          </w:p>
        </w:tc>
      </w:tr>
      <w:tr w14:paraId="521E9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8A8F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packages/openpi-client/src/openpi_client/action_chunk_broker.py</w:t>
            </w:r>
          </w:p>
        </w:tc>
        <w:tc>
          <w:tcPr>
            <w:tcW w:w="4535" w:type="dxa"/>
            <w:vAlign w:val="center"/>
          </w:tcPr>
          <w:p w14:paraId="79137A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src/openpi/training/config.py</w:t>
            </w:r>
          </w:p>
        </w:tc>
      </w:tr>
      <w:tr w14:paraId="48CA4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4B50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packages/openpi-client/src/openpi_client/base_policy.py</w:t>
            </w:r>
          </w:p>
        </w:tc>
        <w:tc>
          <w:tcPr>
            <w:tcW w:w="4535" w:type="dxa"/>
            <w:vAlign w:val="center"/>
          </w:tcPr>
          <w:p w14:paraId="71AE98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src/openpi/training/data_loader.py</w:t>
            </w:r>
          </w:p>
        </w:tc>
      </w:tr>
      <w:tr w14:paraId="11C9A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4F61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packages/openpi-client/src/openpi_client/image_tools.py</w:t>
            </w:r>
          </w:p>
        </w:tc>
        <w:tc>
          <w:tcPr>
            <w:tcW w:w="4535" w:type="dxa"/>
            <w:vAlign w:val="center"/>
          </w:tcPr>
          <w:p w14:paraId="5F1A4E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src/openpi/training/data_loader_test.py</w:t>
            </w:r>
          </w:p>
        </w:tc>
      </w:tr>
      <w:tr w14:paraId="2B38B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565E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packages/openpi-client/src/openpi_client/image_tools_test.py</w:t>
            </w:r>
          </w:p>
        </w:tc>
        <w:tc>
          <w:tcPr>
            <w:tcW w:w="4535" w:type="dxa"/>
            <w:vAlign w:val="center"/>
          </w:tcPr>
          <w:p w14:paraId="304673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src/openpi/training/droid_rlds_dataset.py</w:t>
            </w:r>
          </w:p>
        </w:tc>
      </w:tr>
      <w:tr w14:paraId="606B0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1DEB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packages/openpi-client/src/openpi_client/msgpack_numpy.py</w:t>
            </w:r>
          </w:p>
        </w:tc>
        <w:tc>
          <w:tcPr>
            <w:tcW w:w="4535" w:type="dxa"/>
            <w:vAlign w:val="center"/>
          </w:tcPr>
          <w:p w14:paraId="6438E9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src/openpi/training/optimizer.py</w:t>
            </w:r>
          </w:p>
        </w:tc>
      </w:tr>
      <w:tr w14:paraId="61E98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EB07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packages/openpi-client/src/openpi_client/msgpack_numpy_test.py</w:t>
            </w:r>
          </w:p>
        </w:tc>
        <w:tc>
          <w:tcPr>
            <w:tcW w:w="4535" w:type="dxa"/>
            <w:vAlign w:val="center"/>
          </w:tcPr>
          <w:p w14:paraId="046C32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src/openpi/training/sampler.py</w:t>
            </w:r>
          </w:p>
        </w:tc>
      </w:tr>
      <w:tr w14:paraId="083FB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B9DD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packages/openpi-client/src/openpi_client/runtime/agent.py</w:t>
            </w:r>
          </w:p>
        </w:tc>
        <w:tc>
          <w:tcPr>
            <w:tcW w:w="4535" w:type="dxa"/>
            <w:vAlign w:val="center"/>
          </w:tcPr>
          <w:p w14:paraId="296155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src/openpi/training/sharding.py</w:t>
            </w:r>
          </w:p>
        </w:tc>
      </w:tr>
      <w:tr w14:paraId="06C17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A990E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packages/openpi-client/src/openpi_client/runtime/agents/policy_agent.py</w:t>
            </w:r>
          </w:p>
        </w:tc>
        <w:tc>
          <w:tcPr>
            <w:tcW w:w="4535" w:type="dxa"/>
            <w:vAlign w:val="center"/>
          </w:tcPr>
          <w:p w14:paraId="30AEDB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src/openpi/training/utils.py</w:t>
            </w:r>
          </w:p>
        </w:tc>
      </w:tr>
      <w:tr w14:paraId="290E6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C927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packages/openpi-client/src/openpi_client/runtime/environment.py</w:t>
            </w:r>
          </w:p>
        </w:tc>
        <w:tc>
          <w:tcPr>
            <w:tcW w:w="4535" w:type="dxa"/>
            <w:vAlign w:val="center"/>
          </w:tcPr>
          <w:p w14:paraId="670BB1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src/openpi/training/weight_loaders.py</w:t>
            </w:r>
          </w:p>
        </w:tc>
      </w:tr>
      <w:tr w14:paraId="4D4C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8F2E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packages/openpi-client/src/openpi_client/runtime/runtime.py</w:t>
            </w:r>
          </w:p>
        </w:tc>
        <w:tc>
          <w:tcPr>
            <w:tcW w:w="4535" w:type="dxa"/>
            <w:vAlign w:val="center"/>
          </w:tcPr>
          <w:p w14:paraId="48CC86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src/openpi/transforms.py</w:t>
            </w:r>
          </w:p>
        </w:tc>
      </w:tr>
      <w:tr w14:paraId="78EDC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30AE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packages/openpi-client/src/openpi_client/runtime/subscriber.py</w:t>
            </w:r>
          </w:p>
        </w:tc>
        <w:tc>
          <w:tcPr>
            <w:tcW w:w="4535" w:type="dxa"/>
            <w:vAlign w:val="center"/>
          </w:tcPr>
          <w:p w14:paraId="79A50D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src/openpi/transforms_test.py</w:t>
            </w:r>
          </w:p>
        </w:tc>
      </w:tr>
      <w:tr w14:paraId="49085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C425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packages/openpi-client/src/openpi_client/websocket_client_policy.py</w:t>
            </w:r>
          </w:p>
        </w:tc>
        <w:tc>
          <w:tcPr>
            <w:tcW w:w="4535" w:type="dxa"/>
            <w:vAlign w:val="center"/>
          </w:tcPr>
          <w:p w14:paraId="36E0EF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uv.lock</w:t>
            </w:r>
          </w:p>
        </w:tc>
      </w:tr>
      <w:tr w14:paraId="4FA14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B6E2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pyproject.toml</w:t>
            </w:r>
          </w:p>
        </w:tc>
        <w:tc>
          <w:tcPr>
            <w:tcW w:w="4535" w:type="dxa"/>
            <w:vAlign w:val="center"/>
          </w:tcPr>
          <w:p w14:paraId="53DD4E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5648EC49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666F6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A15EF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FE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670CC4B144174410A3AD404886802599_12</vt:lpwstr>
  </property>
</Properties>
</file>