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3A0EA">
      <w:pPr>
        <w:pStyle w:val="33"/>
        <w:spacing w:before="3000"/>
      </w:pPr>
      <w:bookmarkStart w:id="11" w:name="_GoBack"/>
      <w:bookmarkEnd w:id="11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3624DC0E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GMR</w:t>
      </w:r>
    </w:p>
    <w:p w14:paraId="5317E751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2905C861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仓库地址：https://github.com/Roboparty/GMR</w:t>
      </w:r>
    </w:p>
    <w:p w14:paraId="21907590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1F631771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7103315D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0AA310A3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_Toc22700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_Toc22700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8BB5FDC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_Toc28357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_Toc28357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0C74D44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_Toc28813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_Toc28813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D622574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_Toc10347 </w:instrText>
      </w:r>
      <w:r>
        <w:rPr>
          <w:rFonts w:ascii="Times New Roman" w:hAnsi="Times New Roman" w:eastAsia="宋体"/>
        </w:rPr>
        <w:fldChar w:fldCharType="separate"/>
      </w:r>
      <w:r>
        <w:t>assets/</w:t>
      </w:r>
      <w:r>
        <w:tab/>
      </w:r>
      <w:r>
        <w:fldChar w:fldCharType="begin"/>
      </w:r>
      <w:r>
        <w:instrText xml:space="preserve"> PAGEREF _Toc10347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0C077E3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_Toc27872 </w:instrText>
      </w:r>
      <w:r>
        <w:rPr>
          <w:rFonts w:ascii="Times New Roman" w:hAnsi="Times New Roman" w:eastAsia="宋体"/>
        </w:rPr>
        <w:fldChar w:fldCharType="separate"/>
      </w:r>
      <w:r>
        <w:t>general_motion_retargeting/</w:t>
      </w:r>
      <w:r>
        <w:tab/>
      </w:r>
      <w:r>
        <w:fldChar w:fldCharType="begin"/>
      </w:r>
      <w:r>
        <w:instrText xml:space="preserve"> PAGEREF _Toc27872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B333A10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_Toc12352 </w:instrText>
      </w:r>
      <w:r>
        <w:rPr>
          <w:rFonts w:ascii="Times New Roman" w:hAnsi="Times New Roman" w:eastAsia="宋体"/>
        </w:rPr>
        <w:fldChar w:fldCharType="separate"/>
      </w:r>
      <w:r>
        <w:t>gvhmr_pt/</w:t>
      </w:r>
      <w:r>
        <w:tab/>
      </w:r>
      <w:r>
        <w:fldChar w:fldCharType="begin"/>
      </w:r>
      <w:r>
        <w:instrText xml:space="preserve"> PAGEREF _Toc12352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968D2AC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_Toc29975 </w:instrText>
      </w:r>
      <w:r>
        <w:rPr>
          <w:rFonts w:ascii="Times New Roman" w:hAnsi="Times New Roman" w:eastAsia="宋体"/>
        </w:rPr>
        <w:fldChar w:fldCharType="separate"/>
      </w:r>
      <w:r>
        <w:t>ik_config_manager/</w:t>
      </w:r>
      <w:r>
        <w:tab/>
      </w:r>
      <w:r>
        <w:fldChar w:fldCharType="begin"/>
      </w:r>
      <w:r>
        <w:instrText xml:space="preserve"> PAGEREF _Toc29975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65F4427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_Toc30244 </w:instrText>
      </w:r>
      <w:r>
        <w:rPr>
          <w:rFonts w:ascii="Times New Roman" w:hAnsi="Times New Roman" w:eastAsia="宋体"/>
        </w:rPr>
        <w:fldChar w:fldCharType="separate"/>
      </w:r>
      <w:r>
        <w:t>scripts/</w:t>
      </w:r>
      <w:r>
        <w:tab/>
      </w:r>
      <w:r>
        <w:fldChar w:fldCharType="begin"/>
      </w:r>
      <w:r>
        <w:instrText xml:space="preserve"> PAGEREF _Toc30244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759B536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_Toc20210 </w:instrText>
      </w:r>
      <w:r>
        <w:rPr>
          <w:rFonts w:ascii="Times New Roman" w:hAnsi="Times New Roman" w:eastAsia="宋体"/>
        </w:rPr>
        <w:fldChar w:fldCharType="separate"/>
      </w:r>
      <w:r>
        <w:t>third_party/</w:t>
      </w:r>
      <w:r>
        <w:tab/>
      </w:r>
      <w:r>
        <w:fldChar w:fldCharType="begin"/>
      </w:r>
      <w:r>
        <w:instrText xml:space="preserve"> PAGEREF _Toc20210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87ED60C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_Toc4243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_Toc4243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DB8CB3C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_Toc1987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_Toc1987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B804C4F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5017726F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22E6BAC3">
      <w:pPr>
        <w:pStyle w:val="3"/>
      </w:pPr>
      <w:bookmarkStart w:id="0" w:name="_Toc22700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3B039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33D2E65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240C687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404F0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513095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4ECD78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GMR</w:t>
            </w:r>
          </w:p>
        </w:tc>
      </w:tr>
      <w:tr w14:paraId="00B78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6393F4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442BE2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https://github.com/Roboparty/GMR</w:t>
            </w:r>
          </w:p>
        </w:tc>
      </w:tr>
      <w:tr w14:paraId="5D56C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421061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4025DA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 训练与算法</w:t>
            </w:r>
          </w:p>
        </w:tc>
      </w:tr>
      <w:tr w14:paraId="57040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25532C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00ADB1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</w:t>
            </w:r>
          </w:p>
        </w:tc>
      </w:tr>
      <w:tr w14:paraId="344EA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352BE2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104A84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MIT</w:t>
            </w:r>
          </w:p>
        </w:tc>
      </w:tr>
      <w:tr w14:paraId="68CF1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6528A0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3A7C06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</w:t>
            </w:r>
          </w:p>
        </w:tc>
      </w:tr>
      <w:tr w14:paraId="5363E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B7C6E7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737958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68835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C483A7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74ABCC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28D93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9B86E7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5FAC83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2026-02-04</w:t>
            </w:r>
          </w:p>
        </w:tc>
      </w:tr>
      <w:tr w14:paraId="715A2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B678B2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44EEC6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2026-05-28</w:t>
            </w:r>
          </w:p>
        </w:tc>
      </w:tr>
      <w:tr w14:paraId="49F0F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9F8C99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708C9D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2026-05-28</w:t>
            </w:r>
          </w:p>
        </w:tc>
      </w:tr>
      <w:tr w14:paraId="1849D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4738A3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620AC5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192</w:t>
            </w:r>
          </w:p>
        </w:tc>
      </w:tr>
      <w:tr w14:paraId="7FACC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FE6A3E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2F188D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</w:t>
            </w:r>
          </w:p>
        </w:tc>
      </w:tr>
      <w:tr w14:paraId="730C2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D545D4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1C2033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</w:tr>
    </w:tbl>
    <w:p w14:paraId="24957DCE"/>
    <w:p w14:paraId="0FD77A9B">
      <w:pPr>
        <w:ind w:firstLine="480" w:firstLineChars="200"/>
      </w:pPr>
      <w:r>
        <w:t>GMR（General Motion Retargeting）是 Roboparty 引入并改造的人体动作重定向工具库，采集分类为训练与算法，主要语言为 Python，许可证为 MIT。README 说明本仓派生自 YanjieZe/GMR 项目，并新增两项改动：来自 HUST-3W/GMR_autoik 的 IK-CONFIG 自动生成，以及面向自有人形机器人的数据集切分（Dataset Slicing）功能。</w:t>
      </w:r>
    </w:p>
    <w:p w14:paraId="29E2E69B">
      <w:pPr>
        <w:ind w:firstLine="480" w:firstLineChars="200"/>
      </w:pPr>
      <w:r>
        <w:t>仓库按功能可分为四部分：general_motion_retargeting/ 是重定向核心包，含 ik_configs/ 配置、optitrack_vendor/ 厂商代码与 utils/ 工具；scripts/ 提供 14 个命令行脚本，覆盖 SMPLX、GVHMR、BVH（LAFAN1 与 Nokov）、FBX（OptiTrack）等来源到机器人的重定向、数据转换与可视化；ik_config_manager/ 实现 IK 配置自动生成，含 pose_inits/ 与 utils/；assets/ 存放机器人模型与展示图片，含 rpo/ 与 unitree_g1/ 两套带 STL 网格的资产。</w:t>
      </w:r>
    </w:p>
    <w:p w14:paraId="28338AEB">
      <w:pPr>
        <w:ind w:firstLine="480" w:firstLineChars="200"/>
      </w:pPr>
      <w:r>
        <w:t>其余部分组成：gvhmr_pt/ 存放 5 个 .pt 动作数据，third_party/poselib/ 收入第三方姿态库，根目录另有 setup.py、DOC.md、CLAUDE.md、TEST_MOTIONS.md 等文件。README 的支持表列出三台机器人及其数据格式支持情况：Unitree G1（29 自由度）、Unitree G1 with Hands（43 自由度）与 Roboparty Origin（23 自由度）。</w:t>
      </w:r>
    </w:p>
    <w:p w14:paraId="0962BA80">
      <w:pPr>
        <w:ind w:firstLine="480" w:firstLineChars="200"/>
      </w:pPr>
      <w:r>
        <w:t>本次采集覆盖全部 192 个受控文件、26 个目录与 13 个顶层条目。采集元数据中本仓的 fork 标记为否，而 README 自述派生自 YanjieZe/GMR，两者表述不同，本册如实并列。</w:t>
      </w:r>
    </w:p>
    <w:p w14:paraId="75753484">
      <w:pPr>
        <w:ind w:firstLine="480" w:firstLineChars="200"/>
      </w:pPr>
      <w:r>
        <w:t>该仓含 README.md（约 15442 字符，本册所依据的采集摘要保留了前 9000 字符）。README 覆盖：项目标题与论文、许可证、版本等徽章链接，派生来源与两项改造说明，支持的机器人与数据格式对照表（Unitree G1、Unitree G1 with Hands、Roboparty Origin 以及 SMPLX/AMASS/OMOMO、BVH LAFAN1、FBX OptiTrack、BVH Nokov、PICO XRoboToolkit 等格式的支持情况），安装步骤（conda 环境、pip install -e .、SMPLX 的 ext 参数调整、libstdcxx-ng），数据准备（SMPL-X 体模型、AMASS、OMOMO、LAFAN1），人体与机器人动作数据的表示方式，IK 配置自动生成流程，数据集切片与导出格式（AMP 用 .pkl、BeyondMimic 用 .csv），以及从 SMPLX、GVHMR、BVH、FBX 等来源重定向到机器人的命令。采集摘要止于 FBX 离线文件一节的中间，其后章节未纳入本册说明。</w:t>
      </w:r>
    </w:p>
    <w:p w14:paraId="63A369D1">
      <w:pPr>
        <w:ind w:firstLine="480" w:firstLineChars="200"/>
      </w:pPr>
      <w:r>
        <w:t>说明依据：README 直接提到了 assets/GMR.png 横幅、assets/body_models 的模型放置要求、general_motion_retargeting/ik_configs 的配置用法、ik_config_manager 与其 pose_inits 的自动生成流程，以及 scripts/ 下各重定向脚本，故上述条目标注为依据 README 原文；其余条目（CLAUDE.md、DOC.md、TEST_MOTIONS.md、assets/hard_motions、assets/rpo、general_motion_retargeting/optitrack_vendor、general_motion_retargeting/utils、gvhmr_pt、ik_config_manager/utils、third_party 及其 poselib）README 未直接说明，用途依真实文件名与扩展名推断。</w:t>
      </w:r>
    </w:p>
    <w:p w14:paraId="1C0FF129">
      <w:pPr>
        <w:ind w:firstLine="480" w:firstLineChars="200"/>
      </w:pPr>
      <w:r>
        <w:t>目录存在性提示：README 的数据准备章节要求把 SMPL-X 体模型下载到 assets/body_models 并按 smplx 子目录整理，但该路径不在本次采集的受控文件清单中，属使用者自行创建，本册因此未将其列为仓库内既有目录。</w:t>
      </w:r>
    </w:p>
    <w:p w14:paraId="43A88E1C">
      <w:pPr>
        <w:ind w:firstLine="480" w:firstLineChars="200"/>
      </w:pPr>
      <w:r>
        <w:t>仓库属性与版本提示：采集元数据中本仓的 fork 标记为否，而 README 明确写明本仓派生自 YanjieZe/GMR，两者表述不同，此处如实并列；README 顶部徽章标注的版本号为 0.2.0。</w:t>
      </w:r>
    </w:p>
    <w:p w14:paraId="0CA46979">
      <w:pPr>
        <w:pStyle w:val="3"/>
      </w:pPr>
      <w:bookmarkStart w:id="1" w:name="_Toc28357"/>
      <w:r>
        <w:t>二、顶层条目索引</w:t>
      </w:r>
      <w:bookmarkEnd w:id="1"/>
    </w:p>
    <w:p w14:paraId="40F5BD0F">
      <w:pPr>
        <w:ind w:firstLine="480" w:firstLineChars="200"/>
      </w:pPr>
      <w:r>
        <w:t>下表列出仓库根目录下的全部顶层条目（共 13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2F9FD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202D988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33966C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6CBA418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4EC9266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5CE48E9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0EAF6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6C718E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43BC3B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vAlign w:val="center"/>
          </w:tcPr>
          <w:p w14:paraId="1F2F799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1E75A8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40009D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忽略规则文件，声明不纳入版本控制的路径。</w:t>
            </w:r>
          </w:p>
        </w:tc>
      </w:tr>
      <w:tr w14:paraId="75AA2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BAA26E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735F3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CLAUDE.md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743F95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1EF7C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81D46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 未说明；依文件名与项目惯例推断为面向 AI 编码助手的项目说明文件。</w:t>
            </w:r>
          </w:p>
        </w:tc>
      </w:tr>
      <w:tr w14:paraId="4AFCA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6CFE3B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6954AF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DOC.md</w:t>
            </w:r>
          </w:p>
        </w:tc>
        <w:tc>
          <w:tcPr>
            <w:tcW w:w="794" w:type="dxa"/>
            <w:vAlign w:val="center"/>
          </w:tcPr>
          <w:p w14:paraId="664EA4A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01E7E7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5C11CE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 未说明；依文件名推断为项目文档，即 README 之外的使用或设计说明。</w:t>
            </w:r>
          </w:p>
        </w:tc>
      </w:tr>
      <w:tr w14:paraId="63BCE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B87B67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370E9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AA9C82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D8E60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1A063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许可证正文文件；采集元数据中本仓许可证为 MIT，README 顶部徽章同样标注 License: MIT。</w:t>
            </w:r>
          </w:p>
        </w:tc>
      </w:tr>
      <w:tr w14:paraId="1A279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6385AE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0519B4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vAlign w:val="center"/>
          </w:tcPr>
          <w:p w14:paraId="6843F18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34636C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5CC0AB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仓库说明文档，覆盖项目定位与派生来源、支持的机器人与数据格式、安装、数据准备、动作数据结构、IK 配置自动生成、数据集切片与导出格式，以及各类来源的重定向用法。</w:t>
            </w:r>
          </w:p>
        </w:tc>
      </w:tr>
      <w:tr w14:paraId="18EEE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BAA587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51777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TEST_MOTIONS.md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8601A8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E3ECB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E9472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 未说明；依文件名推断为动作测试相关的清单或说明文档。</w:t>
            </w:r>
          </w:p>
        </w:tc>
      </w:tr>
      <w:tr w14:paraId="5B078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6B8C7C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54B6EE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assets</w:t>
            </w:r>
          </w:p>
        </w:tc>
        <w:tc>
          <w:tcPr>
            <w:tcW w:w="794" w:type="dxa"/>
            <w:vAlign w:val="center"/>
          </w:tcPr>
          <w:p w14:paraId="22F661F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5E2637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100 个文件 / 5 个子目录</w:t>
            </w:r>
          </w:p>
        </w:tc>
        <w:tc>
          <w:tcPr>
            <w:tcW w:w="3685" w:type="dxa"/>
            <w:vAlign w:val="center"/>
          </w:tcPr>
          <w:p w14:paraId="386D83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资源根目录，递归共 100 个文件（.stl 88、.png 3、.xml 3、.txt 2、.urdf 2、.md 1 与 1 个无后缀文件），根层放三张说明图 GMR.png、GMR_pipeline.png、optitrack.png，下分 hard_motions/、rpo/、unitree_g1/ 三个二级子目录。README 以 ./assets/GMR.png 作为横幅图片，并在数据准备章节要求把 SMPL-X 体模型下载到 assets/body_models 并整理为 smplx 子目录结构。</w:t>
            </w:r>
          </w:p>
        </w:tc>
      </w:tr>
      <w:tr w14:paraId="18F17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FED023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6F112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general_motion_retargeting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10435C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FF5FC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29 个文件 / 4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98E5D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运动重定向核心包，共 29 个文件（.py 20、.json 8、.txt 1），根层含 __init__.py、data_loader.py、kinematics_model.py、motion_retarget.py、motion_retarget_sdfcollisionlimit.py、neck_retarget.py、params.py、robot_motion_viewer.py、rot_utils.py、torch_utils.py、xrobot_utils.py，下分 ik_configs/、optitrack_vendor/、utils/ 三个二级子目录。README 的 IK 配置自动生成一节以 general_motion_retargeting/ik_configs 下的文件作为输入与输出路径。</w:t>
            </w:r>
          </w:p>
        </w:tc>
      </w:tr>
      <w:tr w14:paraId="0070F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D185B1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440253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gvhmr_pt</w:t>
            </w:r>
          </w:p>
        </w:tc>
        <w:tc>
          <w:tcPr>
            <w:tcW w:w="794" w:type="dxa"/>
            <w:vAlign w:val="center"/>
          </w:tcPr>
          <w:p w14:paraId="3016230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425459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 个文件 / 0 个子目录</w:t>
            </w:r>
          </w:p>
        </w:tc>
        <w:tc>
          <w:tcPr>
            <w:tcW w:w="3685" w:type="dxa"/>
            <w:vAlign w:val="center"/>
          </w:tcPr>
          <w:p w14:paraId="3EBED1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含 5 个 .pt 文件：move_back.pt、move_l.pt、move_r.pt、turn_l.pt、turn_r.pt，命名分别对应后退、左移、右移、左转、右转。README 的 GVHMR 重定向章节说明从单目视频提取的人体姿态结果保存为 hmr4d_results.pt 并交给 scripts/gvhmr_to_robot.py，本目录的 .pt 文件依此推断为供该流程使用的姿态或动作数据。README 未直接说明本目录。</w:t>
            </w:r>
          </w:p>
        </w:tc>
      </w:tr>
      <w:tr w14:paraId="6B5B7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BD4FBD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4DBA9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ik_config_manager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BFE75E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EEC36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 个文件 / 2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7AB3F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IK 配置自动生成工具目录，共 13 个文件（.py 7、.json 2、.md 1、.npz 1、.bvh 1、.png 1），根层含 README.md、SMPLX_TPOSE_UNIFIED_AMASS.npz、TPOSE.bvh、bvh-TPOSE.png、generate_keypoint_mapping_bvh.py、generate_keypoint_mapping_smplx.py，下分 pose_inits/ 与 utils/ 两个二级子目录。README 的 Robot IK_CONFIG Automatic Generation 一节明确说明该功能实现在 ik_config_manager 文件夹，并给出两个生成脚本及 TPOSE.bvh、SMPLX_TPOSE_UNIFIED_AMASS.npz、bvh-TPOSE.png 的具体用法。</w:t>
            </w:r>
          </w:p>
        </w:tc>
      </w:tr>
      <w:tr w14:paraId="6BF99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244514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268" w:type="dxa"/>
            <w:vAlign w:val="center"/>
          </w:tcPr>
          <w:p w14:paraId="1C1D18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scripts</w:t>
            </w:r>
          </w:p>
        </w:tc>
        <w:tc>
          <w:tcPr>
            <w:tcW w:w="794" w:type="dxa"/>
            <w:vAlign w:val="center"/>
          </w:tcPr>
          <w:p w14:paraId="2D8BFAA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28F4EC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 个文件 / 0 个子目录</w:t>
            </w:r>
          </w:p>
        </w:tc>
        <w:tc>
          <w:tcPr>
            <w:tcW w:w="3685" w:type="dxa"/>
            <w:vAlign w:val="center"/>
          </w:tcPr>
          <w:p w14:paraId="5C6A5D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重定向与数据转换脚本目录，含 14 个 .py：smplx_to_robot.py、smplx_to_robot_dataset.py、bvh_to_robot.py、bvh_to_robot_dataset.py、gvhmr_to_robot.py、fbx_offline_to_robot.py、optitrack_to_robot.py、convert_omomo_to_smplx.py、smpl_to_smplx.py、convert_to_xml.py、batch_gmr_pkl_to_csv.py，以及 vis_robot_motion.py、vis_robot_motion_dataset.py、vis_robot_urdf.py 三个可视化脚本。README 的各重定向章节均以本目录下的脚本作为命令入口，数据准备章节还点名使用 convert_omomo_to_smplx.py。</w:t>
            </w:r>
          </w:p>
        </w:tc>
      </w:tr>
      <w:tr w14:paraId="471AE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07AEA4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3C12C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setup.py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10E964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22BE8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F2552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Python 打包与安装脚本，README 的安装步骤即以 pip install -e . 调用它。</w:t>
            </w:r>
          </w:p>
        </w:tc>
      </w:tr>
      <w:tr w14:paraId="7D811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DE97BA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</w:t>
            </w:r>
          </w:p>
        </w:tc>
        <w:tc>
          <w:tcPr>
            <w:tcW w:w="2268" w:type="dxa"/>
            <w:vAlign w:val="center"/>
          </w:tcPr>
          <w:p w14:paraId="073272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third_party</w:t>
            </w:r>
          </w:p>
        </w:tc>
        <w:tc>
          <w:tcPr>
            <w:tcW w:w="794" w:type="dxa"/>
            <w:vAlign w:val="center"/>
          </w:tcPr>
          <w:p w14:paraId="0C63BF7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54351B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 个文件 / 9 个子目录</w:t>
            </w:r>
          </w:p>
        </w:tc>
        <w:tc>
          <w:tcPr>
            <w:tcW w:w="3685" w:type="dxa"/>
            <w:vAlign w:val="center"/>
          </w:tcPr>
          <w:p w14:paraId="3B38EB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第三方代码目录，目录内没有直接文件，唯一二级子目录为 poselib/，递归共 24 个 .py。README 未说明本目录，依目录名与内部文件名推断为引入的外部姿态处理库。</w:t>
            </w:r>
          </w:p>
        </w:tc>
      </w:tr>
    </w:tbl>
    <w:p w14:paraId="7AC0249C">
      <w:pPr>
        <w:pStyle w:val="3"/>
      </w:pPr>
      <w:bookmarkStart w:id="2" w:name="_Toc28813"/>
      <w:r>
        <w:t>三、目录用途说明</w:t>
      </w:r>
      <w:bookmarkEnd w:id="2"/>
    </w:p>
    <w:p w14:paraId="6053826A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54191DD5">
      <w:pPr>
        <w:pStyle w:val="4"/>
      </w:pPr>
      <w:bookmarkStart w:id="3" w:name="_Toc10347"/>
      <w:r>
        <w:t>assets/</w:t>
      </w:r>
      <w:bookmarkEnd w:id="3"/>
    </w:p>
    <w:p w14:paraId="0D45EB62">
      <w:pPr>
        <w:ind w:firstLine="480" w:firstLineChars="200"/>
      </w:pPr>
      <w:r>
        <w:t>资源根目录，递归共 100 个文件（.stl 88、.png 3、.xml 3、.txt 2、.urdf 2、.md 1 与 1 个无后缀文件），根层放三张说明图 GMR.png、GMR_pipeline.png、optitrack.png，下分 hard_motions/、rpo/、unitree_g1/ 三个二级子目录。README 以 ./assets/GMR.png 作为横幅图片，并在数据准备章节要求把 SMPL-X 体模型下载到 assets/body_models 并整理为 smplx 子目录结构。</w:t>
      </w:r>
    </w:p>
    <w:p w14:paraId="01B69D5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3 个；递归共 100 个文件、5 个目录。依据该仓 README 原文</w:t>
      </w:r>
    </w:p>
    <w:p w14:paraId="6C34EA8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根层代表文件：GMR.png、GMR_pipeline.png、optitrack.png。</w:t>
      </w:r>
    </w:p>
    <w:p w14:paraId="4BF7009A">
      <w:pPr>
        <w:pStyle w:val="5"/>
      </w:pPr>
      <w:r>
        <w:t>assets/hard_motions/</w:t>
      </w:r>
    </w:p>
    <w:p w14:paraId="7E96B59C">
      <w:pPr>
        <w:ind w:firstLine="480" w:firstLineChars="200"/>
      </w:pPr>
      <w:r>
        <w:t>含 0.txt 与 1.txt 两个 .txt 文件，依所在位置与命名推断为用于测试或演示的困难动作（hard motion）序列数据。README 未说明本目录。</w:t>
      </w:r>
    </w:p>
    <w:p w14:paraId="150B64C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63654E3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代表文件：0.txt、1.txt。</w:t>
      </w:r>
    </w:p>
    <w:p w14:paraId="6877859C">
      <w:pPr>
        <w:pStyle w:val="5"/>
      </w:pPr>
      <w:r>
        <w:t>assets/rpo/</w:t>
      </w:r>
    </w:p>
    <w:p w14:paraId="59080522">
      <w:pPr>
        <w:ind w:firstLine="480" w:firstLineChars="200"/>
      </w:pPr>
      <w:r>
        <w:t>共 26 个文件，直接文件为 rpo.urdf 与 rpo.xml，其下 meshes/ 三级目录含 24 个 .stl 网格；依命名推断 rpo 对应 Roboparty 的机器人（README 支持表中称 Roboparty Origin，自由度 23），urdf 与 xml 分别为该机器人的模型描述与仿真配置文件。README 未直接说明本目录。</w:t>
      </w:r>
    </w:p>
    <w:p w14:paraId="5F3C4D7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1 个；递归共 26 个文件、1 个目录。README 未说明，依文件名推断</w:t>
      </w:r>
    </w:p>
    <w:p w14:paraId="064E256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代表文件：rpo.urdf、rpo.xml。</w:t>
      </w:r>
    </w:p>
    <w:p w14:paraId="14CB8CB6">
      <w:pPr>
        <w:pStyle w:val="5"/>
      </w:pPr>
      <w:r>
        <w:t>assets/unitree_g1/</w:t>
      </w:r>
    </w:p>
    <w:p w14:paraId="480CB6B5">
      <w:pPr>
        <w:ind w:firstLine="480" w:firstLineChars="200"/>
      </w:pPr>
      <w:r>
        <w:t>共 69 个文件，直接文件为 LICENSE、README.md、g1_custom_collision_29dof.urdf、g1_mocap_29dof.xml、g1_mocap_29dof_with_hands.xml，其下 meshes/ 三级目录含 64 个 .stl 网格。README 的支持表列出 Unitree G1（29 自由度）与 Unitree G1 with Hands（43 自由度），与本目录文件名中的 29dof 与 with_hands 相呼应。</w:t>
      </w:r>
    </w:p>
    <w:p w14:paraId="44B7711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5 个，子目录 1 个；递归共 69 个文件、1 个目录。依据该仓 README 原文</w:t>
      </w:r>
    </w:p>
    <w:p w14:paraId="0DFF1E7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代表文件：LICENSE、README.md、g1_custom_collision_29dof.urdf、g1_mocap_29dof.xml、g1_mocap_29dof_with_hands.xml。</w:t>
      </w:r>
    </w:p>
    <w:p w14:paraId="3C15E456">
      <w:pPr>
        <w:pStyle w:val="4"/>
      </w:pPr>
      <w:bookmarkStart w:id="4" w:name="_Toc27872"/>
      <w:r>
        <w:t>general_motion_retargeting/</w:t>
      </w:r>
      <w:bookmarkEnd w:id="4"/>
    </w:p>
    <w:p w14:paraId="0F1B163D">
      <w:pPr>
        <w:ind w:firstLine="480" w:firstLineChars="200"/>
      </w:pPr>
      <w:r>
        <w:t>运动重定向核心包，共 29 个文件（.py 20、.json 8、.txt 1），根层含 __init__.py、data_loader.py、kinematics_model.py、motion_retarget.py、motion_retarget_sdfcollisionlimit.py、neck_retarget.py、params.py、robot_motion_viewer.py、rot_utils.py、torch_utils.py、xrobot_utils.py，下分 ik_configs/、optitrack_vendor/、utils/ 三个二级子目录。README 的 IK 配置自动生成一节以 general_motion_retargeting/ik_configs 下的文件作为输入与输出路径。</w:t>
      </w:r>
    </w:p>
    <w:p w14:paraId="44B40D4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11 个，子目录 3 个；递归共 29 个文件、4 个目录。依据该仓 README 原文</w:t>
      </w:r>
    </w:p>
    <w:p w14:paraId="5E6521F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根层代表文件：__init__.py、data_loader.py、kinematics_model.py、motion_retarget.py、motion_retarget_sdfcollisionlimit.py、neck_retarget.py、params.py、robot_motion_viewer.py；另有 3 个直接文件。</w:t>
      </w:r>
    </w:p>
    <w:p w14:paraId="7212EFFF">
      <w:pPr>
        <w:pStyle w:val="5"/>
      </w:pPr>
      <w:r>
        <w:t>general_motion_retargeting/ik_configs/</w:t>
      </w:r>
    </w:p>
    <w:p w14:paraId="37C92BF8">
      <w:pPr>
        <w:ind w:firstLine="480" w:firstLineChars="200"/>
      </w:pPr>
      <w:r>
        <w:t>IK 配置目录，含 8 个 .json：bvh_lafan1_to_g1.json、bvh_lafan1_to_rpo.json、bvh_nokov_to_g1.json、fbx_offline_to_g1.json、fbx_to_g1.json、smplx_to_g1.json、smplx_to_rpo.json、xrobot_to_g1.json，命名规则为「来源格式_目标机器人」。README 的 IK 配置自动生成章节直接以该目录下的 bvh_lafan1_to_g1.json 与 smplx_to_g1.json 作为输入，并输出对应的 _auto.json。</w:t>
      </w:r>
    </w:p>
    <w:p w14:paraId="6EBC37C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8 个，子目录 0 个；递归共 8 个文件、0 个目录。依据该仓 README 原文</w:t>
      </w:r>
    </w:p>
    <w:p w14:paraId="0893269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代表文件：bvh_lafan1_to_g1.json、bvh_lafan1_to_rpo.json、bvh_nokov_to_g1.json、fbx_offline_to_g1.json、fbx_to_g1.json、smplx_to_g1.json、smplx_to_rpo.json、xrobot_to_g1.json。</w:t>
      </w:r>
    </w:p>
    <w:p w14:paraId="51CAACE2">
      <w:pPr>
        <w:pStyle w:val="5"/>
      </w:pPr>
      <w:r>
        <w:t>general_motion_retargeting/optitrack_vendor/</w:t>
      </w:r>
    </w:p>
    <w:p w14:paraId="24DD01E1">
      <w:pPr>
        <w:ind w:firstLine="480" w:firstLineChars="200"/>
      </w:pPr>
      <w:r>
        <w:t>含 DataDescriptions.py、MoCapData.py、NatNetClient.py 三个 .py 文件，依命名推断来自 OptiTrack 的 NatNet 协议客户端示例代码，用于接收动捕数据；README 支持 FBX（OptiTrack）数据格式，但未说明本目录。</w:t>
      </w:r>
    </w:p>
    <w:p w14:paraId="74BF3C3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个目录。README 未说明，依文件名推断</w:t>
      </w:r>
    </w:p>
    <w:p w14:paraId="3D17534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代表文件：DataDescriptions.py、MoCapData.py、NatNetClient.py。</w:t>
      </w:r>
    </w:p>
    <w:p w14:paraId="2901BAF1">
      <w:pPr>
        <w:pStyle w:val="5"/>
      </w:pPr>
      <w:r>
        <w:t>general_motion_retargeting/utils/</w:t>
      </w:r>
    </w:p>
    <w:p w14:paraId="1FDC99B8">
      <w:pPr>
        <w:ind w:firstLine="480" w:firstLineChars="200"/>
      </w:pPr>
      <w:r>
        <w:t>含 __init__.py、lafan1.py、smpl.py 三个直接文件与 1 个 .txt 文件，并含 lafan_vendor/ 三级目录，递归共 7 个文件；依命名推断为 LAFAN1 与 SMPL 两类动作数据的读取与处理工具，对应 README 数据准备章节提到的 LAFAN1 BVH 与 SMPLX 数据。README 未直接说明本目录。</w:t>
      </w:r>
    </w:p>
    <w:p w14:paraId="3C06309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1 个；递归共 7 个文件、1 个目录。README 未说明，依文件名推断</w:t>
      </w:r>
    </w:p>
    <w:p w14:paraId="1E0842D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代表文件：__init__.py、lafan1.py、smpl.py。</w:t>
      </w:r>
    </w:p>
    <w:p w14:paraId="7033010A">
      <w:pPr>
        <w:pStyle w:val="4"/>
      </w:pPr>
      <w:bookmarkStart w:id="5" w:name="_Toc12352"/>
      <w:r>
        <w:t>gvhmr_pt/</w:t>
      </w:r>
      <w:bookmarkEnd w:id="5"/>
    </w:p>
    <w:p w14:paraId="35648271">
      <w:pPr>
        <w:ind w:firstLine="480" w:firstLineChars="200"/>
      </w:pPr>
      <w:r>
        <w:t>含 5 个 .pt 文件：move_back.pt、move_l.pt、move_r.pt、turn_l.pt、turn_r.pt，命名分别对应后退、左移、右移、左转、右转。README 的 GVHMR 重定向章节说明从单目视频提取的人体姿态结果保存为 hmr4d_results.pt 并交给 scripts/gvhmr_to_robot.py，本目录的 .pt 文件依此推断为供该流程使用的姿态或动作数据。README 未直接说明本目录。</w:t>
      </w:r>
    </w:p>
    <w:p w14:paraId="5A8D351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5 个，子目录 0 个；递归共 5 个文件、0 个目录。README 未说明，依文件名推断</w:t>
      </w:r>
    </w:p>
    <w:p w14:paraId="7A80EC6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根层代表文件：move_back.pt、move_l.pt、move_r.pt、turn_l.pt、turn_r.pt。</w:t>
      </w:r>
    </w:p>
    <w:p w14:paraId="368E70C9">
      <w:pPr>
        <w:pStyle w:val="4"/>
      </w:pPr>
      <w:bookmarkStart w:id="6" w:name="_Toc29975"/>
      <w:r>
        <w:t>ik_config_manager/</w:t>
      </w:r>
      <w:bookmarkEnd w:id="6"/>
    </w:p>
    <w:p w14:paraId="01014DF0">
      <w:pPr>
        <w:ind w:firstLine="480" w:firstLineChars="200"/>
      </w:pPr>
      <w:r>
        <w:t>IK 配置自动生成工具目录，共 13 个文件（.py 7、.json 2、.md 1、.npz 1、.bvh 1、.png 1），根层含 README.md、SMPLX_TPOSE_UNIFIED_AMASS.npz、TPOSE.bvh、bvh-TPOSE.png、generate_keypoint_mapping_bvh.py、generate_keypoint_mapping_smplx.py，下分 pose_inits/ 与 utils/ 两个二级子目录。README 的 Robot IK_CONFIG Automatic Generation 一节明确说明该功能实现在 ik_config_manager 文件夹，并给出两个生成脚本及 TPOSE.bvh、SMPLX_TPOSE_UNIFIED_AMASS.npz、bvh-TPOSE.png 的具体用法。</w:t>
      </w:r>
    </w:p>
    <w:p w14:paraId="3E63EE1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6 个，子目录 2 个；递归共 13 个文件、2 个目录。依据该仓 README 原文</w:t>
      </w:r>
    </w:p>
    <w:p w14:paraId="2398E11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根层代表文件：README.md、SMPLX_TPOSE_UNIFIED_AMASS.npz、TPOSE.bvh、bvh-TPOSE.png、generate_keypoint_mapping_bvh.py、generate_keypoint_mapping_smplx.py。</w:t>
      </w:r>
    </w:p>
    <w:p w14:paraId="66020BB2">
      <w:pPr>
        <w:pStyle w:val="5"/>
      </w:pPr>
      <w:r>
        <w:t>ik_config_manager/pose_inits/</w:t>
      </w:r>
    </w:p>
    <w:p w14:paraId="5A64BAE1">
      <w:pPr>
        <w:ind w:firstLine="480" w:firstLineChars="200"/>
      </w:pPr>
      <w:r>
        <w:t>含 rpo.json 与 unitree_g1_tpose.json 两个 .json。README 的 IK 配置自动生成步骤第 1 步要求在本目录新增形如 {robot}_tpose.json 的文件，用于把机器人初始姿态设置为 T-pose，unitree_g1_tpose.json 即该步骤的示例文件。</w:t>
      </w:r>
    </w:p>
    <w:p w14:paraId="13150E6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个目录。依据该仓 README 原文</w:t>
      </w:r>
    </w:p>
    <w:p w14:paraId="65EC444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代表文件：rpo.json、unitree_g1_tpose.json。</w:t>
      </w:r>
    </w:p>
    <w:p w14:paraId="214A585B">
      <w:pPr>
        <w:pStyle w:val="5"/>
      </w:pPr>
      <w:r>
        <w:t>ik_config_manager/utils/</w:t>
      </w:r>
    </w:p>
    <w:p w14:paraId="510C8857">
      <w:pPr>
        <w:ind w:firstLine="480" w:firstLineChars="200"/>
      </w:pPr>
      <w:r>
        <w:t>含 compute_offsets.py、data_processor.py、fk_solver.py、optimize_human_scale.py、quaternion_math.py 五个 .py；依命名推断分别为偏移量计算、数据处理、正向运动学求解、人体尺度优化与四元数运算等支撑模块，与 README 所述生成 human_scale 与 pos/quat_offset 优化参数的目标对应。</w:t>
      </w:r>
    </w:p>
    <w:p w14:paraId="225590E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5 个，子目录 0 个；递归共 5 个文件、0 个目录。README 未说明，依文件名推断</w:t>
      </w:r>
    </w:p>
    <w:p w14:paraId="3059A47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代表文件：compute_offsets.py、data_processor.py、fk_solver.py、optimize_human_scale.py、quaternion_math.py。</w:t>
      </w:r>
    </w:p>
    <w:p w14:paraId="2EA3E9E2">
      <w:pPr>
        <w:pStyle w:val="4"/>
      </w:pPr>
      <w:bookmarkStart w:id="7" w:name="_Toc30244"/>
      <w:r>
        <w:t>scripts/</w:t>
      </w:r>
      <w:bookmarkEnd w:id="7"/>
    </w:p>
    <w:p w14:paraId="0A433D0D">
      <w:pPr>
        <w:ind w:firstLine="480" w:firstLineChars="200"/>
      </w:pPr>
      <w:r>
        <w:t>重定向与数据转换脚本目录，含 14 个 .py：smplx_to_robot.py、smplx_to_robot_dataset.py、bvh_to_robot.py、bvh_to_robot_dataset.py、gvhmr_to_robot.py、fbx_offline_to_robot.py、optitrack_to_robot.py、convert_omomo_to_smplx.py、smpl_to_smplx.py、convert_to_xml.py、batch_gmr_pkl_to_csv.py，以及 vis_robot_motion.py、vis_robot_motion_dataset.py、vis_robot_urdf.py 三个可视化脚本。README 的各重定向章节均以本目录下的脚本作为命令入口，数据准备章节还点名使用 convert_omomo_to_smplx.py。</w:t>
      </w:r>
    </w:p>
    <w:p w14:paraId="6B47A36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14 个，子目录 0 个；递归共 14 个文件、0 个目录。依据该仓 README 原文</w:t>
      </w:r>
    </w:p>
    <w:p w14:paraId="6436142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根层代表文件：batch_gmr_pkl_to_csv.py、bvh_to_robot.py、bvh_to_robot_dataset.py、convert_omomo_to_smplx.py、convert_to_xml.py、fbx_offline_to_robot.py、gvhmr_to_robot.py、optitrack_to_robot.py；另有 6 个直接文件。</w:t>
      </w:r>
    </w:p>
    <w:p w14:paraId="4F49B254">
      <w:pPr>
        <w:pStyle w:val="4"/>
      </w:pPr>
      <w:bookmarkStart w:id="8" w:name="_Toc20210"/>
      <w:r>
        <w:t>third_party/</w:t>
      </w:r>
      <w:bookmarkEnd w:id="8"/>
    </w:p>
    <w:p w14:paraId="39128A06">
      <w:pPr>
        <w:ind w:firstLine="480" w:firstLineChars="200"/>
      </w:pPr>
      <w:r>
        <w:t>第三方代码目录，目录内没有直接文件，唯一二级子目录为 poselib/，递归共 24 个 .py。README 未说明本目录，依目录名与内部文件名推断为引入的外部姿态处理库。</w:t>
      </w:r>
    </w:p>
    <w:p w14:paraId="521B60A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24 个文件、9 个目录。README 未说明，依文件名推断</w:t>
      </w:r>
    </w:p>
    <w:p w14:paraId="363D61EA">
      <w:pPr>
        <w:pStyle w:val="5"/>
      </w:pPr>
      <w:r>
        <w:t>third_party/poselib/</w:t>
      </w:r>
    </w:p>
    <w:p w14:paraId="6B10F9AC">
      <w:pPr>
        <w:ind w:firstLine="480" w:firstLineChars="200"/>
      </w:pPr>
      <w:r>
        <w:t>含 __init__.py 与 fbx_importer.py 两个直接文件，并含 core/、skeleton/、visualization/ 三个三级目录，共 24 个 .py。其中 fbx_importer.py 与 README 中 FBX（OptiTrack）重定向需先安装 fbx_sdk 的说明相呼应，依命名推断为 FBX 姿态数据的导入与骨架处理库。README 未直接说明本目录。</w:t>
      </w:r>
    </w:p>
    <w:p w14:paraId="6D40D59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3 个；递归共 24 个文件、8 个目录。README 未说明，依文件名推断</w:t>
      </w:r>
    </w:p>
    <w:p w14:paraId="7276085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代表文件：__init__.py、fbx_importer.py。</w:t>
      </w:r>
    </w:p>
    <w:p w14:paraId="785B13F4">
      <w:pPr>
        <w:pStyle w:val="4"/>
      </w:pPr>
      <w:bookmarkStart w:id="9" w:name="_Toc4243"/>
      <w:r>
        <w:t>根目录文件</w:t>
      </w:r>
      <w:bookmarkEnd w:id="9"/>
    </w:p>
    <w:p w14:paraId="39939885">
      <w:pPr>
        <w:ind w:firstLine="480" w:firstLineChars="200"/>
      </w:pPr>
      <w:r>
        <w:t>.gitignore：Git 忽略规则文件，声明不纳入版本控制的路径。</w:t>
      </w:r>
    </w:p>
    <w:p w14:paraId="55366935">
      <w:pPr>
        <w:ind w:firstLine="480" w:firstLineChars="200"/>
      </w:pPr>
      <w:r>
        <w:t>CLAUDE.md：README 未说明；依文件名与项目惯例推断为面向 AI 编码助手的项目说明文件。</w:t>
      </w:r>
    </w:p>
    <w:p w14:paraId="0ABBDBA2">
      <w:pPr>
        <w:ind w:firstLine="480" w:firstLineChars="200"/>
      </w:pPr>
      <w:r>
        <w:t>DOC.md：README 未说明；依文件名推断为项目文档，即 README 之外的使用或设计说明。</w:t>
      </w:r>
    </w:p>
    <w:p w14:paraId="26541A6B">
      <w:pPr>
        <w:ind w:firstLine="480" w:firstLineChars="200"/>
      </w:pPr>
      <w:r>
        <w:t>LICENSE：许可证正文文件；采集元数据中本仓许可证为 MIT，README 顶部徽章同样标注 License: MIT。</w:t>
      </w:r>
    </w:p>
    <w:p w14:paraId="3D8EBC88">
      <w:pPr>
        <w:ind w:firstLine="480" w:firstLineChars="200"/>
      </w:pPr>
      <w:r>
        <w:t>README.md：仓库说明文档，覆盖项目定位与派生来源、支持的机器人与数据格式、安装、数据准备、动作数据结构、IK 配置自动生成、数据集切片与导出格式，以及各类来源的重定向用法。</w:t>
      </w:r>
    </w:p>
    <w:p w14:paraId="503BC131">
      <w:pPr>
        <w:ind w:firstLine="480" w:firstLineChars="200"/>
      </w:pPr>
      <w:r>
        <w:t>TEST_MOTIONS.md：README 未说明；依文件名推断为动作测试相关的清单或说明文档。</w:t>
      </w:r>
    </w:p>
    <w:p w14:paraId="5D6BD77B">
      <w:pPr>
        <w:ind w:firstLine="480" w:firstLineChars="200"/>
      </w:pPr>
      <w:r>
        <w:t>setup.py：Python 打包与安装脚本，README 的安装步骤即以 pip install -e . 调用它。</w:t>
      </w:r>
    </w:p>
    <w:p w14:paraId="0B9C264B">
      <w:pPr>
        <w:pStyle w:val="3"/>
      </w:pPr>
      <w:bookmarkStart w:id="10" w:name="_Toc1987"/>
      <w:r>
        <w:t>附录：完整文件清单</w:t>
      </w:r>
      <w:bookmarkEnd w:id="10"/>
    </w:p>
    <w:p w14:paraId="086C9D59">
      <w:pPr>
        <w:ind w:firstLine="480" w:firstLineChars="200"/>
      </w:pPr>
      <w:r>
        <w:t>下表按路径列出该仓库全部 192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48FF9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54778D6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519F892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44997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2C8F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0608B7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assets/unitree_g1/meshes/torso_link.STL</w:t>
            </w:r>
          </w:p>
        </w:tc>
      </w:tr>
      <w:tr w14:paraId="79F65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D960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CLAUDE.md</w:t>
            </w:r>
          </w:p>
        </w:tc>
        <w:tc>
          <w:tcPr>
            <w:tcW w:w="4535" w:type="dxa"/>
            <w:vAlign w:val="center"/>
          </w:tcPr>
          <w:p w14:paraId="2C9184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assets/unitree_g1/meshes/torso_link_23dof_rev_1_0.STL</w:t>
            </w:r>
          </w:p>
        </w:tc>
      </w:tr>
      <w:tr w14:paraId="1BCD3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377D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DOC.md</w:t>
            </w:r>
          </w:p>
        </w:tc>
        <w:tc>
          <w:tcPr>
            <w:tcW w:w="4535" w:type="dxa"/>
            <w:vAlign w:val="center"/>
          </w:tcPr>
          <w:p w14:paraId="140375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assets/unitree_g1/meshes/torso_link_rev_1_0.STL</w:t>
            </w:r>
          </w:p>
        </w:tc>
      </w:tr>
      <w:tr w14:paraId="7E279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3C83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2A577F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assets/unitree_g1/meshes/waist_constraint_L.STL</w:t>
            </w:r>
          </w:p>
        </w:tc>
      </w:tr>
      <w:tr w14:paraId="338CC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5E5C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0C5706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assets/unitree_g1/meshes/waist_constraint_R.STL</w:t>
            </w:r>
          </w:p>
        </w:tc>
      </w:tr>
      <w:tr w14:paraId="67116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5817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TEST_MOTIONS.md</w:t>
            </w:r>
          </w:p>
        </w:tc>
        <w:tc>
          <w:tcPr>
            <w:tcW w:w="4535" w:type="dxa"/>
            <w:vAlign w:val="center"/>
          </w:tcPr>
          <w:p w14:paraId="0B664F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assets/unitree_g1/meshes/waist_roll_link.STL</w:t>
            </w:r>
          </w:p>
        </w:tc>
      </w:tr>
      <w:tr w14:paraId="71FC9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4374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assets/GMR.png</w:t>
            </w:r>
          </w:p>
        </w:tc>
        <w:tc>
          <w:tcPr>
            <w:tcW w:w="4535" w:type="dxa"/>
            <w:vAlign w:val="center"/>
          </w:tcPr>
          <w:p w14:paraId="32CA8A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assets/unitree_g1/meshes/waist_roll_link_rev_1_0.STL</w:t>
            </w:r>
          </w:p>
        </w:tc>
      </w:tr>
      <w:tr w14:paraId="550F9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5783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assets/GMR_pipeline.png</w:t>
            </w:r>
          </w:p>
        </w:tc>
        <w:tc>
          <w:tcPr>
            <w:tcW w:w="4535" w:type="dxa"/>
            <w:vAlign w:val="center"/>
          </w:tcPr>
          <w:p w14:paraId="25E193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assets/unitree_g1/meshes/waist_support_link.STL</w:t>
            </w:r>
          </w:p>
        </w:tc>
      </w:tr>
      <w:tr w14:paraId="35D06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1D9C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assets/hard_motions/0.txt</w:t>
            </w:r>
          </w:p>
        </w:tc>
        <w:tc>
          <w:tcPr>
            <w:tcW w:w="4535" w:type="dxa"/>
            <w:vAlign w:val="center"/>
          </w:tcPr>
          <w:p w14:paraId="4330BE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assets/unitree_g1/meshes/waist_yaw_link.STL</w:t>
            </w:r>
          </w:p>
        </w:tc>
      </w:tr>
      <w:tr w14:paraId="3C055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2CD5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assets/hard_motions/1.txt</w:t>
            </w:r>
          </w:p>
        </w:tc>
        <w:tc>
          <w:tcPr>
            <w:tcW w:w="4535" w:type="dxa"/>
            <w:vAlign w:val="center"/>
          </w:tcPr>
          <w:p w14:paraId="40FA4A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assets/unitree_g1/meshes/waist_yaw_link_rev_1_0.STL</w:t>
            </w:r>
          </w:p>
        </w:tc>
      </w:tr>
      <w:tr w14:paraId="5F739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DA3E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assets/optitrack.png</w:t>
            </w:r>
          </w:p>
        </w:tc>
        <w:tc>
          <w:tcPr>
            <w:tcW w:w="4535" w:type="dxa"/>
            <w:vAlign w:val="center"/>
          </w:tcPr>
          <w:p w14:paraId="693C08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general_motion_retargeting/__init__.py</w:t>
            </w:r>
          </w:p>
        </w:tc>
      </w:tr>
      <w:tr w14:paraId="046E8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72B4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assets/rpo/meshes/base_link.STL</w:t>
            </w:r>
          </w:p>
        </w:tc>
        <w:tc>
          <w:tcPr>
            <w:tcW w:w="4535" w:type="dxa"/>
            <w:vAlign w:val="center"/>
          </w:tcPr>
          <w:p w14:paraId="05D533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general_motion_retargeting/data_loader.py</w:t>
            </w:r>
          </w:p>
        </w:tc>
      </w:tr>
      <w:tr w14:paraId="399E3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B5BF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assets/rpo/meshes/left_ankle_pitch_link.STL</w:t>
            </w:r>
          </w:p>
        </w:tc>
        <w:tc>
          <w:tcPr>
            <w:tcW w:w="4535" w:type="dxa"/>
            <w:vAlign w:val="center"/>
          </w:tcPr>
          <w:p w14:paraId="08D439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general_motion_retargeting/ik_configs/bvh_lafan1_to_g1.json</w:t>
            </w:r>
          </w:p>
        </w:tc>
      </w:tr>
      <w:tr w14:paraId="619E9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A57D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assets/rpo/meshes/left_ankle_roll_link.STL</w:t>
            </w:r>
          </w:p>
        </w:tc>
        <w:tc>
          <w:tcPr>
            <w:tcW w:w="4535" w:type="dxa"/>
            <w:vAlign w:val="center"/>
          </w:tcPr>
          <w:p w14:paraId="560BBB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general_motion_retargeting/ik_configs/bvh_lafan1_to_rpo.json</w:t>
            </w:r>
          </w:p>
        </w:tc>
      </w:tr>
      <w:tr w14:paraId="2745D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B49E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assets/rpo/meshes/left_arm_pitch_link.STL</w:t>
            </w:r>
          </w:p>
        </w:tc>
        <w:tc>
          <w:tcPr>
            <w:tcW w:w="4535" w:type="dxa"/>
            <w:vAlign w:val="center"/>
          </w:tcPr>
          <w:p w14:paraId="7D76B8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general_motion_retargeting/ik_configs/bvh_nokov_to_g1.json</w:t>
            </w:r>
          </w:p>
        </w:tc>
      </w:tr>
      <w:tr w14:paraId="69AFE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F286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assets/rpo/meshes/left_arm_roll_link.STL</w:t>
            </w:r>
          </w:p>
        </w:tc>
        <w:tc>
          <w:tcPr>
            <w:tcW w:w="4535" w:type="dxa"/>
            <w:vAlign w:val="center"/>
          </w:tcPr>
          <w:p w14:paraId="20E1F9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general_motion_retargeting/ik_configs/fbx_offline_to_g1.json</w:t>
            </w:r>
          </w:p>
        </w:tc>
      </w:tr>
      <w:tr w14:paraId="5C3BF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716A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assets/rpo/meshes/left_arm_yaw_link.STL</w:t>
            </w:r>
          </w:p>
        </w:tc>
        <w:tc>
          <w:tcPr>
            <w:tcW w:w="4535" w:type="dxa"/>
            <w:vAlign w:val="center"/>
          </w:tcPr>
          <w:p w14:paraId="195E9C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general_motion_retargeting/ik_configs/fbx_to_g1.json</w:t>
            </w:r>
          </w:p>
        </w:tc>
      </w:tr>
      <w:tr w14:paraId="11B21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DFB0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assets/rpo/meshes/left_elbow_pitch_link.STL</w:t>
            </w:r>
          </w:p>
        </w:tc>
        <w:tc>
          <w:tcPr>
            <w:tcW w:w="4535" w:type="dxa"/>
            <w:vAlign w:val="center"/>
          </w:tcPr>
          <w:p w14:paraId="1318FC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general_motion_retargeting/ik_configs/smplx_to_g1.json</w:t>
            </w:r>
          </w:p>
        </w:tc>
      </w:tr>
      <w:tr w14:paraId="1FF6C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0834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assets/rpo/meshes/left_elbow_yaw_link.STL</w:t>
            </w:r>
          </w:p>
        </w:tc>
        <w:tc>
          <w:tcPr>
            <w:tcW w:w="4535" w:type="dxa"/>
            <w:vAlign w:val="center"/>
          </w:tcPr>
          <w:p w14:paraId="00ACA0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general_motion_retargeting/ik_configs/smplx_to_rpo.json</w:t>
            </w:r>
          </w:p>
        </w:tc>
      </w:tr>
      <w:tr w14:paraId="52E1C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BF59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assets/rpo/meshes/left_knee_link.STL</w:t>
            </w:r>
          </w:p>
        </w:tc>
        <w:tc>
          <w:tcPr>
            <w:tcW w:w="4535" w:type="dxa"/>
            <w:vAlign w:val="center"/>
          </w:tcPr>
          <w:p w14:paraId="661C1E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general_motion_retargeting/ik_configs/xrobot_to_g1.json</w:t>
            </w:r>
          </w:p>
        </w:tc>
      </w:tr>
      <w:tr w14:paraId="1AA82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20AC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assets/rpo/meshes/left_thigh_pitch_link.STL</w:t>
            </w:r>
          </w:p>
        </w:tc>
        <w:tc>
          <w:tcPr>
            <w:tcW w:w="4535" w:type="dxa"/>
            <w:vAlign w:val="center"/>
          </w:tcPr>
          <w:p w14:paraId="3D639A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general_motion_retargeting/kinematics_model.py</w:t>
            </w:r>
          </w:p>
        </w:tc>
      </w:tr>
      <w:tr w14:paraId="728F9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7E91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assets/rpo/meshes/left_thigh_roll_link.STL</w:t>
            </w:r>
          </w:p>
        </w:tc>
        <w:tc>
          <w:tcPr>
            <w:tcW w:w="4535" w:type="dxa"/>
            <w:vAlign w:val="center"/>
          </w:tcPr>
          <w:p w14:paraId="236D8A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general_motion_retargeting/motion_retarget.py</w:t>
            </w:r>
          </w:p>
        </w:tc>
      </w:tr>
      <w:tr w14:paraId="377A6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8B94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assets/rpo/meshes/left_thigh_yaw_link.STL</w:t>
            </w:r>
          </w:p>
        </w:tc>
        <w:tc>
          <w:tcPr>
            <w:tcW w:w="4535" w:type="dxa"/>
            <w:vAlign w:val="center"/>
          </w:tcPr>
          <w:p w14:paraId="05ACF4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general_motion_retargeting/motion_retarget_sdfcollisionlimit.py</w:t>
            </w:r>
          </w:p>
        </w:tc>
      </w:tr>
      <w:tr w14:paraId="24BA7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08CA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assets/rpo/meshes/right_ankle_pitch_link.STL</w:t>
            </w:r>
          </w:p>
        </w:tc>
        <w:tc>
          <w:tcPr>
            <w:tcW w:w="4535" w:type="dxa"/>
            <w:vAlign w:val="center"/>
          </w:tcPr>
          <w:p w14:paraId="0B2FEB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general_motion_retargeting/neck_retarget.py</w:t>
            </w:r>
          </w:p>
        </w:tc>
      </w:tr>
      <w:tr w14:paraId="25B44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9D2D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assets/rpo/meshes/right_ankle_roll_link.STL</w:t>
            </w:r>
          </w:p>
        </w:tc>
        <w:tc>
          <w:tcPr>
            <w:tcW w:w="4535" w:type="dxa"/>
            <w:vAlign w:val="center"/>
          </w:tcPr>
          <w:p w14:paraId="6D3436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general_motion_retargeting/optitrack_vendor/DataDescriptions.py</w:t>
            </w:r>
          </w:p>
        </w:tc>
      </w:tr>
      <w:tr w14:paraId="4975B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4EC7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assets/rpo/meshes/right_arm_pitch_link.STL</w:t>
            </w:r>
          </w:p>
        </w:tc>
        <w:tc>
          <w:tcPr>
            <w:tcW w:w="4535" w:type="dxa"/>
            <w:vAlign w:val="center"/>
          </w:tcPr>
          <w:p w14:paraId="4B81A4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general_motion_retargeting/optitrack_vendor/MoCapData.py</w:t>
            </w:r>
          </w:p>
        </w:tc>
      </w:tr>
      <w:tr w14:paraId="1045D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F6DE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assets/rpo/meshes/right_arm_roll_link.STL</w:t>
            </w:r>
          </w:p>
        </w:tc>
        <w:tc>
          <w:tcPr>
            <w:tcW w:w="4535" w:type="dxa"/>
            <w:vAlign w:val="center"/>
          </w:tcPr>
          <w:p w14:paraId="5CFC08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general_motion_retargeting/optitrack_vendor/NatNetClient.py</w:t>
            </w:r>
          </w:p>
        </w:tc>
      </w:tr>
      <w:tr w14:paraId="5D6EA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A45D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assets/rpo/meshes/right_arm_yaw_link.STL</w:t>
            </w:r>
          </w:p>
        </w:tc>
        <w:tc>
          <w:tcPr>
            <w:tcW w:w="4535" w:type="dxa"/>
            <w:vAlign w:val="center"/>
          </w:tcPr>
          <w:p w14:paraId="7D66BB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general_motion_retargeting/params.py</w:t>
            </w:r>
          </w:p>
        </w:tc>
      </w:tr>
      <w:tr w14:paraId="132AD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1430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assets/rpo/meshes/right_elbow_pitch_link.STL</w:t>
            </w:r>
          </w:p>
        </w:tc>
        <w:tc>
          <w:tcPr>
            <w:tcW w:w="4535" w:type="dxa"/>
            <w:vAlign w:val="center"/>
          </w:tcPr>
          <w:p w14:paraId="7EF800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general_motion_retargeting/robot_motion_viewer.py</w:t>
            </w:r>
          </w:p>
        </w:tc>
      </w:tr>
      <w:tr w14:paraId="2F0CA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7512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assets/rpo/meshes/right_elbow_yaw_link.STL</w:t>
            </w:r>
          </w:p>
        </w:tc>
        <w:tc>
          <w:tcPr>
            <w:tcW w:w="4535" w:type="dxa"/>
            <w:vAlign w:val="center"/>
          </w:tcPr>
          <w:p w14:paraId="74E7D6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general_motion_retargeting/rot_utils.py</w:t>
            </w:r>
          </w:p>
        </w:tc>
      </w:tr>
      <w:tr w14:paraId="0804D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5E9B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assets/rpo/meshes/right_knee_link.STL</w:t>
            </w:r>
          </w:p>
        </w:tc>
        <w:tc>
          <w:tcPr>
            <w:tcW w:w="4535" w:type="dxa"/>
            <w:vAlign w:val="center"/>
          </w:tcPr>
          <w:p w14:paraId="05ED7F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general_motion_retargeting/torch_utils.py</w:t>
            </w:r>
          </w:p>
        </w:tc>
      </w:tr>
      <w:tr w14:paraId="70C5E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FB02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assets/rpo/meshes/right_thigh_pitch_link.STL</w:t>
            </w:r>
          </w:p>
        </w:tc>
        <w:tc>
          <w:tcPr>
            <w:tcW w:w="4535" w:type="dxa"/>
            <w:vAlign w:val="center"/>
          </w:tcPr>
          <w:p w14:paraId="22CA63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general_motion_retargeting/utils/__init__.py</w:t>
            </w:r>
          </w:p>
        </w:tc>
      </w:tr>
      <w:tr w14:paraId="71B56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06E8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assets/rpo/meshes/right_thigh_roll_link.STL</w:t>
            </w:r>
          </w:p>
        </w:tc>
        <w:tc>
          <w:tcPr>
            <w:tcW w:w="4535" w:type="dxa"/>
            <w:vAlign w:val="center"/>
          </w:tcPr>
          <w:p w14:paraId="7C983D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general_motion_retargeting/utils/lafan1.py</w:t>
            </w:r>
          </w:p>
        </w:tc>
      </w:tr>
      <w:tr w14:paraId="2E108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591F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assets/rpo/meshes/right_thigh_yaw_link.STL</w:t>
            </w:r>
          </w:p>
        </w:tc>
        <w:tc>
          <w:tcPr>
            <w:tcW w:w="4535" w:type="dxa"/>
            <w:vAlign w:val="center"/>
          </w:tcPr>
          <w:p w14:paraId="616039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general_motion_retargeting/utils/lafan_vendor/__init__.py</w:t>
            </w:r>
          </w:p>
        </w:tc>
      </w:tr>
      <w:tr w14:paraId="6BBC0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7A31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assets/rpo/meshes/torso_link.STL</w:t>
            </w:r>
          </w:p>
        </w:tc>
        <w:tc>
          <w:tcPr>
            <w:tcW w:w="4535" w:type="dxa"/>
            <w:vAlign w:val="center"/>
          </w:tcPr>
          <w:p w14:paraId="1BAAF4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general_motion_retargeting/utils/lafan_vendor/extract.py</w:t>
            </w:r>
          </w:p>
        </w:tc>
      </w:tr>
      <w:tr w14:paraId="4C57A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668E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assets/rpo/rpo.urdf</w:t>
            </w:r>
          </w:p>
        </w:tc>
        <w:tc>
          <w:tcPr>
            <w:tcW w:w="4535" w:type="dxa"/>
            <w:vAlign w:val="center"/>
          </w:tcPr>
          <w:p w14:paraId="0EC8CF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general_motion_retargeting/utils/lafan_vendor/license.txt</w:t>
            </w:r>
          </w:p>
        </w:tc>
      </w:tr>
      <w:tr w14:paraId="2F7D3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B193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assets/rpo/rpo.xml</w:t>
            </w:r>
          </w:p>
        </w:tc>
        <w:tc>
          <w:tcPr>
            <w:tcW w:w="4535" w:type="dxa"/>
            <w:vAlign w:val="center"/>
          </w:tcPr>
          <w:p w14:paraId="66B9A5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general_motion_retargeting/utils/lafan_vendor/utils.py</w:t>
            </w:r>
          </w:p>
        </w:tc>
      </w:tr>
      <w:tr w14:paraId="1984F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EF69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assets/unitree_g1/LICENSE</w:t>
            </w:r>
          </w:p>
        </w:tc>
        <w:tc>
          <w:tcPr>
            <w:tcW w:w="4535" w:type="dxa"/>
            <w:vAlign w:val="center"/>
          </w:tcPr>
          <w:p w14:paraId="7E593A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general_motion_retargeting/utils/smpl.py</w:t>
            </w:r>
          </w:p>
        </w:tc>
      </w:tr>
      <w:tr w14:paraId="36D4F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AB6D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assets/unitree_g1/README.md</w:t>
            </w:r>
          </w:p>
        </w:tc>
        <w:tc>
          <w:tcPr>
            <w:tcW w:w="4535" w:type="dxa"/>
            <w:vAlign w:val="center"/>
          </w:tcPr>
          <w:p w14:paraId="0AF220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general_motion_retargeting/xrobot_utils.py</w:t>
            </w:r>
          </w:p>
        </w:tc>
      </w:tr>
      <w:tr w14:paraId="1F232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CF2C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assets/unitree_g1/g1_custom_collision_29dof.urdf</w:t>
            </w:r>
          </w:p>
        </w:tc>
        <w:tc>
          <w:tcPr>
            <w:tcW w:w="4535" w:type="dxa"/>
            <w:vAlign w:val="center"/>
          </w:tcPr>
          <w:p w14:paraId="4EF6DC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gvhmr_pt/move_back.pt</w:t>
            </w:r>
          </w:p>
        </w:tc>
      </w:tr>
      <w:tr w14:paraId="51875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40BC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assets/unitree_g1/g1_mocap_29dof.xml</w:t>
            </w:r>
          </w:p>
        </w:tc>
        <w:tc>
          <w:tcPr>
            <w:tcW w:w="4535" w:type="dxa"/>
            <w:vAlign w:val="center"/>
          </w:tcPr>
          <w:p w14:paraId="67BB39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gvhmr_pt/move_l.pt</w:t>
            </w:r>
          </w:p>
        </w:tc>
      </w:tr>
      <w:tr w14:paraId="54595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6249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assets/unitree_g1/g1_mocap_29dof_with_hands.xml</w:t>
            </w:r>
          </w:p>
        </w:tc>
        <w:tc>
          <w:tcPr>
            <w:tcW w:w="4535" w:type="dxa"/>
            <w:vAlign w:val="center"/>
          </w:tcPr>
          <w:p w14:paraId="43EA5E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gvhmr_pt/move_r.pt</w:t>
            </w:r>
          </w:p>
        </w:tc>
      </w:tr>
      <w:tr w14:paraId="29F76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E7B7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assets/unitree_g1/meshes/head_link.STL</w:t>
            </w:r>
          </w:p>
        </w:tc>
        <w:tc>
          <w:tcPr>
            <w:tcW w:w="4535" w:type="dxa"/>
            <w:vAlign w:val="center"/>
          </w:tcPr>
          <w:p w14:paraId="2D0552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gvhmr_pt/turn_l.pt</w:t>
            </w:r>
          </w:p>
        </w:tc>
      </w:tr>
      <w:tr w14:paraId="6DA3B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701C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assets/unitree_g1/meshes/left_ankle_pitch_link.STL</w:t>
            </w:r>
          </w:p>
        </w:tc>
        <w:tc>
          <w:tcPr>
            <w:tcW w:w="4535" w:type="dxa"/>
            <w:vAlign w:val="center"/>
          </w:tcPr>
          <w:p w14:paraId="0DD1C9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gvhmr_pt/turn_r.pt</w:t>
            </w:r>
          </w:p>
        </w:tc>
      </w:tr>
      <w:tr w14:paraId="5DD2B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3D88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assets/unitree_g1/meshes/left_ankle_roll_link.STL</w:t>
            </w:r>
          </w:p>
        </w:tc>
        <w:tc>
          <w:tcPr>
            <w:tcW w:w="4535" w:type="dxa"/>
            <w:vAlign w:val="center"/>
          </w:tcPr>
          <w:p w14:paraId="158B82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ik_config_manager/README.md</w:t>
            </w:r>
          </w:p>
        </w:tc>
      </w:tr>
      <w:tr w14:paraId="55F98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F029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assets/unitree_g1/meshes/left_elbow_link.STL</w:t>
            </w:r>
          </w:p>
        </w:tc>
        <w:tc>
          <w:tcPr>
            <w:tcW w:w="4535" w:type="dxa"/>
            <w:vAlign w:val="center"/>
          </w:tcPr>
          <w:p w14:paraId="6C7363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ik_config_manager/SMPLX_TPOSE_UNIFIED_AMASS.npz</w:t>
            </w:r>
          </w:p>
        </w:tc>
      </w:tr>
      <w:tr w14:paraId="212DE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04EB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assets/unitree_g1/meshes/left_hand_index_0_link.STL</w:t>
            </w:r>
          </w:p>
        </w:tc>
        <w:tc>
          <w:tcPr>
            <w:tcW w:w="4535" w:type="dxa"/>
            <w:vAlign w:val="center"/>
          </w:tcPr>
          <w:p w14:paraId="3EA55F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ik_config_manager/TPOSE.bvh</w:t>
            </w:r>
          </w:p>
        </w:tc>
      </w:tr>
      <w:tr w14:paraId="06542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CAC7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assets/unitree_g1/meshes/left_hand_index_1_link.STL</w:t>
            </w:r>
          </w:p>
        </w:tc>
        <w:tc>
          <w:tcPr>
            <w:tcW w:w="4535" w:type="dxa"/>
            <w:vAlign w:val="center"/>
          </w:tcPr>
          <w:p w14:paraId="2CB4AA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ik_config_manager/bvh-TPOSE.png</w:t>
            </w:r>
          </w:p>
        </w:tc>
      </w:tr>
      <w:tr w14:paraId="5BF9E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D0CD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assets/unitree_g1/meshes/left_hand_middle_0_link.STL</w:t>
            </w:r>
          </w:p>
        </w:tc>
        <w:tc>
          <w:tcPr>
            <w:tcW w:w="4535" w:type="dxa"/>
            <w:vAlign w:val="center"/>
          </w:tcPr>
          <w:p w14:paraId="30F8FF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ik_config_manager/generate_keypoint_mapping_bvh.py</w:t>
            </w:r>
          </w:p>
        </w:tc>
      </w:tr>
      <w:tr w14:paraId="45422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D1BF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assets/unitree_g1/meshes/left_hand_middle_1_link.STL</w:t>
            </w:r>
          </w:p>
        </w:tc>
        <w:tc>
          <w:tcPr>
            <w:tcW w:w="4535" w:type="dxa"/>
            <w:vAlign w:val="center"/>
          </w:tcPr>
          <w:p w14:paraId="3AD2EA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ik_config_manager/generate_keypoint_mapping_smplx.py</w:t>
            </w:r>
          </w:p>
        </w:tc>
      </w:tr>
      <w:tr w14:paraId="47C47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6D89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assets/unitree_g1/meshes/left_hand_palm_link.STL</w:t>
            </w:r>
          </w:p>
        </w:tc>
        <w:tc>
          <w:tcPr>
            <w:tcW w:w="4535" w:type="dxa"/>
            <w:vAlign w:val="center"/>
          </w:tcPr>
          <w:p w14:paraId="64D3FA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ik_config_manager/pose_inits/rpo.json</w:t>
            </w:r>
          </w:p>
        </w:tc>
      </w:tr>
      <w:tr w14:paraId="0DC9D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946A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assets/unitree_g1/meshes/left_hand_thumb_0_link.STL</w:t>
            </w:r>
          </w:p>
        </w:tc>
        <w:tc>
          <w:tcPr>
            <w:tcW w:w="4535" w:type="dxa"/>
            <w:vAlign w:val="center"/>
          </w:tcPr>
          <w:p w14:paraId="3B7D22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ik_config_manager/pose_inits/unitree_g1_tpose.json</w:t>
            </w:r>
          </w:p>
        </w:tc>
      </w:tr>
      <w:tr w14:paraId="5858C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A0BE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assets/unitree_g1/meshes/left_hand_thumb_1_link.STL</w:t>
            </w:r>
          </w:p>
        </w:tc>
        <w:tc>
          <w:tcPr>
            <w:tcW w:w="4535" w:type="dxa"/>
            <w:vAlign w:val="center"/>
          </w:tcPr>
          <w:p w14:paraId="359659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ik_config_manager/utils/compute_offsets.py</w:t>
            </w:r>
          </w:p>
        </w:tc>
      </w:tr>
      <w:tr w14:paraId="20B1A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9EF8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assets/unitree_g1/meshes/left_hand_thumb_2_link.STL</w:t>
            </w:r>
          </w:p>
        </w:tc>
        <w:tc>
          <w:tcPr>
            <w:tcW w:w="4535" w:type="dxa"/>
            <w:vAlign w:val="center"/>
          </w:tcPr>
          <w:p w14:paraId="64CC86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ik_config_manager/utils/data_processor.py</w:t>
            </w:r>
          </w:p>
        </w:tc>
      </w:tr>
      <w:tr w14:paraId="466AE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9971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assets/unitree_g1/meshes/left_hip_pitch_link.STL</w:t>
            </w:r>
          </w:p>
        </w:tc>
        <w:tc>
          <w:tcPr>
            <w:tcW w:w="4535" w:type="dxa"/>
            <w:vAlign w:val="center"/>
          </w:tcPr>
          <w:p w14:paraId="7F25A9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ik_config_manager/utils/fk_solver.py</w:t>
            </w:r>
          </w:p>
        </w:tc>
      </w:tr>
      <w:tr w14:paraId="3B147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D7D4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assets/unitree_g1/meshes/left_hip_roll_link.STL</w:t>
            </w:r>
          </w:p>
        </w:tc>
        <w:tc>
          <w:tcPr>
            <w:tcW w:w="4535" w:type="dxa"/>
            <w:vAlign w:val="center"/>
          </w:tcPr>
          <w:p w14:paraId="43E8F2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ik_config_manager/utils/optimize_human_scale.py</w:t>
            </w:r>
          </w:p>
        </w:tc>
      </w:tr>
      <w:tr w14:paraId="78B7A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7702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assets/unitree_g1/meshes/left_hip_yaw_link.STL</w:t>
            </w:r>
          </w:p>
        </w:tc>
        <w:tc>
          <w:tcPr>
            <w:tcW w:w="4535" w:type="dxa"/>
            <w:vAlign w:val="center"/>
          </w:tcPr>
          <w:p w14:paraId="1FF2E3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ik_config_manager/utils/quaternion_math.py</w:t>
            </w:r>
          </w:p>
        </w:tc>
      </w:tr>
      <w:tr w14:paraId="54415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DEE0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assets/unitree_g1/meshes/left_knee_link.STL</w:t>
            </w:r>
          </w:p>
        </w:tc>
        <w:tc>
          <w:tcPr>
            <w:tcW w:w="4535" w:type="dxa"/>
            <w:vAlign w:val="center"/>
          </w:tcPr>
          <w:p w14:paraId="536DCE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scripts/batch_gmr_pkl_to_csv.py</w:t>
            </w:r>
          </w:p>
        </w:tc>
      </w:tr>
      <w:tr w14:paraId="08BC0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E443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assets/unitree_g1/meshes/left_rubber_hand.STL</w:t>
            </w:r>
          </w:p>
        </w:tc>
        <w:tc>
          <w:tcPr>
            <w:tcW w:w="4535" w:type="dxa"/>
            <w:vAlign w:val="center"/>
          </w:tcPr>
          <w:p w14:paraId="5155EB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scripts/bvh_to_robot.py</w:t>
            </w:r>
          </w:p>
        </w:tc>
      </w:tr>
      <w:tr w14:paraId="452F9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03D0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assets/unitree_g1/meshes/left_shoulder_pitch_link.STL</w:t>
            </w:r>
          </w:p>
        </w:tc>
        <w:tc>
          <w:tcPr>
            <w:tcW w:w="4535" w:type="dxa"/>
            <w:vAlign w:val="center"/>
          </w:tcPr>
          <w:p w14:paraId="008613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scripts/bvh_to_robot_dataset.py</w:t>
            </w:r>
          </w:p>
        </w:tc>
      </w:tr>
      <w:tr w14:paraId="171C6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05E5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assets/unitree_g1/meshes/left_shoulder_roll_link.STL</w:t>
            </w:r>
          </w:p>
        </w:tc>
        <w:tc>
          <w:tcPr>
            <w:tcW w:w="4535" w:type="dxa"/>
            <w:vAlign w:val="center"/>
          </w:tcPr>
          <w:p w14:paraId="2967D9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scripts/convert_omomo_to_smplx.py</w:t>
            </w:r>
          </w:p>
        </w:tc>
      </w:tr>
      <w:tr w14:paraId="2BE0A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E8DB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assets/unitree_g1/meshes/left_shoulder_yaw_link.STL</w:t>
            </w:r>
          </w:p>
        </w:tc>
        <w:tc>
          <w:tcPr>
            <w:tcW w:w="4535" w:type="dxa"/>
            <w:vAlign w:val="center"/>
          </w:tcPr>
          <w:p w14:paraId="26C4CB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scripts/convert_to_xml.py</w:t>
            </w:r>
          </w:p>
        </w:tc>
      </w:tr>
      <w:tr w14:paraId="7CA8E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3F9F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assets/unitree_g1/meshes/left_wrist_pitch_link.STL</w:t>
            </w:r>
          </w:p>
        </w:tc>
        <w:tc>
          <w:tcPr>
            <w:tcW w:w="4535" w:type="dxa"/>
            <w:vAlign w:val="center"/>
          </w:tcPr>
          <w:p w14:paraId="3AA331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scripts/fbx_offline_to_robot.py</w:t>
            </w:r>
          </w:p>
        </w:tc>
      </w:tr>
      <w:tr w14:paraId="05FA2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B18B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assets/unitree_g1/meshes/left_wrist_roll_link.STL</w:t>
            </w:r>
          </w:p>
        </w:tc>
        <w:tc>
          <w:tcPr>
            <w:tcW w:w="4535" w:type="dxa"/>
            <w:vAlign w:val="center"/>
          </w:tcPr>
          <w:p w14:paraId="51D85E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scripts/gvhmr_to_robot.py</w:t>
            </w:r>
          </w:p>
        </w:tc>
      </w:tr>
      <w:tr w14:paraId="68EE0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6120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assets/unitree_g1/meshes/left_wrist_roll_rubber_hand.STL</w:t>
            </w:r>
          </w:p>
        </w:tc>
        <w:tc>
          <w:tcPr>
            <w:tcW w:w="4535" w:type="dxa"/>
            <w:vAlign w:val="center"/>
          </w:tcPr>
          <w:p w14:paraId="3EC8E2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scripts/optitrack_to_robot.py</w:t>
            </w:r>
          </w:p>
        </w:tc>
      </w:tr>
      <w:tr w14:paraId="18EC8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A7A6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assets/unitree_g1/meshes/left_wrist_yaw_link.STL</w:t>
            </w:r>
          </w:p>
        </w:tc>
        <w:tc>
          <w:tcPr>
            <w:tcW w:w="4535" w:type="dxa"/>
            <w:vAlign w:val="center"/>
          </w:tcPr>
          <w:p w14:paraId="1B9699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scripts/smpl_to_smplx.py</w:t>
            </w:r>
          </w:p>
        </w:tc>
      </w:tr>
      <w:tr w14:paraId="1FE9E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0402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assets/unitree_g1/meshes/logo_link.STL</w:t>
            </w:r>
          </w:p>
        </w:tc>
        <w:tc>
          <w:tcPr>
            <w:tcW w:w="4535" w:type="dxa"/>
            <w:vAlign w:val="center"/>
          </w:tcPr>
          <w:p w14:paraId="317F0D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scripts/smplx_to_robot.py</w:t>
            </w:r>
          </w:p>
        </w:tc>
      </w:tr>
      <w:tr w14:paraId="495C7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8738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assets/unitree_g1/meshes/pelvis.STL</w:t>
            </w:r>
          </w:p>
        </w:tc>
        <w:tc>
          <w:tcPr>
            <w:tcW w:w="4535" w:type="dxa"/>
            <w:vAlign w:val="center"/>
          </w:tcPr>
          <w:p w14:paraId="67C9F5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scripts/smplx_to_robot_dataset.py</w:t>
            </w:r>
          </w:p>
        </w:tc>
      </w:tr>
      <w:tr w14:paraId="679D6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24EE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assets/unitree_g1/meshes/pelvis_contour_link.STL</w:t>
            </w:r>
          </w:p>
        </w:tc>
        <w:tc>
          <w:tcPr>
            <w:tcW w:w="4535" w:type="dxa"/>
            <w:vAlign w:val="center"/>
          </w:tcPr>
          <w:p w14:paraId="720142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scripts/vis_robot_motion.py</w:t>
            </w:r>
          </w:p>
        </w:tc>
      </w:tr>
      <w:tr w14:paraId="602E2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2CB3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assets/unitree_g1/meshes/right_ankle_pitch_link.STL</w:t>
            </w:r>
          </w:p>
        </w:tc>
        <w:tc>
          <w:tcPr>
            <w:tcW w:w="4535" w:type="dxa"/>
            <w:vAlign w:val="center"/>
          </w:tcPr>
          <w:p w14:paraId="13DDA5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scripts/vis_robot_motion_dataset.py</w:t>
            </w:r>
          </w:p>
        </w:tc>
      </w:tr>
      <w:tr w14:paraId="035FA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23B4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assets/unitree_g1/meshes/right_ankle_roll_link.STL</w:t>
            </w:r>
          </w:p>
        </w:tc>
        <w:tc>
          <w:tcPr>
            <w:tcW w:w="4535" w:type="dxa"/>
            <w:vAlign w:val="center"/>
          </w:tcPr>
          <w:p w14:paraId="5A6C9E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scripts/vis_robot_urdf.py</w:t>
            </w:r>
          </w:p>
        </w:tc>
      </w:tr>
      <w:tr w14:paraId="068A0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8560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assets/unitree_g1/meshes/right_elbow_link.STL</w:t>
            </w:r>
          </w:p>
        </w:tc>
        <w:tc>
          <w:tcPr>
            <w:tcW w:w="4535" w:type="dxa"/>
            <w:vAlign w:val="center"/>
          </w:tcPr>
          <w:p w14:paraId="5A39DC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setup.py</w:t>
            </w:r>
          </w:p>
        </w:tc>
      </w:tr>
      <w:tr w14:paraId="7E348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A05C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assets/unitree_g1/meshes/right_hand_index_0_link.STL</w:t>
            </w:r>
          </w:p>
        </w:tc>
        <w:tc>
          <w:tcPr>
            <w:tcW w:w="4535" w:type="dxa"/>
            <w:vAlign w:val="center"/>
          </w:tcPr>
          <w:p w14:paraId="4D5442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third_party/poselib/__init__.py</w:t>
            </w:r>
          </w:p>
        </w:tc>
      </w:tr>
      <w:tr w14:paraId="45378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EE4B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assets/unitree_g1/meshes/right_hand_index_1_link.STL</w:t>
            </w:r>
          </w:p>
        </w:tc>
        <w:tc>
          <w:tcPr>
            <w:tcW w:w="4535" w:type="dxa"/>
            <w:vAlign w:val="center"/>
          </w:tcPr>
          <w:p w14:paraId="3B8F6F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third_party/poselib/core/__init__.py</w:t>
            </w:r>
          </w:p>
        </w:tc>
      </w:tr>
      <w:tr w14:paraId="56CFD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1AC4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assets/unitree_g1/meshes/right_hand_middle_0_link.STL</w:t>
            </w:r>
          </w:p>
        </w:tc>
        <w:tc>
          <w:tcPr>
            <w:tcW w:w="4535" w:type="dxa"/>
            <w:vAlign w:val="center"/>
          </w:tcPr>
          <w:p w14:paraId="1DEC14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third_party/poselib/core/backend/__init__.py</w:t>
            </w:r>
          </w:p>
        </w:tc>
      </w:tr>
      <w:tr w14:paraId="5DE46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FD16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assets/unitree_g1/meshes/right_hand_middle_1_link.STL</w:t>
            </w:r>
          </w:p>
        </w:tc>
        <w:tc>
          <w:tcPr>
            <w:tcW w:w="4535" w:type="dxa"/>
            <w:vAlign w:val="center"/>
          </w:tcPr>
          <w:p w14:paraId="6E0380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third_party/poselib/core/backend/abstract.py</w:t>
            </w:r>
          </w:p>
        </w:tc>
      </w:tr>
      <w:tr w14:paraId="2A67E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7AD4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assets/unitree_g1/meshes/right_hand_palm_link.STL</w:t>
            </w:r>
          </w:p>
        </w:tc>
        <w:tc>
          <w:tcPr>
            <w:tcW w:w="4535" w:type="dxa"/>
            <w:vAlign w:val="center"/>
          </w:tcPr>
          <w:p w14:paraId="71B0FF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third_party/poselib/core/backend/logger.py</w:t>
            </w:r>
          </w:p>
        </w:tc>
      </w:tr>
      <w:tr w14:paraId="355F4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733E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assets/unitree_g1/meshes/right_hand_thumb_0_link.STL</w:t>
            </w:r>
          </w:p>
        </w:tc>
        <w:tc>
          <w:tcPr>
            <w:tcW w:w="4535" w:type="dxa"/>
            <w:vAlign w:val="center"/>
          </w:tcPr>
          <w:p w14:paraId="37B82E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third_party/poselib/core/rotation3d.py</w:t>
            </w:r>
          </w:p>
        </w:tc>
      </w:tr>
      <w:tr w14:paraId="5EA22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4FAC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assets/unitree_g1/meshes/right_hand_thumb_1_link.STL</w:t>
            </w:r>
          </w:p>
        </w:tc>
        <w:tc>
          <w:tcPr>
            <w:tcW w:w="4535" w:type="dxa"/>
            <w:vAlign w:val="center"/>
          </w:tcPr>
          <w:p w14:paraId="3716B2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third_party/poselib/core/tensor_utils.py</w:t>
            </w:r>
          </w:p>
        </w:tc>
      </w:tr>
      <w:tr w14:paraId="12CC6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C126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assets/unitree_g1/meshes/right_hand_thumb_2_link.STL</w:t>
            </w:r>
          </w:p>
        </w:tc>
        <w:tc>
          <w:tcPr>
            <w:tcW w:w="4535" w:type="dxa"/>
            <w:vAlign w:val="center"/>
          </w:tcPr>
          <w:p w14:paraId="73F579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third_party/poselib/core/tests/__init__.py</w:t>
            </w:r>
          </w:p>
        </w:tc>
      </w:tr>
      <w:tr w14:paraId="69E35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9960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assets/unitree_g1/meshes/right_hip_pitch_link.STL</w:t>
            </w:r>
          </w:p>
        </w:tc>
        <w:tc>
          <w:tcPr>
            <w:tcW w:w="4535" w:type="dxa"/>
            <w:vAlign w:val="center"/>
          </w:tcPr>
          <w:p w14:paraId="10CFB6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third_party/poselib/core/tests/test_rotation.py</w:t>
            </w:r>
          </w:p>
        </w:tc>
      </w:tr>
      <w:tr w14:paraId="5693B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3B35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assets/unitree_g1/meshes/right_hip_roll_link.STL</w:t>
            </w:r>
          </w:p>
        </w:tc>
        <w:tc>
          <w:tcPr>
            <w:tcW w:w="4535" w:type="dxa"/>
            <w:vAlign w:val="center"/>
          </w:tcPr>
          <w:p w14:paraId="44E764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third_party/poselib/fbx_importer.py</w:t>
            </w:r>
          </w:p>
        </w:tc>
      </w:tr>
      <w:tr w14:paraId="2D0D9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217E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assets/unitree_g1/meshes/right_hip_yaw_link.STL</w:t>
            </w:r>
          </w:p>
        </w:tc>
        <w:tc>
          <w:tcPr>
            <w:tcW w:w="4535" w:type="dxa"/>
            <w:vAlign w:val="center"/>
          </w:tcPr>
          <w:p w14:paraId="35B3F9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third_party/poselib/skeleton/__init__.py</w:t>
            </w:r>
          </w:p>
        </w:tc>
      </w:tr>
      <w:tr w14:paraId="5EEE4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A15E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assets/unitree_g1/meshes/right_knee_link.STL</w:t>
            </w:r>
          </w:p>
        </w:tc>
        <w:tc>
          <w:tcPr>
            <w:tcW w:w="4535" w:type="dxa"/>
            <w:vAlign w:val="center"/>
          </w:tcPr>
          <w:p w14:paraId="6DEB97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third_party/poselib/skeleton/backend/__init__.py</w:t>
            </w:r>
          </w:p>
        </w:tc>
      </w:tr>
      <w:tr w14:paraId="2619E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F0E7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assets/unitree_g1/meshes/right_rubber_hand.STL</w:t>
            </w:r>
          </w:p>
        </w:tc>
        <w:tc>
          <w:tcPr>
            <w:tcW w:w="4535" w:type="dxa"/>
            <w:vAlign w:val="center"/>
          </w:tcPr>
          <w:p w14:paraId="095400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third_party/poselib/skeleton/backend/fbx/__init__.py</w:t>
            </w:r>
          </w:p>
        </w:tc>
      </w:tr>
      <w:tr w14:paraId="3EE0D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36DD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assets/unitree_g1/meshes/right_shoulder_pitch_link.STL</w:t>
            </w:r>
          </w:p>
        </w:tc>
        <w:tc>
          <w:tcPr>
            <w:tcW w:w="4535" w:type="dxa"/>
            <w:vAlign w:val="center"/>
          </w:tcPr>
          <w:p w14:paraId="7E150F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third_party/poselib/skeleton/backend/fbx/fbx_backend.py</w:t>
            </w:r>
          </w:p>
        </w:tc>
      </w:tr>
      <w:tr w14:paraId="7F92A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02BE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assets/unitree_g1/meshes/right_shoulder_roll_link.STL</w:t>
            </w:r>
          </w:p>
        </w:tc>
        <w:tc>
          <w:tcPr>
            <w:tcW w:w="4535" w:type="dxa"/>
            <w:vAlign w:val="center"/>
          </w:tcPr>
          <w:p w14:paraId="64C892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third_party/poselib/skeleton/backend/fbx/fbx_read_wrapper.py</w:t>
            </w:r>
          </w:p>
        </w:tc>
      </w:tr>
      <w:tr w14:paraId="672CF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F9DE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assets/unitree_g1/meshes/right_shoulder_yaw_link.STL</w:t>
            </w:r>
          </w:p>
        </w:tc>
        <w:tc>
          <w:tcPr>
            <w:tcW w:w="4535" w:type="dxa"/>
            <w:vAlign w:val="center"/>
          </w:tcPr>
          <w:p w14:paraId="05FA01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third_party/poselib/skeleton/skeleton3d.py</w:t>
            </w:r>
          </w:p>
        </w:tc>
      </w:tr>
      <w:tr w14:paraId="31777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21C1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assets/unitree_g1/meshes/right_wrist_pitch_link.STL</w:t>
            </w:r>
          </w:p>
        </w:tc>
        <w:tc>
          <w:tcPr>
            <w:tcW w:w="4535" w:type="dxa"/>
            <w:vAlign w:val="center"/>
          </w:tcPr>
          <w:p w14:paraId="64BACE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third_party/poselib/visualization/__init__.py</w:t>
            </w:r>
          </w:p>
        </w:tc>
      </w:tr>
      <w:tr w14:paraId="535ED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528F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assets/unitree_g1/meshes/right_wrist_roll_link.STL</w:t>
            </w:r>
          </w:p>
        </w:tc>
        <w:tc>
          <w:tcPr>
            <w:tcW w:w="4535" w:type="dxa"/>
            <w:vAlign w:val="center"/>
          </w:tcPr>
          <w:p w14:paraId="0E98FA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third_party/poselib/visualization/common.py</w:t>
            </w:r>
          </w:p>
        </w:tc>
      </w:tr>
      <w:tr w14:paraId="0FA32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5265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assets/unitree_g1/meshes/right_wrist_roll_rubber_hand.STL</w:t>
            </w:r>
          </w:p>
        </w:tc>
        <w:tc>
          <w:tcPr>
            <w:tcW w:w="4535" w:type="dxa"/>
            <w:vAlign w:val="center"/>
          </w:tcPr>
          <w:p w14:paraId="4193AE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third_party/poselib/visualization/core.py</w:t>
            </w:r>
          </w:p>
        </w:tc>
      </w:tr>
      <w:tr w14:paraId="16D19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A2C3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assets/unitree_g1/meshes/right_wrist_yaw_link.STL</w:t>
            </w:r>
          </w:p>
        </w:tc>
        <w:tc>
          <w:tcPr>
            <w:tcW w:w="4535" w:type="dxa"/>
            <w:vAlign w:val="center"/>
          </w:tcPr>
          <w:p w14:paraId="1A5B21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third_party/poselib/visualization/plt_plotter.py</w:t>
            </w:r>
          </w:p>
        </w:tc>
      </w:tr>
      <w:tr w14:paraId="619C6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96D4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assets/unitree_g1/meshes/torso_constraint_L_link.STL</w:t>
            </w:r>
          </w:p>
        </w:tc>
        <w:tc>
          <w:tcPr>
            <w:tcW w:w="4535" w:type="dxa"/>
            <w:vAlign w:val="center"/>
          </w:tcPr>
          <w:p w14:paraId="4FD405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third_party/poselib/visualization/simple_plotter_tasks.py</w:t>
            </w:r>
          </w:p>
        </w:tc>
      </w:tr>
      <w:tr w14:paraId="64396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10B1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assets/unitree_g1/meshes/torso_constraint_L_rod_link.STL</w:t>
            </w:r>
          </w:p>
        </w:tc>
        <w:tc>
          <w:tcPr>
            <w:tcW w:w="4535" w:type="dxa"/>
            <w:vAlign w:val="center"/>
          </w:tcPr>
          <w:p w14:paraId="23C949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third_party/poselib/visualization/skeleton_plotter_tasks.py</w:t>
            </w:r>
          </w:p>
        </w:tc>
      </w:tr>
      <w:tr w14:paraId="3A8A8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2C7D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assets/unitree_g1/meshes/torso_constraint_R_link.STL</w:t>
            </w:r>
          </w:p>
        </w:tc>
        <w:tc>
          <w:tcPr>
            <w:tcW w:w="4535" w:type="dxa"/>
            <w:vAlign w:val="center"/>
          </w:tcPr>
          <w:p w14:paraId="7FE223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third_party/poselib/visualization/tests/__init__.py</w:t>
            </w:r>
          </w:p>
        </w:tc>
      </w:tr>
      <w:tr w14:paraId="3C152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D4FD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assets/unitree_g1/meshes/torso_constraint_R_rod_link.STL</w:t>
            </w:r>
          </w:p>
        </w:tc>
        <w:tc>
          <w:tcPr>
            <w:tcW w:w="4535" w:type="dxa"/>
            <w:vAlign w:val="center"/>
          </w:tcPr>
          <w:p w14:paraId="5AD437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third_party/poselib/visualization/tests/test_plotter.py</w:t>
            </w:r>
          </w:p>
        </w:tc>
      </w:tr>
    </w:tbl>
    <w:p w14:paraId="12A896B1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F8981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94E60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D9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2026-10-05T06:26:16Z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0C9F45D42BEC48EBB5B4544268D63160_12</vt:lpwstr>
  </property>
</Properties>
</file>