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7939D">
      <w:pPr>
        <w:pStyle w:val="33"/>
        <w:spacing w:before="3000"/>
      </w:pPr>
      <w:bookmarkStart w:id="6" w:name="_GoBack"/>
      <w:bookmarkEnd w:id="6"/>
      <w:r>
        <w:rPr>
          <w:rFonts w:ascii="Times New Roman" w:hAnsi="Times New Roman" w:eastAsia="黑体"/>
          <w:b/>
          <w:color w:val="000000"/>
          <w:sz w:val="40"/>
        </w:rPr>
        <w:t>RoboParty 仓库文件清单</w:t>
      </w:r>
    </w:p>
    <w:p w14:paraId="2D6EB9D1">
      <w:pPr>
        <w:pStyle w:val="33"/>
        <w:spacing w:after="480"/>
      </w:pPr>
      <w:r>
        <w:rPr>
          <w:rFonts w:ascii="Times New Roman" w:hAnsi="Times New Roman" w:eastAsia="黑体"/>
          <w:b/>
          <w:color w:val="000000"/>
          <w:sz w:val="48"/>
        </w:rPr>
        <w:t>dm_pd_optimizer</w:t>
      </w:r>
    </w:p>
    <w:p w14:paraId="696EC5FF">
      <w:pPr>
        <w:pStyle w:val="27"/>
        <w:spacing w:after="120"/>
      </w:pPr>
      <w:r>
        <w:rPr>
          <w:rFonts w:ascii="Times New Roman" w:hAnsi="Times New Roman" w:eastAsia="楷体"/>
          <w:b w:val="0"/>
          <w:color w:val="000000"/>
          <w:sz w:val="24"/>
        </w:rPr>
        <w:t>GitHub 组织 Roboparty 开源仓库逐仓文件索引</w:t>
      </w:r>
    </w:p>
    <w:p w14:paraId="06FF4FF3">
      <w:pPr>
        <w:pStyle w:val="27"/>
        <w:spacing w:after="120"/>
      </w:pPr>
      <w:r>
        <w:rPr>
          <w:rFonts w:ascii="Times New Roman" w:hAnsi="Times New Roman" w:eastAsia="楷体"/>
          <w:b w:val="0"/>
          <w:color w:val="000000"/>
          <w:sz w:val="24"/>
        </w:rPr>
        <w:t>仓库地址：https://github.com/Roboparty/dm_pd_optimizer</w:t>
      </w:r>
    </w:p>
    <w:p w14:paraId="4642908E">
      <w:pPr>
        <w:pStyle w:val="27"/>
        <w:spacing w:after="120"/>
      </w:pPr>
      <w:r>
        <w:rPr>
          <w:rFonts w:ascii="Times New Roman" w:hAnsi="Times New Roman" w:eastAsia="楷体"/>
          <w:b w:val="0"/>
          <w:color w:val="000000"/>
          <w:sz w:val="24"/>
        </w:rPr>
        <w:t>数据采集时点：2026 年 10 月 5 日</w:t>
      </w:r>
    </w:p>
    <w:p w14:paraId="67C2EFB1">
      <w:pPr>
        <w:sectPr>
          <w:footerReference r:id="rId5" w:type="default"/>
          <w:pgSz w:w="11906" w:h="16838"/>
          <w:pgMar w:top="1417" w:right="1417" w:bottom="1417" w:left="1417" w:header="720" w:footer="720" w:gutter="0"/>
          <w:cols w:space="720" w:num="1"/>
          <w:docGrid w:linePitch="360" w:charSpace="0"/>
        </w:sectPr>
      </w:pPr>
    </w:p>
    <w:p w14:paraId="6BE48277">
      <w:pPr>
        <w:spacing w:after="360"/>
        <w:ind w:left="0" w:leftChars="0" w:right="0" w:rightChars="0" w:firstLine="0" w:firstLineChars="0"/>
        <w:jc w:val="center"/>
      </w:pPr>
      <w:r>
        <w:rPr>
          <w:rFonts w:ascii="Times New Roman" w:hAnsi="Times New Roman" w:eastAsia="黑体"/>
          <w:b/>
          <w:color w:val="000000"/>
          <w:sz w:val="32"/>
        </w:rPr>
        <w:t>目　录</w:t>
      </w:r>
    </w:p>
    <w:p w14:paraId="57C96347">
      <w:pPr>
        <w:pStyle w:val="26"/>
      </w:pPr>
      <w:r>
        <w:fldChar w:fldCharType="begin"/>
      </w:r>
      <w:r>
        <w:instrText xml:space="preserve"> TOC \o "1-2" \h \z \u </w:instrText>
      </w:r>
      <w:r>
        <w:fldChar w:fldCharType="separate"/>
      </w:r>
      <w:r>
        <w:fldChar w:fldCharType="begin"/>
      </w:r>
      <w:r>
        <w:instrText xml:space="preserve"> HYPERLINK \l _Toc22696 </w:instrText>
      </w:r>
      <w:r>
        <w:fldChar w:fldCharType="separate"/>
      </w:r>
      <w:r>
        <w:t>一、仓库概况</w:t>
      </w:r>
      <w:r>
        <w:tab/>
      </w:r>
      <w:r>
        <w:fldChar w:fldCharType="begin"/>
      </w:r>
      <w:r>
        <w:instrText xml:space="preserve"> PAGEREF _Toc22696 \h </w:instrText>
      </w:r>
      <w:r>
        <w:fldChar w:fldCharType="separate"/>
      </w:r>
      <w:r>
        <w:t>1</w:t>
      </w:r>
      <w:r>
        <w:fldChar w:fldCharType="end"/>
      </w:r>
      <w:r>
        <w:fldChar w:fldCharType="end"/>
      </w:r>
    </w:p>
    <w:p w14:paraId="16739CF0">
      <w:pPr>
        <w:pStyle w:val="26"/>
      </w:pPr>
      <w:r>
        <w:rPr>
          <w:rFonts w:ascii="Times New Roman" w:hAnsi="Times New Roman" w:eastAsia="宋体"/>
        </w:rPr>
        <w:fldChar w:fldCharType="begin"/>
      </w:r>
      <w:r>
        <w:rPr>
          <w:rFonts w:ascii="Times New Roman" w:hAnsi="Times New Roman" w:eastAsia="宋体"/>
        </w:rPr>
        <w:instrText xml:space="preserve"> HYPERLINK \l _Toc14526 </w:instrText>
      </w:r>
      <w:r>
        <w:rPr>
          <w:rFonts w:ascii="Times New Roman" w:hAnsi="Times New Roman" w:eastAsia="宋体"/>
        </w:rPr>
        <w:fldChar w:fldCharType="separate"/>
      </w:r>
      <w:r>
        <w:t>二、顶层条目索引</w:t>
      </w:r>
      <w:r>
        <w:tab/>
      </w:r>
      <w:r>
        <w:fldChar w:fldCharType="begin"/>
      </w:r>
      <w:r>
        <w:instrText xml:space="preserve"> PAGEREF _Toc14526 \h </w:instrText>
      </w:r>
      <w:r>
        <w:fldChar w:fldCharType="separate"/>
      </w:r>
      <w:r>
        <w:t>3</w:t>
      </w:r>
      <w:r>
        <w:fldChar w:fldCharType="end"/>
      </w:r>
      <w:r>
        <w:rPr>
          <w:rFonts w:ascii="Times New Roman" w:hAnsi="Times New Roman" w:eastAsia="宋体"/>
        </w:rPr>
        <w:fldChar w:fldCharType="end"/>
      </w:r>
    </w:p>
    <w:p w14:paraId="6DA9E71B">
      <w:pPr>
        <w:pStyle w:val="26"/>
      </w:pPr>
      <w:r>
        <w:rPr>
          <w:rFonts w:ascii="Times New Roman" w:hAnsi="Times New Roman" w:eastAsia="宋体"/>
        </w:rPr>
        <w:fldChar w:fldCharType="begin"/>
      </w:r>
      <w:r>
        <w:rPr>
          <w:rFonts w:ascii="Times New Roman" w:hAnsi="Times New Roman" w:eastAsia="宋体"/>
        </w:rPr>
        <w:instrText xml:space="preserve"> HYPERLINK \l _Toc14488 </w:instrText>
      </w:r>
      <w:r>
        <w:rPr>
          <w:rFonts w:ascii="Times New Roman" w:hAnsi="Times New Roman" w:eastAsia="宋体"/>
        </w:rPr>
        <w:fldChar w:fldCharType="separate"/>
      </w:r>
      <w:r>
        <w:t>三、目录用途说明</w:t>
      </w:r>
      <w:r>
        <w:tab/>
      </w:r>
      <w:r>
        <w:fldChar w:fldCharType="begin"/>
      </w:r>
      <w:r>
        <w:instrText xml:space="preserve"> PAGEREF _Toc14488 \h </w:instrText>
      </w:r>
      <w:r>
        <w:fldChar w:fldCharType="separate"/>
      </w:r>
      <w:r>
        <w:t>3</w:t>
      </w:r>
      <w:r>
        <w:fldChar w:fldCharType="end"/>
      </w:r>
      <w:r>
        <w:rPr>
          <w:rFonts w:ascii="Times New Roman" w:hAnsi="Times New Roman" w:eastAsia="宋体"/>
        </w:rPr>
        <w:fldChar w:fldCharType="end"/>
      </w:r>
    </w:p>
    <w:p w14:paraId="602C3C8F">
      <w:pPr>
        <w:pStyle w:val="29"/>
      </w:pPr>
      <w:r>
        <w:rPr>
          <w:rFonts w:ascii="Times New Roman" w:hAnsi="Times New Roman" w:eastAsia="宋体"/>
        </w:rPr>
        <w:fldChar w:fldCharType="begin"/>
      </w:r>
      <w:r>
        <w:rPr>
          <w:rFonts w:ascii="Times New Roman" w:hAnsi="Times New Roman" w:eastAsia="宋体"/>
        </w:rPr>
        <w:instrText xml:space="preserve"> HYPERLINK \l _Toc21289 </w:instrText>
      </w:r>
      <w:r>
        <w:rPr>
          <w:rFonts w:ascii="Times New Roman" w:hAnsi="Times New Roman" w:eastAsia="宋体"/>
        </w:rPr>
        <w:fldChar w:fldCharType="separate"/>
      </w:r>
      <w:r>
        <w:t>DM_Control_Python/</w:t>
      </w:r>
      <w:r>
        <w:tab/>
      </w:r>
      <w:r>
        <w:fldChar w:fldCharType="begin"/>
      </w:r>
      <w:r>
        <w:instrText xml:space="preserve"> PAGEREF _Toc21289 \h </w:instrText>
      </w:r>
      <w:r>
        <w:fldChar w:fldCharType="separate"/>
      </w:r>
      <w:r>
        <w:t>3</w:t>
      </w:r>
      <w:r>
        <w:fldChar w:fldCharType="end"/>
      </w:r>
      <w:r>
        <w:rPr>
          <w:rFonts w:ascii="Times New Roman" w:hAnsi="Times New Roman" w:eastAsia="宋体"/>
        </w:rPr>
        <w:fldChar w:fldCharType="end"/>
      </w:r>
    </w:p>
    <w:p w14:paraId="1152564D">
      <w:pPr>
        <w:pStyle w:val="29"/>
      </w:pPr>
      <w:r>
        <w:rPr>
          <w:rFonts w:ascii="Times New Roman" w:hAnsi="Times New Roman" w:eastAsia="宋体"/>
        </w:rPr>
        <w:fldChar w:fldCharType="begin"/>
      </w:r>
      <w:r>
        <w:rPr>
          <w:rFonts w:ascii="Times New Roman" w:hAnsi="Times New Roman" w:eastAsia="宋体"/>
        </w:rPr>
        <w:instrText xml:space="preserve"> HYPERLINK \l _Toc1488 </w:instrText>
      </w:r>
      <w:r>
        <w:rPr>
          <w:rFonts w:ascii="Times New Roman" w:hAnsi="Times New Roman" w:eastAsia="宋体"/>
        </w:rPr>
        <w:fldChar w:fldCharType="separate"/>
      </w:r>
      <w:r>
        <w:t>根目录文件</w:t>
      </w:r>
      <w:r>
        <w:tab/>
      </w:r>
      <w:r>
        <w:fldChar w:fldCharType="begin"/>
      </w:r>
      <w:r>
        <w:instrText xml:space="preserve"> PAGEREF _Toc1488 \h </w:instrText>
      </w:r>
      <w:r>
        <w:fldChar w:fldCharType="separate"/>
      </w:r>
      <w:r>
        <w:t>4</w:t>
      </w:r>
      <w:r>
        <w:fldChar w:fldCharType="end"/>
      </w:r>
      <w:r>
        <w:rPr>
          <w:rFonts w:ascii="Times New Roman" w:hAnsi="Times New Roman" w:eastAsia="宋体"/>
        </w:rPr>
        <w:fldChar w:fldCharType="end"/>
      </w:r>
    </w:p>
    <w:p w14:paraId="0C4685B4">
      <w:pPr>
        <w:pStyle w:val="26"/>
      </w:pPr>
      <w:r>
        <w:rPr>
          <w:rFonts w:ascii="Times New Roman" w:hAnsi="Times New Roman" w:eastAsia="宋体"/>
        </w:rPr>
        <w:fldChar w:fldCharType="begin"/>
      </w:r>
      <w:r>
        <w:rPr>
          <w:rFonts w:ascii="Times New Roman" w:hAnsi="Times New Roman" w:eastAsia="宋体"/>
        </w:rPr>
        <w:instrText xml:space="preserve"> HYPERLINK \l _Toc13497 </w:instrText>
      </w:r>
      <w:r>
        <w:rPr>
          <w:rFonts w:ascii="Times New Roman" w:hAnsi="Times New Roman" w:eastAsia="宋体"/>
        </w:rPr>
        <w:fldChar w:fldCharType="separate"/>
      </w:r>
      <w:r>
        <w:t>附录：完整文件清单</w:t>
      </w:r>
      <w:r>
        <w:tab/>
      </w:r>
      <w:r>
        <w:fldChar w:fldCharType="begin"/>
      </w:r>
      <w:r>
        <w:instrText xml:space="preserve"> PAGEREF _Toc13497 \h </w:instrText>
      </w:r>
      <w:r>
        <w:fldChar w:fldCharType="separate"/>
      </w:r>
      <w:r>
        <w:t>4</w:t>
      </w:r>
      <w:r>
        <w:fldChar w:fldCharType="end"/>
      </w:r>
      <w:r>
        <w:rPr>
          <w:rFonts w:ascii="Times New Roman" w:hAnsi="Times New Roman" w:eastAsia="宋体"/>
        </w:rPr>
        <w:fldChar w:fldCharType="end"/>
      </w:r>
    </w:p>
    <w:p w14:paraId="3C718B95">
      <w:pPr>
        <w:spacing w:line="240" w:lineRule="auto"/>
        <w:ind w:left="0" w:leftChars="0" w:right="0" w:rightChars="0" w:firstLine="0" w:firstLineChars="0"/>
      </w:pPr>
      <w:r>
        <w:rPr>
          <w:rFonts w:ascii="Times New Roman" w:hAnsi="Times New Roman" w:eastAsia="宋体"/>
        </w:rPr>
        <w:fldChar w:fldCharType="end"/>
      </w:r>
    </w:p>
    <w:p w14:paraId="58017B26">
      <w:pPr>
        <w:sectPr>
          <w:pgSz w:w="11906" w:h="16838"/>
          <w:pgMar w:top="1417" w:right="1417" w:bottom="1417" w:left="1417" w:header="720" w:footer="720" w:gutter="0"/>
          <w:cols w:space="720" w:num="1"/>
          <w:docGrid w:linePitch="360" w:charSpace="0"/>
        </w:sectPr>
      </w:pPr>
    </w:p>
    <w:p w14:paraId="604B642F">
      <w:pPr>
        <w:pStyle w:val="3"/>
      </w:pPr>
      <w:bookmarkStart w:id="0" w:name="_Toc22696"/>
      <w:r>
        <w:t>一、仓库概况</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2268"/>
        <w:gridCol w:w="6803"/>
      </w:tblGrid>
      <w:tr w14:paraId="4495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2268" w:type="dxa"/>
            <w:shd w:val="clear" w:color="auto" w:fill="D9D9D9"/>
            <w:vAlign w:val="center"/>
          </w:tcPr>
          <w:p w14:paraId="5CE8C06E">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6803" w:type="dxa"/>
            <w:shd w:val="clear" w:color="auto" w:fill="D9D9D9"/>
            <w:vAlign w:val="center"/>
          </w:tcPr>
          <w:p w14:paraId="47A8D836">
            <w:pPr>
              <w:spacing w:before="40" w:after="40" w:line="240" w:lineRule="auto"/>
              <w:ind w:left="0" w:leftChars="0" w:right="0" w:rightChars="0" w:firstLine="0" w:firstLineChars="0"/>
              <w:jc w:val="center"/>
            </w:pPr>
            <w:r>
              <w:rPr>
                <w:rFonts w:ascii="Times New Roman" w:hAnsi="Times New Roman" w:eastAsia="宋体"/>
                <w:b/>
                <w:color w:val="000000"/>
                <w:sz w:val="21"/>
              </w:rPr>
              <w:t>内容</w:t>
            </w:r>
          </w:p>
        </w:tc>
      </w:tr>
      <w:tr w14:paraId="6C14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FFAF42A">
            <w:pPr>
              <w:spacing w:before="40" w:after="40" w:line="240" w:lineRule="auto"/>
              <w:ind w:left="0" w:leftChars="0" w:right="0" w:rightChars="0" w:firstLine="0" w:firstLineChars="0"/>
              <w:jc w:val="center"/>
            </w:pPr>
            <w:r>
              <w:rPr>
                <w:rFonts w:ascii="Times New Roman" w:hAnsi="Times New Roman" w:eastAsia="宋体"/>
                <w:b w:val="0"/>
                <w:color w:val="000000"/>
                <w:sz w:val="21"/>
              </w:rPr>
              <w:t>仓库名</w:t>
            </w:r>
          </w:p>
        </w:tc>
        <w:tc>
          <w:tcPr>
            <w:tcW w:w="6803" w:type="dxa"/>
            <w:vAlign w:val="center"/>
          </w:tcPr>
          <w:p w14:paraId="1ABF204A">
            <w:pPr>
              <w:spacing w:before="40" w:after="40" w:line="240" w:lineRule="auto"/>
              <w:ind w:left="0" w:leftChars="0" w:right="0" w:rightChars="0" w:firstLine="0" w:firstLineChars="0"/>
              <w:jc w:val="left"/>
            </w:pPr>
            <w:r>
              <w:rPr>
                <w:rFonts w:ascii="Times New Roman" w:hAnsi="Times New Roman" w:eastAsia="宋体"/>
                <w:b w:val="0"/>
                <w:color w:val="000000"/>
                <w:sz w:val="21"/>
              </w:rPr>
              <w:t>dm_pd_optimizer</w:t>
            </w:r>
          </w:p>
        </w:tc>
      </w:tr>
      <w:tr w14:paraId="240DF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0692F1F4">
            <w:pPr>
              <w:spacing w:before="40" w:after="40" w:line="240" w:lineRule="auto"/>
              <w:ind w:left="0" w:leftChars="0" w:right="0" w:rightChars="0" w:firstLine="0" w:firstLineChars="0"/>
              <w:jc w:val="center"/>
            </w:pPr>
            <w:r>
              <w:rPr>
                <w:rFonts w:ascii="Times New Roman" w:hAnsi="Times New Roman" w:eastAsia="宋体"/>
                <w:b w:val="0"/>
                <w:color w:val="000000"/>
                <w:sz w:val="21"/>
              </w:rPr>
              <w:t>仓库地址</w:t>
            </w:r>
          </w:p>
        </w:tc>
        <w:tc>
          <w:tcPr>
            <w:tcW w:w="6803" w:type="dxa"/>
            <w:vAlign w:val="center"/>
          </w:tcPr>
          <w:p w14:paraId="12238405">
            <w:pPr>
              <w:spacing w:before="40" w:after="40" w:line="240" w:lineRule="auto"/>
              <w:ind w:left="0" w:leftChars="0" w:right="0" w:rightChars="0" w:firstLine="0" w:firstLineChars="0"/>
              <w:jc w:val="left"/>
            </w:pPr>
            <w:r>
              <w:rPr>
                <w:rFonts w:ascii="Times New Roman" w:hAnsi="Times New Roman" w:eastAsia="宋体"/>
                <w:b w:val="0"/>
                <w:color w:val="000000"/>
                <w:sz w:val="21"/>
              </w:rPr>
              <w:t>https://github.com/Roboparty/dm_pd_optimizer</w:t>
            </w:r>
          </w:p>
        </w:tc>
      </w:tr>
      <w:tr w14:paraId="5536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194F671">
            <w:pPr>
              <w:spacing w:before="40" w:after="40" w:line="240" w:lineRule="auto"/>
              <w:ind w:left="0" w:leftChars="0" w:right="0" w:rightChars="0" w:firstLine="0" w:firstLineChars="0"/>
              <w:jc w:val="center"/>
            </w:pPr>
            <w:r>
              <w:rPr>
                <w:rFonts w:ascii="Times New Roman" w:hAnsi="Times New Roman" w:eastAsia="宋体"/>
                <w:b w:val="0"/>
                <w:color w:val="000000"/>
                <w:sz w:val="21"/>
              </w:rPr>
              <w:t>分类</w:t>
            </w:r>
          </w:p>
        </w:tc>
        <w:tc>
          <w:tcPr>
            <w:tcW w:w="6803" w:type="dxa"/>
            <w:vAlign w:val="center"/>
          </w:tcPr>
          <w:p w14:paraId="7717EB13">
            <w:pPr>
              <w:spacing w:before="40" w:after="40" w:line="240" w:lineRule="auto"/>
              <w:ind w:left="0" w:leftChars="0" w:right="0" w:rightChars="0" w:firstLine="0" w:firstLineChars="0"/>
              <w:jc w:val="left"/>
            </w:pPr>
            <w:r>
              <w:rPr>
                <w:rFonts w:ascii="Times New Roman" w:hAnsi="Times New Roman" w:eastAsia="宋体"/>
                <w:b w:val="0"/>
                <w:color w:val="000000"/>
                <w:sz w:val="21"/>
              </w:rPr>
              <w:t>C 训练与算法</w:t>
            </w:r>
          </w:p>
        </w:tc>
      </w:tr>
      <w:tr w14:paraId="526E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925DFD7">
            <w:pPr>
              <w:spacing w:before="40" w:after="40" w:line="240" w:lineRule="auto"/>
              <w:ind w:left="0" w:leftChars="0" w:right="0" w:rightChars="0" w:firstLine="0" w:firstLineChars="0"/>
              <w:jc w:val="center"/>
            </w:pPr>
            <w:r>
              <w:rPr>
                <w:rFonts w:ascii="Times New Roman" w:hAnsi="Times New Roman" w:eastAsia="宋体"/>
                <w:b w:val="0"/>
                <w:color w:val="000000"/>
                <w:sz w:val="21"/>
              </w:rPr>
              <w:t>主要语言</w:t>
            </w:r>
          </w:p>
        </w:tc>
        <w:tc>
          <w:tcPr>
            <w:tcW w:w="6803" w:type="dxa"/>
            <w:vAlign w:val="center"/>
          </w:tcPr>
          <w:p w14:paraId="578F0633">
            <w:pPr>
              <w:spacing w:before="40" w:after="40" w:line="240" w:lineRule="auto"/>
              <w:ind w:left="0" w:leftChars="0" w:right="0" w:rightChars="0" w:firstLine="0" w:firstLineChars="0"/>
              <w:jc w:val="left"/>
            </w:pPr>
            <w:r>
              <w:rPr>
                <w:rFonts w:ascii="Times New Roman" w:hAnsi="Times New Roman" w:eastAsia="宋体"/>
                <w:b w:val="0"/>
                <w:color w:val="000000"/>
                <w:sz w:val="21"/>
              </w:rPr>
              <w:t>Python</w:t>
            </w:r>
          </w:p>
        </w:tc>
      </w:tr>
      <w:tr w14:paraId="00483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BC774DE">
            <w:pPr>
              <w:spacing w:before="40" w:after="40" w:line="240" w:lineRule="auto"/>
              <w:ind w:left="0" w:leftChars="0" w:right="0" w:rightChars="0" w:firstLine="0" w:firstLineChars="0"/>
              <w:jc w:val="center"/>
            </w:pPr>
            <w:r>
              <w:rPr>
                <w:rFonts w:ascii="Times New Roman" w:hAnsi="Times New Roman" w:eastAsia="宋体"/>
                <w:b w:val="0"/>
                <w:color w:val="000000"/>
                <w:sz w:val="21"/>
              </w:rPr>
              <w:t>许可证</w:t>
            </w:r>
          </w:p>
        </w:tc>
        <w:tc>
          <w:tcPr>
            <w:tcW w:w="6803" w:type="dxa"/>
            <w:vAlign w:val="center"/>
          </w:tcPr>
          <w:p w14:paraId="68526A93">
            <w:pPr>
              <w:spacing w:before="40" w:after="40" w:line="240" w:lineRule="auto"/>
              <w:ind w:left="0" w:leftChars="0" w:right="0" w:rightChars="0" w:firstLine="0" w:firstLineChars="0"/>
              <w:jc w:val="left"/>
            </w:pPr>
            <w:r>
              <w:rPr>
                <w:rFonts w:ascii="Times New Roman" w:hAnsi="Times New Roman" w:eastAsia="宋体"/>
                <w:b w:val="0"/>
                <w:color w:val="000000"/>
                <w:sz w:val="21"/>
              </w:rPr>
              <w:t>未声明许可证</w:t>
            </w:r>
          </w:p>
        </w:tc>
      </w:tr>
      <w:tr w14:paraId="2535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AFD3D45">
            <w:pPr>
              <w:spacing w:before="40" w:after="40" w:line="240" w:lineRule="auto"/>
              <w:ind w:left="0" w:leftChars="0" w:right="0" w:rightChars="0" w:firstLine="0" w:firstLineChars="0"/>
              <w:jc w:val="center"/>
            </w:pPr>
            <w:r>
              <w:rPr>
                <w:rFonts w:ascii="Times New Roman" w:hAnsi="Times New Roman" w:eastAsia="宋体"/>
                <w:b w:val="0"/>
                <w:color w:val="000000"/>
                <w:sz w:val="21"/>
              </w:rPr>
              <w:t>Star 数</w:t>
            </w:r>
          </w:p>
        </w:tc>
        <w:tc>
          <w:tcPr>
            <w:tcW w:w="6803" w:type="dxa"/>
            <w:vAlign w:val="center"/>
          </w:tcPr>
          <w:p w14:paraId="0B2C9072">
            <w:pPr>
              <w:spacing w:before="40" w:after="40" w:line="240" w:lineRule="auto"/>
              <w:ind w:left="0" w:leftChars="0" w:right="0" w:rightChars="0" w:firstLine="0" w:firstLineChars="0"/>
              <w:jc w:val="left"/>
            </w:pPr>
            <w:r>
              <w:rPr>
                <w:rFonts w:ascii="Times New Roman" w:hAnsi="Times New Roman" w:eastAsia="宋体"/>
                <w:b w:val="0"/>
                <w:color w:val="000000"/>
                <w:sz w:val="21"/>
              </w:rPr>
              <w:t>13</w:t>
            </w:r>
          </w:p>
        </w:tc>
      </w:tr>
      <w:tr w14:paraId="7A27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4D07FFA">
            <w:pPr>
              <w:spacing w:before="40" w:after="40" w:line="240" w:lineRule="auto"/>
              <w:ind w:left="0" w:leftChars="0" w:right="0" w:rightChars="0" w:firstLine="0" w:firstLineChars="0"/>
              <w:jc w:val="center"/>
            </w:pPr>
            <w:r>
              <w:rPr>
                <w:rFonts w:ascii="Times New Roman" w:hAnsi="Times New Roman" w:eastAsia="宋体"/>
                <w:b w:val="0"/>
                <w:color w:val="000000"/>
                <w:sz w:val="21"/>
              </w:rPr>
              <w:t>Fork 情况</w:t>
            </w:r>
          </w:p>
        </w:tc>
        <w:tc>
          <w:tcPr>
            <w:tcW w:w="6803" w:type="dxa"/>
            <w:vAlign w:val="center"/>
          </w:tcPr>
          <w:p w14:paraId="6E4EB461">
            <w:pPr>
              <w:spacing w:before="40" w:after="40" w:line="240" w:lineRule="auto"/>
              <w:ind w:left="0" w:leftChars="0" w:right="0" w:rightChars="0" w:firstLine="0" w:firstLineChars="0"/>
              <w:jc w:val="left"/>
            </w:pPr>
            <w:r>
              <w:rPr>
                <w:rFonts w:ascii="Times New Roman" w:hAnsi="Times New Roman" w:eastAsia="宋体"/>
                <w:b w:val="0"/>
                <w:color w:val="000000"/>
                <w:sz w:val="21"/>
              </w:rPr>
              <w:t>组织自建仓库（非 fork）</w:t>
            </w:r>
          </w:p>
        </w:tc>
      </w:tr>
      <w:tr w14:paraId="5DC1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021976F">
            <w:pPr>
              <w:spacing w:before="40" w:after="40" w:line="240" w:lineRule="auto"/>
              <w:ind w:left="0" w:leftChars="0" w:right="0" w:rightChars="0" w:firstLine="0" w:firstLineChars="0"/>
              <w:jc w:val="center"/>
            </w:pPr>
            <w:r>
              <w:rPr>
                <w:rFonts w:ascii="Times New Roman" w:hAnsi="Times New Roman" w:eastAsia="宋体"/>
                <w:b w:val="0"/>
                <w:color w:val="000000"/>
                <w:sz w:val="21"/>
              </w:rPr>
              <w:t>默认分支</w:t>
            </w:r>
          </w:p>
        </w:tc>
        <w:tc>
          <w:tcPr>
            <w:tcW w:w="6803" w:type="dxa"/>
            <w:vAlign w:val="center"/>
          </w:tcPr>
          <w:p w14:paraId="46CD74EC">
            <w:pPr>
              <w:spacing w:before="40" w:after="40" w:line="240" w:lineRule="auto"/>
              <w:ind w:left="0" w:leftChars="0" w:right="0" w:rightChars="0" w:firstLine="0" w:firstLineChars="0"/>
              <w:jc w:val="left"/>
            </w:pPr>
            <w:r>
              <w:rPr>
                <w:rFonts w:ascii="Times New Roman" w:hAnsi="Times New Roman" w:eastAsia="宋体"/>
                <w:b w:val="0"/>
                <w:color w:val="000000"/>
                <w:sz w:val="21"/>
              </w:rPr>
              <w:t>main</w:t>
            </w:r>
          </w:p>
        </w:tc>
      </w:tr>
      <w:tr w14:paraId="0D52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37F2B59">
            <w:pPr>
              <w:spacing w:before="40" w:after="40" w:line="240" w:lineRule="auto"/>
              <w:ind w:left="0" w:leftChars="0" w:right="0" w:rightChars="0" w:firstLine="0" w:firstLineChars="0"/>
              <w:jc w:val="center"/>
            </w:pPr>
            <w:r>
              <w:rPr>
                <w:rFonts w:ascii="Times New Roman" w:hAnsi="Times New Roman" w:eastAsia="宋体"/>
                <w:b w:val="0"/>
                <w:color w:val="000000"/>
                <w:sz w:val="21"/>
              </w:rPr>
              <w:t>创建时间</w:t>
            </w:r>
          </w:p>
        </w:tc>
        <w:tc>
          <w:tcPr>
            <w:tcW w:w="6803" w:type="dxa"/>
            <w:vAlign w:val="center"/>
          </w:tcPr>
          <w:p w14:paraId="2D60C794">
            <w:pPr>
              <w:spacing w:before="40" w:after="40" w:line="240" w:lineRule="auto"/>
              <w:ind w:left="0" w:leftChars="0" w:right="0" w:rightChars="0" w:firstLine="0" w:firstLineChars="0"/>
              <w:jc w:val="left"/>
            </w:pPr>
            <w:r>
              <w:rPr>
                <w:rFonts w:ascii="Times New Roman" w:hAnsi="Times New Roman" w:eastAsia="宋体"/>
                <w:b w:val="0"/>
                <w:color w:val="000000"/>
                <w:sz w:val="21"/>
              </w:rPr>
              <w:t>2025-06-05</w:t>
            </w:r>
          </w:p>
        </w:tc>
      </w:tr>
      <w:tr w14:paraId="431F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0A4725EE">
            <w:pPr>
              <w:spacing w:before="40" w:after="40" w:line="240" w:lineRule="auto"/>
              <w:ind w:left="0" w:leftChars="0" w:right="0" w:rightChars="0" w:firstLine="0" w:firstLineChars="0"/>
              <w:jc w:val="center"/>
            </w:pPr>
            <w:r>
              <w:rPr>
                <w:rFonts w:ascii="Times New Roman" w:hAnsi="Times New Roman" w:eastAsia="宋体"/>
                <w:b w:val="0"/>
                <w:color w:val="000000"/>
                <w:sz w:val="21"/>
              </w:rPr>
              <w:t>最近推送时间</w:t>
            </w:r>
          </w:p>
        </w:tc>
        <w:tc>
          <w:tcPr>
            <w:tcW w:w="6803" w:type="dxa"/>
            <w:vAlign w:val="center"/>
          </w:tcPr>
          <w:p w14:paraId="04C26296">
            <w:pPr>
              <w:spacing w:before="40" w:after="40" w:line="240" w:lineRule="auto"/>
              <w:ind w:left="0" w:leftChars="0" w:right="0" w:rightChars="0" w:firstLine="0" w:firstLineChars="0"/>
              <w:jc w:val="left"/>
            </w:pPr>
            <w:r>
              <w:rPr>
                <w:rFonts w:ascii="Times New Roman" w:hAnsi="Times New Roman" w:eastAsia="宋体"/>
                <w:b w:val="0"/>
                <w:color w:val="000000"/>
                <w:sz w:val="21"/>
              </w:rPr>
              <w:t>2025-06-30</w:t>
            </w:r>
          </w:p>
        </w:tc>
      </w:tr>
      <w:tr w14:paraId="22DA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4305A42">
            <w:pPr>
              <w:spacing w:before="40" w:after="40" w:line="240" w:lineRule="auto"/>
              <w:ind w:left="0" w:leftChars="0" w:right="0" w:rightChars="0" w:firstLine="0" w:firstLineChars="0"/>
              <w:jc w:val="center"/>
            </w:pPr>
            <w:r>
              <w:rPr>
                <w:rFonts w:ascii="Times New Roman" w:hAnsi="Times New Roman" w:eastAsia="宋体"/>
                <w:b w:val="0"/>
                <w:color w:val="000000"/>
                <w:sz w:val="21"/>
              </w:rPr>
              <w:t>最近提交时间</w:t>
            </w:r>
          </w:p>
        </w:tc>
        <w:tc>
          <w:tcPr>
            <w:tcW w:w="6803" w:type="dxa"/>
            <w:vAlign w:val="center"/>
          </w:tcPr>
          <w:p w14:paraId="1E8322DF">
            <w:pPr>
              <w:spacing w:before="40" w:after="40" w:line="240" w:lineRule="auto"/>
              <w:ind w:left="0" w:leftChars="0" w:right="0" w:rightChars="0" w:firstLine="0" w:firstLineChars="0"/>
              <w:jc w:val="left"/>
            </w:pPr>
            <w:r>
              <w:rPr>
                <w:rFonts w:ascii="Times New Roman" w:hAnsi="Times New Roman" w:eastAsia="宋体"/>
                <w:b w:val="0"/>
                <w:color w:val="000000"/>
                <w:sz w:val="21"/>
              </w:rPr>
              <w:t>2025-06-30</w:t>
            </w:r>
          </w:p>
        </w:tc>
      </w:tr>
      <w:tr w14:paraId="4BE7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817D621">
            <w:pPr>
              <w:spacing w:before="40" w:after="40" w:line="240" w:lineRule="auto"/>
              <w:ind w:left="0" w:leftChars="0" w:right="0" w:rightChars="0" w:firstLine="0" w:firstLineChars="0"/>
              <w:jc w:val="center"/>
            </w:pPr>
            <w:r>
              <w:rPr>
                <w:rFonts w:ascii="Times New Roman" w:hAnsi="Times New Roman" w:eastAsia="宋体"/>
                <w:b w:val="0"/>
                <w:color w:val="000000"/>
                <w:sz w:val="21"/>
              </w:rPr>
              <w:t>文件数</w:t>
            </w:r>
          </w:p>
        </w:tc>
        <w:tc>
          <w:tcPr>
            <w:tcW w:w="6803" w:type="dxa"/>
            <w:vAlign w:val="center"/>
          </w:tcPr>
          <w:p w14:paraId="12BC9BF9">
            <w:pPr>
              <w:spacing w:before="40" w:after="40" w:line="240" w:lineRule="auto"/>
              <w:ind w:left="0" w:leftChars="0" w:right="0" w:rightChars="0" w:firstLine="0" w:firstLineChars="0"/>
              <w:jc w:val="left"/>
            </w:pPr>
            <w:r>
              <w:rPr>
                <w:rFonts w:ascii="Times New Roman" w:hAnsi="Times New Roman" w:eastAsia="宋体"/>
                <w:b w:val="0"/>
                <w:color w:val="000000"/>
                <w:sz w:val="21"/>
              </w:rPr>
              <w:t>13</w:t>
            </w:r>
          </w:p>
        </w:tc>
      </w:tr>
      <w:tr w14:paraId="47E2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5BD2656">
            <w:pPr>
              <w:spacing w:before="40" w:after="40" w:line="240" w:lineRule="auto"/>
              <w:ind w:left="0" w:leftChars="0" w:right="0" w:rightChars="0" w:firstLine="0" w:firstLineChars="0"/>
              <w:jc w:val="center"/>
            </w:pPr>
            <w:r>
              <w:rPr>
                <w:rFonts w:ascii="Times New Roman" w:hAnsi="Times New Roman" w:eastAsia="宋体"/>
                <w:b w:val="0"/>
                <w:color w:val="000000"/>
                <w:sz w:val="21"/>
              </w:rPr>
              <w:t>目录数</w:t>
            </w:r>
          </w:p>
        </w:tc>
        <w:tc>
          <w:tcPr>
            <w:tcW w:w="6803" w:type="dxa"/>
            <w:vAlign w:val="center"/>
          </w:tcPr>
          <w:p w14:paraId="1FD807D0">
            <w:pPr>
              <w:spacing w:before="40" w:after="40" w:line="240" w:lineRule="auto"/>
              <w:ind w:left="0" w:leftChars="0" w:right="0" w:rightChars="0" w:firstLine="0" w:firstLineChars="0"/>
              <w:jc w:val="left"/>
            </w:pPr>
            <w:r>
              <w:rPr>
                <w:rFonts w:ascii="Times New Roman" w:hAnsi="Times New Roman" w:eastAsia="宋体"/>
                <w:b w:val="0"/>
                <w:color w:val="000000"/>
                <w:sz w:val="21"/>
              </w:rPr>
              <w:t>1</w:t>
            </w:r>
          </w:p>
        </w:tc>
      </w:tr>
      <w:tr w14:paraId="573E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A001F14">
            <w:pPr>
              <w:spacing w:before="40" w:after="40" w:line="240" w:lineRule="auto"/>
              <w:ind w:left="0" w:leftChars="0" w:right="0" w:rightChars="0" w:firstLine="0" w:firstLineChars="0"/>
              <w:jc w:val="center"/>
            </w:pPr>
            <w:r>
              <w:rPr>
                <w:rFonts w:ascii="Times New Roman" w:hAnsi="Times New Roman" w:eastAsia="宋体"/>
                <w:b w:val="0"/>
                <w:color w:val="000000"/>
                <w:sz w:val="21"/>
              </w:rPr>
              <w:t>顶层条目数</w:t>
            </w:r>
          </w:p>
        </w:tc>
        <w:tc>
          <w:tcPr>
            <w:tcW w:w="6803" w:type="dxa"/>
            <w:vAlign w:val="center"/>
          </w:tcPr>
          <w:p w14:paraId="00220993">
            <w:pPr>
              <w:spacing w:before="40" w:after="40" w:line="240" w:lineRule="auto"/>
              <w:ind w:left="0" w:leftChars="0" w:right="0" w:rightChars="0" w:firstLine="0" w:firstLineChars="0"/>
              <w:jc w:val="left"/>
            </w:pPr>
            <w:r>
              <w:rPr>
                <w:rFonts w:ascii="Times New Roman" w:hAnsi="Times New Roman" w:eastAsia="宋体"/>
                <w:b w:val="0"/>
                <w:color w:val="000000"/>
                <w:sz w:val="21"/>
              </w:rPr>
              <w:t>6</w:t>
            </w:r>
          </w:p>
        </w:tc>
      </w:tr>
    </w:tbl>
    <w:p w14:paraId="5D497941"/>
    <w:p w14:paraId="0BD79C17">
      <w:pPr>
        <w:ind w:firstLine="480" w:firstLineChars="200"/>
      </w:pPr>
      <w:r>
        <w:t>dm_pd_optimizer 是一个面向机器人学的 PD 控制器参数优化工具仓。README 说明该 Python 包通过比较策略输出的动作与机器人实际执行的动作来优化比例微分（PD）参数：从 CSV 载入并校验 PD 采样数据，计算位置、速度、加速度三者的加权跟踪误差，用梯度法寻找使跟踪误差最小的参数，再做整定时间、超调与稳态误差等性能分析，最后生成可视化并输出 JSON 结果。该仓位于 Roboparty 组织下，为组织自建仓库，默认分支 main。</w:t>
      </w:r>
    </w:p>
    <w:p w14:paraId="74A86F29">
      <w:pPr>
        <w:ind w:firstLine="480" w:firstLineChars="200"/>
      </w:pPr>
      <w:r>
        <w:t>使用方式上，需要准备形如 pd_p{P 值}_d{D 值}.csv 的采样文件（README 举例 pd_p10.0_d0.5.csv），列包含 timestamp、policy_action、actual_action、position，以及可选的 velocity、acceleration、target_velocity、target_acceleration。README 给出基于 PDParameterOptimizer 的最小示例，依次调用 load_sampling_data、analyze_pd_performance、optimize_pd_parameters，再调用 plot_results 与 save_results 落盘。运行依赖 Python 3.7 及以上，以及 numpy、pandas、matplotlib、scipy、scikit-learn。</w:t>
      </w:r>
    </w:p>
    <w:p w14:paraId="487493BD">
      <w:pPr>
        <w:ind w:firstLine="480" w:firstLineChars="200"/>
      </w:pPr>
      <w:r>
        <w:t>README 列出的默认配置项包括：文件模式 *.csv，P 搜索范围 (0.1, 200.0)，D 搜索范围 (0.01, 5.0)，优化方法 L-BFGS-B，最大迭代 1000 次，容差 1e-6，位置、速度、加速度误差权重分别为 1.0、0.5、0.3。优化流程以已采样的 PD 点为起点，用距离加权插值估计未采样点的误差，再在配置给出的参数边界内做梯度优化。可视化输出为 2x2 四联图，含误差热力图、最佳参数下的策略动作与实际动作波形对比、带误差着色的 PD 参数散点图与最优标记，以及前 5 组参数的性能指标对比。</w:t>
      </w:r>
    </w:p>
    <w:p w14:paraId="2BFDBFCB">
      <w:pPr>
        <w:ind w:firstLine="480" w:firstLineChars="200"/>
      </w:pPr>
      <w:r>
        <w:t>代码集中在 DM_Control_Python 一个子目录中，含 pd_optimize.py（PD 参数优化主程序）、BFGS_pd_finder.py、DM_CAN.py（达妙电机 CAN 通信）、DM_Motor_Test.py 四个 Python 文件，以及 README.md、README_zh.md、requirements.txt 与一份 LICENSE；仓库根目录另放有优化产物 pd_optimization_results.json 与 pd_optimization_results.png。本次采集覆盖该仓受版本控制的全部 13 个文件与 1 个目录，顶层条目 6 项，属短仓，按验收要求不作扩写。</w:t>
      </w:r>
    </w:p>
    <w:p w14:paraId="0C4BD828">
      <w:pPr>
        <w:ind w:firstLine="480" w:firstLineChars="200"/>
      </w:pPr>
      <w:r>
        <w:t>许可证情况需要特别说明：README 末尾称本项目采用 MIT 许可证并指向 LICENSE 文件，但仓库根目录下并无 LICENSE，该 LICENSE 位于 DM_Control_Python 子目录内；GitHub 的许可证字段对本仓返回空值。</w:t>
      </w:r>
    </w:p>
    <w:p w14:paraId="409E93E3">
      <w:pPr>
        <w:ind w:firstLine="480" w:firstLineChars="200"/>
      </w:pPr>
      <w:r>
        <w:t>该仓含 README.md（约 4549 字符；DM_Control_Python 子目录下另有 README_zh.md 中文版）。README 介绍 PD 参数优化器的功能、运行依赖、安装步骤、采样数据的命名与列格式、最小使用示例、配置项表、可视化输出说明与优化算法流程；README 未逐个说明 DM_Control_Python 内各脚本的分工。</w:t>
      </w:r>
    </w:p>
    <w:p w14:paraId="7585260E">
      <w:pPr>
        <w:ind w:firstLine="480" w:firstLineChars="200"/>
      </w:pPr>
      <w:r>
        <w:t>补充说明：README 未对 DM_Control_Python 目录作逐文件说明，本册按真实文件名推断其用途并标注依据；README 中的安装示例使用 git clone 与 pip install -r requirements.txt，对应依赖清单即该目录下的 requirements.txt。</w:t>
      </w:r>
    </w:p>
    <w:p w14:paraId="5AEDB9AA">
      <w:pPr>
        <w:ind w:firstLine="480" w:firstLineChars="200"/>
      </w:pPr>
      <w:r>
        <w:t>本仓 GitHub 许可证字段为空，元数据表中的许可证一栏据此显示为未声明；README 声明为 MIT 且指向 LICENSE，该 LICENSE 文件实际位于 DM_Control_Python 子目录。</w:t>
      </w:r>
    </w:p>
    <w:p w14:paraId="0F84BE70">
      <w:pPr>
        <w:pStyle w:val="3"/>
      </w:pPr>
      <w:bookmarkStart w:id="1" w:name="_Toc14526"/>
      <w:r>
        <w:t>二、顶层条目索引</w:t>
      </w:r>
      <w:bookmarkEnd w:id="1"/>
    </w:p>
    <w:p w14:paraId="59FB2C44">
      <w:pPr>
        <w:ind w:firstLine="480" w:firstLineChars="200"/>
      </w:pPr>
      <w:r>
        <w:t>下表列出仓库根目录下的全部顶层条目（共 6 项），包括目录与文件；每个条目的用途说明见“三、目录用途说明”。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624"/>
        <w:gridCol w:w="2268"/>
        <w:gridCol w:w="794"/>
        <w:gridCol w:w="1701"/>
        <w:gridCol w:w="3685"/>
      </w:tblGrid>
      <w:tr w14:paraId="4B19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624" w:type="dxa"/>
            <w:shd w:val="clear" w:color="auto" w:fill="D9D9D9"/>
            <w:vAlign w:val="center"/>
          </w:tcPr>
          <w:p w14:paraId="557FFA1F">
            <w:pPr>
              <w:spacing w:before="40" w:after="40" w:line="240" w:lineRule="auto"/>
              <w:ind w:left="0" w:leftChars="0" w:right="0" w:rightChars="0" w:firstLine="0" w:firstLineChars="0"/>
              <w:jc w:val="center"/>
            </w:pPr>
            <w:r>
              <w:rPr>
                <w:rFonts w:ascii="Times New Roman" w:hAnsi="Times New Roman" w:eastAsia="宋体"/>
                <w:b/>
                <w:color w:val="000000"/>
                <w:sz w:val="19"/>
              </w:rPr>
              <w:t>序号</w:t>
            </w:r>
          </w:p>
        </w:tc>
        <w:tc>
          <w:tcPr>
            <w:tcW w:w="2268" w:type="dxa"/>
            <w:shd w:val="clear" w:color="auto" w:fill="D9D9D9"/>
            <w:vAlign w:val="center"/>
          </w:tcPr>
          <w:p w14:paraId="41B8A5D0">
            <w:pPr>
              <w:spacing w:before="40" w:after="40" w:line="240" w:lineRule="auto"/>
              <w:ind w:left="0" w:leftChars="0" w:right="0" w:rightChars="0" w:firstLine="0" w:firstLineChars="0"/>
              <w:jc w:val="center"/>
            </w:pPr>
            <w:r>
              <w:rPr>
                <w:rFonts w:ascii="Times New Roman" w:hAnsi="Times New Roman" w:eastAsia="宋体"/>
                <w:b/>
                <w:color w:val="000000"/>
                <w:sz w:val="19"/>
              </w:rPr>
              <w:t>名称</w:t>
            </w:r>
          </w:p>
        </w:tc>
        <w:tc>
          <w:tcPr>
            <w:tcW w:w="794" w:type="dxa"/>
            <w:shd w:val="clear" w:color="auto" w:fill="D9D9D9"/>
            <w:vAlign w:val="center"/>
          </w:tcPr>
          <w:p w14:paraId="2D085802">
            <w:pPr>
              <w:spacing w:before="40" w:after="40" w:line="240" w:lineRule="auto"/>
              <w:ind w:left="0" w:leftChars="0" w:right="0" w:rightChars="0" w:firstLine="0" w:firstLineChars="0"/>
              <w:jc w:val="center"/>
            </w:pPr>
            <w:r>
              <w:rPr>
                <w:rFonts w:ascii="Times New Roman" w:hAnsi="Times New Roman" w:eastAsia="宋体"/>
                <w:b/>
                <w:color w:val="000000"/>
                <w:sz w:val="19"/>
              </w:rPr>
              <w:t>类型</w:t>
            </w:r>
          </w:p>
        </w:tc>
        <w:tc>
          <w:tcPr>
            <w:tcW w:w="1701" w:type="dxa"/>
            <w:shd w:val="clear" w:color="auto" w:fill="D9D9D9"/>
            <w:vAlign w:val="center"/>
          </w:tcPr>
          <w:p w14:paraId="5A98D029">
            <w:pPr>
              <w:spacing w:before="40" w:after="40" w:line="240" w:lineRule="auto"/>
              <w:ind w:left="0" w:leftChars="0" w:right="0" w:rightChars="0" w:firstLine="0" w:firstLineChars="0"/>
              <w:jc w:val="center"/>
            </w:pPr>
            <w:r>
              <w:rPr>
                <w:rFonts w:ascii="Times New Roman" w:hAnsi="Times New Roman" w:eastAsia="宋体"/>
                <w:b/>
                <w:color w:val="000000"/>
                <w:sz w:val="19"/>
              </w:rPr>
              <w:t>规模</w:t>
            </w:r>
          </w:p>
        </w:tc>
        <w:tc>
          <w:tcPr>
            <w:tcW w:w="3685" w:type="dxa"/>
            <w:shd w:val="clear" w:color="auto" w:fill="D9D9D9"/>
            <w:vAlign w:val="center"/>
          </w:tcPr>
          <w:p w14:paraId="2DC406C2">
            <w:pPr>
              <w:spacing w:before="40" w:after="40" w:line="240" w:lineRule="auto"/>
              <w:ind w:left="0" w:leftChars="0" w:right="0" w:rightChars="0" w:firstLine="0" w:firstLineChars="0"/>
              <w:jc w:val="center"/>
            </w:pPr>
            <w:r>
              <w:rPr>
                <w:rFonts w:ascii="Times New Roman" w:hAnsi="Times New Roman" w:eastAsia="宋体"/>
                <w:b/>
                <w:color w:val="000000"/>
                <w:sz w:val="19"/>
              </w:rPr>
              <w:t>说明</w:t>
            </w:r>
          </w:p>
        </w:tc>
      </w:tr>
      <w:tr w14:paraId="76B7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02FC6E0B">
            <w:pPr>
              <w:spacing w:before="40" w:after="40" w:line="240" w:lineRule="auto"/>
              <w:ind w:left="0" w:leftChars="0" w:right="0" w:rightChars="0" w:firstLine="0" w:firstLineChars="0"/>
              <w:jc w:val="center"/>
            </w:pPr>
            <w:r>
              <w:rPr>
                <w:rFonts w:ascii="Times New Roman" w:hAnsi="Times New Roman" w:eastAsia="宋体"/>
                <w:b w:val="0"/>
                <w:color w:val="000000"/>
                <w:sz w:val="19"/>
              </w:rPr>
              <w:t>1</w:t>
            </w:r>
          </w:p>
        </w:tc>
        <w:tc>
          <w:tcPr>
            <w:tcW w:w="2268" w:type="dxa"/>
            <w:vAlign w:val="center"/>
          </w:tcPr>
          <w:p w14:paraId="15F92F85">
            <w:pPr>
              <w:spacing w:before="40" w:after="40" w:line="240" w:lineRule="auto"/>
              <w:ind w:left="0" w:leftChars="0" w:right="0" w:rightChars="0" w:firstLine="0" w:firstLineChars="0"/>
              <w:jc w:val="left"/>
            </w:pPr>
            <w:r>
              <w:rPr>
                <w:rFonts w:ascii="Times New Roman" w:hAnsi="Times New Roman" w:eastAsia="宋体"/>
                <w:b w:val="0"/>
                <w:color w:val="000000"/>
                <w:sz w:val="19"/>
              </w:rPr>
              <w:t>.gitattributes</w:t>
            </w:r>
          </w:p>
        </w:tc>
        <w:tc>
          <w:tcPr>
            <w:tcW w:w="794" w:type="dxa"/>
            <w:vAlign w:val="center"/>
          </w:tcPr>
          <w:p w14:paraId="4AE49FAF">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771C2675">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3AD18053">
            <w:pPr>
              <w:spacing w:before="40" w:after="40" w:line="240" w:lineRule="auto"/>
              <w:ind w:left="0" w:leftChars="0" w:right="0" w:rightChars="0" w:firstLine="0" w:firstLineChars="0"/>
              <w:jc w:val="left"/>
            </w:pPr>
            <w:r>
              <w:rPr>
                <w:rFonts w:ascii="Times New Roman" w:hAnsi="Times New Roman" w:eastAsia="宋体"/>
                <w:b w:val="0"/>
                <w:color w:val="000000"/>
                <w:sz w:val="19"/>
              </w:rPr>
              <w:t>Git 属性配置，规定换行符与二进制文件的处理方式。</w:t>
            </w:r>
          </w:p>
        </w:tc>
      </w:tr>
      <w:tr w14:paraId="6981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AF79900">
            <w:pPr>
              <w:spacing w:before="40" w:after="40" w:line="240" w:lineRule="auto"/>
              <w:ind w:left="0" w:leftChars="0" w:right="0" w:rightChars="0" w:firstLine="0" w:firstLineChars="0"/>
              <w:jc w:val="center"/>
            </w:pPr>
            <w:r>
              <w:rPr>
                <w:rFonts w:ascii="Times New Roman" w:hAnsi="Times New Roman" w:eastAsia="宋体"/>
                <w:b w:val="0"/>
                <w:color w:val="000000"/>
                <w:sz w:val="19"/>
              </w:rPr>
              <w:t>2</w:t>
            </w:r>
          </w:p>
        </w:tc>
        <w:tc>
          <w:tcPr>
            <w:tcW w:w="2268" w:type="dxa"/>
            <w:shd w:val="clear" w:color="auto" w:fill="F2F2F2"/>
            <w:vAlign w:val="center"/>
          </w:tcPr>
          <w:p w14:paraId="08B1A1D3">
            <w:pPr>
              <w:spacing w:before="40" w:after="40" w:line="240" w:lineRule="auto"/>
              <w:ind w:left="0" w:leftChars="0" w:right="0" w:rightChars="0" w:firstLine="0" w:firstLineChars="0"/>
              <w:jc w:val="left"/>
            </w:pPr>
            <w:r>
              <w:rPr>
                <w:rFonts w:ascii="Times New Roman" w:hAnsi="Times New Roman" w:eastAsia="宋体"/>
                <w:b w:val="0"/>
                <w:color w:val="000000"/>
                <w:sz w:val="19"/>
              </w:rPr>
              <w:t>.gitignore</w:t>
            </w:r>
          </w:p>
        </w:tc>
        <w:tc>
          <w:tcPr>
            <w:tcW w:w="794" w:type="dxa"/>
            <w:shd w:val="clear" w:color="auto" w:fill="F2F2F2"/>
            <w:vAlign w:val="center"/>
          </w:tcPr>
          <w:p w14:paraId="3E109D9F">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99E537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42BF4821">
            <w:pPr>
              <w:spacing w:before="40" w:after="40" w:line="240" w:lineRule="auto"/>
              <w:ind w:left="0" w:leftChars="0" w:right="0" w:rightChars="0" w:firstLine="0" w:firstLineChars="0"/>
              <w:jc w:val="left"/>
            </w:pPr>
            <w:r>
              <w:rPr>
                <w:rFonts w:ascii="Times New Roman" w:hAnsi="Times New Roman" w:eastAsia="宋体"/>
                <w:b w:val="0"/>
                <w:color w:val="000000"/>
                <w:sz w:val="19"/>
              </w:rPr>
              <w:t>Git 忽略规则，声明不纳入版本控制的文件。</w:t>
            </w:r>
          </w:p>
        </w:tc>
      </w:tr>
      <w:tr w14:paraId="411E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79AA4EB">
            <w:pPr>
              <w:spacing w:before="40" w:after="40" w:line="240" w:lineRule="auto"/>
              <w:ind w:left="0" w:leftChars="0" w:right="0" w:rightChars="0" w:firstLine="0" w:firstLineChars="0"/>
              <w:jc w:val="center"/>
            </w:pPr>
            <w:r>
              <w:rPr>
                <w:rFonts w:ascii="Times New Roman" w:hAnsi="Times New Roman" w:eastAsia="宋体"/>
                <w:b w:val="0"/>
                <w:color w:val="000000"/>
                <w:sz w:val="19"/>
              </w:rPr>
              <w:t>3</w:t>
            </w:r>
          </w:p>
        </w:tc>
        <w:tc>
          <w:tcPr>
            <w:tcW w:w="2268" w:type="dxa"/>
            <w:vAlign w:val="center"/>
          </w:tcPr>
          <w:p w14:paraId="4032E1BC">
            <w:pPr>
              <w:spacing w:before="40" w:after="40" w:line="240" w:lineRule="auto"/>
              <w:ind w:left="0" w:leftChars="0" w:right="0" w:rightChars="0" w:firstLine="0" w:firstLineChars="0"/>
              <w:jc w:val="left"/>
            </w:pPr>
            <w:r>
              <w:rPr>
                <w:rFonts w:ascii="Times New Roman" w:hAnsi="Times New Roman" w:eastAsia="宋体"/>
                <w:b w:val="0"/>
                <w:color w:val="000000"/>
                <w:sz w:val="19"/>
              </w:rPr>
              <w:t>DM_Control_Python</w:t>
            </w:r>
          </w:p>
        </w:tc>
        <w:tc>
          <w:tcPr>
            <w:tcW w:w="794" w:type="dxa"/>
            <w:vAlign w:val="center"/>
          </w:tcPr>
          <w:p w14:paraId="7DA2C9FC">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1A8C45E6">
            <w:pPr>
              <w:spacing w:before="40" w:after="40" w:line="240" w:lineRule="auto"/>
              <w:ind w:left="0" w:leftChars="0" w:right="0" w:rightChars="0" w:firstLine="0" w:firstLineChars="0"/>
              <w:jc w:val="left"/>
            </w:pPr>
            <w:r>
              <w:rPr>
                <w:rFonts w:ascii="Times New Roman" w:hAnsi="Times New Roman" w:eastAsia="宋体"/>
                <w:b w:val="0"/>
                <w:color w:val="000000"/>
                <w:sz w:val="19"/>
              </w:rPr>
              <w:t>8 个文件 / 0 个子目录</w:t>
            </w:r>
          </w:p>
        </w:tc>
        <w:tc>
          <w:tcPr>
            <w:tcW w:w="3685" w:type="dxa"/>
            <w:vAlign w:val="center"/>
          </w:tcPr>
          <w:p w14:paraId="0CBB9BB1">
            <w:pPr>
              <w:spacing w:before="40" w:after="40" w:line="240" w:lineRule="auto"/>
              <w:ind w:left="0" w:leftChars="0" w:right="0" w:rightChars="0" w:firstLine="0" w:firstLineChars="0"/>
              <w:jc w:val="left"/>
            </w:pPr>
            <w:r>
              <w:rPr>
                <w:rFonts w:ascii="Times New Roman" w:hAnsi="Times New Roman" w:eastAsia="宋体"/>
                <w:b w:val="0"/>
                <w:color w:val="000000"/>
                <w:sz w:val="19"/>
              </w:rPr>
              <w:t>达妙（DM）电机控制与 PD 优化代码目录，含 pd_optimize.py、BFGS_pd_finder.py、DM_CAN.py、DM_Motor_Test.py 四个 Python 文件，以及 README.md、README_zh.md、requirements.txt 与一份 LICENSE；README 未逐个说明这些脚本的分工，从文件名可判断其分别对应 PD 参数优化主程序、BFGS 参数搜索、达妙电机 CAN 通信与电机测试。</w:t>
            </w:r>
          </w:p>
        </w:tc>
      </w:tr>
      <w:tr w14:paraId="0D94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033534B">
            <w:pPr>
              <w:spacing w:before="40" w:after="40" w:line="240" w:lineRule="auto"/>
              <w:ind w:left="0" w:leftChars="0" w:right="0" w:rightChars="0" w:firstLine="0" w:firstLineChars="0"/>
              <w:jc w:val="center"/>
            </w:pPr>
            <w:r>
              <w:rPr>
                <w:rFonts w:ascii="Times New Roman" w:hAnsi="Times New Roman" w:eastAsia="宋体"/>
                <w:b w:val="0"/>
                <w:color w:val="000000"/>
                <w:sz w:val="19"/>
              </w:rPr>
              <w:t>4</w:t>
            </w:r>
          </w:p>
        </w:tc>
        <w:tc>
          <w:tcPr>
            <w:tcW w:w="2268" w:type="dxa"/>
            <w:shd w:val="clear" w:color="auto" w:fill="F2F2F2"/>
            <w:vAlign w:val="center"/>
          </w:tcPr>
          <w:p w14:paraId="2B5921EA">
            <w:pPr>
              <w:spacing w:before="40" w:after="40" w:line="240" w:lineRule="auto"/>
              <w:ind w:left="0" w:leftChars="0" w:right="0" w:rightChars="0" w:firstLine="0" w:firstLineChars="0"/>
              <w:jc w:val="left"/>
            </w:pPr>
            <w:r>
              <w:rPr>
                <w:rFonts w:ascii="Times New Roman" w:hAnsi="Times New Roman" w:eastAsia="宋体"/>
                <w:b w:val="0"/>
                <w:color w:val="000000"/>
                <w:sz w:val="19"/>
              </w:rPr>
              <w:t>README.md</w:t>
            </w:r>
          </w:p>
        </w:tc>
        <w:tc>
          <w:tcPr>
            <w:tcW w:w="794" w:type="dxa"/>
            <w:shd w:val="clear" w:color="auto" w:fill="F2F2F2"/>
            <w:vAlign w:val="center"/>
          </w:tcPr>
          <w:p w14:paraId="5A252CB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78B13B21">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0A9FD348">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仓库说明文档，介绍 PD 参数优化器的功能、依赖、数据格式、使用示例与输出。</w:t>
            </w:r>
          </w:p>
        </w:tc>
      </w:tr>
      <w:tr w14:paraId="4359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3C20702">
            <w:pPr>
              <w:spacing w:before="40" w:after="40" w:line="240" w:lineRule="auto"/>
              <w:ind w:left="0" w:leftChars="0" w:right="0" w:rightChars="0" w:firstLine="0" w:firstLineChars="0"/>
              <w:jc w:val="center"/>
            </w:pPr>
            <w:r>
              <w:rPr>
                <w:rFonts w:ascii="Times New Roman" w:hAnsi="Times New Roman" w:eastAsia="宋体"/>
                <w:b w:val="0"/>
                <w:color w:val="000000"/>
                <w:sz w:val="19"/>
              </w:rPr>
              <w:t>5</w:t>
            </w:r>
          </w:p>
        </w:tc>
        <w:tc>
          <w:tcPr>
            <w:tcW w:w="2268" w:type="dxa"/>
            <w:vAlign w:val="center"/>
          </w:tcPr>
          <w:p w14:paraId="03CF0BA2">
            <w:pPr>
              <w:spacing w:before="40" w:after="40" w:line="240" w:lineRule="auto"/>
              <w:ind w:left="0" w:leftChars="0" w:right="0" w:rightChars="0" w:firstLine="0" w:firstLineChars="0"/>
              <w:jc w:val="left"/>
            </w:pPr>
            <w:r>
              <w:rPr>
                <w:rFonts w:ascii="Times New Roman" w:hAnsi="Times New Roman" w:eastAsia="宋体"/>
                <w:b w:val="0"/>
                <w:color w:val="000000"/>
                <w:sz w:val="19"/>
              </w:rPr>
              <w:t>pd_optimization_results.json</w:t>
            </w:r>
          </w:p>
        </w:tc>
        <w:tc>
          <w:tcPr>
            <w:tcW w:w="794" w:type="dxa"/>
            <w:vAlign w:val="center"/>
          </w:tcPr>
          <w:p w14:paraId="6715C7E6">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3083604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A1289CA">
            <w:pPr>
              <w:spacing w:before="40" w:after="40" w:line="240" w:lineRule="auto"/>
              <w:ind w:left="0" w:leftChars="0" w:right="0" w:rightChars="0" w:firstLine="0" w:firstLineChars="0"/>
              <w:jc w:val="left"/>
            </w:pPr>
            <w:r>
              <w:rPr>
                <w:rFonts w:ascii="Times New Roman" w:hAnsi="Times New Roman" w:eastAsia="宋体"/>
                <w:b w:val="0"/>
                <w:color w:val="000000"/>
                <w:sz w:val="19"/>
              </w:rPr>
              <w:t>PD 参数优化结果产物（JSON），对应 README 中 save_results 的 JSON 输出。</w:t>
            </w:r>
          </w:p>
        </w:tc>
      </w:tr>
      <w:tr w14:paraId="42D0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54B7B65">
            <w:pPr>
              <w:spacing w:before="40" w:after="40" w:line="240" w:lineRule="auto"/>
              <w:ind w:left="0" w:leftChars="0" w:right="0" w:rightChars="0" w:firstLine="0" w:firstLineChars="0"/>
              <w:jc w:val="center"/>
            </w:pPr>
            <w:r>
              <w:rPr>
                <w:rFonts w:ascii="Times New Roman" w:hAnsi="Times New Roman" w:eastAsia="宋体"/>
                <w:b w:val="0"/>
                <w:color w:val="000000"/>
                <w:sz w:val="19"/>
              </w:rPr>
              <w:t>6</w:t>
            </w:r>
          </w:p>
        </w:tc>
        <w:tc>
          <w:tcPr>
            <w:tcW w:w="2268" w:type="dxa"/>
            <w:shd w:val="clear" w:color="auto" w:fill="F2F2F2"/>
            <w:vAlign w:val="center"/>
          </w:tcPr>
          <w:p w14:paraId="0BEA9287">
            <w:pPr>
              <w:spacing w:before="40" w:after="40" w:line="240" w:lineRule="auto"/>
              <w:ind w:left="0" w:leftChars="0" w:right="0" w:rightChars="0" w:firstLine="0" w:firstLineChars="0"/>
              <w:jc w:val="left"/>
            </w:pPr>
            <w:r>
              <w:rPr>
                <w:rFonts w:ascii="Times New Roman" w:hAnsi="Times New Roman" w:eastAsia="宋体"/>
                <w:b w:val="0"/>
                <w:color w:val="000000"/>
                <w:sz w:val="19"/>
              </w:rPr>
              <w:t>pd_optimization_results.png</w:t>
            </w:r>
          </w:p>
        </w:tc>
        <w:tc>
          <w:tcPr>
            <w:tcW w:w="794" w:type="dxa"/>
            <w:shd w:val="clear" w:color="auto" w:fill="F2F2F2"/>
            <w:vAlign w:val="center"/>
          </w:tcPr>
          <w:p w14:paraId="6ECEB7DA">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3B18C5F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29EC65E9">
            <w:pPr>
              <w:spacing w:before="40" w:after="40" w:line="240" w:lineRule="auto"/>
              <w:ind w:left="0" w:leftChars="0" w:right="0" w:rightChars="0" w:firstLine="0" w:firstLineChars="0"/>
              <w:jc w:val="left"/>
            </w:pPr>
            <w:r>
              <w:rPr>
                <w:rFonts w:ascii="Times New Roman" w:hAnsi="Times New Roman" w:eastAsia="宋体"/>
                <w:b w:val="0"/>
                <w:color w:val="000000"/>
                <w:sz w:val="19"/>
              </w:rPr>
              <w:t>PD 参数优化可视化产物（PNG），对应 README 中 plot_results 生成的 2x2 四联图输出。</w:t>
            </w:r>
          </w:p>
        </w:tc>
      </w:tr>
    </w:tbl>
    <w:p w14:paraId="26B4263A">
      <w:pPr>
        <w:pStyle w:val="3"/>
      </w:pPr>
      <w:bookmarkStart w:id="2" w:name="_Toc14488"/>
      <w:r>
        <w:t>三、目录用途说明</w:t>
      </w:r>
      <w:bookmarkEnd w:id="2"/>
    </w:p>
    <w:p w14:paraId="787930F6">
      <w:pPr>
        <w:ind w:firstLine="480" w:firstLineChars="200"/>
      </w:pPr>
      <w:r>
        <w:t>本节按顶层目录逐一说明其内容；第二层目录同理。说明依据分为两类：依据该仓 README 原文，或 README 未说明、依真实文件名推断。每个目录下列出真实文件作为佐证。</w:t>
      </w:r>
    </w:p>
    <w:p w14:paraId="7B65351C">
      <w:pPr>
        <w:pStyle w:val="4"/>
      </w:pPr>
      <w:bookmarkStart w:id="3" w:name="_Toc21289"/>
      <w:r>
        <w:t>DM_Control_Python/</w:t>
      </w:r>
      <w:bookmarkEnd w:id="3"/>
    </w:p>
    <w:p w14:paraId="7892F95A">
      <w:pPr>
        <w:ind w:firstLine="480" w:firstLineChars="200"/>
      </w:pPr>
      <w:r>
        <w:t>达妙（DM）电机控制与 PD 优化代码目录，含 pd_optimize.py、BFGS_pd_finder.py、DM_CAN.py、DM_Motor_Test.py 四个 Python 文件，以及 README.md、README_zh.md、requirements.txt 与一份 LICENSE；README 未逐个说明这些脚本的分工，从文件名可判断其分别对应 PD 参数优化主程序、BFGS 参数搜索、达妙电机 CAN 通信与电机测试。</w:t>
      </w:r>
    </w:p>
    <w:p w14:paraId="2A4AD55F">
      <w:pPr>
        <w:spacing w:after="80" w:line="312" w:lineRule="auto"/>
        <w:ind w:left="0" w:leftChars="0" w:right="0" w:rightChars="0" w:firstLine="0" w:firstLineChars="0"/>
      </w:pPr>
      <w:r>
        <w:rPr>
          <w:rFonts w:ascii="Times New Roman" w:hAnsi="Times New Roman" w:eastAsia="宋体"/>
          <w:b w:val="0"/>
          <w:color w:val="767676"/>
          <w:sz w:val="21"/>
        </w:rPr>
        <w:t>规模：直接文件 8 个，子目录 0 个；递归共 8 个文件、0 个目录。README 未说明，依文件名推断</w:t>
      </w:r>
    </w:p>
    <w:p w14:paraId="782EC72F">
      <w:pPr>
        <w:spacing w:after="80" w:line="312" w:lineRule="auto"/>
        <w:ind w:left="0" w:leftChars="0" w:right="0" w:rightChars="0" w:firstLine="0" w:firstLineChars="0"/>
      </w:pPr>
      <w:r>
        <w:rPr>
          <w:rFonts w:ascii="Times New Roman" w:hAnsi="Times New Roman" w:eastAsia="宋体"/>
          <w:b w:val="0"/>
          <w:color w:val="767676"/>
          <w:sz w:val="21"/>
        </w:rPr>
        <w:t>根层代表文件：BFGS_pd_finder.py、DM_CAN.py、DM_Motor_Test.py、LICENSE、README.md、README_zh.md、pd_optimize.py、requirements.txt。</w:t>
      </w:r>
    </w:p>
    <w:p w14:paraId="3185F6A9">
      <w:pPr>
        <w:pStyle w:val="4"/>
      </w:pPr>
      <w:bookmarkStart w:id="4" w:name="_Toc1488"/>
      <w:r>
        <w:t>根目录文件</w:t>
      </w:r>
      <w:bookmarkEnd w:id="4"/>
    </w:p>
    <w:p w14:paraId="19A02054">
      <w:pPr>
        <w:ind w:firstLine="480" w:firstLineChars="200"/>
      </w:pPr>
      <w:r>
        <w:t>.gitattributes：Git 属性配置，规定换行符与二进制文件的处理方式。</w:t>
      </w:r>
    </w:p>
    <w:p w14:paraId="354F0916">
      <w:pPr>
        <w:ind w:firstLine="480" w:firstLineChars="200"/>
      </w:pPr>
      <w:r>
        <w:t>.gitignore：Git 忽略规则，声明不纳入版本控制的文件。</w:t>
      </w:r>
    </w:p>
    <w:p w14:paraId="0FEC6B1B">
      <w:pPr>
        <w:ind w:firstLine="480" w:firstLineChars="200"/>
      </w:pPr>
      <w:r>
        <w:t>README.md：仓库说明文档，介绍 PD 参数优化器的功能、依赖、数据格式、使用示例与输出。</w:t>
      </w:r>
    </w:p>
    <w:p w14:paraId="4BE66BD1">
      <w:pPr>
        <w:ind w:firstLine="480" w:firstLineChars="200"/>
      </w:pPr>
      <w:r>
        <w:t>pd_optimization_results.json：PD 参数优化结果产物（JSON），对应 README 中 save_results 的 JSON 输出。</w:t>
      </w:r>
    </w:p>
    <w:p w14:paraId="43E81403">
      <w:pPr>
        <w:ind w:firstLine="480" w:firstLineChars="200"/>
      </w:pPr>
      <w:r>
        <w:t>pd_optimization_results.png：PD 参数优化可视化产物（PNG），对应 README 中 plot_results 生成的 2x2 四联图输出。</w:t>
      </w:r>
    </w:p>
    <w:p w14:paraId="308266CC">
      <w:pPr>
        <w:pStyle w:val="3"/>
      </w:pPr>
      <w:bookmarkStart w:id="5" w:name="_Toc13497"/>
      <w:r>
        <w:t>附录：完整文件清单</w:t>
      </w:r>
      <w:bookmarkEnd w:id="5"/>
    </w:p>
    <w:p w14:paraId="5C1DAD56">
      <w:pPr>
        <w:ind w:firstLine="480" w:firstLineChars="200"/>
      </w:pPr>
      <w:r>
        <w:t>下表按路径列出该仓库全部 13 个受版本控制的文件，供逐条查阅。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4535"/>
        <w:gridCol w:w="4535"/>
      </w:tblGrid>
      <w:tr w14:paraId="42FB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4535" w:type="dxa"/>
            <w:shd w:val="clear" w:color="auto" w:fill="D9D9D9"/>
            <w:vAlign w:val="center"/>
          </w:tcPr>
          <w:p w14:paraId="1BA4D915">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c>
          <w:tcPr>
            <w:tcW w:w="4535" w:type="dxa"/>
            <w:shd w:val="clear" w:color="auto" w:fill="D9D9D9"/>
            <w:vAlign w:val="center"/>
          </w:tcPr>
          <w:p w14:paraId="28FC2996">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r>
      <w:tr w14:paraId="62B7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8B58DA">
            <w:pPr>
              <w:spacing w:before="40" w:after="40" w:line="240" w:lineRule="auto"/>
              <w:ind w:left="0" w:leftChars="0" w:right="0" w:rightChars="0" w:firstLine="0" w:firstLineChars="0"/>
              <w:jc w:val="left"/>
            </w:pPr>
            <w:r>
              <w:rPr>
                <w:rFonts w:ascii="Times New Roman" w:hAnsi="Times New Roman" w:eastAsia="宋体"/>
                <w:b w:val="0"/>
                <w:color w:val="000000"/>
                <w:sz w:val="17"/>
              </w:rPr>
              <w:t>.gitattributes</w:t>
            </w:r>
          </w:p>
        </w:tc>
        <w:tc>
          <w:tcPr>
            <w:tcW w:w="4535" w:type="dxa"/>
            <w:vAlign w:val="center"/>
          </w:tcPr>
          <w:p w14:paraId="7D02FEB5">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DM_Control_Python/README_zh.md</w:t>
            </w:r>
          </w:p>
        </w:tc>
      </w:tr>
      <w:tr w14:paraId="0A2B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3BD80F4">
            <w:pPr>
              <w:spacing w:before="40" w:after="40" w:line="240" w:lineRule="auto"/>
              <w:ind w:left="0" w:leftChars="0" w:right="0" w:rightChars="0" w:firstLine="0" w:firstLineChars="0"/>
              <w:jc w:val="left"/>
            </w:pPr>
            <w:r>
              <w:rPr>
                <w:rFonts w:ascii="Times New Roman" w:hAnsi="Times New Roman" w:eastAsia="宋体"/>
                <w:b w:val="0"/>
                <w:color w:val="000000"/>
                <w:sz w:val="17"/>
              </w:rPr>
              <w:t>.gitignore</w:t>
            </w:r>
          </w:p>
        </w:tc>
        <w:tc>
          <w:tcPr>
            <w:tcW w:w="4535" w:type="dxa"/>
            <w:vAlign w:val="center"/>
          </w:tcPr>
          <w:p w14:paraId="0582364C">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DM_Control_Python/pd_optimize.py</w:t>
            </w:r>
          </w:p>
        </w:tc>
      </w:tr>
      <w:tr w14:paraId="14B4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01D5602">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DM_Control_Python/BFGS_pd_finder.py</w:t>
            </w:r>
          </w:p>
        </w:tc>
        <w:tc>
          <w:tcPr>
            <w:tcW w:w="4535" w:type="dxa"/>
            <w:vAlign w:val="center"/>
          </w:tcPr>
          <w:p w14:paraId="261C59B5">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DM_Control_Python/requirements.txt</w:t>
            </w:r>
          </w:p>
        </w:tc>
      </w:tr>
      <w:tr w14:paraId="5329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4325B16">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DM_Control_Python/DM_CAN.py</w:t>
            </w:r>
          </w:p>
        </w:tc>
        <w:tc>
          <w:tcPr>
            <w:tcW w:w="4535" w:type="dxa"/>
            <w:vAlign w:val="center"/>
          </w:tcPr>
          <w:p w14:paraId="2FA25694">
            <w:pPr>
              <w:spacing w:before="40" w:after="40" w:line="240" w:lineRule="auto"/>
              <w:ind w:left="0" w:leftChars="0" w:right="0" w:rightChars="0" w:firstLine="0" w:firstLineChars="0"/>
              <w:jc w:val="left"/>
            </w:pPr>
            <w:r>
              <w:rPr>
                <w:rFonts w:ascii="Times New Roman" w:hAnsi="Times New Roman" w:eastAsia="宋体"/>
                <w:b w:val="0"/>
                <w:color w:val="000000"/>
                <w:sz w:val="17"/>
              </w:rPr>
              <w:t>README.md</w:t>
            </w:r>
          </w:p>
        </w:tc>
      </w:tr>
      <w:tr w14:paraId="032C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4206E6">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DM_Control_Python/DM_Motor_Test.py</w:t>
            </w:r>
          </w:p>
        </w:tc>
        <w:tc>
          <w:tcPr>
            <w:tcW w:w="4535" w:type="dxa"/>
            <w:vAlign w:val="center"/>
          </w:tcPr>
          <w:p w14:paraId="6091F878">
            <w:pPr>
              <w:spacing w:before="40" w:after="40" w:line="240" w:lineRule="auto"/>
              <w:ind w:left="0" w:leftChars="0" w:right="0" w:rightChars="0" w:firstLine="0" w:firstLineChars="0"/>
              <w:jc w:val="left"/>
            </w:pPr>
            <w:r>
              <w:rPr>
                <w:rFonts w:ascii="Times New Roman" w:hAnsi="Times New Roman" w:eastAsia="宋体"/>
                <w:b w:val="0"/>
                <w:color w:val="000000"/>
                <w:sz w:val="17"/>
              </w:rPr>
              <w:t>pd_optimization_results.json</w:t>
            </w:r>
          </w:p>
        </w:tc>
      </w:tr>
      <w:tr w14:paraId="7406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83955C">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DM_Control_Python/LICENSE</w:t>
            </w:r>
          </w:p>
        </w:tc>
        <w:tc>
          <w:tcPr>
            <w:tcW w:w="4535" w:type="dxa"/>
            <w:vAlign w:val="center"/>
          </w:tcPr>
          <w:p w14:paraId="54F0B21B">
            <w:pPr>
              <w:spacing w:before="40" w:after="40" w:line="240" w:lineRule="auto"/>
              <w:ind w:left="0" w:leftChars="0" w:right="0" w:rightChars="0" w:firstLine="0" w:firstLineChars="0"/>
              <w:jc w:val="left"/>
            </w:pPr>
            <w:r>
              <w:rPr>
                <w:rFonts w:ascii="Times New Roman" w:hAnsi="Times New Roman" w:eastAsia="宋体"/>
                <w:b w:val="0"/>
                <w:color w:val="000000"/>
                <w:sz w:val="17"/>
              </w:rPr>
              <w:t>pd_optimization_results.png</w:t>
            </w:r>
          </w:p>
        </w:tc>
      </w:tr>
      <w:tr w14:paraId="72C7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583BB7">
            <w:pPr>
              <w:spacing w:before="40" w:after="40" w:line="240" w:lineRule="auto"/>
              <w:ind w:left="0" w:leftChars="0" w:right="0" w:rightChars="0" w:firstLine="0" w:firstLineChars="0"/>
              <w:jc w:val="left"/>
            </w:pPr>
            <w:r>
              <w:rPr>
                <w:rFonts w:ascii="Times New Roman" w:hAnsi="Times New Roman" w:eastAsia="宋体"/>
                <w:b w:val="0"/>
                <w:color w:val="000000"/>
                <w:sz w:val="17"/>
              </w:rPr>
              <w:t>DM_Control_Python/README.md</w:t>
            </w:r>
          </w:p>
        </w:tc>
        <w:tc>
          <w:tcPr>
            <w:tcW w:w="4535" w:type="dxa"/>
            <w:vAlign w:val="center"/>
          </w:tcPr>
          <w:p w14:paraId="0CA7E104">
            <w:pPr>
              <w:spacing w:before="40" w:after="40" w:line="240" w:lineRule="auto"/>
              <w:ind w:left="0" w:leftChars="0" w:right="0" w:rightChars="0" w:firstLine="0" w:firstLineChars="0"/>
              <w:jc w:val="left"/>
            </w:pPr>
          </w:p>
        </w:tc>
      </w:tr>
    </w:tbl>
    <w:p w14:paraId="5B2A8BCC"/>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2094E">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89531">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0E2A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320" w:after="16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40" w:after="12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20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4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2026-10-05T06:35:10Z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D1B22E37CA784FA3A612E7A5868ACCEA_12</vt:lpwstr>
  </property>
</Properties>
</file>