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7E673">
      <w:pPr>
        <w:pStyle w:val="33"/>
        <w:spacing w:before="3000"/>
      </w:pPr>
      <w:bookmarkStart w:id="13" w:name="_GoBack"/>
      <w:bookmarkEnd w:id="13"/>
      <w:r>
        <w:rPr>
          <w:rFonts w:ascii="Times New Roman" w:hAnsi="Times New Roman" w:eastAsia="黑体"/>
          <w:b/>
          <w:color w:val="000000"/>
          <w:sz w:val="40"/>
        </w:rPr>
        <w:t>RoboParty 仓库文件清单</w:t>
      </w:r>
    </w:p>
    <w:p w14:paraId="21E6036F">
      <w:pPr>
        <w:pStyle w:val="33"/>
        <w:spacing w:after="480"/>
      </w:pPr>
      <w:r>
        <w:rPr>
          <w:rFonts w:ascii="Times New Roman" w:hAnsi="Times New Roman" w:eastAsia="黑体"/>
          <w:b/>
          <w:color w:val="000000"/>
          <w:sz w:val="48"/>
        </w:rPr>
        <w:t>roboparty_bms</w:t>
      </w:r>
    </w:p>
    <w:p w14:paraId="0D357597">
      <w:pPr>
        <w:pStyle w:val="27"/>
        <w:spacing w:after="120"/>
      </w:pPr>
      <w:r>
        <w:rPr>
          <w:rFonts w:ascii="Times New Roman" w:hAnsi="Times New Roman" w:eastAsia="楷体"/>
          <w:b w:val="0"/>
          <w:color w:val="000000"/>
          <w:sz w:val="24"/>
        </w:rPr>
        <w:t>GitHub 组织 Roboparty 开源仓库逐仓文件索引</w:t>
      </w:r>
    </w:p>
    <w:p w14:paraId="3CAC6BB0">
      <w:pPr>
        <w:pStyle w:val="27"/>
        <w:spacing w:after="120"/>
      </w:pPr>
      <w:r>
        <w:rPr>
          <w:rFonts w:ascii="Times New Roman" w:hAnsi="Times New Roman" w:eastAsia="楷体"/>
          <w:b w:val="0"/>
          <w:color w:val="000000"/>
          <w:sz w:val="24"/>
        </w:rPr>
        <w:t>仓库地址：https://github.com/Roboparty/roboparty_bms</w:t>
      </w:r>
    </w:p>
    <w:p w14:paraId="72A16E24">
      <w:pPr>
        <w:pStyle w:val="27"/>
        <w:spacing w:after="120"/>
      </w:pPr>
      <w:r>
        <w:rPr>
          <w:rFonts w:ascii="Times New Roman" w:hAnsi="Times New Roman" w:eastAsia="楷体"/>
          <w:b w:val="0"/>
          <w:color w:val="000000"/>
          <w:sz w:val="24"/>
        </w:rPr>
        <w:t>数据采集时点：2026 年 10 月 5 日</w:t>
      </w:r>
    </w:p>
    <w:p w14:paraId="29B4E91A">
      <w:pPr>
        <w:sectPr>
          <w:footerReference r:id="rId5" w:type="default"/>
          <w:pgSz w:w="11906" w:h="16838"/>
          <w:pgMar w:top="1417" w:right="1417" w:bottom="1417" w:left="1417" w:header="720" w:footer="720" w:gutter="0"/>
          <w:cols w:space="720" w:num="1"/>
          <w:docGrid w:linePitch="360" w:charSpace="0"/>
        </w:sectPr>
      </w:pPr>
    </w:p>
    <w:p w14:paraId="3597C58B">
      <w:pPr>
        <w:spacing w:after="360"/>
        <w:ind w:left="0" w:leftChars="0" w:right="0" w:rightChars="0" w:firstLine="0" w:firstLineChars="0"/>
        <w:jc w:val="center"/>
      </w:pPr>
      <w:r>
        <w:rPr>
          <w:rFonts w:ascii="Times New Roman" w:hAnsi="Times New Roman" w:eastAsia="黑体"/>
          <w:b/>
          <w:color w:val="000000"/>
          <w:sz w:val="32"/>
        </w:rPr>
        <w:t>目　录</w:t>
      </w:r>
    </w:p>
    <w:p w14:paraId="699F2FC7">
      <w:pPr>
        <w:pStyle w:val="26"/>
      </w:pPr>
      <w:r>
        <w:fldChar w:fldCharType="begin"/>
      </w:r>
      <w:r>
        <w:instrText xml:space="preserve"> TOC \o "1-2" \h \z \u </w:instrText>
      </w:r>
      <w:r>
        <w:fldChar w:fldCharType="separate"/>
      </w:r>
      <w:r>
        <w:fldChar w:fldCharType="begin"/>
      </w:r>
      <w:r>
        <w:instrText xml:space="preserve"> HYPERLINK \l _Toc15892 </w:instrText>
      </w:r>
      <w:r>
        <w:fldChar w:fldCharType="separate"/>
      </w:r>
      <w:r>
        <w:t>一、仓库概况</w:t>
      </w:r>
      <w:r>
        <w:tab/>
      </w:r>
      <w:r>
        <w:fldChar w:fldCharType="begin"/>
      </w:r>
      <w:r>
        <w:instrText xml:space="preserve"> PAGEREF _Toc15892 \h </w:instrText>
      </w:r>
      <w:r>
        <w:fldChar w:fldCharType="separate"/>
      </w:r>
      <w:r>
        <w:t>1</w:t>
      </w:r>
      <w:r>
        <w:fldChar w:fldCharType="end"/>
      </w:r>
      <w:r>
        <w:fldChar w:fldCharType="end"/>
      </w:r>
    </w:p>
    <w:p w14:paraId="40ED9058">
      <w:pPr>
        <w:pStyle w:val="26"/>
      </w:pPr>
      <w:r>
        <w:rPr>
          <w:rFonts w:ascii="Times New Roman" w:hAnsi="Times New Roman" w:eastAsia="宋体"/>
        </w:rPr>
        <w:fldChar w:fldCharType="begin"/>
      </w:r>
      <w:r>
        <w:rPr>
          <w:rFonts w:ascii="Times New Roman" w:hAnsi="Times New Roman" w:eastAsia="宋体"/>
        </w:rPr>
        <w:instrText xml:space="preserve"> HYPERLINK \l _Toc18017 </w:instrText>
      </w:r>
      <w:r>
        <w:rPr>
          <w:rFonts w:ascii="Times New Roman" w:hAnsi="Times New Roman" w:eastAsia="宋体"/>
        </w:rPr>
        <w:fldChar w:fldCharType="separate"/>
      </w:r>
      <w:r>
        <w:t>二、顶层条目索引</w:t>
      </w:r>
      <w:r>
        <w:tab/>
      </w:r>
      <w:r>
        <w:fldChar w:fldCharType="begin"/>
      </w:r>
      <w:r>
        <w:instrText xml:space="preserve"> PAGEREF _Toc18017 \h </w:instrText>
      </w:r>
      <w:r>
        <w:fldChar w:fldCharType="separate"/>
      </w:r>
      <w:r>
        <w:t>3</w:t>
      </w:r>
      <w:r>
        <w:fldChar w:fldCharType="end"/>
      </w:r>
      <w:r>
        <w:rPr>
          <w:rFonts w:ascii="Times New Roman" w:hAnsi="Times New Roman" w:eastAsia="宋体"/>
        </w:rPr>
        <w:fldChar w:fldCharType="end"/>
      </w:r>
    </w:p>
    <w:p w14:paraId="02E22445">
      <w:pPr>
        <w:pStyle w:val="26"/>
      </w:pPr>
      <w:r>
        <w:rPr>
          <w:rFonts w:ascii="Times New Roman" w:hAnsi="Times New Roman" w:eastAsia="宋体"/>
        </w:rPr>
        <w:fldChar w:fldCharType="begin"/>
      </w:r>
      <w:r>
        <w:rPr>
          <w:rFonts w:ascii="Times New Roman" w:hAnsi="Times New Roman" w:eastAsia="宋体"/>
        </w:rPr>
        <w:instrText xml:space="preserve"> HYPERLINK \l _Toc5436 </w:instrText>
      </w:r>
      <w:r>
        <w:rPr>
          <w:rFonts w:ascii="Times New Roman" w:hAnsi="Times New Roman" w:eastAsia="宋体"/>
        </w:rPr>
        <w:fldChar w:fldCharType="separate"/>
      </w:r>
      <w:r>
        <w:t>三、目录用途说明</w:t>
      </w:r>
      <w:r>
        <w:tab/>
      </w:r>
      <w:r>
        <w:fldChar w:fldCharType="begin"/>
      </w:r>
      <w:r>
        <w:instrText xml:space="preserve"> PAGEREF _Toc5436 \h </w:instrText>
      </w:r>
      <w:r>
        <w:fldChar w:fldCharType="separate"/>
      </w:r>
      <w:r>
        <w:t>5</w:t>
      </w:r>
      <w:r>
        <w:fldChar w:fldCharType="end"/>
      </w:r>
      <w:r>
        <w:rPr>
          <w:rFonts w:ascii="Times New Roman" w:hAnsi="Times New Roman" w:eastAsia="宋体"/>
        </w:rPr>
        <w:fldChar w:fldCharType="end"/>
      </w:r>
    </w:p>
    <w:p w14:paraId="5D203C02">
      <w:pPr>
        <w:pStyle w:val="29"/>
      </w:pPr>
      <w:r>
        <w:rPr>
          <w:rFonts w:ascii="Times New Roman" w:hAnsi="Times New Roman" w:eastAsia="宋体"/>
        </w:rPr>
        <w:fldChar w:fldCharType="begin"/>
      </w:r>
      <w:r>
        <w:rPr>
          <w:rFonts w:ascii="Times New Roman" w:hAnsi="Times New Roman" w:eastAsia="宋体"/>
        </w:rPr>
        <w:instrText xml:space="preserve"> HYPERLINK \l _Toc28376 </w:instrText>
      </w:r>
      <w:r>
        <w:rPr>
          <w:rFonts w:ascii="Times New Roman" w:hAnsi="Times New Roman" w:eastAsia="宋体"/>
        </w:rPr>
        <w:fldChar w:fldCharType="separate"/>
      </w:r>
      <w:r>
        <w:t>.github/</w:t>
      </w:r>
      <w:r>
        <w:tab/>
      </w:r>
      <w:r>
        <w:fldChar w:fldCharType="begin"/>
      </w:r>
      <w:r>
        <w:instrText xml:space="preserve"> PAGEREF _Toc28376 \h </w:instrText>
      </w:r>
      <w:r>
        <w:fldChar w:fldCharType="separate"/>
      </w:r>
      <w:r>
        <w:t>5</w:t>
      </w:r>
      <w:r>
        <w:fldChar w:fldCharType="end"/>
      </w:r>
      <w:r>
        <w:rPr>
          <w:rFonts w:ascii="Times New Roman" w:hAnsi="Times New Roman" w:eastAsia="宋体"/>
        </w:rPr>
        <w:fldChar w:fldCharType="end"/>
      </w:r>
    </w:p>
    <w:p w14:paraId="22BA155A">
      <w:pPr>
        <w:pStyle w:val="29"/>
      </w:pPr>
      <w:r>
        <w:rPr>
          <w:rFonts w:ascii="Times New Roman" w:hAnsi="Times New Roman" w:eastAsia="宋体"/>
        </w:rPr>
        <w:fldChar w:fldCharType="begin"/>
      </w:r>
      <w:r>
        <w:rPr>
          <w:rFonts w:ascii="Times New Roman" w:hAnsi="Times New Roman" w:eastAsia="宋体"/>
        </w:rPr>
        <w:instrText xml:space="preserve"> HYPERLINK \l _Toc22314 </w:instrText>
      </w:r>
      <w:r>
        <w:rPr>
          <w:rFonts w:ascii="Times New Roman" w:hAnsi="Times New Roman" w:eastAsia="宋体"/>
        </w:rPr>
        <w:fldChar w:fldCharType="separate"/>
      </w:r>
      <w:r>
        <w:t>cmake/</w:t>
      </w:r>
      <w:r>
        <w:tab/>
      </w:r>
      <w:r>
        <w:fldChar w:fldCharType="begin"/>
      </w:r>
      <w:r>
        <w:instrText xml:space="preserve"> PAGEREF _Toc22314 \h </w:instrText>
      </w:r>
      <w:r>
        <w:fldChar w:fldCharType="separate"/>
      </w:r>
      <w:r>
        <w:t>5</w:t>
      </w:r>
      <w:r>
        <w:fldChar w:fldCharType="end"/>
      </w:r>
      <w:r>
        <w:rPr>
          <w:rFonts w:ascii="Times New Roman" w:hAnsi="Times New Roman" w:eastAsia="宋体"/>
        </w:rPr>
        <w:fldChar w:fldCharType="end"/>
      </w:r>
    </w:p>
    <w:p w14:paraId="58E3CFC3">
      <w:pPr>
        <w:pStyle w:val="29"/>
      </w:pPr>
      <w:r>
        <w:rPr>
          <w:rFonts w:ascii="Times New Roman" w:hAnsi="Times New Roman" w:eastAsia="宋体"/>
        </w:rPr>
        <w:fldChar w:fldCharType="begin"/>
      </w:r>
      <w:r>
        <w:rPr>
          <w:rFonts w:ascii="Times New Roman" w:hAnsi="Times New Roman" w:eastAsia="宋体"/>
        </w:rPr>
        <w:instrText xml:space="preserve"> HYPERLINK \l _Toc10163 </w:instrText>
      </w:r>
      <w:r>
        <w:rPr>
          <w:rFonts w:ascii="Times New Roman" w:hAnsi="Times New Roman" w:eastAsia="宋体"/>
        </w:rPr>
        <w:fldChar w:fldCharType="separate"/>
      </w:r>
      <w:r>
        <w:t>debian/</w:t>
      </w:r>
      <w:r>
        <w:tab/>
      </w:r>
      <w:r>
        <w:fldChar w:fldCharType="begin"/>
      </w:r>
      <w:r>
        <w:instrText xml:space="preserve"> PAGEREF _Toc10163 \h </w:instrText>
      </w:r>
      <w:r>
        <w:fldChar w:fldCharType="separate"/>
      </w:r>
      <w:r>
        <w:t>6</w:t>
      </w:r>
      <w:r>
        <w:fldChar w:fldCharType="end"/>
      </w:r>
      <w:r>
        <w:rPr>
          <w:rFonts w:ascii="Times New Roman" w:hAnsi="Times New Roman" w:eastAsia="宋体"/>
        </w:rPr>
        <w:fldChar w:fldCharType="end"/>
      </w:r>
    </w:p>
    <w:p w14:paraId="208A530E">
      <w:pPr>
        <w:pStyle w:val="29"/>
      </w:pPr>
      <w:r>
        <w:rPr>
          <w:rFonts w:ascii="Times New Roman" w:hAnsi="Times New Roman" w:eastAsia="宋体"/>
        </w:rPr>
        <w:fldChar w:fldCharType="begin"/>
      </w:r>
      <w:r>
        <w:rPr>
          <w:rFonts w:ascii="Times New Roman" w:hAnsi="Times New Roman" w:eastAsia="宋体"/>
        </w:rPr>
        <w:instrText xml:space="preserve"> HYPERLINK \l _Toc7883 </w:instrText>
      </w:r>
      <w:r>
        <w:rPr>
          <w:rFonts w:ascii="Times New Roman" w:hAnsi="Times New Roman" w:eastAsia="宋体"/>
        </w:rPr>
        <w:fldChar w:fldCharType="separate"/>
      </w:r>
      <w:r>
        <w:t>etc/</w:t>
      </w:r>
      <w:r>
        <w:tab/>
      </w:r>
      <w:r>
        <w:fldChar w:fldCharType="begin"/>
      </w:r>
      <w:r>
        <w:instrText xml:space="preserve"> PAGEREF _Toc7883 \h </w:instrText>
      </w:r>
      <w:r>
        <w:fldChar w:fldCharType="separate"/>
      </w:r>
      <w:r>
        <w:t>6</w:t>
      </w:r>
      <w:r>
        <w:fldChar w:fldCharType="end"/>
      </w:r>
      <w:r>
        <w:rPr>
          <w:rFonts w:ascii="Times New Roman" w:hAnsi="Times New Roman" w:eastAsia="宋体"/>
        </w:rPr>
        <w:fldChar w:fldCharType="end"/>
      </w:r>
    </w:p>
    <w:p w14:paraId="024D552D">
      <w:pPr>
        <w:pStyle w:val="29"/>
      </w:pPr>
      <w:r>
        <w:rPr>
          <w:rFonts w:ascii="Times New Roman" w:hAnsi="Times New Roman" w:eastAsia="宋体"/>
        </w:rPr>
        <w:fldChar w:fldCharType="begin"/>
      </w:r>
      <w:r>
        <w:rPr>
          <w:rFonts w:ascii="Times New Roman" w:hAnsi="Times New Roman" w:eastAsia="宋体"/>
        </w:rPr>
        <w:instrText xml:space="preserve"> HYPERLINK \l _Toc12254 </w:instrText>
      </w:r>
      <w:r>
        <w:rPr>
          <w:rFonts w:ascii="Times New Roman" w:hAnsi="Times New Roman" w:eastAsia="宋体"/>
        </w:rPr>
        <w:fldChar w:fldCharType="separate"/>
      </w:r>
      <w:r>
        <w:t>firmware/</w:t>
      </w:r>
      <w:r>
        <w:tab/>
      </w:r>
      <w:r>
        <w:fldChar w:fldCharType="begin"/>
      </w:r>
      <w:r>
        <w:instrText xml:space="preserve"> PAGEREF _Toc12254 \h </w:instrText>
      </w:r>
      <w:r>
        <w:fldChar w:fldCharType="separate"/>
      </w:r>
      <w:r>
        <w:t>7</w:t>
      </w:r>
      <w:r>
        <w:fldChar w:fldCharType="end"/>
      </w:r>
      <w:r>
        <w:rPr>
          <w:rFonts w:ascii="Times New Roman" w:hAnsi="Times New Roman" w:eastAsia="宋体"/>
        </w:rPr>
        <w:fldChar w:fldCharType="end"/>
      </w:r>
    </w:p>
    <w:p w14:paraId="349D22E1">
      <w:pPr>
        <w:pStyle w:val="29"/>
      </w:pPr>
      <w:r>
        <w:rPr>
          <w:rFonts w:ascii="Times New Roman" w:hAnsi="Times New Roman" w:eastAsia="宋体"/>
        </w:rPr>
        <w:fldChar w:fldCharType="begin"/>
      </w:r>
      <w:r>
        <w:rPr>
          <w:rFonts w:ascii="Times New Roman" w:hAnsi="Times New Roman" w:eastAsia="宋体"/>
        </w:rPr>
        <w:instrText xml:space="preserve"> HYPERLINK \l _Toc18496 </w:instrText>
      </w:r>
      <w:r>
        <w:rPr>
          <w:rFonts w:ascii="Times New Roman" w:hAnsi="Times New Roman" w:eastAsia="宋体"/>
        </w:rPr>
        <w:fldChar w:fldCharType="separate"/>
      </w:r>
      <w:r>
        <w:t>include/</w:t>
      </w:r>
      <w:r>
        <w:tab/>
      </w:r>
      <w:r>
        <w:fldChar w:fldCharType="begin"/>
      </w:r>
      <w:r>
        <w:instrText xml:space="preserve"> PAGEREF _Toc18496 \h </w:instrText>
      </w:r>
      <w:r>
        <w:fldChar w:fldCharType="separate"/>
      </w:r>
      <w:r>
        <w:t>7</w:t>
      </w:r>
      <w:r>
        <w:fldChar w:fldCharType="end"/>
      </w:r>
      <w:r>
        <w:rPr>
          <w:rFonts w:ascii="Times New Roman" w:hAnsi="Times New Roman" w:eastAsia="宋体"/>
        </w:rPr>
        <w:fldChar w:fldCharType="end"/>
      </w:r>
    </w:p>
    <w:p w14:paraId="2CE71070">
      <w:pPr>
        <w:pStyle w:val="29"/>
      </w:pPr>
      <w:r>
        <w:rPr>
          <w:rFonts w:ascii="Times New Roman" w:hAnsi="Times New Roman" w:eastAsia="宋体"/>
        </w:rPr>
        <w:fldChar w:fldCharType="begin"/>
      </w:r>
      <w:r>
        <w:rPr>
          <w:rFonts w:ascii="Times New Roman" w:hAnsi="Times New Roman" w:eastAsia="宋体"/>
        </w:rPr>
        <w:instrText xml:space="preserve"> HYPERLINK \l _Toc20533 </w:instrText>
      </w:r>
      <w:r>
        <w:rPr>
          <w:rFonts w:ascii="Times New Roman" w:hAnsi="Times New Roman" w:eastAsia="宋体"/>
        </w:rPr>
        <w:fldChar w:fldCharType="separate"/>
      </w:r>
      <w:r>
        <w:t>scripts/</w:t>
      </w:r>
      <w:r>
        <w:tab/>
      </w:r>
      <w:r>
        <w:fldChar w:fldCharType="begin"/>
      </w:r>
      <w:r>
        <w:instrText xml:space="preserve"> PAGEREF _Toc20533 \h </w:instrText>
      </w:r>
      <w:r>
        <w:fldChar w:fldCharType="separate"/>
      </w:r>
      <w:r>
        <w:t>7</w:t>
      </w:r>
      <w:r>
        <w:fldChar w:fldCharType="end"/>
      </w:r>
      <w:r>
        <w:rPr>
          <w:rFonts w:ascii="Times New Roman" w:hAnsi="Times New Roman" w:eastAsia="宋体"/>
        </w:rPr>
        <w:fldChar w:fldCharType="end"/>
      </w:r>
    </w:p>
    <w:p w14:paraId="6CEF4631">
      <w:pPr>
        <w:pStyle w:val="29"/>
      </w:pPr>
      <w:r>
        <w:rPr>
          <w:rFonts w:ascii="Times New Roman" w:hAnsi="Times New Roman" w:eastAsia="宋体"/>
        </w:rPr>
        <w:fldChar w:fldCharType="begin"/>
      </w:r>
      <w:r>
        <w:rPr>
          <w:rFonts w:ascii="Times New Roman" w:hAnsi="Times New Roman" w:eastAsia="宋体"/>
        </w:rPr>
        <w:instrText xml:space="preserve"> HYPERLINK \l _Toc26932 </w:instrText>
      </w:r>
      <w:r>
        <w:rPr>
          <w:rFonts w:ascii="Times New Roman" w:hAnsi="Times New Roman" w:eastAsia="宋体"/>
        </w:rPr>
        <w:fldChar w:fldCharType="separate"/>
      </w:r>
      <w:r>
        <w:t>src/</w:t>
      </w:r>
      <w:r>
        <w:tab/>
      </w:r>
      <w:r>
        <w:fldChar w:fldCharType="begin"/>
      </w:r>
      <w:r>
        <w:instrText xml:space="preserve"> PAGEREF _Toc26932 \h </w:instrText>
      </w:r>
      <w:r>
        <w:fldChar w:fldCharType="separate"/>
      </w:r>
      <w:r>
        <w:t>8</w:t>
      </w:r>
      <w:r>
        <w:fldChar w:fldCharType="end"/>
      </w:r>
      <w:r>
        <w:rPr>
          <w:rFonts w:ascii="Times New Roman" w:hAnsi="Times New Roman" w:eastAsia="宋体"/>
        </w:rPr>
        <w:fldChar w:fldCharType="end"/>
      </w:r>
    </w:p>
    <w:p w14:paraId="4876D63F">
      <w:pPr>
        <w:pStyle w:val="29"/>
      </w:pPr>
      <w:r>
        <w:rPr>
          <w:rFonts w:ascii="Times New Roman" w:hAnsi="Times New Roman" w:eastAsia="宋体"/>
        </w:rPr>
        <w:fldChar w:fldCharType="begin"/>
      </w:r>
      <w:r>
        <w:rPr>
          <w:rFonts w:ascii="Times New Roman" w:hAnsi="Times New Roman" w:eastAsia="宋体"/>
        </w:rPr>
        <w:instrText xml:space="preserve"> HYPERLINK \l _Toc24333 </w:instrText>
      </w:r>
      <w:r>
        <w:rPr>
          <w:rFonts w:ascii="Times New Roman" w:hAnsi="Times New Roman" w:eastAsia="宋体"/>
        </w:rPr>
        <w:fldChar w:fldCharType="separate"/>
      </w:r>
      <w:r>
        <w:t>根目录文件</w:t>
      </w:r>
      <w:r>
        <w:tab/>
      </w:r>
      <w:r>
        <w:fldChar w:fldCharType="begin"/>
      </w:r>
      <w:r>
        <w:instrText xml:space="preserve"> PAGEREF _Toc24333 \h </w:instrText>
      </w:r>
      <w:r>
        <w:fldChar w:fldCharType="separate"/>
      </w:r>
      <w:r>
        <w:t>8</w:t>
      </w:r>
      <w:r>
        <w:fldChar w:fldCharType="end"/>
      </w:r>
      <w:r>
        <w:rPr>
          <w:rFonts w:ascii="Times New Roman" w:hAnsi="Times New Roman" w:eastAsia="宋体"/>
        </w:rPr>
        <w:fldChar w:fldCharType="end"/>
      </w:r>
    </w:p>
    <w:p w14:paraId="4AF92042">
      <w:pPr>
        <w:pStyle w:val="26"/>
      </w:pPr>
      <w:r>
        <w:rPr>
          <w:rFonts w:ascii="Times New Roman" w:hAnsi="Times New Roman" w:eastAsia="宋体"/>
        </w:rPr>
        <w:fldChar w:fldCharType="begin"/>
      </w:r>
      <w:r>
        <w:rPr>
          <w:rFonts w:ascii="Times New Roman" w:hAnsi="Times New Roman" w:eastAsia="宋体"/>
        </w:rPr>
        <w:instrText xml:space="preserve"> HYPERLINK \l _Toc178 </w:instrText>
      </w:r>
      <w:r>
        <w:rPr>
          <w:rFonts w:ascii="Times New Roman" w:hAnsi="Times New Roman" w:eastAsia="宋体"/>
        </w:rPr>
        <w:fldChar w:fldCharType="separate"/>
      </w:r>
      <w:r>
        <w:t>附录：完整文件清单</w:t>
      </w:r>
      <w:r>
        <w:tab/>
      </w:r>
      <w:r>
        <w:fldChar w:fldCharType="begin"/>
      </w:r>
      <w:r>
        <w:instrText xml:space="preserve"> PAGEREF _Toc178 \h </w:instrText>
      </w:r>
      <w:r>
        <w:fldChar w:fldCharType="separate"/>
      </w:r>
      <w:r>
        <w:t>9</w:t>
      </w:r>
      <w:r>
        <w:fldChar w:fldCharType="end"/>
      </w:r>
      <w:r>
        <w:rPr>
          <w:rFonts w:ascii="Times New Roman" w:hAnsi="Times New Roman" w:eastAsia="宋体"/>
        </w:rPr>
        <w:fldChar w:fldCharType="end"/>
      </w:r>
    </w:p>
    <w:p w14:paraId="031D8BF6">
      <w:pPr>
        <w:spacing w:line="240" w:lineRule="auto"/>
        <w:ind w:left="0" w:leftChars="0" w:right="0" w:rightChars="0" w:firstLine="0" w:firstLineChars="0"/>
      </w:pPr>
      <w:r>
        <w:rPr>
          <w:rFonts w:ascii="Times New Roman" w:hAnsi="Times New Roman" w:eastAsia="宋体"/>
        </w:rPr>
        <w:fldChar w:fldCharType="end"/>
      </w:r>
    </w:p>
    <w:p w14:paraId="19A1A44C">
      <w:pPr>
        <w:sectPr>
          <w:pgSz w:w="11906" w:h="16838"/>
          <w:pgMar w:top="1417" w:right="1417" w:bottom="1417" w:left="1417" w:header="720" w:footer="720" w:gutter="0"/>
          <w:cols w:space="720" w:num="1"/>
          <w:docGrid w:linePitch="360" w:charSpace="0"/>
        </w:sectPr>
      </w:pPr>
    </w:p>
    <w:p w14:paraId="6143B42A">
      <w:pPr>
        <w:pStyle w:val="3"/>
      </w:pPr>
      <w:bookmarkStart w:id="0" w:name="_Toc15892"/>
      <w:r>
        <w:t>一、仓库概况</w:t>
      </w:r>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2268"/>
        <w:gridCol w:w="6803"/>
      </w:tblGrid>
      <w:tr w14:paraId="0C6B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2268" w:type="dxa"/>
            <w:shd w:val="clear" w:color="auto" w:fill="D9D9D9"/>
            <w:vAlign w:val="center"/>
          </w:tcPr>
          <w:p w14:paraId="450AA345">
            <w:pPr>
              <w:spacing w:before="40" w:after="40" w:line="240" w:lineRule="auto"/>
              <w:ind w:left="0" w:leftChars="0" w:right="0" w:rightChars="0" w:firstLine="0" w:firstLineChars="0"/>
              <w:jc w:val="center"/>
            </w:pPr>
            <w:r>
              <w:rPr>
                <w:rFonts w:ascii="Times New Roman" w:hAnsi="Times New Roman" w:eastAsia="宋体"/>
                <w:b/>
                <w:color w:val="000000"/>
                <w:sz w:val="21"/>
              </w:rPr>
              <w:t>项目</w:t>
            </w:r>
          </w:p>
        </w:tc>
        <w:tc>
          <w:tcPr>
            <w:tcW w:w="6803" w:type="dxa"/>
            <w:shd w:val="clear" w:color="auto" w:fill="D9D9D9"/>
            <w:vAlign w:val="center"/>
          </w:tcPr>
          <w:p w14:paraId="0F3E1496">
            <w:pPr>
              <w:spacing w:before="40" w:after="40" w:line="240" w:lineRule="auto"/>
              <w:ind w:left="0" w:leftChars="0" w:right="0" w:rightChars="0" w:firstLine="0" w:firstLineChars="0"/>
              <w:jc w:val="center"/>
            </w:pPr>
            <w:r>
              <w:rPr>
                <w:rFonts w:ascii="Times New Roman" w:hAnsi="Times New Roman" w:eastAsia="宋体"/>
                <w:b/>
                <w:color w:val="000000"/>
                <w:sz w:val="21"/>
              </w:rPr>
              <w:t>内容</w:t>
            </w:r>
          </w:p>
        </w:tc>
      </w:tr>
      <w:tr w14:paraId="1F42B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0FAE26BB">
            <w:pPr>
              <w:spacing w:before="40" w:after="40" w:line="240" w:lineRule="auto"/>
              <w:ind w:left="0" w:leftChars="0" w:right="0" w:rightChars="0" w:firstLine="0" w:firstLineChars="0"/>
              <w:jc w:val="center"/>
            </w:pPr>
            <w:r>
              <w:rPr>
                <w:rFonts w:ascii="Times New Roman" w:hAnsi="Times New Roman" w:eastAsia="宋体"/>
                <w:b w:val="0"/>
                <w:color w:val="000000"/>
                <w:sz w:val="21"/>
              </w:rPr>
              <w:t>仓库名</w:t>
            </w:r>
          </w:p>
        </w:tc>
        <w:tc>
          <w:tcPr>
            <w:tcW w:w="6803" w:type="dxa"/>
            <w:vAlign w:val="center"/>
          </w:tcPr>
          <w:p w14:paraId="05EC2353">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roboparty_bms</w:t>
            </w:r>
          </w:p>
        </w:tc>
      </w:tr>
      <w:tr w14:paraId="181D1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911DEA4">
            <w:pPr>
              <w:spacing w:before="40" w:after="40" w:line="240" w:lineRule="auto"/>
              <w:ind w:left="0" w:leftChars="0" w:right="0" w:rightChars="0" w:firstLine="0" w:firstLineChars="0"/>
              <w:jc w:val="center"/>
            </w:pPr>
            <w:r>
              <w:rPr>
                <w:rFonts w:ascii="Times New Roman" w:hAnsi="Times New Roman" w:eastAsia="宋体"/>
                <w:b w:val="0"/>
                <w:color w:val="000000"/>
                <w:sz w:val="21"/>
              </w:rPr>
              <w:t>仓库地址</w:t>
            </w:r>
          </w:p>
        </w:tc>
        <w:tc>
          <w:tcPr>
            <w:tcW w:w="6803" w:type="dxa"/>
            <w:vAlign w:val="center"/>
          </w:tcPr>
          <w:p w14:paraId="4BCB9A5F">
            <w:pPr>
              <w:spacing w:before="40" w:after="40" w:line="240" w:lineRule="auto"/>
              <w:ind w:left="0" w:leftChars="0" w:right="0" w:rightChars="0" w:firstLine="0" w:firstLineChars="0"/>
              <w:jc w:val="left"/>
            </w:pPr>
            <w:r>
              <w:rPr>
                <w:rFonts w:ascii="Times New Roman" w:hAnsi="Times New Roman" w:eastAsia="宋体"/>
                <w:b w:val="0"/>
                <w:color w:val="000000"/>
                <w:sz w:val="21"/>
              </w:rPr>
              <w:t>https://github.com/Roboparty/roboparty_bms</w:t>
            </w:r>
          </w:p>
        </w:tc>
      </w:tr>
      <w:tr w14:paraId="70F32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4D50553">
            <w:pPr>
              <w:spacing w:before="40" w:after="40" w:line="240" w:lineRule="auto"/>
              <w:ind w:left="0" w:leftChars="0" w:right="0" w:rightChars="0" w:firstLine="0" w:firstLineChars="0"/>
              <w:jc w:val="center"/>
            </w:pPr>
            <w:r>
              <w:rPr>
                <w:rFonts w:ascii="Times New Roman" w:hAnsi="Times New Roman" w:eastAsia="宋体"/>
                <w:b w:val="0"/>
                <w:color w:val="000000"/>
                <w:sz w:val="21"/>
              </w:rPr>
              <w:t>分类</w:t>
            </w:r>
          </w:p>
        </w:tc>
        <w:tc>
          <w:tcPr>
            <w:tcW w:w="6803" w:type="dxa"/>
            <w:vAlign w:val="center"/>
          </w:tcPr>
          <w:p w14:paraId="09580C4C">
            <w:pPr>
              <w:spacing w:before="40" w:after="40" w:line="240" w:lineRule="auto"/>
              <w:ind w:left="0" w:leftChars="0" w:right="0" w:rightChars="0" w:firstLine="0" w:firstLineChars="0"/>
              <w:jc w:val="left"/>
            </w:pPr>
            <w:r>
              <w:rPr>
                <w:rFonts w:ascii="Times New Roman" w:hAnsi="Times New Roman" w:eastAsia="宋体"/>
                <w:b w:val="0"/>
                <w:color w:val="000000"/>
                <w:sz w:val="21"/>
              </w:rPr>
              <w:t>B 板端软件与部署</w:t>
            </w:r>
          </w:p>
        </w:tc>
      </w:tr>
      <w:tr w14:paraId="1521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050BF63">
            <w:pPr>
              <w:spacing w:before="40" w:after="40" w:line="240" w:lineRule="auto"/>
              <w:ind w:left="0" w:leftChars="0" w:right="0" w:rightChars="0" w:firstLine="0" w:firstLineChars="0"/>
              <w:jc w:val="center"/>
            </w:pPr>
            <w:r>
              <w:rPr>
                <w:rFonts w:ascii="Times New Roman" w:hAnsi="Times New Roman" w:eastAsia="宋体"/>
                <w:b w:val="0"/>
                <w:color w:val="000000"/>
                <w:sz w:val="21"/>
              </w:rPr>
              <w:t>主要语言</w:t>
            </w:r>
          </w:p>
        </w:tc>
        <w:tc>
          <w:tcPr>
            <w:tcW w:w="6803" w:type="dxa"/>
            <w:vAlign w:val="center"/>
          </w:tcPr>
          <w:p w14:paraId="14ED36EF">
            <w:pPr>
              <w:spacing w:before="40" w:after="40" w:line="240" w:lineRule="auto"/>
              <w:ind w:left="0" w:leftChars="0" w:right="0" w:rightChars="0" w:firstLine="0" w:firstLineChars="0"/>
              <w:jc w:val="left"/>
            </w:pPr>
            <w:r>
              <w:rPr>
                <w:rFonts w:ascii="Times New Roman" w:hAnsi="Times New Roman" w:eastAsia="宋体"/>
                <w:b w:val="0"/>
                <w:color w:val="000000"/>
                <w:sz w:val="21"/>
              </w:rPr>
              <w:t>C++</w:t>
            </w:r>
          </w:p>
        </w:tc>
      </w:tr>
      <w:tr w14:paraId="4002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B6DF328">
            <w:pPr>
              <w:spacing w:before="40" w:after="40" w:line="240" w:lineRule="auto"/>
              <w:ind w:left="0" w:leftChars="0" w:right="0" w:rightChars="0" w:firstLine="0" w:firstLineChars="0"/>
              <w:jc w:val="center"/>
            </w:pPr>
            <w:r>
              <w:rPr>
                <w:rFonts w:ascii="Times New Roman" w:hAnsi="Times New Roman" w:eastAsia="宋体"/>
                <w:b w:val="0"/>
                <w:color w:val="000000"/>
                <w:sz w:val="21"/>
              </w:rPr>
              <w:t>许可证</w:t>
            </w:r>
          </w:p>
        </w:tc>
        <w:tc>
          <w:tcPr>
            <w:tcW w:w="6803" w:type="dxa"/>
            <w:vAlign w:val="center"/>
          </w:tcPr>
          <w:p w14:paraId="59B8A2F5">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r>
      <w:tr w14:paraId="0C86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1E23604">
            <w:pPr>
              <w:spacing w:before="40" w:after="40" w:line="240" w:lineRule="auto"/>
              <w:ind w:left="0" w:leftChars="0" w:right="0" w:rightChars="0" w:firstLine="0" w:firstLineChars="0"/>
              <w:jc w:val="center"/>
            </w:pPr>
            <w:r>
              <w:rPr>
                <w:rFonts w:ascii="Times New Roman" w:hAnsi="Times New Roman" w:eastAsia="宋体"/>
                <w:b w:val="0"/>
                <w:color w:val="000000"/>
                <w:sz w:val="21"/>
              </w:rPr>
              <w:t>Star 数</w:t>
            </w:r>
          </w:p>
        </w:tc>
        <w:tc>
          <w:tcPr>
            <w:tcW w:w="6803" w:type="dxa"/>
            <w:vAlign w:val="center"/>
          </w:tcPr>
          <w:p w14:paraId="69AF7C0B">
            <w:pPr>
              <w:spacing w:before="40" w:after="40" w:line="240" w:lineRule="auto"/>
              <w:ind w:left="0" w:leftChars="0" w:right="0" w:rightChars="0" w:firstLine="0" w:firstLineChars="0"/>
              <w:jc w:val="left"/>
            </w:pPr>
            <w:r>
              <w:rPr>
                <w:rFonts w:ascii="Times New Roman" w:hAnsi="Times New Roman" w:eastAsia="宋体"/>
                <w:b w:val="0"/>
                <w:color w:val="000000"/>
                <w:sz w:val="21"/>
              </w:rPr>
              <w:t>4</w:t>
            </w:r>
          </w:p>
        </w:tc>
      </w:tr>
      <w:tr w14:paraId="6C86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435758E">
            <w:pPr>
              <w:spacing w:before="40" w:after="40" w:line="240" w:lineRule="auto"/>
              <w:ind w:left="0" w:leftChars="0" w:right="0" w:rightChars="0" w:firstLine="0" w:firstLineChars="0"/>
              <w:jc w:val="center"/>
            </w:pPr>
            <w:r>
              <w:rPr>
                <w:rFonts w:ascii="Times New Roman" w:hAnsi="Times New Roman" w:eastAsia="宋体"/>
                <w:b w:val="0"/>
                <w:color w:val="000000"/>
                <w:sz w:val="21"/>
              </w:rPr>
              <w:t>Fork 情况</w:t>
            </w:r>
          </w:p>
        </w:tc>
        <w:tc>
          <w:tcPr>
            <w:tcW w:w="6803" w:type="dxa"/>
            <w:vAlign w:val="center"/>
          </w:tcPr>
          <w:p w14:paraId="58DA3AA5">
            <w:pPr>
              <w:spacing w:before="40" w:after="40" w:line="240" w:lineRule="auto"/>
              <w:ind w:left="0" w:leftChars="0" w:right="0" w:rightChars="0" w:firstLine="0" w:firstLineChars="0"/>
              <w:jc w:val="left"/>
            </w:pPr>
            <w:r>
              <w:rPr>
                <w:rFonts w:ascii="Times New Roman" w:hAnsi="Times New Roman" w:eastAsia="宋体"/>
                <w:b w:val="0"/>
                <w:color w:val="000000"/>
                <w:sz w:val="21"/>
              </w:rPr>
              <w:t>组织自建仓库（非 fork）</w:t>
            </w:r>
          </w:p>
        </w:tc>
      </w:tr>
      <w:tr w14:paraId="7065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29EDF38F">
            <w:pPr>
              <w:spacing w:before="40" w:after="40" w:line="240" w:lineRule="auto"/>
              <w:ind w:left="0" w:leftChars="0" w:right="0" w:rightChars="0" w:firstLine="0" w:firstLineChars="0"/>
              <w:jc w:val="center"/>
            </w:pPr>
            <w:r>
              <w:rPr>
                <w:rFonts w:ascii="Times New Roman" w:hAnsi="Times New Roman" w:eastAsia="宋体"/>
                <w:b w:val="0"/>
                <w:color w:val="000000"/>
                <w:sz w:val="21"/>
              </w:rPr>
              <w:t>默认分支</w:t>
            </w:r>
          </w:p>
        </w:tc>
        <w:tc>
          <w:tcPr>
            <w:tcW w:w="6803" w:type="dxa"/>
            <w:vAlign w:val="center"/>
          </w:tcPr>
          <w:p w14:paraId="3975CEEC">
            <w:pPr>
              <w:spacing w:before="40" w:after="40" w:line="240" w:lineRule="auto"/>
              <w:ind w:left="0" w:leftChars="0" w:right="0" w:rightChars="0" w:firstLine="0" w:firstLineChars="0"/>
              <w:jc w:val="left"/>
            </w:pPr>
            <w:r>
              <w:rPr>
                <w:rFonts w:ascii="Times New Roman" w:hAnsi="Times New Roman" w:eastAsia="宋体"/>
                <w:b w:val="0"/>
                <w:color w:val="000000"/>
                <w:sz w:val="21"/>
              </w:rPr>
              <w:t>main</w:t>
            </w:r>
          </w:p>
        </w:tc>
      </w:tr>
      <w:tr w14:paraId="18B0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73752D9">
            <w:pPr>
              <w:spacing w:before="40" w:after="40" w:line="240" w:lineRule="auto"/>
              <w:ind w:left="0" w:leftChars="0" w:right="0" w:rightChars="0" w:firstLine="0" w:firstLineChars="0"/>
              <w:jc w:val="center"/>
            </w:pPr>
            <w:r>
              <w:rPr>
                <w:rFonts w:ascii="Times New Roman" w:hAnsi="Times New Roman" w:eastAsia="宋体"/>
                <w:b w:val="0"/>
                <w:color w:val="000000"/>
                <w:sz w:val="21"/>
              </w:rPr>
              <w:t>创建时间</w:t>
            </w:r>
          </w:p>
        </w:tc>
        <w:tc>
          <w:tcPr>
            <w:tcW w:w="6803" w:type="dxa"/>
            <w:vAlign w:val="center"/>
          </w:tcPr>
          <w:p w14:paraId="0FD97A0E">
            <w:pPr>
              <w:spacing w:before="40" w:after="40" w:line="240" w:lineRule="auto"/>
              <w:ind w:left="0" w:leftChars="0" w:right="0" w:rightChars="0" w:firstLine="0" w:firstLineChars="0"/>
              <w:jc w:val="left"/>
            </w:pPr>
            <w:r>
              <w:rPr>
                <w:rFonts w:ascii="Times New Roman" w:hAnsi="Times New Roman" w:eastAsia="宋体"/>
                <w:b w:val="0"/>
                <w:color w:val="000000"/>
                <w:sz w:val="21"/>
              </w:rPr>
              <w:t>2026-05-27</w:t>
            </w:r>
          </w:p>
        </w:tc>
      </w:tr>
      <w:tr w14:paraId="2E92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08364FE">
            <w:pPr>
              <w:spacing w:before="40" w:after="40" w:line="240" w:lineRule="auto"/>
              <w:ind w:left="0" w:leftChars="0" w:right="0" w:rightChars="0" w:firstLine="0" w:firstLineChars="0"/>
              <w:jc w:val="center"/>
            </w:pPr>
            <w:r>
              <w:rPr>
                <w:rFonts w:ascii="Times New Roman" w:hAnsi="Times New Roman" w:eastAsia="宋体"/>
                <w:b w:val="0"/>
                <w:color w:val="000000"/>
                <w:sz w:val="21"/>
              </w:rPr>
              <w:t>最近推送时间</w:t>
            </w:r>
          </w:p>
        </w:tc>
        <w:tc>
          <w:tcPr>
            <w:tcW w:w="6803" w:type="dxa"/>
            <w:vAlign w:val="center"/>
          </w:tcPr>
          <w:p w14:paraId="386B0433">
            <w:pPr>
              <w:spacing w:before="40" w:after="40" w:line="240" w:lineRule="auto"/>
              <w:ind w:left="0" w:leftChars="0" w:right="0" w:rightChars="0" w:firstLine="0" w:firstLineChars="0"/>
              <w:jc w:val="left"/>
            </w:pPr>
            <w:r>
              <w:rPr>
                <w:rFonts w:ascii="Times New Roman" w:hAnsi="Times New Roman" w:eastAsia="宋体"/>
                <w:b w:val="0"/>
                <w:color w:val="000000"/>
                <w:sz w:val="21"/>
              </w:rPr>
              <w:t>2026-09-18</w:t>
            </w:r>
          </w:p>
        </w:tc>
      </w:tr>
      <w:tr w14:paraId="000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935DCE4">
            <w:pPr>
              <w:spacing w:before="40" w:after="40" w:line="240" w:lineRule="auto"/>
              <w:ind w:left="0" w:leftChars="0" w:right="0" w:rightChars="0" w:firstLine="0" w:firstLineChars="0"/>
              <w:jc w:val="center"/>
            </w:pPr>
            <w:r>
              <w:rPr>
                <w:rFonts w:ascii="Times New Roman" w:hAnsi="Times New Roman" w:eastAsia="宋体"/>
                <w:b w:val="0"/>
                <w:color w:val="000000"/>
                <w:sz w:val="21"/>
              </w:rPr>
              <w:t>最近提交时间</w:t>
            </w:r>
          </w:p>
        </w:tc>
        <w:tc>
          <w:tcPr>
            <w:tcW w:w="6803" w:type="dxa"/>
            <w:vAlign w:val="center"/>
          </w:tcPr>
          <w:p w14:paraId="414F0E45">
            <w:pPr>
              <w:spacing w:before="40" w:after="40" w:line="240" w:lineRule="auto"/>
              <w:ind w:left="0" w:leftChars="0" w:right="0" w:rightChars="0" w:firstLine="0" w:firstLineChars="0"/>
              <w:jc w:val="left"/>
            </w:pPr>
            <w:r>
              <w:rPr>
                <w:rFonts w:ascii="Times New Roman" w:hAnsi="Times New Roman" w:eastAsia="宋体"/>
                <w:b w:val="0"/>
                <w:color w:val="000000"/>
                <w:sz w:val="21"/>
              </w:rPr>
              <w:t>2026-09-18</w:t>
            </w:r>
          </w:p>
        </w:tc>
      </w:tr>
      <w:tr w14:paraId="0822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A585821">
            <w:pPr>
              <w:spacing w:before="40" w:after="40" w:line="240" w:lineRule="auto"/>
              <w:ind w:left="0" w:leftChars="0" w:right="0" w:rightChars="0" w:firstLine="0" w:firstLineChars="0"/>
              <w:jc w:val="center"/>
            </w:pPr>
            <w:r>
              <w:rPr>
                <w:rFonts w:ascii="Times New Roman" w:hAnsi="Times New Roman" w:eastAsia="宋体"/>
                <w:b w:val="0"/>
                <w:color w:val="000000"/>
                <w:sz w:val="21"/>
              </w:rPr>
              <w:t>文件数</w:t>
            </w:r>
          </w:p>
        </w:tc>
        <w:tc>
          <w:tcPr>
            <w:tcW w:w="6803" w:type="dxa"/>
            <w:vAlign w:val="center"/>
          </w:tcPr>
          <w:p w14:paraId="508F308E">
            <w:pPr>
              <w:spacing w:before="40" w:after="40" w:line="240" w:lineRule="auto"/>
              <w:ind w:left="0" w:leftChars="0" w:right="0" w:rightChars="0" w:firstLine="0" w:firstLineChars="0"/>
              <w:jc w:val="left"/>
            </w:pPr>
            <w:r>
              <w:rPr>
                <w:rFonts w:ascii="Times New Roman" w:hAnsi="Times New Roman" w:eastAsia="宋体"/>
                <w:b w:val="0"/>
                <w:color w:val="000000"/>
                <w:sz w:val="21"/>
              </w:rPr>
              <w:t>51</w:t>
            </w:r>
          </w:p>
        </w:tc>
      </w:tr>
      <w:tr w14:paraId="5A52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25AEBAE">
            <w:pPr>
              <w:spacing w:before="40" w:after="40" w:line="240" w:lineRule="auto"/>
              <w:ind w:left="0" w:leftChars="0" w:right="0" w:rightChars="0" w:firstLine="0" w:firstLineChars="0"/>
              <w:jc w:val="center"/>
            </w:pPr>
            <w:r>
              <w:rPr>
                <w:rFonts w:ascii="Times New Roman" w:hAnsi="Times New Roman" w:eastAsia="宋体"/>
                <w:b w:val="0"/>
                <w:color w:val="000000"/>
                <w:sz w:val="21"/>
              </w:rPr>
              <w:t>目录数</w:t>
            </w:r>
          </w:p>
        </w:tc>
        <w:tc>
          <w:tcPr>
            <w:tcW w:w="6803" w:type="dxa"/>
            <w:vAlign w:val="center"/>
          </w:tcPr>
          <w:p w14:paraId="72FB8140">
            <w:pPr>
              <w:spacing w:before="40" w:after="40" w:line="240" w:lineRule="auto"/>
              <w:ind w:left="0" w:leftChars="0" w:right="0" w:rightChars="0" w:firstLine="0" w:firstLineChars="0"/>
              <w:jc w:val="left"/>
            </w:pPr>
            <w:r>
              <w:rPr>
                <w:rFonts w:ascii="Times New Roman" w:hAnsi="Times New Roman" w:eastAsia="宋体"/>
                <w:b w:val="0"/>
                <w:color w:val="000000"/>
                <w:sz w:val="21"/>
              </w:rPr>
              <w:t>21</w:t>
            </w:r>
          </w:p>
        </w:tc>
      </w:tr>
      <w:tr w14:paraId="5D53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FF5DDE0">
            <w:pPr>
              <w:spacing w:before="40" w:after="40" w:line="240" w:lineRule="auto"/>
              <w:ind w:left="0" w:leftChars="0" w:right="0" w:rightChars="0" w:firstLine="0" w:firstLineChars="0"/>
              <w:jc w:val="center"/>
            </w:pPr>
            <w:r>
              <w:rPr>
                <w:rFonts w:ascii="Times New Roman" w:hAnsi="Times New Roman" w:eastAsia="宋体"/>
                <w:b w:val="0"/>
                <w:color w:val="000000"/>
                <w:sz w:val="21"/>
              </w:rPr>
              <w:t>顶层条目数</w:t>
            </w:r>
          </w:p>
        </w:tc>
        <w:tc>
          <w:tcPr>
            <w:tcW w:w="6803" w:type="dxa"/>
            <w:vAlign w:val="center"/>
          </w:tcPr>
          <w:p w14:paraId="3CB00D5A">
            <w:pPr>
              <w:spacing w:before="40" w:after="40" w:line="240" w:lineRule="auto"/>
              <w:ind w:left="0" w:leftChars="0" w:right="0" w:rightChars="0" w:firstLine="0" w:firstLineChars="0"/>
              <w:jc w:val="left"/>
            </w:pPr>
            <w:r>
              <w:rPr>
                <w:rFonts w:ascii="Times New Roman" w:hAnsi="Times New Roman" w:eastAsia="宋体"/>
                <w:b w:val="0"/>
                <w:color w:val="000000"/>
                <w:sz w:val="21"/>
              </w:rPr>
              <w:t>13</w:t>
            </w:r>
          </w:p>
        </w:tc>
      </w:tr>
    </w:tbl>
    <w:p w14:paraId="1F2E3286"/>
    <w:p w14:paraId="4D6994F3">
      <w:pPr>
        <w:ind w:firstLine="480" w:firstLineChars="200"/>
      </w:pPr>
      <w:r>
        <w:t>本仓是 RoboParty 的电池管理系统守护进程仓库，README 标题为 TWS BMS Daemon、程序名 bms_daemon。README 自述这是一个面向 TWS 动力电池包的工业级 C++ 守护进程：通过 Modbus RTU 与底层硬件通信，并以 Unix 域套接字 /tmp/bms.sock 向多个客户端（ROS 节点、Python 脚本）广播电池状态。</w:t>
      </w:r>
    </w:p>
    <w:p w14:paraId="52BC2ABF">
      <w:pPr>
        <w:ind w:firstLine="480" w:firstLineChars="200"/>
      </w:pPr>
      <w:r>
        <w:t>仓库共 51 个受控文件、21 个目录、13 个顶层条目。顶层由 .github、cmake、debian、etc、firmware、include、scripts、src 八个目录与 .gitignore、CMakeLists.txt、LICENSE、README.md、README_CN.md 五个文件组成；代码主体在 src/（递归 26 个文件，含 drivers/ 与 protocol/ 两个二级目录），部署材料在 debian/（7 个打包文件）与 etc/（16 个配置与服务文件）。</w:t>
      </w:r>
    </w:p>
    <w:p w14:paraId="65FB9F4D">
      <w:pPr>
        <w:ind w:firstLine="480" w:firstLineChars="200"/>
      </w:pPr>
      <w:r>
        <w:t>README 列出六项关键特性：采用非阻塞 poll 机制并支持 300 毫秒响应超时、连续 5 次读取失败后自动复位并重新初始化串口的自愈重连、命令之间强制 50 毫秒延时以保护 Modbus 总线、以轻量 Unix 域套接字实现的多人订阅广播、开机自动提取并记录固件与硬件版本以及健康度 SOH 与循环次数、内置固件 OTA 升级协议与自动更新服务；打包方面支持一键生成 .deb，面向 Armbian 等 Linux 发行版并支持交叉编译。</w:t>
      </w:r>
    </w:p>
    <w:p w14:paraId="27D8989C">
      <w:pPr>
        <w:ind w:firstLine="480" w:firstLineChars="200"/>
      </w:pPr>
      <w:r>
        <w:t>README 对两个易错点给出明确约束：BMS_TYPE 设为 SCUD485 时必须同时把 BAUD_RATE 改为 19200（出厂默认是 115200），而 SerialPort::open() 只识别 9600、19200、38400、57600、115200、230400、460800、921600 这些档位、其他取值会静默回退到 9600，因此写错波特率看起来会像电池掉线而不是配置错误；bms.service 通过 ExecStartPre 执行 sleep 10，因为电池包上电后需要时间才能在总线上应答，所以每次启动（含 systemctl restart bms）都要等这 10 秒，期间 /tmp/bms.sock 不存在、is_connected() 返回 false 属预期而非故障。</w:t>
      </w:r>
    </w:p>
    <w:p w14:paraId="2035AB12">
      <w:pPr>
        <w:ind w:firstLine="480" w:firstLineChars="200"/>
      </w:pPr>
      <w:r>
        <w:t>README 另用两节说明设计取舍：UART 转发一节说明 bms_daemon 可以把从 BMS 读到的每个字节镜像到第二个 UART，用来替代 robopi-addon 中作为独立进程运行的 robopi-uart-bridge（原方案两个读进程争抢同一 tty 会互相窃取字节，导致间歇性 Modbus 读失败且下游只收到部分数据流），相关参数为 FORWARD_ENABLE、FORWARD_PORT_A、FORWARD_PORT_B、FORWARD_BAUD，配置在 /etc/default/bms_daemon；数据新鲜度一节说明 SCUD485 客户端把「链路可用」与「电池在应答」分开，is_connected() 要求套接字打开且 3 秒内收到完整快照，is_power_on() 在数据过期时为 false，而数值型读取接口会有意保留最后一次收到的快照以免短时掉线被误判为电池缺失，TWS 与 GF485 客户端不变。</w:t>
      </w:r>
    </w:p>
    <w:p w14:paraId="456913E8">
      <w:pPr>
        <w:ind w:firstLine="480" w:firstLineChars="200"/>
      </w:pPr>
      <w:r>
        <w:t>该仓含 README.md（原文约 6215 字符，本册已读到全文）与中文版 README_CN.md；README 覆盖 bms_daemon 的关键特性、Directory Structure、安装与运行（dpkg-buildpackage 构建、dpkg -i 安装、串口与波特率配置、systemd 服务管理）、UART 转发、数据新鲜度（SCUD485）以及 OTA 固件升级流程（把新固件重命名为 firmware.bin 放入 /opt/bms/ 后执行 sudo systemctl start bms_ota）。</w:t>
      </w:r>
    </w:p>
    <w:p w14:paraId="2EF92F0C">
      <w:pPr>
        <w:ind w:firstLine="480" w:firstLineChars="200"/>
      </w:pPr>
      <w:r>
        <w:t>需要指出一处事实差异：README 的 Directory Structure 一节列出 src/、include/、config/、service/、scripts/、udev/ 六项，而本次采集到的顶层目录为 .github、cmake、debian、etc、firmware、include、scripts、src。README 提到的 config/、service/、udev/ 未作为顶层目录存在（对应的默认配置与服务定义落在 etc/default/ 与 etc/systemd/system/ 下），而 cmake/、debian/、firmware/ 三个顶层目录 README 的文字说明中未列出。本册对 README 未点名目录的说明均标注为依文件名推断。</w:t>
      </w:r>
    </w:p>
    <w:p w14:paraId="655CC2AB">
      <w:pPr>
        <w:ind w:firstLine="480" w:firstLineChars="200"/>
      </w:pPr>
      <w:r>
        <w:t>另一处差异：README 在 include/ 一行举例的数据结构为 bms_status.h，而本次受控文件中的实际头文件为 bms_driver.hpp。</w:t>
      </w:r>
    </w:p>
    <w:p w14:paraId="16F4DEB5">
      <w:pPr>
        <w:ind w:firstLine="480" w:firstLineChars="200"/>
      </w:pPr>
      <w:r>
        <w:t>元数据显示该仓创建于 2026-05-27、最近提交与最近推送均为 2026-09-18，主要语言为 C++，星标 4、fork 3，且为组织自建仓库（非 fork）。</w:t>
      </w:r>
    </w:p>
    <w:p w14:paraId="19668D24">
      <w:pPr>
        <w:pStyle w:val="3"/>
      </w:pPr>
      <w:bookmarkStart w:id="1" w:name="_Toc18017"/>
      <w:r>
        <w:t>二、顶层条目索引</w:t>
      </w:r>
      <w:bookmarkEnd w:id="1"/>
    </w:p>
    <w:p w14:paraId="3AF32675">
      <w:pPr>
        <w:ind w:firstLine="480" w:firstLineChars="200"/>
      </w:pPr>
      <w:r>
        <w:t>下表列出仓库根目录下的全部顶层条目（共 13 项），包括目录与文件；每个条目的用途说明见“三、目录用途说明”。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624"/>
        <w:gridCol w:w="2268"/>
        <w:gridCol w:w="794"/>
        <w:gridCol w:w="1701"/>
        <w:gridCol w:w="3685"/>
      </w:tblGrid>
      <w:tr w14:paraId="7B9D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624" w:type="dxa"/>
            <w:shd w:val="clear" w:color="auto" w:fill="D9D9D9"/>
            <w:vAlign w:val="center"/>
          </w:tcPr>
          <w:p w14:paraId="565EB173">
            <w:pPr>
              <w:spacing w:before="40" w:after="40" w:line="240" w:lineRule="auto"/>
              <w:ind w:left="0" w:leftChars="0" w:right="0" w:rightChars="0" w:firstLine="0" w:firstLineChars="0"/>
              <w:jc w:val="center"/>
            </w:pPr>
            <w:r>
              <w:rPr>
                <w:rFonts w:ascii="Times New Roman" w:hAnsi="Times New Roman" w:eastAsia="宋体"/>
                <w:b/>
                <w:color w:val="000000"/>
                <w:sz w:val="19"/>
              </w:rPr>
              <w:t>序号</w:t>
            </w:r>
          </w:p>
        </w:tc>
        <w:tc>
          <w:tcPr>
            <w:tcW w:w="2268" w:type="dxa"/>
            <w:shd w:val="clear" w:color="auto" w:fill="D9D9D9"/>
            <w:vAlign w:val="center"/>
          </w:tcPr>
          <w:p w14:paraId="13F3803F">
            <w:pPr>
              <w:spacing w:before="40" w:after="40" w:line="240" w:lineRule="auto"/>
              <w:ind w:left="0" w:leftChars="0" w:right="0" w:rightChars="0" w:firstLine="0" w:firstLineChars="0"/>
              <w:jc w:val="center"/>
            </w:pPr>
            <w:r>
              <w:rPr>
                <w:rFonts w:ascii="Times New Roman" w:hAnsi="Times New Roman" w:eastAsia="宋体"/>
                <w:b/>
                <w:color w:val="000000"/>
                <w:sz w:val="19"/>
              </w:rPr>
              <w:t>名称</w:t>
            </w:r>
          </w:p>
        </w:tc>
        <w:tc>
          <w:tcPr>
            <w:tcW w:w="794" w:type="dxa"/>
            <w:shd w:val="clear" w:color="auto" w:fill="D9D9D9"/>
            <w:vAlign w:val="center"/>
          </w:tcPr>
          <w:p w14:paraId="3C2ADCEE">
            <w:pPr>
              <w:spacing w:before="40" w:after="40" w:line="240" w:lineRule="auto"/>
              <w:ind w:left="0" w:leftChars="0" w:right="0" w:rightChars="0" w:firstLine="0" w:firstLineChars="0"/>
              <w:jc w:val="center"/>
            </w:pPr>
            <w:r>
              <w:rPr>
                <w:rFonts w:ascii="Times New Roman" w:hAnsi="Times New Roman" w:eastAsia="宋体"/>
                <w:b/>
                <w:color w:val="000000"/>
                <w:sz w:val="19"/>
              </w:rPr>
              <w:t>类型</w:t>
            </w:r>
          </w:p>
        </w:tc>
        <w:tc>
          <w:tcPr>
            <w:tcW w:w="1701" w:type="dxa"/>
            <w:shd w:val="clear" w:color="auto" w:fill="D9D9D9"/>
            <w:vAlign w:val="center"/>
          </w:tcPr>
          <w:p w14:paraId="6C9CED6F">
            <w:pPr>
              <w:spacing w:before="40" w:after="40" w:line="240" w:lineRule="auto"/>
              <w:ind w:left="0" w:leftChars="0" w:right="0" w:rightChars="0" w:firstLine="0" w:firstLineChars="0"/>
              <w:jc w:val="center"/>
            </w:pPr>
            <w:r>
              <w:rPr>
                <w:rFonts w:ascii="Times New Roman" w:hAnsi="Times New Roman" w:eastAsia="宋体"/>
                <w:b/>
                <w:color w:val="000000"/>
                <w:sz w:val="19"/>
              </w:rPr>
              <w:t>规模</w:t>
            </w:r>
          </w:p>
        </w:tc>
        <w:tc>
          <w:tcPr>
            <w:tcW w:w="3685" w:type="dxa"/>
            <w:shd w:val="clear" w:color="auto" w:fill="D9D9D9"/>
            <w:vAlign w:val="center"/>
          </w:tcPr>
          <w:p w14:paraId="7367154D">
            <w:pPr>
              <w:spacing w:before="40" w:after="40" w:line="240" w:lineRule="auto"/>
              <w:ind w:left="0" w:leftChars="0" w:right="0" w:rightChars="0" w:firstLine="0" w:firstLineChars="0"/>
              <w:jc w:val="center"/>
            </w:pPr>
            <w:r>
              <w:rPr>
                <w:rFonts w:ascii="Times New Roman" w:hAnsi="Times New Roman" w:eastAsia="宋体"/>
                <w:b/>
                <w:color w:val="000000"/>
                <w:sz w:val="19"/>
              </w:rPr>
              <w:t>说明</w:t>
            </w:r>
          </w:p>
        </w:tc>
      </w:tr>
      <w:tr w14:paraId="68B8E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C36D5AA">
            <w:pPr>
              <w:spacing w:before="40" w:after="40" w:line="240" w:lineRule="auto"/>
              <w:ind w:left="0" w:leftChars="0" w:right="0" w:rightChars="0" w:firstLine="0" w:firstLineChars="0"/>
              <w:jc w:val="center"/>
            </w:pPr>
            <w:r>
              <w:rPr>
                <w:rFonts w:ascii="Times New Roman" w:hAnsi="Times New Roman" w:eastAsia="宋体"/>
                <w:b w:val="0"/>
                <w:color w:val="000000"/>
                <w:sz w:val="19"/>
              </w:rPr>
              <w:t>1</w:t>
            </w:r>
          </w:p>
        </w:tc>
        <w:tc>
          <w:tcPr>
            <w:tcW w:w="2268" w:type="dxa"/>
            <w:vAlign w:val="center"/>
          </w:tcPr>
          <w:p w14:paraId="18FD3755">
            <w:pPr>
              <w:spacing w:before="40" w:after="40" w:line="240" w:lineRule="auto"/>
              <w:ind w:left="0" w:leftChars="0" w:right="0" w:rightChars="0" w:firstLine="0" w:firstLineChars="0"/>
              <w:jc w:val="left"/>
            </w:pPr>
            <w:r>
              <w:rPr>
                <w:rFonts w:ascii="Times New Roman" w:hAnsi="Times New Roman" w:eastAsia="宋体"/>
                <w:b w:val="0"/>
                <w:color w:val="000000"/>
                <w:sz w:val="19"/>
              </w:rPr>
              <w:t>.github</w:t>
            </w:r>
          </w:p>
        </w:tc>
        <w:tc>
          <w:tcPr>
            <w:tcW w:w="794" w:type="dxa"/>
            <w:vAlign w:val="center"/>
          </w:tcPr>
          <w:p w14:paraId="57E2AD48">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6803EB29">
            <w:pPr>
              <w:spacing w:before="40" w:after="40" w:line="240" w:lineRule="auto"/>
              <w:ind w:left="0" w:leftChars="0" w:right="0" w:rightChars="0" w:firstLine="0" w:firstLineChars="0"/>
              <w:jc w:val="left"/>
            </w:pPr>
            <w:r>
              <w:rPr>
                <w:rFonts w:ascii="Times New Roman" w:hAnsi="Times New Roman" w:eastAsia="宋体"/>
                <w:b w:val="0"/>
                <w:color w:val="000000"/>
                <w:sz w:val="19"/>
              </w:rPr>
              <w:t>4 个文件 / 1 个子目录</w:t>
            </w:r>
          </w:p>
        </w:tc>
        <w:tc>
          <w:tcPr>
            <w:tcW w:w="3685" w:type="dxa"/>
            <w:vAlign w:val="center"/>
          </w:tcPr>
          <w:p w14:paraId="44C93A41">
            <w:pPr>
              <w:spacing w:before="40" w:after="40" w:line="240" w:lineRule="auto"/>
              <w:ind w:left="0" w:leftChars="0" w:right="0" w:rightChars="0" w:firstLine="0" w:firstLineChars="0"/>
              <w:jc w:val="left"/>
            </w:pPr>
            <w:r>
              <w:rPr>
                <w:rFonts w:ascii="Times New Roman" w:hAnsi="Times New Roman" w:eastAsia="宋体"/>
                <w:b w:val="0"/>
                <w:color w:val="000000"/>
                <w:sz w:val="19"/>
              </w:rPr>
              <w:t>GitHub 协作配置目录，3 个直接文件：CODEOWNERS、ISSUE_TEMPLATE.md、PULL_REQUEST_TEMPLATE.md；下设 workflows/ 一个子目录，递归 4 个文件。README 未说明该目录。</w:t>
            </w:r>
          </w:p>
        </w:tc>
      </w:tr>
      <w:tr w14:paraId="0AFB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50F9A59D">
            <w:pPr>
              <w:spacing w:before="40" w:after="40" w:line="240" w:lineRule="auto"/>
              <w:ind w:left="0" w:leftChars="0" w:right="0" w:rightChars="0" w:firstLine="0" w:firstLineChars="0"/>
              <w:jc w:val="center"/>
            </w:pPr>
            <w:r>
              <w:rPr>
                <w:rFonts w:ascii="Times New Roman" w:hAnsi="Times New Roman" w:eastAsia="宋体"/>
                <w:b w:val="0"/>
                <w:color w:val="000000"/>
                <w:sz w:val="19"/>
              </w:rPr>
              <w:t>2</w:t>
            </w:r>
          </w:p>
        </w:tc>
        <w:tc>
          <w:tcPr>
            <w:tcW w:w="2268" w:type="dxa"/>
            <w:shd w:val="clear" w:color="auto" w:fill="F2F2F2"/>
            <w:vAlign w:val="center"/>
          </w:tcPr>
          <w:p w14:paraId="08915FE0">
            <w:pPr>
              <w:spacing w:before="40" w:after="40" w:line="240" w:lineRule="auto"/>
              <w:ind w:left="0" w:leftChars="0" w:right="0" w:rightChars="0" w:firstLine="0" w:firstLineChars="0"/>
              <w:jc w:val="left"/>
            </w:pPr>
            <w:r>
              <w:rPr>
                <w:rFonts w:ascii="Times New Roman" w:hAnsi="Times New Roman" w:eastAsia="宋体"/>
                <w:b w:val="0"/>
                <w:color w:val="000000"/>
                <w:sz w:val="19"/>
              </w:rPr>
              <w:t>.gitignore</w:t>
            </w:r>
          </w:p>
        </w:tc>
        <w:tc>
          <w:tcPr>
            <w:tcW w:w="794" w:type="dxa"/>
            <w:shd w:val="clear" w:color="auto" w:fill="F2F2F2"/>
            <w:vAlign w:val="center"/>
          </w:tcPr>
          <w:p w14:paraId="3178C5B2">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246D83E3">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1548C744">
            <w:pPr>
              <w:spacing w:before="40" w:after="40" w:line="240" w:lineRule="auto"/>
              <w:ind w:left="0" w:leftChars="0" w:right="0" w:rightChars="0" w:firstLine="0" w:firstLineChars="0"/>
              <w:jc w:val="left"/>
            </w:pPr>
            <w:r>
              <w:rPr>
                <w:rFonts w:ascii="Times New Roman" w:hAnsi="Times New Roman" w:eastAsia="宋体"/>
                <w:b w:val="0"/>
                <w:color w:val="000000"/>
                <w:sz w:val="19"/>
              </w:rPr>
              <w:t>Git 忽略规则，声明不纳入版本控制的文件。</w:t>
            </w:r>
          </w:p>
        </w:tc>
      </w:tr>
      <w:tr w14:paraId="2490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4229F57">
            <w:pPr>
              <w:spacing w:before="40" w:after="40" w:line="240" w:lineRule="auto"/>
              <w:ind w:left="0" w:leftChars="0" w:right="0" w:rightChars="0" w:firstLine="0" w:firstLineChars="0"/>
              <w:jc w:val="center"/>
            </w:pPr>
            <w:r>
              <w:rPr>
                <w:rFonts w:ascii="Times New Roman" w:hAnsi="Times New Roman" w:eastAsia="宋体"/>
                <w:b w:val="0"/>
                <w:color w:val="000000"/>
                <w:sz w:val="19"/>
              </w:rPr>
              <w:t>3</w:t>
            </w:r>
          </w:p>
        </w:tc>
        <w:tc>
          <w:tcPr>
            <w:tcW w:w="2268" w:type="dxa"/>
            <w:vAlign w:val="center"/>
          </w:tcPr>
          <w:p w14:paraId="04263FDF">
            <w:pPr>
              <w:spacing w:before="40" w:after="40" w:line="240" w:lineRule="auto"/>
              <w:ind w:left="0" w:leftChars="0" w:right="0" w:rightChars="0" w:firstLine="0" w:firstLineChars="0"/>
              <w:jc w:val="left"/>
            </w:pPr>
            <w:r>
              <w:rPr>
                <w:rFonts w:ascii="Times New Roman" w:hAnsi="Times New Roman" w:eastAsia="宋体"/>
                <w:b w:val="0"/>
                <w:color w:val="000000"/>
                <w:sz w:val="19"/>
              </w:rPr>
              <w:t>CMakeLists.txt</w:t>
            </w:r>
          </w:p>
        </w:tc>
        <w:tc>
          <w:tcPr>
            <w:tcW w:w="794" w:type="dxa"/>
            <w:vAlign w:val="center"/>
          </w:tcPr>
          <w:p w14:paraId="40D7E161">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29567B9E">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0F2D030">
            <w:pPr>
              <w:spacing w:before="40" w:after="40" w:line="240" w:lineRule="auto"/>
              <w:ind w:left="0" w:leftChars="0" w:right="0" w:rightChars="0" w:firstLine="0" w:firstLineChars="0"/>
              <w:jc w:val="left"/>
            </w:pPr>
            <w:r>
              <w:rPr>
                <w:rFonts w:ascii="Times New Roman" w:hAnsi="Times New Roman" w:eastAsia="宋体"/>
                <w:b w:val="0"/>
                <w:color w:val="000000"/>
                <w:sz w:val="19"/>
              </w:rPr>
              <w:t>CMake 构建入口脚本；README 说明在目标设备（如 OrangePi）上执行 dpkg-buildpackage 即可完成构建与打包。</w:t>
            </w:r>
          </w:p>
        </w:tc>
      </w:tr>
      <w:tr w14:paraId="1A89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702BF9D2">
            <w:pPr>
              <w:spacing w:before="40" w:after="40" w:line="240" w:lineRule="auto"/>
              <w:ind w:left="0" w:leftChars="0" w:right="0" w:rightChars="0" w:firstLine="0" w:firstLineChars="0"/>
              <w:jc w:val="center"/>
            </w:pPr>
            <w:r>
              <w:rPr>
                <w:rFonts w:ascii="Times New Roman" w:hAnsi="Times New Roman" w:eastAsia="宋体"/>
                <w:b w:val="0"/>
                <w:color w:val="000000"/>
                <w:sz w:val="19"/>
              </w:rPr>
              <w:t>4</w:t>
            </w:r>
          </w:p>
        </w:tc>
        <w:tc>
          <w:tcPr>
            <w:tcW w:w="2268" w:type="dxa"/>
            <w:shd w:val="clear" w:color="auto" w:fill="F2F2F2"/>
            <w:vAlign w:val="center"/>
          </w:tcPr>
          <w:p w14:paraId="04FE742E">
            <w:pPr>
              <w:spacing w:before="40" w:after="40" w:line="240" w:lineRule="auto"/>
              <w:ind w:left="0" w:leftChars="0" w:right="0" w:rightChars="0" w:firstLine="0" w:firstLineChars="0"/>
              <w:jc w:val="left"/>
            </w:pPr>
            <w:r>
              <w:rPr>
                <w:rFonts w:ascii="Times New Roman" w:hAnsi="Times New Roman" w:eastAsia="宋体"/>
                <w:b w:val="0"/>
                <w:color w:val="000000"/>
                <w:sz w:val="19"/>
              </w:rPr>
              <w:t>LICENSE</w:t>
            </w:r>
          </w:p>
        </w:tc>
        <w:tc>
          <w:tcPr>
            <w:tcW w:w="794" w:type="dxa"/>
            <w:shd w:val="clear" w:color="auto" w:fill="F2F2F2"/>
            <w:vAlign w:val="center"/>
          </w:tcPr>
          <w:p w14:paraId="0714D93D">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33EBE6B9">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6BE03FE">
            <w:pPr>
              <w:spacing w:before="40" w:after="40" w:line="240" w:lineRule="auto"/>
              <w:ind w:left="0" w:leftChars="0" w:right="0" w:rightChars="0" w:firstLine="0" w:firstLineChars="0"/>
              <w:jc w:val="left"/>
            </w:pPr>
            <w:r>
              <w:rPr>
                <w:rFonts w:ascii="Times New Roman" w:hAnsi="Times New Roman" w:eastAsia="宋体"/>
                <w:b w:val="0"/>
                <w:color w:val="000000"/>
                <w:sz w:val="19"/>
              </w:rPr>
              <w:t>GPL-3.0 许可证正文；元数据中该仓许可证字段为 GPL-3.0。</w:t>
            </w:r>
          </w:p>
        </w:tc>
      </w:tr>
      <w:tr w14:paraId="22EE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350BDBD1">
            <w:pPr>
              <w:spacing w:before="40" w:after="40" w:line="240" w:lineRule="auto"/>
              <w:ind w:left="0" w:leftChars="0" w:right="0" w:rightChars="0" w:firstLine="0" w:firstLineChars="0"/>
              <w:jc w:val="center"/>
            </w:pPr>
            <w:r>
              <w:rPr>
                <w:rFonts w:ascii="Times New Roman" w:hAnsi="Times New Roman" w:eastAsia="宋体"/>
                <w:b w:val="0"/>
                <w:color w:val="000000"/>
                <w:sz w:val="19"/>
              </w:rPr>
              <w:t>5</w:t>
            </w:r>
          </w:p>
        </w:tc>
        <w:tc>
          <w:tcPr>
            <w:tcW w:w="2268" w:type="dxa"/>
            <w:vAlign w:val="center"/>
          </w:tcPr>
          <w:p w14:paraId="63D2F65D">
            <w:pPr>
              <w:spacing w:before="40" w:after="40" w:line="240" w:lineRule="auto"/>
              <w:ind w:left="0" w:leftChars="0" w:right="0" w:rightChars="0" w:firstLine="0" w:firstLineChars="0"/>
              <w:jc w:val="left"/>
            </w:pPr>
            <w:r>
              <w:rPr>
                <w:rFonts w:ascii="Times New Roman" w:hAnsi="Times New Roman" w:eastAsia="宋体"/>
                <w:b w:val="0"/>
                <w:color w:val="000000"/>
                <w:sz w:val="19"/>
              </w:rPr>
              <w:t>README.md</w:t>
            </w:r>
          </w:p>
        </w:tc>
        <w:tc>
          <w:tcPr>
            <w:tcW w:w="794" w:type="dxa"/>
            <w:vAlign w:val="center"/>
          </w:tcPr>
          <w:p w14:paraId="3FAF0B18">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896060A">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1EE7438B">
            <w:pPr>
              <w:spacing w:before="40" w:after="40" w:line="240" w:lineRule="auto"/>
              <w:ind w:left="0" w:leftChars="0" w:right="0" w:rightChars="0" w:firstLine="0" w:firstLineChars="0"/>
              <w:jc w:val="left"/>
            </w:pPr>
            <w:r>
              <w:rPr>
                <w:rFonts w:ascii="Times New Roman" w:hAnsi="Times New Roman" w:eastAsia="宋体"/>
                <w:b w:val="0"/>
                <w:color w:val="000000"/>
                <w:sz w:val="19"/>
              </w:rPr>
              <w:t>仓库说明文档（英文），介绍 bms_daemon 的特性、目录结构、安装运行、UART 转发、数据新鲜度与 OTA 固件更新。</w:t>
            </w:r>
          </w:p>
        </w:tc>
      </w:tr>
      <w:tr w14:paraId="5319D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6794965">
            <w:pPr>
              <w:spacing w:before="40" w:after="40" w:line="240" w:lineRule="auto"/>
              <w:ind w:left="0" w:leftChars="0" w:right="0" w:rightChars="0" w:firstLine="0" w:firstLineChars="0"/>
              <w:jc w:val="center"/>
            </w:pPr>
            <w:r>
              <w:rPr>
                <w:rFonts w:ascii="Times New Roman" w:hAnsi="Times New Roman" w:eastAsia="宋体"/>
                <w:b w:val="0"/>
                <w:color w:val="000000"/>
                <w:sz w:val="19"/>
              </w:rPr>
              <w:t>6</w:t>
            </w:r>
          </w:p>
        </w:tc>
        <w:tc>
          <w:tcPr>
            <w:tcW w:w="2268" w:type="dxa"/>
            <w:shd w:val="clear" w:color="auto" w:fill="F2F2F2"/>
            <w:vAlign w:val="center"/>
          </w:tcPr>
          <w:p w14:paraId="2B4D0305">
            <w:pPr>
              <w:spacing w:before="40" w:after="40" w:line="240" w:lineRule="auto"/>
              <w:ind w:left="0" w:leftChars="0" w:right="0" w:rightChars="0" w:firstLine="0" w:firstLineChars="0"/>
              <w:jc w:val="left"/>
            </w:pPr>
            <w:r>
              <w:rPr>
                <w:rFonts w:ascii="Times New Roman" w:hAnsi="Times New Roman" w:eastAsia="宋体"/>
                <w:b w:val="0"/>
                <w:color w:val="000000"/>
                <w:sz w:val="19"/>
              </w:rPr>
              <w:t>README_CN.md</w:t>
            </w:r>
          </w:p>
        </w:tc>
        <w:tc>
          <w:tcPr>
            <w:tcW w:w="794" w:type="dxa"/>
            <w:shd w:val="clear" w:color="auto" w:fill="F2F2F2"/>
            <w:vAlign w:val="center"/>
          </w:tcPr>
          <w:p w14:paraId="7920242B">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508262E2">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9C1A869">
            <w:pPr>
              <w:spacing w:before="40" w:after="40" w:line="240" w:lineRule="auto"/>
              <w:ind w:left="0" w:leftChars="0" w:right="0" w:rightChars="0" w:firstLine="0" w:firstLineChars="0"/>
              <w:jc w:val="left"/>
            </w:pPr>
            <w:r>
              <w:rPr>
                <w:rFonts w:ascii="Times New Roman" w:hAnsi="Times New Roman" w:eastAsia="宋体"/>
                <w:b w:val="0"/>
                <w:color w:val="000000"/>
                <w:sz w:val="19"/>
              </w:rPr>
              <w:t>README 的中文版。</w:t>
            </w:r>
          </w:p>
        </w:tc>
      </w:tr>
      <w:tr w14:paraId="4171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7574545">
            <w:pPr>
              <w:spacing w:before="40" w:after="40" w:line="240" w:lineRule="auto"/>
              <w:ind w:left="0" w:leftChars="0" w:right="0" w:rightChars="0" w:firstLine="0" w:firstLineChars="0"/>
              <w:jc w:val="center"/>
            </w:pPr>
            <w:r>
              <w:rPr>
                <w:rFonts w:ascii="Times New Roman" w:hAnsi="Times New Roman" w:eastAsia="宋体"/>
                <w:b w:val="0"/>
                <w:color w:val="000000"/>
                <w:sz w:val="19"/>
              </w:rPr>
              <w:t>7</w:t>
            </w:r>
          </w:p>
        </w:tc>
        <w:tc>
          <w:tcPr>
            <w:tcW w:w="2268" w:type="dxa"/>
            <w:vAlign w:val="center"/>
          </w:tcPr>
          <w:p w14:paraId="0AF347E3">
            <w:pPr>
              <w:spacing w:before="40" w:after="40" w:line="240" w:lineRule="auto"/>
              <w:ind w:left="0" w:leftChars="0" w:right="0" w:rightChars="0" w:firstLine="0" w:firstLineChars="0"/>
              <w:jc w:val="left"/>
            </w:pPr>
            <w:r>
              <w:rPr>
                <w:rFonts w:ascii="Times New Roman" w:hAnsi="Times New Roman" w:eastAsia="宋体"/>
                <w:b w:val="0"/>
                <w:color w:val="000000"/>
                <w:sz w:val="19"/>
              </w:rPr>
              <w:t>cmake</w:t>
            </w:r>
          </w:p>
        </w:tc>
        <w:tc>
          <w:tcPr>
            <w:tcW w:w="794" w:type="dxa"/>
            <w:vAlign w:val="center"/>
          </w:tcPr>
          <w:p w14:paraId="11E1911A">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198E00BA">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 / 0 个子目录</w:t>
            </w:r>
          </w:p>
        </w:tc>
        <w:tc>
          <w:tcPr>
            <w:tcW w:w="3685" w:type="dxa"/>
            <w:vAlign w:val="center"/>
          </w:tcPr>
          <w:p w14:paraId="12815DBA">
            <w:pPr>
              <w:spacing w:before="40" w:after="40" w:line="240" w:lineRule="auto"/>
              <w:ind w:left="0" w:leftChars="0" w:right="0" w:rightChars="0" w:firstLine="0" w:firstLineChars="0"/>
              <w:jc w:val="left"/>
            </w:pPr>
            <w:r>
              <w:rPr>
                <w:rFonts w:ascii="Times New Roman" w:hAnsi="Times New Roman" w:eastAsia="宋体"/>
                <w:b w:val="0"/>
                <w:color w:val="000000"/>
                <w:sz w:val="19"/>
              </w:rPr>
              <w:t>CMake 辅助模块目录，仅 1 个直接文件 roboparty_bmsConfig.cmake.in。README 未说明该目录，依文件名推断为供下游项目 find_package 使用的包配置文件模板。</w:t>
            </w:r>
          </w:p>
        </w:tc>
      </w:tr>
      <w:tr w14:paraId="7D32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00078E9B">
            <w:pPr>
              <w:spacing w:before="40" w:after="40" w:line="240" w:lineRule="auto"/>
              <w:ind w:left="0" w:leftChars="0" w:right="0" w:rightChars="0" w:firstLine="0" w:firstLineChars="0"/>
              <w:jc w:val="center"/>
            </w:pPr>
            <w:r>
              <w:rPr>
                <w:rFonts w:ascii="Times New Roman" w:hAnsi="Times New Roman" w:eastAsia="宋体"/>
                <w:b w:val="0"/>
                <w:color w:val="000000"/>
                <w:sz w:val="19"/>
              </w:rPr>
              <w:t>8</w:t>
            </w:r>
          </w:p>
        </w:tc>
        <w:tc>
          <w:tcPr>
            <w:tcW w:w="2268" w:type="dxa"/>
            <w:shd w:val="clear" w:color="auto" w:fill="F2F2F2"/>
            <w:vAlign w:val="center"/>
          </w:tcPr>
          <w:p w14:paraId="34B2A152">
            <w:pPr>
              <w:spacing w:before="40" w:after="40" w:line="240" w:lineRule="auto"/>
              <w:ind w:left="0" w:leftChars="0" w:right="0" w:rightChars="0" w:firstLine="0" w:firstLineChars="0"/>
              <w:jc w:val="left"/>
            </w:pPr>
            <w:r>
              <w:rPr>
                <w:rFonts w:ascii="Times New Roman" w:hAnsi="Times New Roman" w:eastAsia="宋体"/>
                <w:b w:val="0"/>
                <w:color w:val="000000"/>
                <w:sz w:val="19"/>
              </w:rPr>
              <w:t>debian</w:t>
            </w:r>
          </w:p>
        </w:tc>
        <w:tc>
          <w:tcPr>
            <w:tcW w:w="794" w:type="dxa"/>
            <w:shd w:val="clear" w:color="auto" w:fill="F2F2F2"/>
            <w:vAlign w:val="center"/>
          </w:tcPr>
          <w:p w14:paraId="53E7AA57">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5FA30DC8">
            <w:pPr>
              <w:spacing w:before="40" w:after="40" w:line="240" w:lineRule="auto"/>
              <w:ind w:left="0" w:leftChars="0" w:right="0" w:rightChars="0" w:firstLine="0" w:firstLineChars="0"/>
              <w:jc w:val="left"/>
            </w:pPr>
            <w:r>
              <w:rPr>
                <w:rFonts w:ascii="Times New Roman" w:hAnsi="Times New Roman" w:eastAsia="宋体"/>
                <w:b w:val="0"/>
                <w:color w:val="000000"/>
                <w:sz w:val="19"/>
              </w:rPr>
              <w:t>7 个文件 / 0 个子目录</w:t>
            </w:r>
          </w:p>
        </w:tc>
        <w:tc>
          <w:tcPr>
            <w:tcW w:w="3685" w:type="dxa"/>
            <w:shd w:val="clear" w:color="auto" w:fill="F2F2F2"/>
            <w:vAlign w:val="center"/>
          </w:tcPr>
          <w:p w14:paraId="489E85CB">
            <w:pPr>
              <w:spacing w:before="40" w:after="40" w:line="240" w:lineRule="auto"/>
              <w:ind w:left="0" w:leftChars="0" w:right="0" w:rightChars="0" w:firstLine="0" w:firstLineChars="0"/>
              <w:jc w:val="left"/>
            </w:pPr>
            <w:r>
              <w:rPr>
                <w:rFonts w:ascii="Times New Roman" w:hAnsi="Times New Roman" w:eastAsia="宋体"/>
                <w:b w:val="0"/>
                <w:color w:val="000000"/>
                <w:sz w:val="19"/>
              </w:rPr>
              <w:t>Debian 打包目录，7 个直接文件且均无扩展名：changelog、conffiles、control、copyright、postinst、prerm、rules。README 未点名该目录，但 README 的安装一节说明在目标设备执行 dpkg-buildpackage 构建、并用 sudo dpkg -i bms-daemon_1.1.3_arm64.deb 安装；本目录依文件名与 Debian 打包惯例推断为该 .deb 的打包定义（含安装前后脚本 postinst 与 prerm）。</w:t>
            </w:r>
          </w:p>
        </w:tc>
      </w:tr>
      <w:tr w14:paraId="3DE0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75CBA372">
            <w:pPr>
              <w:spacing w:before="40" w:after="40" w:line="240" w:lineRule="auto"/>
              <w:ind w:left="0" w:leftChars="0" w:right="0" w:rightChars="0" w:firstLine="0" w:firstLineChars="0"/>
              <w:jc w:val="center"/>
            </w:pPr>
            <w:r>
              <w:rPr>
                <w:rFonts w:ascii="Times New Roman" w:hAnsi="Times New Roman" w:eastAsia="宋体"/>
                <w:b w:val="0"/>
                <w:color w:val="000000"/>
                <w:sz w:val="19"/>
              </w:rPr>
              <w:t>9</w:t>
            </w:r>
          </w:p>
        </w:tc>
        <w:tc>
          <w:tcPr>
            <w:tcW w:w="2268" w:type="dxa"/>
            <w:vAlign w:val="center"/>
          </w:tcPr>
          <w:p w14:paraId="4517E13B">
            <w:pPr>
              <w:spacing w:before="40" w:after="40" w:line="240" w:lineRule="auto"/>
              <w:ind w:left="0" w:leftChars="0" w:right="0" w:rightChars="0" w:firstLine="0" w:firstLineChars="0"/>
              <w:jc w:val="left"/>
            </w:pPr>
            <w:r>
              <w:rPr>
                <w:rFonts w:ascii="Times New Roman" w:hAnsi="Times New Roman" w:eastAsia="宋体"/>
                <w:b w:val="0"/>
                <w:color w:val="000000"/>
                <w:sz w:val="19"/>
              </w:rPr>
              <w:t>etc</w:t>
            </w:r>
          </w:p>
        </w:tc>
        <w:tc>
          <w:tcPr>
            <w:tcW w:w="794" w:type="dxa"/>
            <w:vAlign w:val="center"/>
          </w:tcPr>
          <w:p w14:paraId="5B1DDA18">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7032FF5E">
            <w:pPr>
              <w:spacing w:before="40" w:after="40" w:line="240" w:lineRule="auto"/>
              <w:ind w:left="0" w:leftChars="0" w:right="0" w:rightChars="0" w:firstLine="0" w:firstLineChars="0"/>
              <w:jc w:val="left"/>
            </w:pPr>
            <w:r>
              <w:rPr>
                <w:rFonts w:ascii="Times New Roman" w:hAnsi="Times New Roman" w:eastAsia="宋体"/>
                <w:b w:val="0"/>
                <w:color w:val="000000"/>
                <w:sz w:val="19"/>
              </w:rPr>
              <w:t>3 个文件 / 3 个子目录</w:t>
            </w:r>
          </w:p>
        </w:tc>
        <w:tc>
          <w:tcPr>
            <w:tcW w:w="3685" w:type="dxa"/>
            <w:vAlign w:val="center"/>
          </w:tcPr>
          <w:p w14:paraId="35B55CBF">
            <w:pPr>
              <w:spacing w:before="40" w:after="40" w:line="240" w:lineRule="auto"/>
              <w:ind w:left="0" w:leftChars="0" w:right="0" w:rightChars="0" w:firstLine="0" w:firstLineChars="0"/>
              <w:jc w:val="left"/>
            </w:pPr>
            <w:r>
              <w:rPr>
                <w:rFonts w:ascii="Times New Roman" w:hAnsi="Times New Roman" w:eastAsia="宋体"/>
                <w:b w:val="0"/>
                <w:color w:val="000000"/>
                <w:sz w:val="19"/>
              </w:rPr>
              <w:t>系统配置与服务定义目录，无直接文件，下设 default/ 与 systemd/ 两个子目录（递归 3 个文件：.service=2、.default=1）。README 的安装与配置一节指示安装后编辑 /etc/default/bms_daemon 以匹配实际串口，运维一节给出 sudo systemctl restart bms 与 sudo journalctl -u bms -f，并说明 bms.service 的 ExecStartPre 会执行 sleep 10、OTA 由 systemctl start bms_ota 触发；README 未直接点名 etc/ 这一目录路径，其内容依上述事实与文件名推断。</w:t>
            </w:r>
          </w:p>
        </w:tc>
      </w:tr>
      <w:tr w14:paraId="382D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21073D96">
            <w:pPr>
              <w:spacing w:before="40" w:after="40" w:line="240" w:lineRule="auto"/>
              <w:ind w:left="0" w:leftChars="0" w:right="0" w:rightChars="0" w:firstLine="0" w:firstLineChars="0"/>
              <w:jc w:val="center"/>
            </w:pPr>
            <w:r>
              <w:rPr>
                <w:rFonts w:ascii="Times New Roman" w:hAnsi="Times New Roman" w:eastAsia="宋体"/>
                <w:b w:val="0"/>
                <w:color w:val="000000"/>
                <w:sz w:val="19"/>
              </w:rPr>
              <w:t>10</w:t>
            </w:r>
          </w:p>
        </w:tc>
        <w:tc>
          <w:tcPr>
            <w:tcW w:w="2268" w:type="dxa"/>
            <w:shd w:val="clear" w:color="auto" w:fill="F2F2F2"/>
            <w:vAlign w:val="center"/>
          </w:tcPr>
          <w:p w14:paraId="1DACD289">
            <w:pPr>
              <w:spacing w:before="40" w:after="40" w:line="240" w:lineRule="auto"/>
              <w:ind w:left="0" w:leftChars="0" w:right="0" w:rightChars="0" w:firstLine="0" w:firstLineChars="0"/>
              <w:jc w:val="left"/>
            </w:pPr>
            <w:r>
              <w:rPr>
                <w:rFonts w:ascii="Times New Roman" w:hAnsi="Times New Roman" w:eastAsia="宋体"/>
                <w:b w:val="0"/>
                <w:color w:val="000000"/>
                <w:sz w:val="19"/>
              </w:rPr>
              <w:t>firmware</w:t>
            </w:r>
          </w:p>
        </w:tc>
        <w:tc>
          <w:tcPr>
            <w:tcW w:w="794" w:type="dxa"/>
            <w:shd w:val="clear" w:color="auto" w:fill="F2F2F2"/>
            <w:vAlign w:val="center"/>
          </w:tcPr>
          <w:p w14:paraId="5FED4E31">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7D35AB31">
            <w:pPr>
              <w:spacing w:before="40" w:after="40" w:line="240" w:lineRule="auto"/>
              <w:ind w:left="0" w:leftChars="0" w:right="0" w:rightChars="0" w:firstLine="0" w:firstLineChars="0"/>
              <w:jc w:val="left"/>
            </w:pPr>
            <w:r>
              <w:rPr>
                <w:rFonts w:ascii="Times New Roman" w:hAnsi="Times New Roman" w:eastAsia="宋体"/>
                <w:b w:val="0"/>
                <w:color w:val="000000"/>
                <w:sz w:val="19"/>
              </w:rPr>
              <w:t>3 个文件 / 0 个子目录</w:t>
            </w:r>
          </w:p>
        </w:tc>
        <w:tc>
          <w:tcPr>
            <w:tcW w:w="3685" w:type="dxa"/>
            <w:shd w:val="clear" w:color="auto" w:fill="F2F2F2"/>
            <w:vAlign w:val="center"/>
          </w:tcPr>
          <w:p w14:paraId="65C18A55">
            <w:pPr>
              <w:spacing w:before="40" w:after="40" w:line="240" w:lineRule="auto"/>
              <w:ind w:left="0" w:leftChars="0" w:right="0" w:rightChars="0" w:firstLine="0" w:firstLineChars="0"/>
              <w:jc w:val="left"/>
            </w:pPr>
            <w:r>
              <w:rPr>
                <w:rFonts w:ascii="Times New Roman" w:hAnsi="Times New Roman" w:eastAsia="宋体"/>
                <w:b w:val="0"/>
                <w:color w:val="000000"/>
                <w:sz w:val="19"/>
              </w:rPr>
              <w:t>固件与总线描述文件目录，3 个直接文件：LB-13S2P_APP_v003_20260326-01.bin、LB-13S2P_APP_v008_20260804-00.bin 与 BMS_260130V1.6.dbc。README 未点名该目录，依文件名推断两个 .bin 为 LB-13S2P 电池包应用固件（版本 v003 与 v008，日期戳 20260326 与 20260804），.dbc 为 BMS 的 CAN 总线描述文件；README 的 OTA 一节说明更新流程是把新固件重命名为 firmware.bin 放入 /opt/bms/ 后执行 sudo systemctl start bms_ota。</w:t>
            </w:r>
          </w:p>
        </w:tc>
      </w:tr>
      <w:tr w14:paraId="6C889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B7C425A">
            <w:pPr>
              <w:spacing w:before="40" w:after="40" w:line="240" w:lineRule="auto"/>
              <w:ind w:left="0" w:leftChars="0" w:right="0" w:rightChars="0" w:firstLine="0" w:firstLineChars="0"/>
              <w:jc w:val="center"/>
            </w:pPr>
            <w:r>
              <w:rPr>
                <w:rFonts w:ascii="Times New Roman" w:hAnsi="Times New Roman" w:eastAsia="宋体"/>
                <w:b w:val="0"/>
                <w:color w:val="000000"/>
                <w:sz w:val="19"/>
              </w:rPr>
              <w:t>11</w:t>
            </w:r>
          </w:p>
        </w:tc>
        <w:tc>
          <w:tcPr>
            <w:tcW w:w="2268" w:type="dxa"/>
            <w:vAlign w:val="center"/>
          </w:tcPr>
          <w:p w14:paraId="48F1E357">
            <w:pPr>
              <w:spacing w:before="40" w:after="40" w:line="240" w:lineRule="auto"/>
              <w:ind w:left="0" w:leftChars="0" w:right="0" w:rightChars="0" w:firstLine="0" w:firstLineChars="0"/>
              <w:jc w:val="left"/>
            </w:pPr>
            <w:r>
              <w:rPr>
                <w:rFonts w:ascii="Times New Roman" w:hAnsi="Times New Roman" w:eastAsia="宋体"/>
                <w:b w:val="0"/>
                <w:color w:val="000000"/>
                <w:sz w:val="19"/>
              </w:rPr>
              <w:t>include</w:t>
            </w:r>
          </w:p>
        </w:tc>
        <w:tc>
          <w:tcPr>
            <w:tcW w:w="794" w:type="dxa"/>
            <w:vAlign w:val="center"/>
          </w:tcPr>
          <w:p w14:paraId="17E4391F">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61963AA8">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 / 0 个子目录</w:t>
            </w:r>
          </w:p>
        </w:tc>
        <w:tc>
          <w:tcPr>
            <w:tcW w:w="3685" w:type="dxa"/>
            <w:vAlign w:val="center"/>
          </w:tcPr>
          <w:p w14:paraId="7FBBC1B9">
            <w:pPr>
              <w:spacing w:before="40" w:after="40" w:line="240" w:lineRule="auto"/>
              <w:ind w:left="0" w:leftChars="0" w:right="0" w:rightChars="0" w:firstLine="0" w:firstLineChars="0"/>
              <w:jc w:val="left"/>
            </w:pPr>
            <w:r>
              <w:rPr>
                <w:rFonts w:ascii="Times New Roman" w:hAnsi="Times New Roman" w:eastAsia="宋体"/>
                <w:b w:val="0"/>
                <w:color w:val="000000"/>
                <w:sz w:val="19"/>
              </w:rPr>
              <w:t>头文件目录，仅 1 个直接文件 bms_driver.hpp。README 的 Directory Structure 一节列出该目录（写明为头文件、常见数据结构 bms_status.h）；本次采集到的实际头文件为 bms_driver.hpp，README 举例的 bms_status.h 未出现在受控文件列表中。</w:t>
            </w:r>
          </w:p>
        </w:tc>
      </w:tr>
      <w:tr w14:paraId="735C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9C074A1">
            <w:pPr>
              <w:spacing w:before="40" w:after="40" w:line="240" w:lineRule="auto"/>
              <w:ind w:left="0" w:leftChars="0" w:right="0" w:rightChars="0" w:firstLine="0" w:firstLineChars="0"/>
              <w:jc w:val="center"/>
            </w:pPr>
            <w:r>
              <w:rPr>
                <w:rFonts w:ascii="Times New Roman" w:hAnsi="Times New Roman" w:eastAsia="宋体"/>
                <w:b w:val="0"/>
                <w:color w:val="000000"/>
                <w:sz w:val="19"/>
              </w:rPr>
              <w:t>12</w:t>
            </w:r>
          </w:p>
        </w:tc>
        <w:tc>
          <w:tcPr>
            <w:tcW w:w="2268" w:type="dxa"/>
            <w:shd w:val="clear" w:color="auto" w:fill="F2F2F2"/>
            <w:vAlign w:val="center"/>
          </w:tcPr>
          <w:p w14:paraId="7339D62F">
            <w:pPr>
              <w:spacing w:before="40" w:after="40" w:line="240" w:lineRule="auto"/>
              <w:ind w:left="0" w:leftChars="0" w:right="0" w:rightChars="0" w:firstLine="0" w:firstLineChars="0"/>
              <w:jc w:val="left"/>
            </w:pPr>
            <w:r>
              <w:rPr>
                <w:rFonts w:ascii="Times New Roman" w:hAnsi="Times New Roman" w:eastAsia="宋体"/>
                <w:b w:val="0"/>
                <w:color w:val="000000"/>
                <w:sz w:val="19"/>
              </w:rPr>
              <w:t>scripts</w:t>
            </w:r>
          </w:p>
        </w:tc>
        <w:tc>
          <w:tcPr>
            <w:tcW w:w="794" w:type="dxa"/>
            <w:shd w:val="clear" w:color="auto" w:fill="F2F2F2"/>
            <w:vAlign w:val="center"/>
          </w:tcPr>
          <w:p w14:paraId="23AACE38">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6C6E149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 / 0 个子目录</w:t>
            </w:r>
          </w:p>
        </w:tc>
        <w:tc>
          <w:tcPr>
            <w:tcW w:w="3685" w:type="dxa"/>
            <w:shd w:val="clear" w:color="auto" w:fill="F2F2F2"/>
            <w:vAlign w:val="center"/>
          </w:tcPr>
          <w:p w14:paraId="53473DBE">
            <w:pPr>
              <w:spacing w:before="40" w:after="40" w:line="240" w:lineRule="auto"/>
              <w:ind w:left="0" w:leftChars="0" w:right="0" w:rightChars="0" w:firstLine="0" w:firstLineChars="0"/>
              <w:jc w:val="left"/>
            </w:pPr>
            <w:r>
              <w:rPr>
                <w:rFonts w:ascii="Times New Roman" w:hAnsi="Times New Roman" w:eastAsia="宋体"/>
                <w:b w:val="0"/>
                <w:color w:val="000000"/>
                <w:sz w:val="19"/>
              </w:rPr>
              <w:t>脚本目录，仅 1 个直接文件 bms_ota.py。README 的 Directory Structure 一节列出该目录并写明为 OTA update Python scripts，与文件名一致；README 的 OTA 一节说明更新通过 sudo systemctl start bms_ota 触发并可用 journalctl -u bms_ota -f 观察进度。</w:t>
            </w:r>
          </w:p>
        </w:tc>
      </w:tr>
      <w:tr w14:paraId="58F9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6273A70">
            <w:pPr>
              <w:spacing w:before="40" w:after="40" w:line="240" w:lineRule="auto"/>
              <w:ind w:left="0" w:leftChars="0" w:right="0" w:rightChars="0" w:firstLine="0" w:firstLineChars="0"/>
              <w:jc w:val="center"/>
            </w:pPr>
            <w:r>
              <w:rPr>
                <w:rFonts w:ascii="Times New Roman" w:hAnsi="Times New Roman" w:eastAsia="宋体"/>
                <w:b w:val="0"/>
                <w:color w:val="000000"/>
                <w:sz w:val="19"/>
              </w:rPr>
              <w:t>13</w:t>
            </w:r>
          </w:p>
        </w:tc>
        <w:tc>
          <w:tcPr>
            <w:tcW w:w="2268" w:type="dxa"/>
            <w:vAlign w:val="center"/>
          </w:tcPr>
          <w:p w14:paraId="00E4C05D">
            <w:pPr>
              <w:spacing w:before="40" w:after="40" w:line="240" w:lineRule="auto"/>
              <w:ind w:left="0" w:leftChars="0" w:right="0" w:rightChars="0" w:firstLine="0" w:firstLineChars="0"/>
              <w:jc w:val="left"/>
            </w:pPr>
            <w:r>
              <w:rPr>
                <w:rFonts w:ascii="Times New Roman" w:hAnsi="Times New Roman" w:eastAsia="宋体"/>
                <w:b w:val="0"/>
                <w:color w:val="000000"/>
                <w:sz w:val="19"/>
              </w:rPr>
              <w:t>src</w:t>
            </w:r>
          </w:p>
        </w:tc>
        <w:tc>
          <w:tcPr>
            <w:tcW w:w="794" w:type="dxa"/>
            <w:vAlign w:val="center"/>
          </w:tcPr>
          <w:p w14:paraId="45C61BDA">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4C2E2DB4">
            <w:pPr>
              <w:spacing w:before="40" w:after="40" w:line="240" w:lineRule="auto"/>
              <w:ind w:left="0" w:leftChars="0" w:right="0" w:rightChars="0" w:firstLine="0" w:firstLineChars="0"/>
              <w:jc w:val="left"/>
            </w:pPr>
            <w:r>
              <w:rPr>
                <w:rFonts w:ascii="Times New Roman" w:hAnsi="Times New Roman" w:eastAsia="宋体"/>
                <w:b w:val="0"/>
                <w:color w:val="000000"/>
                <w:sz w:val="19"/>
              </w:rPr>
              <w:t>26 个文件 / 9 个子目录</w:t>
            </w:r>
          </w:p>
        </w:tc>
        <w:tc>
          <w:tcPr>
            <w:tcW w:w="3685" w:type="dxa"/>
            <w:vAlign w:val="center"/>
          </w:tcPr>
          <w:p w14:paraId="7A33B340">
            <w:pPr>
              <w:spacing w:before="40" w:after="40" w:line="240" w:lineRule="auto"/>
              <w:ind w:left="0" w:leftChars="0" w:right="0" w:rightChars="0" w:firstLine="0" w:firstLineChars="0"/>
              <w:jc w:val="left"/>
            </w:pPr>
            <w:r>
              <w:rPr>
                <w:rFonts w:ascii="Times New Roman" w:hAnsi="Times New Roman" w:eastAsia="宋体"/>
                <w:b w:val="0"/>
                <w:color w:val="000000"/>
                <w:sz w:val="19"/>
              </w:rPr>
              <w:t>核心源码目录，3 个直接文件：bms_daemon.cpp、bms_driver.cpp、pybind_module.cpp；下设 drivers/ 与 protocol/ 两个子目录，递归 26 个文件（.cpp=12、.txt=7、.hpp=7）。README 的 Directory Structure 一节列出该目录并写明为「核心源码（守护进程逻辑与协议实现）」；pybind_module.cpp 依文件名推断为向 Python 暴露接口的绑定模块。</w:t>
            </w:r>
          </w:p>
        </w:tc>
      </w:tr>
    </w:tbl>
    <w:p w14:paraId="0B21FD22">
      <w:pPr>
        <w:pStyle w:val="3"/>
      </w:pPr>
      <w:bookmarkStart w:id="2" w:name="_Toc5436"/>
      <w:r>
        <w:t>三、目录用途说明</w:t>
      </w:r>
      <w:bookmarkEnd w:id="2"/>
    </w:p>
    <w:p w14:paraId="7868E6B6">
      <w:pPr>
        <w:ind w:firstLine="480" w:firstLineChars="200"/>
      </w:pPr>
      <w:r>
        <w:t>本节按顶层目录逐一说明其内容；第二层目录同理。说明依据分为两类：依据该仓 README 原文，或 README 未说明、依真实文件名推断。每个目录下列出真实文件作为佐证。</w:t>
      </w:r>
    </w:p>
    <w:p w14:paraId="6189077A">
      <w:pPr>
        <w:pStyle w:val="4"/>
      </w:pPr>
      <w:bookmarkStart w:id="3" w:name="_Toc28376"/>
      <w:r>
        <w:t>.github/</w:t>
      </w:r>
      <w:bookmarkEnd w:id="3"/>
    </w:p>
    <w:p w14:paraId="746D67CA">
      <w:pPr>
        <w:ind w:firstLine="480" w:firstLineChars="200"/>
      </w:pPr>
      <w:r>
        <w:t>GitHub 协作配置目录，3 个直接文件：CODEOWNERS、ISSUE_TEMPLATE.md、PULL_REQUEST_TEMPLATE.md；下设 workflows/ 一个子目录，递归 4 个文件。README 未说明该目录。</w:t>
      </w:r>
    </w:p>
    <w:p w14:paraId="57A42B94">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1 个；递归共 4 个文件、1 个目录。README 未说明，依文件名推断</w:t>
      </w:r>
    </w:p>
    <w:p w14:paraId="65BA78DF">
      <w:pPr>
        <w:spacing w:after="80" w:line="312" w:lineRule="auto"/>
        <w:ind w:left="0" w:leftChars="0" w:right="0" w:rightChars="0" w:firstLine="0" w:firstLineChars="0"/>
      </w:pPr>
      <w:r>
        <w:rPr>
          <w:rFonts w:ascii="Times New Roman" w:hAnsi="Times New Roman" w:eastAsia="宋体"/>
          <w:b w:val="0"/>
          <w:color w:val="767676"/>
          <w:sz w:val="21"/>
        </w:rPr>
        <w:t>根层代表文件：CODEOWNERS、ISSUE_TEMPLATE.md、PULL_REQUEST_TEMPLATE.md。</w:t>
      </w:r>
    </w:p>
    <w:p w14:paraId="16BDD221">
      <w:pPr>
        <w:pStyle w:val="5"/>
      </w:pPr>
      <w:r>
        <w:t>.github/workflows/</w:t>
      </w:r>
    </w:p>
    <w:p w14:paraId="028E3162">
      <w:pPr>
        <w:ind w:firstLine="480" w:firstLineChars="200"/>
      </w:pPr>
      <w:r>
        <w:t>GitHub Actions 工作流目录，仅 1 个直接文件 build-deb.yml。README 未说明该目录，依文件名与 README 所述的一键 .deb 打包能力推断为构建 deb 包的持续集成工作流。</w:t>
      </w:r>
    </w:p>
    <w:p w14:paraId="4C3B8222">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429E8B52">
      <w:pPr>
        <w:spacing w:after="80" w:line="312" w:lineRule="auto"/>
        <w:ind w:left="0" w:leftChars="0" w:right="0" w:rightChars="0" w:firstLine="0" w:firstLineChars="0"/>
      </w:pPr>
      <w:r>
        <w:rPr>
          <w:rFonts w:ascii="Times New Roman" w:hAnsi="Times New Roman" w:eastAsia="宋体"/>
          <w:b w:val="0"/>
          <w:color w:val="767676"/>
          <w:sz w:val="21"/>
        </w:rPr>
        <w:t>代表文件：build-deb.yml。</w:t>
      </w:r>
    </w:p>
    <w:p w14:paraId="7E2674C8">
      <w:pPr>
        <w:pStyle w:val="4"/>
      </w:pPr>
      <w:bookmarkStart w:id="4" w:name="_Toc22314"/>
      <w:r>
        <w:t>cmake/</w:t>
      </w:r>
      <w:bookmarkEnd w:id="4"/>
    </w:p>
    <w:p w14:paraId="30BD7B4B">
      <w:pPr>
        <w:ind w:firstLine="480" w:firstLineChars="200"/>
      </w:pPr>
      <w:r>
        <w:t>CMake 辅助模块目录，仅 1 个直接文件 roboparty_bmsConfig.cmake.in。README 未说明该目录，依文件名推断为供下游项目 find_package 使用的包配置文件模板。</w:t>
      </w:r>
    </w:p>
    <w:p w14:paraId="42834A49">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5A655AF0">
      <w:pPr>
        <w:spacing w:after="80" w:line="312" w:lineRule="auto"/>
        <w:ind w:left="0" w:leftChars="0" w:right="0" w:rightChars="0" w:firstLine="0" w:firstLineChars="0"/>
      </w:pPr>
      <w:r>
        <w:rPr>
          <w:rFonts w:ascii="Times New Roman" w:hAnsi="Times New Roman" w:eastAsia="宋体"/>
          <w:b w:val="0"/>
          <w:color w:val="767676"/>
          <w:sz w:val="21"/>
        </w:rPr>
        <w:t>根层代表文件：roboparty_bmsConfig.cmake.in。</w:t>
      </w:r>
    </w:p>
    <w:p w14:paraId="5AB44011">
      <w:pPr>
        <w:pStyle w:val="4"/>
      </w:pPr>
      <w:bookmarkStart w:id="5" w:name="_Toc10163"/>
      <w:r>
        <w:t>debian/</w:t>
      </w:r>
      <w:bookmarkEnd w:id="5"/>
    </w:p>
    <w:p w14:paraId="47A8A8C2">
      <w:pPr>
        <w:ind w:firstLine="480" w:firstLineChars="200"/>
      </w:pPr>
      <w:r>
        <w:t>Debian 打包目录，7 个直接文件且均无扩展名：changelog、conffiles、control、copyright、postinst、prerm、rules。README 未点名该目录，但 README 的安装一节说明在目标设备执行 dpkg-buildpackage 构建、并用 sudo dpkg -i bms-daemon_1.1.3_arm64.deb 安装；本目录依文件名与 Debian 打包惯例推断为该 .deb 的打包定义（含安装前后脚本 postinst 与 prerm）。</w:t>
      </w:r>
    </w:p>
    <w:p w14:paraId="1A437E24">
      <w:pPr>
        <w:spacing w:after="80" w:line="312" w:lineRule="auto"/>
        <w:ind w:left="0" w:leftChars="0" w:right="0" w:rightChars="0" w:firstLine="0" w:firstLineChars="0"/>
      </w:pPr>
      <w:r>
        <w:rPr>
          <w:rFonts w:ascii="Times New Roman" w:hAnsi="Times New Roman" w:eastAsia="宋体"/>
          <w:b w:val="0"/>
          <w:color w:val="767676"/>
          <w:sz w:val="21"/>
        </w:rPr>
        <w:t>规模：直接文件 7 个，子目录 0 个；递归共 7 个文件、0 个目录。README 未说明，依文件名推断</w:t>
      </w:r>
    </w:p>
    <w:p w14:paraId="471EABD5">
      <w:pPr>
        <w:spacing w:after="80" w:line="312" w:lineRule="auto"/>
        <w:ind w:left="0" w:leftChars="0" w:right="0" w:rightChars="0" w:firstLine="0" w:firstLineChars="0"/>
      </w:pPr>
      <w:r>
        <w:rPr>
          <w:rFonts w:ascii="Times New Roman" w:hAnsi="Times New Roman" w:eastAsia="宋体"/>
          <w:b w:val="0"/>
          <w:color w:val="767676"/>
          <w:sz w:val="21"/>
        </w:rPr>
        <w:t>根层代表文件：changelog、conffiles、control、copyright、postinst、prerm、rules。</w:t>
      </w:r>
    </w:p>
    <w:p w14:paraId="4951693F">
      <w:pPr>
        <w:pStyle w:val="4"/>
      </w:pPr>
      <w:bookmarkStart w:id="6" w:name="_Toc7883"/>
      <w:r>
        <w:t>etc/</w:t>
      </w:r>
      <w:bookmarkEnd w:id="6"/>
    </w:p>
    <w:p w14:paraId="5B131C45">
      <w:pPr>
        <w:ind w:firstLine="480" w:firstLineChars="200"/>
      </w:pPr>
      <w:r>
        <w:t>系统配置与服务定义目录，无直接文件，下设 default/ 与 systemd/ 两个子目录（递归 3 个文件：.service=2、.default=1）。README 的安装与配置一节指示安装后编辑 /etc/default/bms_daemon 以匹配实际串口，运维一节给出 sudo systemctl restart bms 与 sudo journalctl -u bms -f，并说明 bms.service 的 ExecStartPre 会执行 sleep 10、OTA 由 systemctl start bms_ota 触发；README 未直接点名 etc/ 这一目录路径，其内容依上述事实与文件名推断。</w:t>
      </w:r>
    </w:p>
    <w:p w14:paraId="4B4E76F8">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2 个；递归共 3 个文件、3 个目录。README 未说明，依文件名推断</w:t>
      </w:r>
    </w:p>
    <w:p w14:paraId="125903B3">
      <w:pPr>
        <w:pStyle w:val="5"/>
      </w:pPr>
      <w:r>
        <w:t>etc/default/</w:t>
      </w:r>
    </w:p>
    <w:p w14:paraId="5A489C60">
      <w:pPr>
        <w:ind w:firstLine="480" w:firstLineChars="200"/>
      </w:pPr>
      <w:r>
        <w:t>默认配置模板目录，仅 1 个直接文件 bms_daemon.default。README 的 Configure Port 一节要求安装后编辑 /etc/default/bms_daemon（源文件即本目录的 .default 模板），并在 485 规格说明中给出 BMS_TYPE、BAUD_RATE 的约束、在 UART 转发一节给出 FORWARD_ENABLE、FORWARD_PORT_A、FORWARD_PORT_B、FORWARD_BAUD 四个键及其默认值。</w:t>
      </w:r>
    </w:p>
    <w:p w14:paraId="325E0908">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个目录。依据该仓 README 原文</w:t>
      </w:r>
    </w:p>
    <w:p w14:paraId="602F1B67">
      <w:pPr>
        <w:spacing w:after="80" w:line="312" w:lineRule="auto"/>
        <w:ind w:left="0" w:leftChars="0" w:right="0" w:rightChars="0" w:firstLine="0" w:firstLineChars="0"/>
      </w:pPr>
      <w:r>
        <w:rPr>
          <w:rFonts w:ascii="Times New Roman" w:hAnsi="Times New Roman" w:eastAsia="宋体"/>
          <w:b w:val="0"/>
          <w:color w:val="767676"/>
          <w:sz w:val="21"/>
        </w:rPr>
        <w:t>代表文件：bms_daemon.default。</w:t>
      </w:r>
    </w:p>
    <w:p w14:paraId="0E2EAB2C">
      <w:pPr>
        <w:pStyle w:val="5"/>
      </w:pPr>
      <w:r>
        <w:t>etc/systemd/</w:t>
      </w:r>
    </w:p>
    <w:p w14:paraId="7DD1DB4F">
      <w:pPr>
        <w:ind w:firstLine="480" w:firstLineChars="200"/>
      </w:pPr>
      <w:r>
        <w:t>systemd 服务定义目录，无直接文件，下设 system/ 子目录，递归 2 个 .service。README 未点名该目录路径，但 README 明确提到 bms.service（含 ExecStartPre=/bin/sleep 10）与 OTA 服务 bms_ota，故依文件名与 README 的两处服务操作说明推断其用途。</w:t>
      </w:r>
    </w:p>
    <w:p w14:paraId="6DC9B8FF">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1 个；递归共 2 个文件、1 个目录。README 未说明，依文件名推断</w:t>
      </w:r>
    </w:p>
    <w:p w14:paraId="37A552D4">
      <w:pPr>
        <w:pStyle w:val="4"/>
      </w:pPr>
      <w:bookmarkStart w:id="7" w:name="_Toc12254"/>
      <w:r>
        <w:t>firmware/</w:t>
      </w:r>
      <w:bookmarkEnd w:id="7"/>
    </w:p>
    <w:p w14:paraId="6437BA0B">
      <w:pPr>
        <w:ind w:firstLine="480" w:firstLineChars="200"/>
      </w:pPr>
      <w:r>
        <w:t>固件与总线描述文件目录，3 个直接文件：LB-13S2P_APP_v003_20260326-01.bin、LB-13S2P_APP_v008_20260804-00.bin 与 BMS_260130V1.6.dbc。README 未点名该目录，依文件名推断两个 .bin 为 LB-13S2P 电池包应用固件（版本 v003 与 v008，日期戳 20260326 与 20260804），.dbc 为 BMS 的 CAN 总线描述文件；README 的 OTA 一节说明更新流程是把新固件重命名为 firmware.bin 放入 /opt/bms/ 后执行 sudo systemctl start bms_ota。</w:t>
      </w:r>
    </w:p>
    <w:p w14:paraId="5ECC7AF2">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0 个；递归共 3 个文件、0 个目录。README 未说明，依文件名推断</w:t>
      </w:r>
    </w:p>
    <w:p w14:paraId="73170BA7">
      <w:pPr>
        <w:spacing w:after="80" w:line="312" w:lineRule="auto"/>
        <w:ind w:left="0" w:leftChars="0" w:right="0" w:rightChars="0" w:firstLine="0" w:firstLineChars="0"/>
      </w:pPr>
      <w:r>
        <w:rPr>
          <w:rFonts w:ascii="Times New Roman" w:hAnsi="Times New Roman" w:eastAsia="宋体"/>
          <w:b w:val="0"/>
          <w:color w:val="767676"/>
          <w:sz w:val="21"/>
        </w:rPr>
        <w:t>根层代表文件：BMS_260130V1.6.dbc、LB-13S2P_APP_v003_20260326-01.bin、LB-13S2P_APP_v008_20260804-00.bin。</w:t>
      </w:r>
    </w:p>
    <w:p w14:paraId="3775202B">
      <w:pPr>
        <w:pStyle w:val="4"/>
      </w:pPr>
      <w:bookmarkStart w:id="8" w:name="_Toc18496"/>
      <w:r>
        <w:t>include/</w:t>
      </w:r>
      <w:bookmarkEnd w:id="8"/>
    </w:p>
    <w:p w14:paraId="372E1308">
      <w:pPr>
        <w:ind w:firstLine="480" w:firstLineChars="200"/>
      </w:pPr>
      <w:r>
        <w:t>头文件目录，仅 1 个直接文件 bms_driver.hpp。README 的 Directory Structure 一节列出该目录（写明为头文件、常见数据结构 bms_status.h）；本次采集到的实际头文件为 bms_driver.hpp，README 举例的 bms_status.h 未出现在受控文件列表中。</w:t>
      </w:r>
    </w:p>
    <w:p w14:paraId="3737B16E">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个目录。依据该仓 README 原文</w:t>
      </w:r>
    </w:p>
    <w:p w14:paraId="0114D462">
      <w:pPr>
        <w:spacing w:after="80" w:line="312" w:lineRule="auto"/>
        <w:ind w:left="0" w:leftChars="0" w:right="0" w:rightChars="0" w:firstLine="0" w:firstLineChars="0"/>
      </w:pPr>
      <w:r>
        <w:rPr>
          <w:rFonts w:ascii="Times New Roman" w:hAnsi="Times New Roman" w:eastAsia="宋体"/>
          <w:b w:val="0"/>
          <w:color w:val="767676"/>
          <w:sz w:val="21"/>
        </w:rPr>
        <w:t>根层代表文件：bms_driver.hpp。</w:t>
      </w:r>
    </w:p>
    <w:p w14:paraId="52FF4E5C">
      <w:pPr>
        <w:pStyle w:val="4"/>
      </w:pPr>
      <w:bookmarkStart w:id="9" w:name="_Toc20533"/>
      <w:r>
        <w:t>scripts/</w:t>
      </w:r>
      <w:bookmarkEnd w:id="9"/>
    </w:p>
    <w:p w14:paraId="07971F49">
      <w:pPr>
        <w:ind w:firstLine="480" w:firstLineChars="200"/>
      </w:pPr>
      <w:r>
        <w:t>脚本目录，仅 1 个直接文件 bms_ota.py。README 的 Directory Structure 一节列出该目录并写明为 OTA update Python scripts，与文件名一致；README 的 OTA 一节说明更新通过 sudo systemctl start bms_ota 触发并可用 journalctl -u bms_ota -f 观察进度。</w:t>
      </w:r>
    </w:p>
    <w:p w14:paraId="499CB163">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个目录。依据该仓 README 原文</w:t>
      </w:r>
    </w:p>
    <w:p w14:paraId="6037BDAF">
      <w:pPr>
        <w:spacing w:after="80" w:line="312" w:lineRule="auto"/>
        <w:ind w:left="0" w:leftChars="0" w:right="0" w:rightChars="0" w:firstLine="0" w:firstLineChars="0"/>
      </w:pPr>
      <w:r>
        <w:rPr>
          <w:rFonts w:ascii="Times New Roman" w:hAnsi="Times New Roman" w:eastAsia="宋体"/>
          <w:b w:val="0"/>
          <w:color w:val="767676"/>
          <w:sz w:val="21"/>
        </w:rPr>
        <w:t>根层代表文件：bms_ota.py。</w:t>
      </w:r>
    </w:p>
    <w:p w14:paraId="35F58C67">
      <w:pPr>
        <w:pStyle w:val="4"/>
      </w:pPr>
      <w:bookmarkStart w:id="10" w:name="_Toc26932"/>
      <w:r>
        <w:t>src/</w:t>
      </w:r>
      <w:bookmarkEnd w:id="10"/>
    </w:p>
    <w:p w14:paraId="13A3E754">
      <w:pPr>
        <w:ind w:firstLine="480" w:firstLineChars="200"/>
      </w:pPr>
      <w:r>
        <w:t>核心源码目录，3 个直接文件：bms_daemon.cpp、bms_driver.cpp、pybind_module.cpp；下设 drivers/ 与 protocol/ 两个子目录，递归 26 个文件（.cpp=12、.txt=7、.hpp=7）。README 的 Directory Structure 一节列出该目录并写明为「核心源码（守护进程逻辑与协议实现）」；pybind_module.cpp 依文件名推断为向 Python 暴露接口的绑定模块。</w:t>
      </w:r>
    </w:p>
    <w:p w14:paraId="37784A23">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2 个；递归共 26 个文件、9 个目录。依据该仓 README 原文</w:t>
      </w:r>
    </w:p>
    <w:p w14:paraId="27912C1C">
      <w:pPr>
        <w:spacing w:after="80" w:line="312" w:lineRule="auto"/>
        <w:ind w:left="0" w:leftChars="0" w:right="0" w:rightChars="0" w:firstLine="0" w:firstLineChars="0"/>
      </w:pPr>
      <w:r>
        <w:rPr>
          <w:rFonts w:ascii="Times New Roman" w:hAnsi="Times New Roman" w:eastAsia="宋体"/>
          <w:b w:val="0"/>
          <w:color w:val="767676"/>
          <w:sz w:val="21"/>
        </w:rPr>
        <w:t>根层代表文件：bms_daemon.cpp、bms_driver.cpp、pybind_module.cpp。</w:t>
      </w:r>
    </w:p>
    <w:p w14:paraId="35FC243E">
      <w:pPr>
        <w:pStyle w:val="5"/>
      </w:pPr>
      <w:r>
        <w:t>src/drivers/</w:t>
      </w:r>
    </w:p>
    <w:p w14:paraId="256DB498">
      <w:pPr>
        <w:ind w:firstLine="480" w:firstLineChars="200"/>
      </w:pPr>
      <w:r>
        <w:t>设备驱动目录，直接文件为 CMakeLists.txt，下设 gf485/、gfcan/、nrf/、scud485/、tws/ 五个三级子目录，递归 18 个文件（.cpp=7、.txt=6、.hpp=5）。README 未点名该目录；子目录名 gf485、gfcan、nrf、scud485、tws 依文件名推断分别对应 GF485、GFCAN、nRF、SCUD485、TWS 五种 BMS 通信实现，README 在数据新鲜度一节提到 SCUD485 客户端、在 UART 转发一节提到 TWS 与 GF485 客户端。</w:t>
      </w:r>
    </w:p>
    <w:p w14:paraId="5E6FE23A">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5 个；递归共 18 个文件、5 个目录。README 未说明，依文件名推断</w:t>
      </w:r>
    </w:p>
    <w:p w14:paraId="7C8A9FC1">
      <w:pPr>
        <w:spacing w:after="80" w:line="312" w:lineRule="auto"/>
        <w:ind w:left="0" w:leftChars="0" w:right="0" w:rightChars="0" w:firstLine="0" w:firstLineChars="0"/>
      </w:pPr>
      <w:r>
        <w:rPr>
          <w:rFonts w:ascii="Times New Roman" w:hAnsi="Times New Roman" w:eastAsia="宋体"/>
          <w:b w:val="0"/>
          <w:color w:val="767676"/>
          <w:sz w:val="21"/>
        </w:rPr>
        <w:t>代表文件：CMakeLists.txt。</w:t>
      </w:r>
    </w:p>
    <w:p w14:paraId="4C56D1B8">
      <w:pPr>
        <w:pStyle w:val="5"/>
      </w:pPr>
      <w:r>
        <w:t>src/protocol/</w:t>
      </w:r>
    </w:p>
    <w:p w14:paraId="30C00F2F">
      <w:pPr>
        <w:ind w:firstLine="480" w:firstLineChars="200"/>
      </w:pPr>
      <w:r>
        <w:t>协议实现目录，直接文件为 CMakeLists.txt，下设 can/ 与 serial/ 两个三级子目录，递归 5 个文件（.cpp=2、.hpp=2、.txt=1）。README 未点名该目录，依子目录名 can 与 serial 及本仓以 Modbus RTU（串口）通信、固件目录含 .dbc（CAN 描述）的事实推断为串口与 CAN 两条协议栈的实现。</w:t>
      </w:r>
    </w:p>
    <w:p w14:paraId="0DA7826C">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2 个；递归共 5 个文件、2 个目录。README 未说明，依文件名推断</w:t>
      </w:r>
    </w:p>
    <w:p w14:paraId="3082D681">
      <w:pPr>
        <w:spacing w:after="80" w:line="312" w:lineRule="auto"/>
        <w:ind w:left="0" w:leftChars="0" w:right="0" w:rightChars="0" w:firstLine="0" w:firstLineChars="0"/>
      </w:pPr>
      <w:r>
        <w:rPr>
          <w:rFonts w:ascii="Times New Roman" w:hAnsi="Times New Roman" w:eastAsia="宋体"/>
          <w:b w:val="0"/>
          <w:color w:val="767676"/>
          <w:sz w:val="21"/>
        </w:rPr>
        <w:t>代表文件：CMakeLists.txt。</w:t>
      </w:r>
    </w:p>
    <w:p w14:paraId="432254A0">
      <w:pPr>
        <w:pStyle w:val="4"/>
      </w:pPr>
      <w:bookmarkStart w:id="11" w:name="_Toc24333"/>
      <w:r>
        <w:t>根目录文件</w:t>
      </w:r>
      <w:bookmarkEnd w:id="11"/>
    </w:p>
    <w:p w14:paraId="632D8AAF">
      <w:pPr>
        <w:ind w:firstLine="480" w:firstLineChars="200"/>
      </w:pPr>
      <w:r>
        <w:t>.gitignore：Git 忽略规则，声明不纳入版本控制的文件。</w:t>
      </w:r>
    </w:p>
    <w:p w14:paraId="49FD2746">
      <w:pPr>
        <w:ind w:firstLine="480" w:firstLineChars="200"/>
      </w:pPr>
      <w:r>
        <w:t>CMakeLists.txt：CMake 构建入口脚本；README 说明在目标设备（如 OrangePi）上执行 dpkg-buildpackage 即可完成构建与打包。</w:t>
      </w:r>
    </w:p>
    <w:p w14:paraId="563F744B">
      <w:pPr>
        <w:ind w:firstLine="480" w:firstLineChars="200"/>
      </w:pPr>
      <w:r>
        <w:t>LICENSE：GPL-3.0 许可证正文；元数据中该仓许可证字段为 GPL-3.0。</w:t>
      </w:r>
    </w:p>
    <w:p w14:paraId="56170EB1">
      <w:pPr>
        <w:ind w:firstLine="480" w:firstLineChars="200"/>
      </w:pPr>
      <w:r>
        <w:t>README.md：仓库说明文档（英文），介绍 bms_daemon 的特性、目录结构、安装运行、UART 转发、数据新鲜度与 OTA 固件更新。</w:t>
      </w:r>
    </w:p>
    <w:p w14:paraId="1569A46F">
      <w:pPr>
        <w:ind w:firstLine="480" w:firstLineChars="200"/>
      </w:pPr>
      <w:r>
        <w:t>README_CN.md：README 的中文版。</w:t>
      </w:r>
    </w:p>
    <w:p w14:paraId="3A856F77">
      <w:pPr>
        <w:pStyle w:val="3"/>
      </w:pPr>
      <w:bookmarkStart w:id="12" w:name="_Toc178"/>
      <w:r>
        <w:t>附录：完整文件清单</w:t>
      </w:r>
      <w:bookmarkEnd w:id="12"/>
    </w:p>
    <w:p w14:paraId="1E1A0659">
      <w:pPr>
        <w:ind w:firstLine="480" w:firstLineChars="200"/>
      </w:pPr>
      <w:r>
        <w:t>下表按路径列出该仓库全部 51 个受版本控制的文件，供逐条查阅。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4535"/>
        <w:gridCol w:w="4535"/>
      </w:tblGrid>
      <w:tr w14:paraId="31489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4535" w:type="dxa"/>
            <w:shd w:val="clear" w:color="auto" w:fill="D9D9D9"/>
            <w:vAlign w:val="center"/>
          </w:tcPr>
          <w:p w14:paraId="223373EB">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c>
          <w:tcPr>
            <w:tcW w:w="4535" w:type="dxa"/>
            <w:shd w:val="clear" w:color="auto" w:fill="D9D9D9"/>
            <w:vAlign w:val="center"/>
          </w:tcPr>
          <w:p w14:paraId="2C16D603">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r>
      <w:tr w14:paraId="3C11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0F97B49">
            <w:pPr>
              <w:spacing w:before="40" w:after="40" w:line="240" w:lineRule="auto"/>
              <w:ind w:left="0" w:leftChars="0" w:right="0" w:rightChars="0" w:firstLine="0" w:firstLineChars="0"/>
              <w:jc w:val="left"/>
            </w:pPr>
            <w:r>
              <w:rPr>
                <w:rFonts w:ascii="Times New Roman" w:hAnsi="Times New Roman" w:eastAsia="宋体"/>
                <w:b w:val="0"/>
                <w:color w:val="000000"/>
                <w:sz w:val="17"/>
              </w:rPr>
              <w:t>.github/CODEOWNERS</w:t>
            </w:r>
          </w:p>
        </w:tc>
        <w:tc>
          <w:tcPr>
            <w:tcW w:w="4535" w:type="dxa"/>
            <w:vAlign w:val="center"/>
          </w:tcPr>
          <w:p w14:paraId="22CAD624">
            <w:pPr>
              <w:spacing w:before="40" w:after="40" w:line="240" w:lineRule="auto"/>
              <w:ind w:left="0" w:leftChars="0" w:right="0" w:rightChars="0" w:firstLine="0" w:firstLineChars="0"/>
              <w:jc w:val="left"/>
            </w:pPr>
            <w:r>
              <w:rPr>
                <w:rFonts w:ascii="Times New Roman" w:hAnsi="Times New Roman" w:eastAsia="宋体"/>
                <w:b w:val="0"/>
                <w:color w:val="000000"/>
                <w:sz w:val="17"/>
              </w:rPr>
              <w:t>src/bms_driver.cpp</w:t>
            </w:r>
          </w:p>
        </w:tc>
      </w:tr>
      <w:tr w14:paraId="7835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DAA3285">
            <w:pPr>
              <w:spacing w:before="40" w:after="40" w:line="240" w:lineRule="auto"/>
              <w:ind w:left="0" w:leftChars="0" w:right="0" w:rightChars="0" w:firstLine="0" w:firstLineChars="0"/>
              <w:jc w:val="left"/>
            </w:pPr>
            <w:r>
              <w:rPr>
                <w:rFonts w:ascii="Times New Roman" w:hAnsi="Times New Roman" w:eastAsia="宋体"/>
                <w:b w:val="0"/>
                <w:color w:val="000000"/>
                <w:sz w:val="17"/>
              </w:rPr>
              <w:t>.github/ISSUE_TEMPLATE.md</w:t>
            </w:r>
          </w:p>
        </w:tc>
        <w:tc>
          <w:tcPr>
            <w:tcW w:w="4535" w:type="dxa"/>
            <w:vAlign w:val="center"/>
          </w:tcPr>
          <w:p w14:paraId="2B199649">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src/drivers/CMakeLists.txt</w:t>
            </w:r>
          </w:p>
        </w:tc>
      </w:tr>
      <w:tr w14:paraId="76BF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0E67432">
            <w:pPr>
              <w:spacing w:before="40" w:after="40" w:line="240" w:lineRule="auto"/>
              <w:ind w:left="0" w:leftChars="0" w:right="0" w:rightChars="0" w:firstLine="0" w:firstLineChars="0"/>
              <w:jc w:val="left"/>
            </w:pPr>
            <w:r>
              <w:rPr>
                <w:rFonts w:ascii="Times New Roman" w:hAnsi="Times New Roman" w:eastAsia="宋体"/>
                <w:b w:val="0"/>
                <w:color w:val="000000"/>
                <w:sz w:val="17"/>
              </w:rPr>
              <w:t>.github/PULL_REQUEST_TEMPLATE.md</w:t>
            </w:r>
          </w:p>
        </w:tc>
        <w:tc>
          <w:tcPr>
            <w:tcW w:w="4535" w:type="dxa"/>
            <w:vAlign w:val="center"/>
          </w:tcPr>
          <w:p w14:paraId="79BF1CBA">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src/drivers/gf485/CMakeLists.txt</w:t>
            </w:r>
          </w:p>
        </w:tc>
      </w:tr>
      <w:tr w14:paraId="0180C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F92635A">
            <w:pPr>
              <w:spacing w:before="40" w:after="40" w:line="240" w:lineRule="auto"/>
              <w:ind w:left="0" w:leftChars="0" w:right="0" w:rightChars="0" w:firstLine="0" w:firstLineChars="0"/>
              <w:jc w:val="left"/>
            </w:pPr>
            <w:r>
              <w:rPr>
                <w:rFonts w:ascii="Times New Roman" w:hAnsi="Times New Roman" w:eastAsia="宋体"/>
                <w:b w:val="0"/>
                <w:color w:val="000000"/>
                <w:sz w:val="17"/>
              </w:rPr>
              <w:t>.github/workflows/build-deb.yml</w:t>
            </w:r>
          </w:p>
        </w:tc>
        <w:tc>
          <w:tcPr>
            <w:tcW w:w="4535" w:type="dxa"/>
            <w:vAlign w:val="center"/>
          </w:tcPr>
          <w:p w14:paraId="10FF4955">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src/drivers/gf485/gf_bms_driver.cpp</w:t>
            </w:r>
          </w:p>
        </w:tc>
      </w:tr>
      <w:tr w14:paraId="0A43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04B339E">
            <w:pPr>
              <w:spacing w:before="40" w:after="40" w:line="240" w:lineRule="auto"/>
              <w:ind w:left="0" w:leftChars="0" w:right="0" w:rightChars="0" w:firstLine="0" w:firstLineChars="0"/>
              <w:jc w:val="left"/>
            </w:pPr>
            <w:r>
              <w:rPr>
                <w:rFonts w:ascii="Times New Roman" w:hAnsi="Times New Roman" w:eastAsia="宋体"/>
                <w:b w:val="0"/>
                <w:color w:val="000000"/>
                <w:sz w:val="17"/>
              </w:rPr>
              <w:t>.gitignore</w:t>
            </w:r>
          </w:p>
        </w:tc>
        <w:tc>
          <w:tcPr>
            <w:tcW w:w="4535" w:type="dxa"/>
            <w:vAlign w:val="center"/>
          </w:tcPr>
          <w:p w14:paraId="5F0100E9">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src/drivers/gf485/gf_bms_driver.hpp</w:t>
            </w:r>
          </w:p>
        </w:tc>
      </w:tr>
      <w:tr w14:paraId="76FE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ED38966">
            <w:pPr>
              <w:spacing w:before="40" w:after="40" w:line="240" w:lineRule="auto"/>
              <w:ind w:left="0" w:leftChars="0" w:right="0" w:rightChars="0" w:firstLine="0" w:firstLineChars="0"/>
              <w:jc w:val="left"/>
            </w:pPr>
            <w:r>
              <w:rPr>
                <w:rFonts w:ascii="Times New Roman" w:hAnsi="Times New Roman" w:eastAsia="宋体"/>
                <w:b w:val="0"/>
                <w:color w:val="000000"/>
                <w:sz w:val="17"/>
              </w:rPr>
              <w:t>CMakeLists.txt</w:t>
            </w:r>
          </w:p>
        </w:tc>
        <w:tc>
          <w:tcPr>
            <w:tcW w:w="4535" w:type="dxa"/>
            <w:vAlign w:val="center"/>
          </w:tcPr>
          <w:p w14:paraId="1DEA97A2">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src/drivers/gf485/protocol.cpp</w:t>
            </w:r>
          </w:p>
        </w:tc>
      </w:tr>
      <w:tr w14:paraId="6355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408447A">
            <w:pPr>
              <w:spacing w:before="40" w:after="40" w:line="240" w:lineRule="auto"/>
              <w:ind w:left="0" w:leftChars="0" w:right="0" w:rightChars="0" w:firstLine="0" w:firstLineChars="0"/>
              <w:jc w:val="left"/>
            </w:pPr>
            <w:r>
              <w:rPr>
                <w:rFonts w:ascii="Times New Roman" w:hAnsi="Times New Roman" w:eastAsia="宋体"/>
                <w:b w:val="0"/>
                <w:color w:val="000000"/>
                <w:sz w:val="17"/>
              </w:rPr>
              <w:t>LICENSE</w:t>
            </w:r>
          </w:p>
        </w:tc>
        <w:tc>
          <w:tcPr>
            <w:tcW w:w="4535" w:type="dxa"/>
            <w:vAlign w:val="center"/>
          </w:tcPr>
          <w:p w14:paraId="3541DE58">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src/drivers/gfcan/CMakeLists.txt</w:t>
            </w:r>
          </w:p>
        </w:tc>
      </w:tr>
      <w:tr w14:paraId="4F50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8B70F25">
            <w:pPr>
              <w:spacing w:before="40" w:after="40" w:line="240" w:lineRule="auto"/>
              <w:ind w:left="0" w:leftChars="0" w:right="0" w:rightChars="0" w:firstLine="0" w:firstLineChars="0"/>
              <w:jc w:val="left"/>
            </w:pPr>
            <w:r>
              <w:rPr>
                <w:rFonts w:ascii="Times New Roman" w:hAnsi="Times New Roman" w:eastAsia="宋体"/>
                <w:b w:val="0"/>
                <w:color w:val="000000"/>
                <w:sz w:val="17"/>
              </w:rPr>
              <w:t>README.md</w:t>
            </w:r>
          </w:p>
        </w:tc>
        <w:tc>
          <w:tcPr>
            <w:tcW w:w="4535" w:type="dxa"/>
            <w:vAlign w:val="center"/>
          </w:tcPr>
          <w:p w14:paraId="34B64C52">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src/drivers/gfcan/gfcan_bms_driver.cpp</w:t>
            </w:r>
          </w:p>
        </w:tc>
      </w:tr>
      <w:tr w14:paraId="0D45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7F746C8">
            <w:pPr>
              <w:spacing w:before="40" w:after="40" w:line="240" w:lineRule="auto"/>
              <w:ind w:left="0" w:leftChars="0" w:right="0" w:rightChars="0" w:firstLine="0" w:firstLineChars="0"/>
              <w:jc w:val="left"/>
            </w:pPr>
            <w:r>
              <w:rPr>
                <w:rFonts w:ascii="Times New Roman" w:hAnsi="Times New Roman" w:eastAsia="宋体"/>
                <w:b w:val="0"/>
                <w:color w:val="000000"/>
                <w:sz w:val="17"/>
              </w:rPr>
              <w:t>README_CN.md</w:t>
            </w:r>
          </w:p>
        </w:tc>
        <w:tc>
          <w:tcPr>
            <w:tcW w:w="4535" w:type="dxa"/>
            <w:vAlign w:val="center"/>
          </w:tcPr>
          <w:p w14:paraId="12DD0579">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src/drivers/gfcan/gfcan_bms_driver.hpp</w:t>
            </w:r>
          </w:p>
        </w:tc>
      </w:tr>
      <w:tr w14:paraId="308B6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121C28B">
            <w:pPr>
              <w:spacing w:before="40" w:after="40" w:line="240" w:lineRule="auto"/>
              <w:ind w:left="0" w:leftChars="0" w:right="0" w:rightChars="0" w:firstLine="0" w:firstLineChars="0"/>
              <w:jc w:val="left"/>
            </w:pPr>
            <w:r>
              <w:rPr>
                <w:rFonts w:ascii="Times New Roman" w:hAnsi="Times New Roman" w:eastAsia="宋体"/>
                <w:b w:val="0"/>
                <w:color w:val="000000"/>
                <w:sz w:val="17"/>
              </w:rPr>
              <w:t>cmake/roboparty_bmsConfig.cmake.in</w:t>
            </w:r>
          </w:p>
        </w:tc>
        <w:tc>
          <w:tcPr>
            <w:tcW w:w="4535" w:type="dxa"/>
            <w:vAlign w:val="center"/>
          </w:tcPr>
          <w:p w14:paraId="65BC242C">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src/drivers/nrf/CMakeLists.txt</w:t>
            </w:r>
          </w:p>
        </w:tc>
      </w:tr>
      <w:tr w14:paraId="7F51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A2332A">
            <w:pPr>
              <w:spacing w:before="40" w:after="40" w:line="240" w:lineRule="auto"/>
              <w:ind w:left="0" w:leftChars="0" w:right="0" w:rightChars="0" w:firstLine="0" w:firstLineChars="0"/>
              <w:jc w:val="left"/>
            </w:pPr>
            <w:r>
              <w:rPr>
                <w:rFonts w:ascii="Times New Roman" w:hAnsi="Times New Roman" w:eastAsia="宋体"/>
                <w:b w:val="0"/>
                <w:color w:val="000000"/>
                <w:sz w:val="17"/>
              </w:rPr>
              <w:t>debian/changelog</w:t>
            </w:r>
          </w:p>
        </w:tc>
        <w:tc>
          <w:tcPr>
            <w:tcW w:w="4535" w:type="dxa"/>
            <w:vAlign w:val="center"/>
          </w:tcPr>
          <w:p w14:paraId="1C5DAB84">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src/drivers/nrf/nrf_pmic_driver.cpp</w:t>
            </w:r>
          </w:p>
        </w:tc>
      </w:tr>
      <w:tr w14:paraId="1ACB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4CF8C2D">
            <w:pPr>
              <w:spacing w:before="40" w:after="40" w:line="240" w:lineRule="auto"/>
              <w:ind w:left="0" w:leftChars="0" w:right="0" w:rightChars="0" w:firstLine="0" w:firstLineChars="0"/>
              <w:jc w:val="left"/>
            </w:pPr>
            <w:r>
              <w:rPr>
                <w:rFonts w:ascii="Times New Roman" w:hAnsi="Times New Roman" w:eastAsia="宋体"/>
                <w:b w:val="0"/>
                <w:color w:val="000000"/>
                <w:sz w:val="17"/>
              </w:rPr>
              <w:t>debian/conffiles</w:t>
            </w:r>
          </w:p>
        </w:tc>
        <w:tc>
          <w:tcPr>
            <w:tcW w:w="4535" w:type="dxa"/>
            <w:vAlign w:val="center"/>
          </w:tcPr>
          <w:p w14:paraId="3B5527C2">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src/drivers/nrf/nrf_pmic_driver.hpp</w:t>
            </w:r>
          </w:p>
        </w:tc>
      </w:tr>
      <w:tr w14:paraId="5856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D683131">
            <w:pPr>
              <w:spacing w:before="40" w:after="40" w:line="240" w:lineRule="auto"/>
              <w:ind w:left="0" w:leftChars="0" w:right="0" w:rightChars="0" w:firstLine="0" w:firstLineChars="0"/>
              <w:jc w:val="left"/>
            </w:pPr>
            <w:r>
              <w:rPr>
                <w:rFonts w:ascii="Times New Roman" w:hAnsi="Times New Roman" w:eastAsia="宋体"/>
                <w:b w:val="0"/>
                <w:color w:val="000000"/>
                <w:sz w:val="17"/>
              </w:rPr>
              <w:t>debian/control</w:t>
            </w:r>
          </w:p>
        </w:tc>
        <w:tc>
          <w:tcPr>
            <w:tcW w:w="4535" w:type="dxa"/>
            <w:vAlign w:val="center"/>
          </w:tcPr>
          <w:p w14:paraId="264298B4">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src/drivers/scud485/CMakeLists.txt</w:t>
            </w:r>
          </w:p>
        </w:tc>
      </w:tr>
      <w:tr w14:paraId="352F4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C0021AD">
            <w:pPr>
              <w:spacing w:before="40" w:after="40" w:line="240" w:lineRule="auto"/>
              <w:ind w:left="0" w:leftChars="0" w:right="0" w:rightChars="0" w:firstLine="0" w:firstLineChars="0"/>
              <w:jc w:val="left"/>
            </w:pPr>
            <w:r>
              <w:rPr>
                <w:rFonts w:ascii="Times New Roman" w:hAnsi="Times New Roman" w:eastAsia="宋体"/>
                <w:b w:val="0"/>
                <w:color w:val="000000"/>
                <w:sz w:val="17"/>
              </w:rPr>
              <w:t>debian/copyright</w:t>
            </w:r>
          </w:p>
        </w:tc>
        <w:tc>
          <w:tcPr>
            <w:tcW w:w="4535" w:type="dxa"/>
            <w:vAlign w:val="center"/>
          </w:tcPr>
          <w:p w14:paraId="15943928">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src/drivers/scud485/scud_bms_driver.cpp</w:t>
            </w:r>
          </w:p>
        </w:tc>
      </w:tr>
      <w:tr w14:paraId="1C32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581B1D3">
            <w:pPr>
              <w:spacing w:before="40" w:after="40" w:line="240" w:lineRule="auto"/>
              <w:ind w:left="0" w:leftChars="0" w:right="0" w:rightChars="0" w:firstLine="0" w:firstLineChars="0"/>
              <w:jc w:val="left"/>
            </w:pPr>
            <w:r>
              <w:rPr>
                <w:rFonts w:ascii="Times New Roman" w:hAnsi="Times New Roman" w:eastAsia="宋体"/>
                <w:b w:val="0"/>
                <w:color w:val="000000"/>
                <w:sz w:val="17"/>
              </w:rPr>
              <w:t>debian/postinst</w:t>
            </w:r>
          </w:p>
        </w:tc>
        <w:tc>
          <w:tcPr>
            <w:tcW w:w="4535" w:type="dxa"/>
            <w:vAlign w:val="center"/>
          </w:tcPr>
          <w:p w14:paraId="20A0B459">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src/drivers/scud485/scud_bms_driver.hpp</w:t>
            </w:r>
          </w:p>
        </w:tc>
      </w:tr>
      <w:tr w14:paraId="11D9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49BA924">
            <w:pPr>
              <w:spacing w:before="40" w:after="40" w:line="240" w:lineRule="auto"/>
              <w:ind w:left="0" w:leftChars="0" w:right="0" w:rightChars="0" w:firstLine="0" w:firstLineChars="0"/>
              <w:jc w:val="left"/>
            </w:pPr>
            <w:r>
              <w:rPr>
                <w:rFonts w:ascii="Times New Roman" w:hAnsi="Times New Roman" w:eastAsia="宋体"/>
                <w:b w:val="0"/>
                <w:color w:val="000000"/>
                <w:sz w:val="17"/>
              </w:rPr>
              <w:t>debian/prerm</w:t>
            </w:r>
          </w:p>
        </w:tc>
        <w:tc>
          <w:tcPr>
            <w:tcW w:w="4535" w:type="dxa"/>
            <w:vAlign w:val="center"/>
          </w:tcPr>
          <w:p w14:paraId="2D2B6BB5">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src/drivers/tws/CMakeLists.txt</w:t>
            </w:r>
          </w:p>
        </w:tc>
      </w:tr>
      <w:tr w14:paraId="055B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CB5D68F">
            <w:pPr>
              <w:spacing w:before="40" w:after="40" w:line="240" w:lineRule="auto"/>
              <w:ind w:left="0" w:leftChars="0" w:right="0" w:rightChars="0" w:firstLine="0" w:firstLineChars="0"/>
              <w:jc w:val="left"/>
            </w:pPr>
            <w:r>
              <w:rPr>
                <w:rFonts w:ascii="Times New Roman" w:hAnsi="Times New Roman" w:eastAsia="宋体"/>
                <w:b w:val="0"/>
                <w:color w:val="000000"/>
                <w:sz w:val="17"/>
              </w:rPr>
              <w:t>debian/rules</w:t>
            </w:r>
          </w:p>
        </w:tc>
        <w:tc>
          <w:tcPr>
            <w:tcW w:w="4535" w:type="dxa"/>
            <w:vAlign w:val="center"/>
          </w:tcPr>
          <w:p w14:paraId="37780374">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src/drivers/tws/protocol.cpp</w:t>
            </w:r>
          </w:p>
        </w:tc>
      </w:tr>
      <w:tr w14:paraId="17D7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BB94C2A">
            <w:pPr>
              <w:spacing w:before="40" w:after="40" w:line="240" w:lineRule="auto"/>
              <w:ind w:left="0" w:leftChars="0" w:right="0" w:rightChars="0" w:firstLine="0" w:firstLineChars="0"/>
              <w:jc w:val="left"/>
            </w:pPr>
            <w:r>
              <w:rPr>
                <w:rFonts w:ascii="Times New Roman" w:hAnsi="Times New Roman" w:eastAsia="宋体"/>
                <w:b w:val="0"/>
                <w:color w:val="000000"/>
                <w:sz w:val="17"/>
              </w:rPr>
              <w:t>etc/default/bms_daemon.default</w:t>
            </w:r>
          </w:p>
        </w:tc>
        <w:tc>
          <w:tcPr>
            <w:tcW w:w="4535" w:type="dxa"/>
            <w:vAlign w:val="center"/>
          </w:tcPr>
          <w:p w14:paraId="2F9CC21C">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src/drivers/tws/tws_bms_driver.cpp</w:t>
            </w:r>
          </w:p>
        </w:tc>
      </w:tr>
      <w:tr w14:paraId="07F8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845EE4F">
            <w:pPr>
              <w:spacing w:before="40" w:after="40" w:line="240" w:lineRule="auto"/>
              <w:ind w:left="0" w:leftChars="0" w:right="0" w:rightChars="0" w:firstLine="0" w:firstLineChars="0"/>
              <w:jc w:val="left"/>
            </w:pPr>
            <w:r>
              <w:rPr>
                <w:rFonts w:ascii="Times New Roman" w:hAnsi="Times New Roman" w:eastAsia="宋体"/>
                <w:b w:val="0"/>
                <w:color w:val="000000"/>
                <w:sz w:val="17"/>
              </w:rPr>
              <w:t>etc/systemd/system/bms.service</w:t>
            </w:r>
          </w:p>
        </w:tc>
        <w:tc>
          <w:tcPr>
            <w:tcW w:w="4535" w:type="dxa"/>
            <w:vAlign w:val="center"/>
          </w:tcPr>
          <w:p w14:paraId="4954D99F">
            <w:pPr>
              <w:spacing w:before="40" w:after="40" w:line="240" w:lineRule="auto"/>
              <w:ind w:left="0" w:leftChars="0" w:right="0" w:rightChars="0" w:firstLine="0" w:firstLineChars="0"/>
              <w:jc w:val="left"/>
            </w:pPr>
            <w:r>
              <w:rPr>
                <w:rFonts w:ascii="Times New Roman" w:hAnsi="Times New Roman" w:eastAsia="宋体"/>
                <w:b w:val="0"/>
                <w:color w:val="000000"/>
                <w:sz w:val="17"/>
              </w:rPr>
              <w:t>src/drivers/tws/tws_bms_driver.hpp</w:t>
            </w:r>
          </w:p>
        </w:tc>
      </w:tr>
      <w:tr w14:paraId="1229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16CFCDD">
            <w:pPr>
              <w:spacing w:before="40" w:after="40" w:line="240" w:lineRule="auto"/>
              <w:ind w:left="0" w:leftChars="0" w:right="0" w:rightChars="0" w:firstLine="0" w:firstLineChars="0"/>
              <w:jc w:val="left"/>
            </w:pPr>
            <w:r>
              <w:rPr>
                <w:rFonts w:ascii="Times New Roman" w:hAnsi="Times New Roman" w:eastAsia="宋体"/>
                <w:b w:val="0"/>
                <w:color w:val="000000"/>
                <w:sz w:val="17"/>
              </w:rPr>
              <w:t>etc/systemd/system/bms_ota.service</w:t>
            </w:r>
          </w:p>
        </w:tc>
        <w:tc>
          <w:tcPr>
            <w:tcW w:w="4535" w:type="dxa"/>
            <w:vAlign w:val="center"/>
          </w:tcPr>
          <w:p w14:paraId="7132B334">
            <w:pPr>
              <w:spacing w:before="40" w:after="40" w:line="240" w:lineRule="auto"/>
              <w:ind w:left="0" w:leftChars="0" w:right="0" w:rightChars="0" w:firstLine="0" w:firstLineChars="0"/>
              <w:jc w:val="left"/>
            </w:pPr>
            <w:r>
              <w:rPr>
                <w:rFonts w:ascii="Times New Roman" w:hAnsi="Times New Roman" w:eastAsia="宋体"/>
                <w:b w:val="0"/>
                <w:color w:val="000000"/>
                <w:sz w:val="17"/>
              </w:rPr>
              <w:t>src/protocol/CMakeLists.txt</w:t>
            </w:r>
          </w:p>
        </w:tc>
      </w:tr>
      <w:tr w14:paraId="09EB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E5E6755">
            <w:pPr>
              <w:spacing w:before="40" w:after="40" w:line="240" w:lineRule="auto"/>
              <w:ind w:left="0" w:leftChars="0" w:right="0" w:rightChars="0" w:firstLine="0" w:firstLineChars="0"/>
              <w:jc w:val="left"/>
            </w:pPr>
            <w:r>
              <w:rPr>
                <w:rFonts w:ascii="Times New Roman" w:hAnsi="Times New Roman" w:eastAsia="宋体"/>
                <w:b w:val="0"/>
                <w:color w:val="000000"/>
                <w:sz w:val="17"/>
              </w:rPr>
              <w:t>firmware/BMS_260130V1.6.dbc</w:t>
            </w:r>
          </w:p>
        </w:tc>
        <w:tc>
          <w:tcPr>
            <w:tcW w:w="4535" w:type="dxa"/>
            <w:vAlign w:val="center"/>
          </w:tcPr>
          <w:p w14:paraId="11FEAC73">
            <w:pPr>
              <w:spacing w:before="40" w:after="40" w:line="240" w:lineRule="auto"/>
              <w:ind w:left="0" w:leftChars="0" w:right="0" w:rightChars="0" w:firstLine="0" w:firstLineChars="0"/>
              <w:jc w:val="left"/>
            </w:pPr>
            <w:r>
              <w:rPr>
                <w:rFonts w:ascii="Times New Roman" w:hAnsi="Times New Roman" w:eastAsia="宋体"/>
                <w:b w:val="0"/>
                <w:color w:val="000000"/>
                <w:sz w:val="17"/>
              </w:rPr>
              <w:t>src/protocol/can/socket_can.cpp</w:t>
            </w:r>
          </w:p>
        </w:tc>
      </w:tr>
      <w:tr w14:paraId="3CF2F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2A2846">
            <w:pPr>
              <w:spacing w:before="40" w:after="40" w:line="240" w:lineRule="auto"/>
              <w:ind w:left="0" w:leftChars="0" w:right="0" w:rightChars="0" w:firstLine="0" w:firstLineChars="0"/>
              <w:jc w:val="left"/>
            </w:pPr>
            <w:r>
              <w:rPr>
                <w:rFonts w:ascii="Times New Roman" w:hAnsi="Times New Roman" w:eastAsia="宋体"/>
                <w:b w:val="0"/>
                <w:color w:val="000000"/>
                <w:sz w:val="17"/>
              </w:rPr>
              <w:t>firmware/LB-13S2P_APP_v003_20260326-01.bin</w:t>
            </w:r>
          </w:p>
        </w:tc>
        <w:tc>
          <w:tcPr>
            <w:tcW w:w="4535" w:type="dxa"/>
            <w:vAlign w:val="center"/>
          </w:tcPr>
          <w:p w14:paraId="2BE7792E">
            <w:pPr>
              <w:spacing w:before="40" w:after="40" w:line="240" w:lineRule="auto"/>
              <w:ind w:left="0" w:leftChars="0" w:right="0" w:rightChars="0" w:firstLine="0" w:firstLineChars="0"/>
              <w:jc w:val="left"/>
            </w:pPr>
            <w:r>
              <w:rPr>
                <w:rFonts w:ascii="Times New Roman" w:hAnsi="Times New Roman" w:eastAsia="宋体"/>
                <w:b w:val="0"/>
                <w:color w:val="000000"/>
                <w:sz w:val="17"/>
              </w:rPr>
              <w:t>src/protocol/can/socket_can.hpp</w:t>
            </w:r>
          </w:p>
        </w:tc>
      </w:tr>
      <w:tr w14:paraId="65B2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8117E5B">
            <w:pPr>
              <w:spacing w:before="40" w:after="40" w:line="240" w:lineRule="auto"/>
              <w:ind w:left="0" w:leftChars="0" w:right="0" w:rightChars="0" w:firstLine="0" w:firstLineChars="0"/>
              <w:jc w:val="left"/>
            </w:pPr>
            <w:r>
              <w:rPr>
                <w:rFonts w:ascii="Times New Roman" w:hAnsi="Times New Roman" w:eastAsia="宋体"/>
                <w:b w:val="0"/>
                <w:color w:val="000000"/>
                <w:sz w:val="17"/>
              </w:rPr>
              <w:t>firmware/LB-13S2P_APP_v008_20260804-00.bin</w:t>
            </w:r>
          </w:p>
        </w:tc>
        <w:tc>
          <w:tcPr>
            <w:tcW w:w="4535" w:type="dxa"/>
            <w:vAlign w:val="center"/>
          </w:tcPr>
          <w:p w14:paraId="46511DCC">
            <w:pPr>
              <w:spacing w:before="40" w:after="40" w:line="240" w:lineRule="auto"/>
              <w:ind w:left="0" w:leftChars="0" w:right="0" w:rightChars="0" w:firstLine="0" w:firstLineChars="0"/>
              <w:jc w:val="left"/>
            </w:pPr>
            <w:r>
              <w:rPr>
                <w:rFonts w:ascii="Times New Roman" w:hAnsi="Times New Roman" w:eastAsia="宋体"/>
                <w:b w:val="0"/>
                <w:color w:val="000000"/>
                <w:sz w:val="17"/>
              </w:rPr>
              <w:t>src/protocol/serial/serial_port.cpp</w:t>
            </w:r>
          </w:p>
        </w:tc>
      </w:tr>
      <w:tr w14:paraId="65EE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4787B77">
            <w:pPr>
              <w:spacing w:before="40" w:after="40" w:line="240" w:lineRule="auto"/>
              <w:ind w:left="0" w:leftChars="0" w:right="0" w:rightChars="0" w:firstLine="0" w:firstLineChars="0"/>
              <w:jc w:val="left"/>
            </w:pPr>
            <w:r>
              <w:rPr>
                <w:rFonts w:ascii="Times New Roman" w:hAnsi="Times New Roman" w:eastAsia="宋体"/>
                <w:b w:val="0"/>
                <w:color w:val="000000"/>
                <w:sz w:val="17"/>
              </w:rPr>
              <w:t>include/bms_driver.hpp</w:t>
            </w:r>
          </w:p>
        </w:tc>
        <w:tc>
          <w:tcPr>
            <w:tcW w:w="4535" w:type="dxa"/>
            <w:vAlign w:val="center"/>
          </w:tcPr>
          <w:p w14:paraId="37436ECA">
            <w:pPr>
              <w:spacing w:before="40" w:after="40" w:line="240" w:lineRule="auto"/>
              <w:ind w:left="0" w:leftChars="0" w:right="0" w:rightChars="0" w:firstLine="0" w:firstLineChars="0"/>
              <w:jc w:val="left"/>
            </w:pPr>
            <w:r>
              <w:rPr>
                <w:rFonts w:ascii="Times New Roman" w:hAnsi="Times New Roman" w:eastAsia="宋体"/>
                <w:b w:val="0"/>
                <w:color w:val="000000"/>
                <w:sz w:val="17"/>
              </w:rPr>
              <w:t>src/protocol/serial/serial_port.hpp</w:t>
            </w:r>
          </w:p>
        </w:tc>
      </w:tr>
      <w:tr w14:paraId="2D19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3590F21">
            <w:pPr>
              <w:spacing w:before="40" w:after="40" w:line="240" w:lineRule="auto"/>
              <w:ind w:left="0" w:leftChars="0" w:right="0" w:rightChars="0" w:firstLine="0" w:firstLineChars="0"/>
              <w:jc w:val="left"/>
            </w:pPr>
            <w:r>
              <w:rPr>
                <w:rFonts w:ascii="Times New Roman" w:hAnsi="Times New Roman" w:eastAsia="宋体"/>
                <w:b w:val="0"/>
                <w:color w:val="000000"/>
                <w:sz w:val="17"/>
              </w:rPr>
              <w:t>scripts/bms_ota.py</w:t>
            </w:r>
          </w:p>
        </w:tc>
        <w:tc>
          <w:tcPr>
            <w:tcW w:w="4535" w:type="dxa"/>
            <w:vAlign w:val="center"/>
          </w:tcPr>
          <w:p w14:paraId="33C9C0DD">
            <w:pPr>
              <w:spacing w:before="40" w:after="40" w:line="240" w:lineRule="auto"/>
              <w:ind w:left="0" w:leftChars="0" w:right="0" w:rightChars="0" w:firstLine="0" w:firstLineChars="0"/>
              <w:jc w:val="left"/>
            </w:pPr>
            <w:r>
              <w:rPr>
                <w:rFonts w:ascii="Times New Roman" w:hAnsi="Times New Roman" w:eastAsia="宋体"/>
                <w:b w:val="0"/>
                <w:color w:val="000000"/>
                <w:sz w:val="17"/>
              </w:rPr>
              <w:t>src/pybind_module.cpp</w:t>
            </w:r>
          </w:p>
        </w:tc>
      </w:tr>
      <w:tr w14:paraId="52C3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6626ECC">
            <w:pPr>
              <w:spacing w:before="40" w:after="40" w:line="240" w:lineRule="auto"/>
              <w:ind w:left="0" w:leftChars="0" w:right="0" w:rightChars="0" w:firstLine="0" w:firstLineChars="0"/>
              <w:jc w:val="left"/>
            </w:pPr>
            <w:r>
              <w:rPr>
                <w:rFonts w:ascii="Times New Roman" w:hAnsi="Times New Roman" w:eastAsia="宋体"/>
                <w:b w:val="0"/>
                <w:color w:val="000000"/>
                <w:sz w:val="17"/>
              </w:rPr>
              <w:t>src/bms_daemon.cpp</w:t>
            </w:r>
          </w:p>
        </w:tc>
        <w:tc>
          <w:tcPr>
            <w:tcW w:w="4535" w:type="dxa"/>
            <w:vAlign w:val="center"/>
          </w:tcPr>
          <w:p w14:paraId="1FC2B369">
            <w:pPr>
              <w:spacing w:before="40" w:after="40" w:line="240" w:lineRule="auto"/>
              <w:ind w:left="0" w:leftChars="0" w:right="0" w:rightChars="0" w:firstLine="0" w:firstLineChars="0"/>
              <w:jc w:val="left"/>
            </w:pPr>
          </w:p>
        </w:tc>
      </w:tr>
    </w:tbl>
    <w:p w14:paraId="2D4EBCE7"/>
    <w:sectPr>
      <w:footerReference r:id="rId6"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4D423">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0C214">
    <w:pPr>
      <w:pStyle w:val="24"/>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F101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before="0" w:after="0" w:line="36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320" w:after="160"/>
      <w:jc w:val="left"/>
      <w:outlineLvl w:val="0"/>
    </w:pPr>
    <w:rPr>
      <w:rFonts w:ascii="Times New Roman" w:hAnsi="Times New Roman" w:eastAsia="黑体"/>
      <w:b/>
      <w:bCs/>
      <w:color w:val="000000"/>
      <w:sz w:val="32"/>
      <w:szCs w:val="28"/>
    </w:rPr>
  </w:style>
  <w:style w:type="paragraph" w:styleId="4">
    <w:name w:val="heading 2"/>
    <w:basedOn w:val="1"/>
    <w:next w:val="1"/>
    <w:link w:val="141"/>
    <w:unhideWhenUsed/>
    <w:qFormat/>
    <w:uiPriority w:val="9"/>
    <w:pPr>
      <w:keepNext/>
      <w:keepLines/>
      <w:spacing w:before="240" w:after="120"/>
      <w:jc w:val="left"/>
      <w:outlineLvl w:val="1"/>
    </w:pPr>
    <w:rPr>
      <w:rFonts w:ascii="Times New Roman" w:hAnsi="Times New Roman" w:eastAsia="黑体"/>
      <w:b/>
      <w:bCs/>
      <w:color w:val="000000"/>
      <w:sz w:val="28"/>
      <w:szCs w:val="26"/>
    </w:rPr>
  </w:style>
  <w:style w:type="paragraph" w:styleId="5">
    <w:name w:val="heading 3"/>
    <w:basedOn w:val="1"/>
    <w:next w:val="1"/>
    <w:link w:val="142"/>
    <w:unhideWhenUsed/>
    <w:qFormat/>
    <w:uiPriority w:val="9"/>
    <w:pPr>
      <w:keepNext/>
      <w:keepLines/>
      <w:spacing w:before="200" w:after="80"/>
      <w:jc w:val="left"/>
      <w:outlineLvl w:val="2"/>
    </w:pPr>
    <w:rPr>
      <w:rFonts w:ascii="Times New Roman" w:hAnsi="Times New Roman" w:eastAsia="黑体"/>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uiPriority w:val="0"/>
    <w:pPr>
      <w:tabs>
        <w:tab w:val="right" w:leader="dot" w:pos="9072"/>
      </w:tabs>
      <w:spacing w:before="0" w:after="0" w:line="240" w:lineRule="auto"/>
      <w:ind w:left="0" w:leftChars="0" w:firstLine="0" w:firstLineChars="0"/>
    </w:pPr>
    <w:rPr>
      <w:rFonts w:ascii="Times New Roman" w:hAnsi="Times New Roman" w:eastAsia="宋体"/>
      <w:color w:val="000000"/>
      <w:sz w:val="24"/>
      <w:szCs w:val="24"/>
    </w:rPr>
  </w:style>
  <w:style w:type="paragraph" w:styleId="27">
    <w:name w:val="Subtitle"/>
    <w:basedOn w:val="1"/>
    <w:next w:val="1"/>
    <w:link w:val="144"/>
    <w:qFormat/>
    <w:uiPriority w:val="11"/>
    <w:pPr>
      <w:keepNext w:val="0"/>
      <w:spacing w:before="0" w:after="240"/>
      <w:jc w:val="center"/>
    </w:pPr>
    <w:rPr>
      <w:rFonts w:ascii="Times New Roman" w:hAnsi="Times New Roman" w:eastAsia="楷体"/>
      <w:i/>
      <w:iCs/>
      <w:color w:val="000000"/>
      <w:spacing w:val="15"/>
      <w:sz w:val="24"/>
      <w:szCs w:val="24"/>
    </w:rPr>
  </w:style>
  <w:style w:type="paragraph" w:styleId="28">
    <w:name w:val="List"/>
    <w:basedOn w:val="1"/>
    <w:unhideWhenUsed/>
    <w:uiPriority w:val="99"/>
    <w:pPr>
      <w:ind w:left="360" w:hanging="360"/>
      <w:contextualSpacing/>
    </w:pPr>
  </w:style>
  <w:style w:type="paragraph" w:styleId="29">
    <w:name w:val="toc 2"/>
    <w:basedOn w:val="1"/>
    <w:uiPriority w:val="0"/>
    <w:pPr>
      <w:tabs>
        <w:tab w:val="right" w:leader="dot" w:pos="9072"/>
      </w:tabs>
      <w:spacing w:before="0" w:after="0" w:line="240" w:lineRule="auto"/>
      <w:ind w:left="420" w:leftChars="0" w:firstLine="0" w:firstLineChars="0"/>
    </w:pPr>
    <w:rPr>
      <w:rFonts w:ascii="Times New Roman" w:hAnsi="Times New Roman" w:eastAsia="宋体"/>
      <w:color w:val="000000"/>
      <w:sz w:val="24"/>
      <w:szCs w:val="24"/>
    </w:r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val="0"/>
      <w:pBdr>
        <w:bottom w:val="single" w:color="4F81BD" w:themeColor="accent1" w:sz="8" w:space="4"/>
      </w:pBdr>
      <w:spacing w:before="0" w:after="360" w:line="240" w:lineRule="auto"/>
      <w:contextualSpacing/>
      <w:jc w:val="center"/>
    </w:pPr>
    <w:rPr>
      <w:rFonts w:ascii="Times New Roman" w:hAnsi="Times New Roman" w:eastAsia="黑体"/>
      <w:b/>
      <w:color w:val="000000"/>
      <w:spacing w:val="5"/>
      <w:kern w:val="28"/>
      <w:sz w:val="40"/>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刘鹏</cp:lastModifiedBy>
  <dcterms:modified xsi:type="dcterms:W3CDTF">2026-10-05T06:35:02Z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5F4273C656BE487BBA69B1B2141C8C10_12</vt:lpwstr>
  </property>
</Properties>
</file>