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C3247">
      <w:pPr>
        <w:pStyle w:val="33"/>
        <w:spacing w:before="3000"/>
      </w:pPr>
      <w:bookmarkStart w:id="6" w:name="_GoBack"/>
      <w:bookmarkEnd w:id="6"/>
      <w:r>
        <w:rPr>
          <w:rFonts w:ascii="Times New Roman" w:hAnsi="Times New Roman" w:eastAsia="黑体"/>
          <w:b/>
          <w:color w:val="000000"/>
          <w:sz w:val="40"/>
        </w:rPr>
        <w:t>RoboParty 仓库文件清单</w:t>
      </w:r>
    </w:p>
    <w:p w14:paraId="052BF156">
      <w:pPr>
        <w:pStyle w:val="33"/>
        <w:spacing w:after="480"/>
      </w:pPr>
      <w:r>
        <w:rPr>
          <w:rFonts w:ascii="Times New Roman" w:hAnsi="Times New Roman" w:eastAsia="黑体"/>
          <w:b/>
          <w:color w:val="000000"/>
          <w:sz w:val="48"/>
        </w:rPr>
        <w:t>roboparty_navigation</w:t>
      </w:r>
    </w:p>
    <w:p w14:paraId="0185A4A1">
      <w:pPr>
        <w:pStyle w:val="27"/>
        <w:spacing w:after="120"/>
      </w:pPr>
      <w:r>
        <w:rPr>
          <w:rFonts w:ascii="Times New Roman" w:hAnsi="Times New Roman" w:eastAsia="楷体"/>
          <w:b w:val="0"/>
          <w:color w:val="000000"/>
          <w:sz w:val="24"/>
        </w:rPr>
        <w:t>GitHub 组织 Roboparty 开源仓库逐仓文件索引</w:t>
      </w:r>
    </w:p>
    <w:p w14:paraId="2FEDFEC2">
      <w:pPr>
        <w:pStyle w:val="27"/>
        <w:spacing w:after="120"/>
      </w:pPr>
      <w:r>
        <w:rPr>
          <w:rFonts w:ascii="Times New Roman" w:hAnsi="Times New Roman" w:eastAsia="楷体"/>
          <w:b w:val="0"/>
          <w:color w:val="000000"/>
          <w:sz w:val="24"/>
        </w:rPr>
        <w:t>仓库地址：https://github.com/Roboparty/roboparty_navigation</w:t>
      </w:r>
    </w:p>
    <w:p w14:paraId="69AC8625">
      <w:pPr>
        <w:pStyle w:val="27"/>
        <w:spacing w:after="120"/>
      </w:pPr>
      <w:r>
        <w:rPr>
          <w:rFonts w:ascii="Times New Roman" w:hAnsi="Times New Roman" w:eastAsia="楷体"/>
          <w:b w:val="0"/>
          <w:color w:val="000000"/>
          <w:sz w:val="24"/>
        </w:rPr>
        <w:t>数据采集时点：2026 年 10 月 5 日</w:t>
      </w:r>
    </w:p>
    <w:p w14:paraId="1F8AAD95">
      <w:pPr>
        <w:sectPr>
          <w:footerReference r:id="rId5" w:type="default"/>
          <w:pgSz w:w="11906" w:h="16838"/>
          <w:pgMar w:top="1417" w:right="1417" w:bottom="1417" w:left="1417" w:header="720" w:footer="720" w:gutter="0"/>
          <w:cols w:space="720" w:num="1"/>
          <w:docGrid w:linePitch="360" w:charSpace="0"/>
        </w:sectPr>
      </w:pPr>
    </w:p>
    <w:p w14:paraId="7CFB0415">
      <w:pPr>
        <w:spacing w:after="360"/>
        <w:ind w:left="0" w:leftChars="0" w:right="0" w:rightChars="0" w:firstLine="0" w:firstLineChars="0"/>
        <w:jc w:val="center"/>
      </w:pPr>
      <w:r>
        <w:rPr>
          <w:rFonts w:ascii="Times New Roman" w:hAnsi="Times New Roman" w:eastAsia="黑体"/>
          <w:b/>
          <w:color w:val="000000"/>
          <w:sz w:val="32"/>
        </w:rPr>
        <w:t>目　录</w:t>
      </w:r>
    </w:p>
    <w:p w14:paraId="4F13B114">
      <w:pPr>
        <w:pStyle w:val="26"/>
      </w:pPr>
      <w:r>
        <w:fldChar w:fldCharType="begin"/>
      </w:r>
      <w:r>
        <w:instrText xml:space="preserve"> TOC \o "1-2" \h \z \u </w:instrText>
      </w:r>
      <w:r>
        <w:fldChar w:fldCharType="separate"/>
      </w:r>
      <w:r>
        <w:fldChar w:fldCharType="begin"/>
      </w:r>
      <w:r>
        <w:instrText xml:space="preserve"> HYPERLINK \l _Toc10072 </w:instrText>
      </w:r>
      <w:r>
        <w:fldChar w:fldCharType="separate"/>
      </w:r>
      <w:r>
        <w:t>一、仓库概况</w:t>
      </w:r>
      <w:r>
        <w:tab/>
      </w:r>
      <w:r>
        <w:fldChar w:fldCharType="begin"/>
      </w:r>
      <w:r>
        <w:instrText xml:space="preserve"> PAGEREF _Toc10072 \h </w:instrText>
      </w:r>
      <w:r>
        <w:fldChar w:fldCharType="separate"/>
      </w:r>
      <w:r>
        <w:t>1</w:t>
      </w:r>
      <w:r>
        <w:fldChar w:fldCharType="end"/>
      </w:r>
      <w:r>
        <w:fldChar w:fldCharType="end"/>
      </w:r>
    </w:p>
    <w:p w14:paraId="7758E09A">
      <w:pPr>
        <w:pStyle w:val="26"/>
      </w:pPr>
      <w:r>
        <w:rPr>
          <w:rFonts w:ascii="Times New Roman" w:hAnsi="Times New Roman" w:eastAsia="宋体"/>
        </w:rPr>
        <w:fldChar w:fldCharType="begin"/>
      </w:r>
      <w:r>
        <w:rPr>
          <w:rFonts w:ascii="Times New Roman" w:hAnsi="Times New Roman" w:eastAsia="宋体"/>
        </w:rPr>
        <w:instrText xml:space="preserve"> HYPERLINK \l _Toc30299 </w:instrText>
      </w:r>
      <w:r>
        <w:rPr>
          <w:rFonts w:ascii="Times New Roman" w:hAnsi="Times New Roman" w:eastAsia="宋体"/>
        </w:rPr>
        <w:fldChar w:fldCharType="separate"/>
      </w:r>
      <w:r>
        <w:t>二、顶层条目索引</w:t>
      </w:r>
      <w:r>
        <w:tab/>
      </w:r>
      <w:r>
        <w:fldChar w:fldCharType="begin"/>
      </w:r>
      <w:r>
        <w:instrText xml:space="preserve"> PAGEREF _Toc30299 \h </w:instrText>
      </w:r>
      <w:r>
        <w:fldChar w:fldCharType="separate"/>
      </w:r>
      <w:r>
        <w:t>3</w:t>
      </w:r>
      <w:r>
        <w:fldChar w:fldCharType="end"/>
      </w:r>
      <w:r>
        <w:rPr>
          <w:rFonts w:ascii="Times New Roman" w:hAnsi="Times New Roman" w:eastAsia="宋体"/>
        </w:rPr>
        <w:fldChar w:fldCharType="end"/>
      </w:r>
    </w:p>
    <w:p w14:paraId="0BEF3533">
      <w:pPr>
        <w:pStyle w:val="26"/>
      </w:pPr>
      <w:r>
        <w:rPr>
          <w:rFonts w:ascii="Times New Roman" w:hAnsi="Times New Roman" w:eastAsia="宋体"/>
        </w:rPr>
        <w:fldChar w:fldCharType="begin"/>
      </w:r>
      <w:r>
        <w:rPr>
          <w:rFonts w:ascii="Times New Roman" w:hAnsi="Times New Roman" w:eastAsia="宋体"/>
        </w:rPr>
        <w:instrText xml:space="preserve"> HYPERLINK \l _Toc273 </w:instrText>
      </w:r>
      <w:r>
        <w:rPr>
          <w:rFonts w:ascii="Times New Roman" w:hAnsi="Times New Roman" w:eastAsia="宋体"/>
        </w:rPr>
        <w:fldChar w:fldCharType="separate"/>
      </w:r>
      <w:r>
        <w:t>三、目录用途说明</w:t>
      </w:r>
      <w:r>
        <w:tab/>
      </w:r>
      <w:r>
        <w:fldChar w:fldCharType="begin"/>
      </w:r>
      <w:r>
        <w:instrText xml:space="preserve"> PAGEREF _Toc273 \h </w:instrText>
      </w:r>
      <w:r>
        <w:fldChar w:fldCharType="separate"/>
      </w:r>
      <w:r>
        <w:t>4</w:t>
      </w:r>
      <w:r>
        <w:fldChar w:fldCharType="end"/>
      </w:r>
      <w:r>
        <w:rPr>
          <w:rFonts w:ascii="Times New Roman" w:hAnsi="Times New Roman" w:eastAsia="宋体"/>
        </w:rPr>
        <w:fldChar w:fldCharType="end"/>
      </w:r>
    </w:p>
    <w:p w14:paraId="1F00D25C">
      <w:pPr>
        <w:pStyle w:val="29"/>
      </w:pPr>
      <w:r>
        <w:rPr>
          <w:rFonts w:ascii="Times New Roman" w:hAnsi="Times New Roman" w:eastAsia="宋体"/>
        </w:rPr>
        <w:fldChar w:fldCharType="begin"/>
      </w:r>
      <w:r>
        <w:rPr>
          <w:rFonts w:ascii="Times New Roman" w:hAnsi="Times New Roman" w:eastAsia="宋体"/>
        </w:rPr>
        <w:instrText xml:space="preserve"> HYPERLINK \l _Toc15075 </w:instrText>
      </w:r>
      <w:r>
        <w:rPr>
          <w:rFonts w:ascii="Times New Roman" w:hAnsi="Times New Roman" w:eastAsia="宋体"/>
        </w:rPr>
        <w:fldChar w:fldCharType="separate"/>
      </w:r>
      <w:r>
        <w:t>nav2_localization_adapter/</w:t>
      </w:r>
      <w:r>
        <w:tab/>
      </w:r>
      <w:r>
        <w:fldChar w:fldCharType="begin"/>
      </w:r>
      <w:r>
        <w:instrText xml:space="preserve"> PAGEREF _Toc15075 \h </w:instrText>
      </w:r>
      <w:r>
        <w:fldChar w:fldCharType="separate"/>
      </w:r>
      <w:r>
        <w:t>5</w:t>
      </w:r>
      <w:r>
        <w:fldChar w:fldCharType="end"/>
      </w:r>
      <w:r>
        <w:rPr>
          <w:rFonts w:ascii="Times New Roman" w:hAnsi="Times New Roman" w:eastAsia="宋体"/>
        </w:rPr>
        <w:fldChar w:fldCharType="end"/>
      </w:r>
    </w:p>
    <w:p w14:paraId="5A69106C">
      <w:pPr>
        <w:pStyle w:val="29"/>
      </w:pPr>
      <w:r>
        <w:rPr>
          <w:rFonts w:ascii="Times New Roman" w:hAnsi="Times New Roman" w:eastAsia="宋体"/>
        </w:rPr>
        <w:fldChar w:fldCharType="begin"/>
      </w:r>
      <w:r>
        <w:rPr>
          <w:rFonts w:ascii="Times New Roman" w:hAnsi="Times New Roman" w:eastAsia="宋体"/>
        </w:rPr>
        <w:instrText xml:space="preserve"> HYPERLINK \l _Toc31742 </w:instrText>
      </w:r>
      <w:r>
        <w:rPr>
          <w:rFonts w:ascii="Times New Roman" w:hAnsi="Times New Roman" w:eastAsia="宋体"/>
        </w:rPr>
        <w:fldChar w:fldCharType="separate"/>
      </w:r>
      <w:r>
        <w:t>根目录文件</w:t>
      </w:r>
      <w:r>
        <w:tab/>
      </w:r>
      <w:r>
        <w:fldChar w:fldCharType="begin"/>
      </w:r>
      <w:r>
        <w:instrText xml:space="preserve"> PAGEREF _Toc31742 \h </w:instrText>
      </w:r>
      <w:r>
        <w:fldChar w:fldCharType="separate"/>
      </w:r>
      <w:r>
        <w:t>6</w:t>
      </w:r>
      <w:r>
        <w:fldChar w:fldCharType="end"/>
      </w:r>
      <w:r>
        <w:rPr>
          <w:rFonts w:ascii="Times New Roman" w:hAnsi="Times New Roman" w:eastAsia="宋体"/>
        </w:rPr>
        <w:fldChar w:fldCharType="end"/>
      </w:r>
    </w:p>
    <w:p w14:paraId="0AA55A1F">
      <w:pPr>
        <w:pStyle w:val="26"/>
      </w:pPr>
      <w:r>
        <w:rPr>
          <w:rFonts w:ascii="Times New Roman" w:hAnsi="Times New Roman" w:eastAsia="宋体"/>
        </w:rPr>
        <w:fldChar w:fldCharType="begin"/>
      </w:r>
      <w:r>
        <w:rPr>
          <w:rFonts w:ascii="Times New Roman" w:hAnsi="Times New Roman" w:eastAsia="宋体"/>
        </w:rPr>
        <w:instrText xml:space="preserve"> HYPERLINK \l _Toc14246 </w:instrText>
      </w:r>
      <w:r>
        <w:rPr>
          <w:rFonts w:ascii="Times New Roman" w:hAnsi="Times New Roman" w:eastAsia="宋体"/>
        </w:rPr>
        <w:fldChar w:fldCharType="separate"/>
      </w:r>
      <w:r>
        <w:t>附录：完整文件清单</w:t>
      </w:r>
      <w:r>
        <w:tab/>
      </w:r>
      <w:r>
        <w:fldChar w:fldCharType="begin"/>
      </w:r>
      <w:r>
        <w:instrText xml:space="preserve"> PAGEREF _Toc14246 \h </w:instrText>
      </w:r>
      <w:r>
        <w:fldChar w:fldCharType="separate"/>
      </w:r>
      <w:r>
        <w:t>7</w:t>
      </w:r>
      <w:r>
        <w:fldChar w:fldCharType="end"/>
      </w:r>
      <w:r>
        <w:rPr>
          <w:rFonts w:ascii="Times New Roman" w:hAnsi="Times New Roman" w:eastAsia="宋体"/>
        </w:rPr>
        <w:fldChar w:fldCharType="end"/>
      </w:r>
    </w:p>
    <w:p w14:paraId="6181E2BF">
      <w:pPr>
        <w:spacing w:line="240" w:lineRule="auto"/>
        <w:ind w:left="0" w:leftChars="0" w:right="0" w:rightChars="0" w:firstLine="0" w:firstLineChars="0"/>
      </w:pPr>
      <w:r>
        <w:rPr>
          <w:rFonts w:ascii="Times New Roman" w:hAnsi="Times New Roman" w:eastAsia="宋体"/>
        </w:rPr>
        <w:fldChar w:fldCharType="end"/>
      </w:r>
    </w:p>
    <w:p w14:paraId="3BDFF671">
      <w:pPr>
        <w:sectPr>
          <w:pgSz w:w="11906" w:h="16838"/>
          <w:pgMar w:top="1417" w:right="1417" w:bottom="1417" w:left="1417" w:header="720" w:footer="720" w:gutter="0"/>
          <w:cols w:space="720" w:num="1"/>
          <w:docGrid w:linePitch="360" w:charSpace="0"/>
        </w:sectPr>
      </w:pPr>
    </w:p>
    <w:p w14:paraId="0531442D">
      <w:pPr>
        <w:pStyle w:val="3"/>
      </w:pPr>
      <w:bookmarkStart w:id="0" w:name="_Toc10072"/>
      <w:r>
        <w:t>一、仓库概况</w:t>
      </w:r>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2268"/>
        <w:gridCol w:w="6803"/>
      </w:tblGrid>
      <w:tr w14:paraId="6D82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2268" w:type="dxa"/>
            <w:shd w:val="clear" w:color="auto" w:fill="D9D9D9"/>
            <w:vAlign w:val="center"/>
          </w:tcPr>
          <w:p w14:paraId="7DB4721E">
            <w:pPr>
              <w:spacing w:before="40" w:after="40" w:line="240" w:lineRule="auto"/>
              <w:ind w:left="0" w:leftChars="0" w:right="0" w:rightChars="0" w:firstLine="0" w:firstLineChars="0"/>
              <w:jc w:val="center"/>
            </w:pPr>
            <w:r>
              <w:rPr>
                <w:rFonts w:ascii="Times New Roman" w:hAnsi="Times New Roman" w:eastAsia="宋体"/>
                <w:b/>
                <w:color w:val="000000"/>
                <w:sz w:val="21"/>
              </w:rPr>
              <w:t>项目</w:t>
            </w:r>
          </w:p>
        </w:tc>
        <w:tc>
          <w:tcPr>
            <w:tcW w:w="6803" w:type="dxa"/>
            <w:shd w:val="clear" w:color="auto" w:fill="D9D9D9"/>
            <w:vAlign w:val="center"/>
          </w:tcPr>
          <w:p w14:paraId="13E2DC4F">
            <w:pPr>
              <w:spacing w:before="40" w:after="40" w:line="240" w:lineRule="auto"/>
              <w:ind w:left="0" w:leftChars="0" w:right="0" w:rightChars="0" w:firstLine="0" w:firstLineChars="0"/>
              <w:jc w:val="center"/>
            </w:pPr>
            <w:r>
              <w:rPr>
                <w:rFonts w:ascii="Times New Roman" w:hAnsi="Times New Roman" w:eastAsia="宋体"/>
                <w:b/>
                <w:color w:val="000000"/>
                <w:sz w:val="21"/>
              </w:rPr>
              <w:t>内容</w:t>
            </w:r>
          </w:p>
        </w:tc>
      </w:tr>
      <w:tr w14:paraId="74D0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2615CB93">
            <w:pPr>
              <w:spacing w:before="40" w:after="40" w:line="240" w:lineRule="auto"/>
              <w:ind w:left="0" w:leftChars="0" w:right="0" w:rightChars="0" w:firstLine="0" w:firstLineChars="0"/>
              <w:jc w:val="center"/>
            </w:pPr>
            <w:r>
              <w:rPr>
                <w:rFonts w:ascii="Times New Roman" w:hAnsi="Times New Roman" w:eastAsia="宋体"/>
                <w:b w:val="0"/>
                <w:color w:val="000000"/>
                <w:sz w:val="21"/>
              </w:rPr>
              <w:t>仓库名</w:t>
            </w:r>
          </w:p>
        </w:tc>
        <w:tc>
          <w:tcPr>
            <w:tcW w:w="6803" w:type="dxa"/>
            <w:vAlign w:val="center"/>
          </w:tcPr>
          <w:p w14:paraId="2404DA30">
            <w:pPr>
              <w:spacing w:before="40" w:after="40" w:line="240" w:lineRule="auto"/>
              <w:ind w:left="0" w:leftChars="0" w:right="0" w:rightChars="0" w:firstLine="0" w:firstLineChars="0"/>
              <w:jc w:val="left"/>
            </w:pPr>
            <w:r>
              <w:rPr>
                <w:rFonts w:ascii="Times New Roman" w:hAnsi="Times New Roman" w:eastAsia="宋体"/>
                <w:b w:val="0"/>
                <w:color w:val="000000"/>
                <w:sz w:val="21"/>
              </w:rPr>
              <w:t>roboparty_navigation</w:t>
            </w:r>
          </w:p>
        </w:tc>
      </w:tr>
      <w:tr w14:paraId="61C4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8AB6F93">
            <w:pPr>
              <w:spacing w:before="40" w:after="40" w:line="240" w:lineRule="auto"/>
              <w:ind w:left="0" w:leftChars="0" w:right="0" w:rightChars="0" w:firstLine="0" w:firstLineChars="0"/>
              <w:jc w:val="center"/>
            </w:pPr>
            <w:r>
              <w:rPr>
                <w:rFonts w:ascii="Times New Roman" w:hAnsi="Times New Roman" w:eastAsia="宋体"/>
                <w:b w:val="0"/>
                <w:color w:val="000000"/>
                <w:sz w:val="21"/>
              </w:rPr>
              <w:t>仓库地址</w:t>
            </w:r>
          </w:p>
        </w:tc>
        <w:tc>
          <w:tcPr>
            <w:tcW w:w="6803" w:type="dxa"/>
            <w:vAlign w:val="center"/>
          </w:tcPr>
          <w:p w14:paraId="7977C93B">
            <w:pPr>
              <w:spacing w:before="40" w:after="40" w:line="240" w:lineRule="auto"/>
              <w:ind w:left="0" w:leftChars="0" w:right="0" w:rightChars="0" w:firstLine="0" w:firstLineChars="0"/>
              <w:jc w:val="left"/>
            </w:pPr>
            <w:r>
              <w:rPr>
                <w:rFonts w:ascii="Times New Roman" w:hAnsi="Times New Roman" w:eastAsia="宋体"/>
                <w:b w:val="0"/>
                <w:color w:val="000000"/>
                <w:sz w:val="21"/>
              </w:rPr>
              <w:t>https://github.com/Roboparty/roboparty_navigation</w:t>
            </w:r>
          </w:p>
        </w:tc>
      </w:tr>
      <w:tr w14:paraId="45B7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06FAC53">
            <w:pPr>
              <w:spacing w:before="40" w:after="40" w:line="240" w:lineRule="auto"/>
              <w:ind w:left="0" w:leftChars="0" w:right="0" w:rightChars="0" w:firstLine="0" w:firstLineChars="0"/>
              <w:jc w:val="center"/>
            </w:pPr>
            <w:r>
              <w:rPr>
                <w:rFonts w:ascii="Times New Roman" w:hAnsi="Times New Roman" w:eastAsia="宋体"/>
                <w:b w:val="0"/>
                <w:color w:val="000000"/>
                <w:sz w:val="21"/>
              </w:rPr>
              <w:t>分类</w:t>
            </w:r>
          </w:p>
        </w:tc>
        <w:tc>
          <w:tcPr>
            <w:tcW w:w="6803" w:type="dxa"/>
            <w:vAlign w:val="center"/>
          </w:tcPr>
          <w:p w14:paraId="2C1C78F2">
            <w:pPr>
              <w:spacing w:before="40" w:after="40" w:line="240" w:lineRule="auto"/>
              <w:ind w:left="0" w:leftChars="0" w:right="0" w:rightChars="0" w:firstLine="0" w:firstLineChars="0"/>
              <w:jc w:val="left"/>
            </w:pPr>
            <w:r>
              <w:rPr>
                <w:rFonts w:ascii="Times New Roman" w:hAnsi="Times New Roman" w:eastAsia="宋体"/>
                <w:b w:val="0"/>
                <w:color w:val="000000"/>
                <w:sz w:val="21"/>
              </w:rPr>
              <w:t>B 板端软件与部署</w:t>
            </w:r>
          </w:p>
        </w:tc>
      </w:tr>
      <w:tr w14:paraId="5C47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37A2F19">
            <w:pPr>
              <w:spacing w:before="40" w:after="40" w:line="240" w:lineRule="auto"/>
              <w:ind w:left="0" w:leftChars="0" w:right="0" w:rightChars="0" w:firstLine="0" w:firstLineChars="0"/>
              <w:jc w:val="center"/>
            </w:pPr>
            <w:r>
              <w:rPr>
                <w:rFonts w:ascii="Times New Roman" w:hAnsi="Times New Roman" w:eastAsia="宋体"/>
                <w:b w:val="0"/>
                <w:color w:val="000000"/>
                <w:sz w:val="21"/>
              </w:rPr>
              <w:t>主要语言</w:t>
            </w:r>
          </w:p>
        </w:tc>
        <w:tc>
          <w:tcPr>
            <w:tcW w:w="6803" w:type="dxa"/>
            <w:vAlign w:val="center"/>
          </w:tcPr>
          <w:p w14:paraId="18E90DB2">
            <w:pPr>
              <w:spacing w:before="40" w:after="40" w:line="240" w:lineRule="auto"/>
              <w:ind w:left="0" w:leftChars="0" w:right="0" w:rightChars="0" w:firstLine="0" w:firstLineChars="0"/>
              <w:jc w:val="left"/>
            </w:pPr>
            <w:r>
              <w:rPr>
                <w:rFonts w:ascii="Times New Roman" w:hAnsi="Times New Roman" w:eastAsia="宋体"/>
                <w:b w:val="0"/>
                <w:color w:val="000000"/>
                <w:sz w:val="21"/>
              </w:rPr>
              <w:t>Python</w:t>
            </w:r>
          </w:p>
        </w:tc>
      </w:tr>
      <w:tr w14:paraId="7889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0BB238FB">
            <w:pPr>
              <w:spacing w:before="40" w:after="40" w:line="240" w:lineRule="auto"/>
              <w:ind w:left="0" w:leftChars="0" w:right="0" w:rightChars="0" w:firstLine="0" w:firstLineChars="0"/>
              <w:jc w:val="center"/>
            </w:pPr>
            <w:r>
              <w:rPr>
                <w:rFonts w:ascii="Times New Roman" w:hAnsi="Times New Roman" w:eastAsia="宋体"/>
                <w:b w:val="0"/>
                <w:color w:val="000000"/>
                <w:sz w:val="21"/>
              </w:rPr>
              <w:t>许可证</w:t>
            </w:r>
          </w:p>
        </w:tc>
        <w:tc>
          <w:tcPr>
            <w:tcW w:w="6803" w:type="dxa"/>
            <w:vAlign w:val="center"/>
          </w:tcPr>
          <w:p w14:paraId="1B932985">
            <w:pPr>
              <w:spacing w:before="40" w:after="40" w:line="240" w:lineRule="auto"/>
              <w:ind w:left="0" w:leftChars="0" w:right="0" w:rightChars="0" w:firstLine="0" w:firstLineChars="0"/>
              <w:jc w:val="left"/>
            </w:pPr>
            <w:r>
              <w:rPr>
                <w:rFonts w:ascii="Times New Roman" w:hAnsi="Times New Roman" w:eastAsia="宋体"/>
                <w:b w:val="0"/>
                <w:color w:val="000000"/>
                <w:sz w:val="21"/>
              </w:rPr>
              <w:t>GPL-3.0</w:t>
            </w:r>
          </w:p>
        </w:tc>
      </w:tr>
      <w:tr w14:paraId="4F91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05AF3EC2">
            <w:pPr>
              <w:spacing w:before="40" w:after="40" w:line="240" w:lineRule="auto"/>
              <w:ind w:left="0" w:leftChars="0" w:right="0" w:rightChars="0" w:firstLine="0" w:firstLineChars="0"/>
              <w:jc w:val="center"/>
            </w:pPr>
            <w:r>
              <w:rPr>
                <w:rFonts w:ascii="Times New Roman" w:hAnsi="Times New Roman" w:eastAsia="宋体"/>
                <w:b w:val="0"/>
                <w:color w:val="000000"/>
                <w:sz w:val="21"/>
              </w:rPr>
              <w:t>Star 数</w:t>
            </w:r>
          </w:p>
        </w:tc>
        <w:tc>
          <w:tcPr>
            <w:tcW w:w="6803" w:type="dxa"/>
            <w:vAlign w:val="center"/>
          </w:tcPr>
          <w:p w14:paraId="01EAA894">
            <w:pPr>
              <w:spacing w:before="40" w:after="40" w:line="240" w:lineRule="auto"/>
              <w:ind w:left="0" w:leftChars="0" w:right="0" w:rightChars="0" w:firstLine="0" w:firstLineChars="0"/>
              <w:jc w:val="left"/>
            </w:pPr>
            <w:r>
              <w:rPr>
                <w:rFonts w:ascii="Times New Roman" w:hAnsi="Times New Roman" w:eastAsia="宋体"/>
                <w:b w:val="0"/>
                <w:color w:val="000000"/>
                <w:sz w:val="21"/>
              </w:rPr>
              <w:t>29</w:t>
            </w:r>
          </w:p>
        </w:tc>
      </w:tr>
      <w:tr w14:paraId="1430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2B981FBB">
            <w:pPr>
              <w:spacing w:before="40" w:after="40" w:line="240" w:lineRule="auto"/>
              <w:ind w:left="0" w:leftChars="0" w:right="0" w:rightChars="0" w:firstLine="0" w:firstLineChars="0"/>
              <w:jc w:val="center"/>
            </w:pPr>
            <w:r>
              <w:rPr>
                <w:rFonts w:ascii="Times New Roman" w:hAnsi="Times New Roman" w:eastAsia="宋体"/>
                <w:b w:val="0"/>
                <w:color w:val="000000"/>
                <w:sz w:val="21"/>
              </w:rPr>
              <w:t>Fork 情况</w:t>
            </w:r>
          </w:p>
        </w:tc>
        <w:tc>
          <w:tcPr>
            <w:tcW w:w="6803" w:type="dxa"/>
            <w:vAlign w:val="center"/>
          </w:tcPr>
          <w:p w14:paraId="09153A56">
            <w:pPr>
              <w:spacing w:before="40" w:after="40" w:line="240" w:lineRule="auto"/>
              <w:ind w:left="0" w:leftChars="0" w:right="0" w:rightChars="0" w:firstLine="0" w:firstLineChars="0"/>
              <w:jc w:val="left"/>
            </w:pPr>
            <w:r>
              <w:rPr>
                <w:rFonts w:ascii="Times New Roman" w:hAnsi="Times New Roman" w:eastAsia="宋体"/>
                <w:b w:val="0"/>
                <w:color w:val="000000"/>
                <w:sz w:val="21"/>
              </w:rPr>
              <w:t>组织自建仓库（非 fork）</w:t>
            </w:r>
          </w:p>
        </w:tc>
      </w:tr>
      <w:tr w14:paraId="52BB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5C72F5D">
            <w:pPr>
              <w:spacing w:before="40" w:after="40" w:line="240" w:lineRule="auto"/>
              <w:ind w:left="0" w:leftChars="0" w:right="0" w:rightChars="0" w:firstLine="0" w:firstLineChars="0"/>
              <w:jc w:val="center"/>
            </w:pPr>
            <w:r>
              <w:rPr>
                <w:rFonts w:ascii="Times New Roman" w:hAnsi="Times New Roman" w:eastAsia="宋体"/>
                <w:b w:val="0"/>
                <w:color w:val="000000"/>
                <w:sz w:val="21"/>
              </w:rPr>
              <w:t>默认分支</w:t>
            </w:r>
          </w:p>
        </w:tc>
        <w:tc>
          <w:tcPr>
            <w:tcW w:w="6803" w:type="dxa"/>
            <w:vAlign w:val="center"/>
          </w:tcPr>
          <w:p w14:paraId="1C2944D1">
            <w:pPr>
              <w:spacing w:before="40" w:after="40" w:line="240" w:lineRule="auto"/>
              <w:ind w:left="0" w:leftChars="0" w:right="0" w:rightChars="0" w:firstLine="0" w:firstLineChars="0"/>
              <w:jc w:val="left"/>
            </w:pPr>
            <w:r>
              <w:rPr>
                <w:rFonts w:ascii="Times New Roman" w:hAnsi="Times New Roman" w:eastAsia="宋体"/>
                <w:b w:val="0"/>
                <w:color w:val="000000"/>
                <w:sz w:val="21"/>
              </w:rPr>
              <w:t>master</w:t>
            </w:r>
          </w:p>
        </w:tc>
      </w:tr>
      <w:tr w14:paraId="56817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980C612">
            <w:pPr>
              <w:spacing w:before="40" w:after="40" w:line="240" w:lineRule="auto"/>
              <w:ind w:left="0" w:leftChars="0" w:right="0" w:rightChars="0" w:firstLine="0" w:firstLineChars="0"/>
              <w:jc w:val="center"/>
            </w:pPr>
            <w:r>
              <w:rPr>
                <w:rFonts w:ascii="Times New Roman" w:hAnsi="Times New Roman" w:eastAsia="宋体"/>
                <w:b w:val="0"/>
                <w:color w:val="000000"/>
                <w:sz w:val="21"/>
              </w:rPr>
              <w:t>创建时间</w:t>
            </w:r>
          </w:p>
        </w:tc>
        <w:tc>
          <w:tcPr>
            <w:tcW w:w="6803" w:type="dxa"/>
            <w:vAlign w:val="center"/>
          </w:tcPr>
          <w:p w14:paraId="669D4BF3">
            <w:pPr>
              <w:spacing w:before="40" w:after="40" w:line="240" w:lineRule="auto"/>
              <w:ind w:left="0" w:leftChars="0" w:right="0" w:rightChars="0" w:firstLine="0" w:firstLineChars="0"/>
              <w:jc w:val="left"/>
            </w:pPr>
            <w:r>
              <w:rPr>
                <w:rFonts w:ascii="Times New Roman" w:hAnsi="Times New Roman" w:eastAsia="宋体"/>
                <w:b w:val="0"/>
                <w:color w:val="000000"/>
                <w:sz w:val="21"/>
              </w:rPr>
              <w:t>2026-01-08</w:t>
            </w:r>
          </w:p>
        </w:tc>
      </w:tr>
      <w:tr w14:paraId="68FD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FA392D4">
            <w:pPr>
              <w:spacing w:before="40" w:after="40" w:line="240" w:lineRule="auto"/>
              <w:ind w:left="0" w:leftChars="0" w:right="0" w:rightChars="0" w:firstLine="0" w:firstLineChars="0"/>
              <w:jc w:val="center"/>
            </w:pPr>
            <w:r>
              <w:rPr>
                <w:rFonts w:ascii="Times New Roman" w:hAnsi="Times New Roman" w:eastAsia="宋体"/>
                <w:b w:val="0"/>
                <w:color w:val="000000"/>
                <w:sz w:val="21"/>
              </w:rPr>
              <w:t>最近推送时间</w:t>
            </w:r>
          </w:p>
        </w:tc>
        <w:tc>
          <w:tcPr>
            <w:tcW w:w="6803" w:type="dxa"/>
            <w:vAlign w:val="center"/>
          </w:tcPr>
          <w:p w14:paraId="0FDB32F4">
            <w:pPr>
              <w:spacing w:before="40" w:after="40" w:line="240" w:lineRule="auto"/>
              <w:ind w:left="0" w:leftChars="0" w:right="0" w:rightChars="0" w:firstLine="0" w:firstLineChars="0"/>
              <w:jc w:val="left"/>
            </w:pPr>
            <w:r>
              <w:rPr>
                <w:rFonts w:ascii="Times New Roman" w:hAnsi="Times New Roman" w:eastAsia="宋体"/>
                <w:b w:val="0"/>
                <w:color w:val="000000"/>
                <w:sz w:val="21"/>
              </w:rPr>
              <w:t>2026-07-30</w:t>
            </w:r>
          </w:p>
        </w:tc>
      </w:tr>
      <w:tr w14:paraId="245F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F552D7F">
            <w:pPr>
              <w:spacing w:before="40" w:after="40" w:line="240" w:lineRule="auto"/>
              <w:ind w:left="0" w:leftChars="0" w:right="0" w:rightChars="0" w:firstLine="0" w:firstLineChars="0"/>
              <w:jc w:val="center"/>
            </w:pPr>
            <w:r>
              <w:rPr>
                <w:rFonts w:ascii="Times New Roman" w:hAnsi="Times New Roman" w:eastAsia="宋体"/>
                <w:b w:val="0"/>
                <w:color w:val="000000"/>
                <w:sz w:val="21"/>
              </w:rPr>
              <w:t>最近提交时间</w:t>
            </w:r>
          </w:p>
        </w:tc>
        <w:tc>
          <w:tcPr>
            <w:tcW w:w="6803" w:type="dxa"/>
            <w:vAlign w:val="center"/>
          </w:tcPr>
          <w:p w14:paraId="27ABDA48">
            <w:pPr>
              <w:spacing w:before="40" w:after="40" w:line="240" w:lineRule="auto"/>
              <w:ind w:left="0" w:leftChars="0" w:right="0" w:rightChars="0" w:firstLine="0" w:firstLineChars="0"/>
              <w:jc w:val="left"/>
            </w:pPr>
            <w:r>
              <w:rPr>
                <w:rFonts w:ascii="Times New Roman" w:hAnsi="Times New Roman" w:eastAsia="宋体"/>
                <w:b w:val="0"/>
                <w:color w:val="000000"/>
                <w:sz w:val="21"/>
              </w:rPr>
              <w:t>2026-05-27</w:t>
            </w:r>
          </w:p>
        </w:tc>
      </w:tr>
      <w:tr w14:paraId="6EBA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003CBF0">
            <w:pPr>
              <w:spacing w:before="40" w:after="40" w:line="240" w:lineRule="auto"/>
              <w:ind w:left="0" w:leftChars="0" w:right="0" w:rightChars="0" w:firstLine="0" w:firstLineChars="0"/>
              <w:jc w:val="center"/>
            </w:pPr>
            <w:r>
              <w:rPr>
                <w:rFonts w:ascii="Times New Roman" w:hAnsi="Times New Roman" w:eastAsia="宋体"/>
                <w:b w:val="0"/>
                <w:color w:val="000000"/>
                <w:sz w:val="21"/>
              </w:rPr>
              <w:t>文件数</w:t>
            </w:r>
          </w:p>
        </w:tc>
        <w:tc>
          <w:tcPr>
            <w:tcW w:w="6803" w:type="dxa"/>
            <w:vAlign w:val="center"/>
          </w:tcPr>
          <w:p w14:paraId="0796C130">
            <w:pPr>
              <w:spacing w:before="40" w:after="40" w:line="240" w:lineRule="auto"/>
              <w:ind w:left="0" w:leftChars="0" w:right="0" w:rightChars="0" w:firstLine="0" w:firstLineChars="0"/>
              <w:jc w:val="left"/>
            </w:pPr>
            <w:r>
              <w:rPr>
                <w:rFonts w:ascii="Times New Roman" w:hAnsi="Times New Roman" w:eastAsia="宋体"/>
                <w:b w:val="0"/>
                <w:color w:val="000000"/>
                <w:sz w:val="21"/>
              </w:rPr>
              <w:t>25</w:t>
            </w:r>
          </w:p>
        </w:tc>
      </w:tr>
      <w:tr w14:paraId="68D5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2B07AB9D">
            <w:pPr>
              <w:spacing w:before="40" w:after="40" w:line="240" w:lineRule="auto"/>
              <w:ind w:left="0" w:leftChars="0" w:right="0" w:rightChars="0" w:firstLine="0" w:firstLineChars="0"/>
              <w:jc w:val="center"/>
            </w:pPr>
            <w:r>
              <w:rPr>
                <w:rFonts w:ascii="Times New Roman" w:hAnsi="Times New Roman" w:eastAsia="宋体"/>
                <w:b w:val="0"/>
                <w:color w:val="000000"/>
                <w:sz w:val="21"/>
              </w:rPr>
              <w:t>目录数</w:t>
            </w:r>
          </w:p>
        </w:tc>
        <w:tc>
          <w:tcPr>
            <w:tcW w:w="6803" w:type="dxa"/>
            <w:vAlign w:val="center"/>
          </w:tcPr>
          <w:p w14:paraId="41E8D954">
            <w:pPr>
              <w:spacing w:before="40" w:after="40" w:line="240" w:lineRule="auto"/>
              <w:ind w:left="0" w:leftChars="0" w:right="0" w:rightChars="0" w:firstLine="0" w:firstLineChars="0"/>
              <w:jc w:val="left"/>
            </w:pPr>
            <w:r>
              <w:rPr>
                <w:rFonts w:ascii="Times New Roman" w:hAnsi="Times New Roman" w:eastAsia="宋体"/>
                <w:b w:val="0"/>
                <w:color w:val="000000"/>
                <w:sz w:val="21"/>
              </w:rPr>
              <w:t>6</w:t>
            </w:r>
          </w:p>
        </w:tc>
      </w:tr>
      <w:tr w14:paraId="3803F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9A173D6">
            <w:pPr>
              <w:spacing w:before="40" w:after="40" w:line="240" w:lineRule="auto"/>
              <w:ind w:left="0" w:leftChars="0" w:right="0" w:rightChars="0" w:firstLine="0" w:firstLineChars="0"/>
              <w:jc w:val="center"/>
            </w:pPr>
            <w:r>
              <w:rPr>
                <w:rFonts w:ascii="Times New Roman" w:hAnsi="Times New Roman" w:eastAsia="宋体"/>
                <w:b w:val="0"/>
                <w:color w:val="000000"/>
                <w:sz w:val="21"/>
              </w:rPr>
              <w:t>顶层条目数</w:t>
            </w:r>
          </w:p>
        </w:tc>
        <w:tc>
          <w:tcPr>
            <w:tcW w:w="6803" w:type="dxa"/>
            <w:vAlign w:val="center"/>
          </w:tcPr>
          <w:p w14:paraId="3A9A7201">
            <w:pPr>
              <w:spacing w:before="40" w:after="40" w:line="240" w:lineRule="auto"/>
              <w:ind w:left="0" w:leftChars="0" w:right="0" w:rightChars="0" w:firstLine="0" w:firstLineChars="0"/>
              <w:jc w:val="left"/>
            </w:pPr>
            <w:r>
              <w:rPr>
                <w:rFonts w:ascii="Times New Roman" w:hAnsi="Times New Roman" w:eastAsia="宋体"/>
                <w:b w:val="0"/>
                <w:color w:val="000000"/>
                <w:sz w:val="21"/>
              </w:rPr>
              <w:t>6</w:t>
            </w:r>
          </w:p>
        </w:tc>
      </w:tr>
    </w:tbl>
    <w:p w14:paraId="3024128D"/>
    <w:p w14:paraId="14DFD545">
      <w:pPr>
        <w:ind w:firstLine="480" w:firstLineChars="200"/>
      </w:pPr>
      <w:r>
        <w:t>本仓是 RoboParty 的移动机器人自主导航系统仓库，README 标题为 roboparty_navigation，自述为面向移动机器人的自主导航系统，把高精度定位与 ROS 2 导航栈（Nav2）整合在一起：用 3D 激光雷达 SLAM、UWB 定位与惯性测量融合完成复杂环境下的三维定位与建图，再由中间适配层把三维位姿与坐标系变换桥接为二维导航所需的形式，实现移动机器人的二维地图导航。README 标注作者为 Yongqi Zhang，联系邮箱 1205041724@qq.com。</w:t>
      </w:r>
    </w:p>
    <w:p w14:paraId="643417F1">
      <w:pPr>
        <w:ind w:firstLine="480" w:firstLineChars="200"/>
      </w:pPr>
      <w:r>
        <w:t>仓库共 6 个顶层条目、6 个目录；受控文件 23 个，元数据记录的文件数为 25，差额来自 .gitmodules 声明的两个子模块挂载点 nlink_parser_ros2 与 robots_localization_ros2（它们以类型 commit 登记，不含具体文件，故不计入受控文件与顶层条目索引表）。唯一带文件的顶层目录是 nav2_localization_adapter/（递归 18 个文件），其余顶层条目为 .gitignore、.gitmodules、LICENSE、README.md、README_CN.md 五个文件。本仓默认分支为 master。</w:t>
      </w:r>
    </w:p>
    <w:p w14:paraId="77FC3173">
      <w:pPr>
        <w:ind w:firstLine="480" w:firstLineChars="200"/>
      </w:pPr>
      <w:r>
        <w:t>README 给出分层架构与三个包的分工：传感器输入（Livox 激光雷达、IMU、UWB）先进入 robots_localization_ros2，该包基于 FAST-LIO 2 做激光惯性里程计，输出三维里程计与点云地图；随后 nav2_localization_adapter 作为适配层做坐标系变换（发布 map 到 odom 的 TF）与格式转换，输出二维位姿；最后交给 ROS 2 Nav2 栈完成全局与局部规划、避障，输出速度控制 cmd_vel。第三个包 nlink_parser_ros2 提供 NLink UWB 定位系统的接口与消息定义，含协议解析与串口通信。</w:t>
      </w:r>
    </w:p>
    <w:p w14:paraId="6433E837">
      <w:pPr>
        <w:ind w:firstLine="480" w:firstLineChars="200"/>
      </w:pPr>
      <w:r>
        <w:t>README 说明运行环境为 Ubuntu 22.04 与 ROS 2 Humble，硬件为 Livox MID-360 或兼容雷达、IMU（重力单位需为 g）与可选的 NLink LinkTrack UWB 模块；工作区用 colcon build --symlink-install 构建，克隆时需加 --recursive 以拉取子模块。定位与建图共用同一个 launch 文件，由配置中的 mapping_en 参数区分模式；适配层另提供把三维 PCD 点云转换为 Nav2 可用二维占据栅格地图的 pcd2pgm.py 工具，以及用于循环巡逻等任务的航点任务脚本。</w:t>
      </w:r>
    </w:p>
    <w:p w14:paraId="67EEFF8A">
      <w:pPr>
        <w:ind w:firstLine="480" w:firstLineChars="200"/>
      </w:pPr>
      <w:r>
        <w:t>README 还列出通用与 Python 依赖以及第三方库（Sophus 建议 1.22.10、需开启 -fPIC 的 fmt、Livox SDK2 与 livox_ros_driver2），在 Important Notes 中给出四条注意（Livox IMU 重力单位为 g、MID-360 的 IMU 外参为 [0.011, 0.0234, -0.044]、点云时间戳语义、定位模式启动前需把 PCD 地图放入指定目录），并在致谢中列出 FAST-LIO 2、ikd-Tree、Livox 技术、Nav2 与 ROS 2 社区等上游工作。</w:t>
      </w:r>
    </w:p>
    <w:p w14:paraId="0A9D6691">
      <w:pPr>
        <w:ind w:firstLine="480" w:firstLineChars="200"/>
      </w:pPr>
      <w:r>
        <w:t>该仓含 README.md（原文约 10986 字符，本册已读到全文）与中文版 README_CN.md；README 覆盖系统概述、特性、分层架构、三个包（robots_localization_ros2、nav2_localization_adapter、nlink_parser_ros2）、系统与硬件前提、依赖与第三方库（Sophus、fmt、Livox SDK2 与驱动）、安装与构建、定位建图与导航用法、配置项、已知问题与重要提示、贡献指南与致谢，并引用 robots_localization_ros2/README.md、nav2_localization_adapter/README.md 与 nlink_parser_ros2/README.md 作为各包的详细说明。</w:t>
      </w:r>
    </w:p>
    <w:p w14:paraId="259B24C3">
      <w:pPr>
        <w:ind w:firstLine="480" w:firstLineChars="200"/>
      </w:pPr>
      <w:r>
        <w:t>本仓默认分支为 master（而非 main），元数据显示其创建于 2026-01-08、最近提交时间为 2026-05-27、最近推送时间为 2026-07-30，主要语言为 Python，星标 29、fork 13，且为组织自建仓库（非 fork）。</w:t>
      </w:r>
    </w:p>
    <w:p w14:paraId="4AE6E16E">
      <w:pPr>
        <w:ind w:firstLine="480" w:firstLineChars="200"/>
      </w:pPr>
      <w:r>
        <w:t>README 用整节介绍另外两个包，但它们在本次采集中是 .gitmodules 声明的子模块挂载点（类型 commit，不含具体文件），因此未出现在顶层条目索引表中。按 README 原文：robots_localization_ros2 是基于 FAST-LIO 2 的核心定位包，提供实时激光惯性里程计、三维点云建图、ikd-Tree 点云管理、全局高程图生成与 PCD 地图加载定位，主节点为 robots_localization_node，订阅 /livox/lidar 与 /livox/imu，发布 /odometry、/current_pose、/map、/path；nlink_parser_ros2 是 NLink UWB 定位系统的接口与消息定义，含 nlink_parser_ros2、nlink_message 与 serial 三个子包，以及 linktrack（LinkTrack UWB 驱动）与 tofsense（TOFSense 激光测距驱动）两个节点。以上内容取材自 README 原文，不代表这两个子模块内部的真实文件结构。</w:t>
      </w:r>
    </w:p>
    <w:p w14:paraId="79766F83">
      <w:pPr>
        <w:ind w:firstLine="480" w:firstLineChars="200"/>
      </w:pPr>
      <w:r>
        <w:t>README 另说明 robots_localization_ros2 的主配置文件为 config/robots_localization.yaml（该路径位于子模块内，不在本仓受控文件中），关键参数包括 common.lid_topic、common.imu_topic、preprocess.lidar_type、mapping_en、mapping.extrinsic_T 与 mapping.extrinsic_R。</w:t>
      </w:r>
    </w:p>
    <w:p w14:paraId="01B8E37A">
      <w:pPr>
        <w:ind w:firstLine="480" w:firstLineChars="200"/>
      </w:pPr>
      <w:r>
        <w:t>README 未点名 nav2_localization_adapter 下的 config/、map/ 与 launch/ 中除 navigation.launch.py 之外的文件，本册对 config/ 与 map/ 的说明标注为 README 未说明、依文件名推断，并在条目中写明推断依据。</w:t>
      </w:r>
    </w:p>
    <w:p w14:paraId="4EA7F459">
      <w:pPr>
        <w:pStyle w:val="3"/>
      </w:pPr>
      <w:bookmarkStart w:id="1" w:name="_Toc30299"/>
      <w:r>
        <w:t>二、顶层条目索引</w:t>
      </w:r>
      <w:bookmarkEnd w:id="1"/>
    </w:p>
    <w:p w14:paraId="7FA43642">
      <w:pPr>
        <w:ind w:firstLine="480" w:firstLineChars="200"/>
      </w:pPr>
      <w:r>
        <w:t>下表列出仓库根目录下的全部顶层条目（共 6 项），包括目录与文件；每个条目的用途说明见“三、目录用途说明”。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624"/>
        <w:gridCol w:w="2268"/>
        <w:gridCol w:w="794"/>
        <w:gridCol w:w="1701"/>
        <w:gridCol w:w="3685"/>
      </w:tblGrid>
      <w:tr w14:paraId="4046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624" w:type="dxa"/>
            <w:shd w:val="clear" w:color="auto" w:fill="D9D9D9"/>
            <w:vAlign w:val="center"/>
          </w:tcPr>
          <w:p w14:paraId="7D6B0D57">
            <w:pPr>
              <w:spacing w:before="40" w:after="40" w:line="240" w:lineRule="auto"/>
              <w:ind w:left="0" w:leftChars="0" w:right="0" w:rightChars="0" w:firstLine="0" w:firstLineChars="0"/>
              <w:jc w:val="center"/>
            </w:pPr>
            <w:r>
              <w:rPr>
                <w:rFonts w:ascii="Times New Roman" w:hAnsi="Times New Roman" w:eastAsia="宋体"/>
                <w:b/>
                <w:color w:val="000000"/>
                <w:sz w:val="19"/>
              </w:rPr>
              <w:t>序号</w:t>
            </w:r>
          </w:p>
        </w:tc>
        <w:tc>
          <w:tcPr>
            <w:tcW w:w="2268" w:type="dxa"/>
            <w:shd w:val="clear" w:color="auto" w:fill="D9D9D9"/>
            <w:vAlign w:val="center"/>
          </w:tcPr>
          <w:p w14:paraId="588AC877">
            <w:pPr>
              <w:spacing w:before="40" w:after="40" w:line="240" w:lineRule="auto"/>
              <w:ind w:left="0" w:leftChars="0" w:right="0" w:rightChars="0" w:firstLine="0" w:firstLineChars="0"/>
              <w:jc w:val="center"/>
            </w:pPr>
            <w:r>
              <w:rPr>
                <w:rFonts w:ascii="Times New Roman" w:hAnsi="Times New Roman" w:eastAsia="宋体"/>
                <w:b/>
                <w:color w:val="000000"/>
                <w:sz w:val="19"/>
              </w:rPr>
              <w:t>名称</w:t>
            </w:r>
          </w:p>
        </w:tc>
        <w:tc>
          <w:tcPr>
            <w:tcW w:w="794" w:type="dxa"/>
            <w:shd w:val="clear" w:color="auto" w:fill="D9D9D9"/>
            <w:vAlign w:val="center"/>
          </w:tcPr>
          <w:p w14:paraId="19F95EE4">
            <w:pPr>
              <w:spacing w:before="40" w:after="40" w:line="240" w:lineRule="auto"/>
              <w:ind w:left="0" w:leftChars="0" w:right="0" w:rightChars="0" w:firstLine="0" w:firstLineChars="0"/>
              <w:jc w:val="center"/>
            </w:pPr>
            <w:r>
              <w:rPr>
                <w:rFonts w:ascii="Times New Roman" w:hAnsi="Times New Roman" w:eastAsia="宋体"/>
                <w:b/>
                <w:color w:val="000000"/>
                <w:sz w:val="19"/>
              </w:rPr>
              <w:t>类型</w:t>
            </w:r>
          </w:p>
        </w:tc>
        <w:tc>
          <w:tcPr>
            <w:tcW w:w="1701" w:type="dxa"/>
            <w:shd w:val="clear" w:color="auto" w:fill="D9D9D9"/>
            <w:vAlign w:val="center"/>
          </w:tcPr>
          <w:p w14:paraId="52E18789">
            <w:pPr>
              <w:spacing w:before="40" w:after="40" w:line="240" w:lineRule="auto"/>
              <w:ind w:left="0" w:leftChars="0" w:right="0" w:rightChars="0" w:firstLine="0" w:firstLineChars="0"/>
              <w:jc w:val="center"/>
            </w:pPr>
            <w:r>
              <w:rPr>
                <w:rFonts w:ascii="Times New Roman" w:hAnsi="Times New Roman" w:eastAsia="宋体"/>
                <w:b/>
                <w:color w:val="000000"/>
                <w:sz w:val="19"/>
              </w:rPr>
              <w:t>规模</w:t>
            </w:r>
          </w:p>
        </w:tc>
        <w:tc>
          <w:tcPr>
            <w:tcW w:w="3685" w:type="dxa"/>
            <w:shd w:val="clear" w:color="auto" w:fill="D9D9D9"/>
            <w:vAlign w:val="center"/>
          </w:tcPr>
          <w:p w14:paraId="4E97AFBB">
            <w:pPr>
              <w:spacing w:before="40" w:after="40" w:line="240" w:lineRule="auto"/>
              <w:ind w:left="0" w:leftChars="0" w:right="0" w:rightChars="0" w:firstLine="0" w:firstLineChars="0"/>
              <w:jc w:val="center"/>
            </w:pPr>
            <w:r>
              <w:rPr>
                <w:rFonts w:ascii="Times New Roman" w:hAnsi="Times New Roman" w:eastAsia="宋体"/>
                <w:b/>
                <w:color w:val="000000"/>
                <w:sz w:val="19"/>
              </w:rPr>
              <w:t>说明</w:t>
            </w:r>
          </w:p>
        </w:tc>
      </w:tr>
      <w:tr w14:paraId="239AA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3087FC4">
            <w:pPr>
              <w:spacing w:before="40" w:after="40" w:line="240" w:lineRule="auto"/>
              <w:ind w:left="0" w:leftChars="0" w:right="0" w:rightChars="0" w:firstLine="0" w:firstLineChars="0"/>
              <w:jc w:val="center"/>
            </w:pPr>
            <w:r>
              <w:rPr>
                <w:rFonts w:ascii="Times New Roman" w:hAnsi="Times New Roman" w:eastAsia="宋体"/>
                <w:b w:val="0"/>
                <w:color w:val="000000"/>
                <w:sz w:val="19"/>
              </w:rPr>
              <w:t>1</w:t>
            </w:r>
          </w:p>
        </w:tc>
        <w:tc>
          <w:tcPr>
            <w:tcW w:w="2268" w:type="dxa"/>
            <w:vAlign w:val="center"/>
          </w:tcPr>
          <w:p w14:paraId="503FC47D">
            <w:pPr>
              <w:spacing w:before="40" w:after="40" w:line="240" w:lineRule="auto"/>
              <w:ind w:left="0" w:leftChars="0" w:right="0" w:rightChars="0" w:firstLine="0" w:firstLineChars="0"/>
              <w:jc w:val="left"/>
            </w:pPr>
            <w:r>
              <w:rPr>
                <w:rFonts w:ascii="Times New Roman" w:hAnsi="Times New Roman" w:eastAsia="宋体"/>
                <w:b w:val="0"/>
                <w:color w:val="000000"/>
                <w:sz w:val="19"/>
              </w:rPr>
              <w:t>.gitignore</w:t>
            </w:r>
          </w:p>
        </w:tc>
        <w:tc>
          <w:tcPr>
            <w:tcW w:w="794" w:type="dxa"/>
            <w:vAlign w:val="center"/>
          </w:tcPr>
          <w:p w14:paraId="1350AB5C">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579E1C7F">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52B7353">
            <w:pPr>
              <w:spacing w:before="40" w:after="40" w:line="240" w:lineRule="auto"/>
              <w:ind w:left="0" w:leftChars="0" w:right="0" w:rightChars="0" w:firstLine="0" w:firstLineChars="0"/>
              <w:jc w:val="left"/>
            </w:pPr>
            <w:r>
              <w:rPr>
                <w:rFonts w:ascii="Times New Roman" w:hAnsi="Times New Roman" w:eastAsia="宋体"/>
                <w:b w:val="0"/>
                <w:color w:val="000000"/>
                <w:sz w:val="19"/>
              </w:rPr>
              <w:t>Git 忽略规则，声明不纳入版本控制的文件。</w:t>
            </w:r>
          </w:p>
        </w:tc>
      </w:tr>
      <w:tr w14:paraId="00679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04A1DA9D">
            <w:pPr>
              <w:spacing w:before="40" w:after="40" w:line="240" w:lineRule="auto"/>
              <w:ind w:left="0" w:leftChars="0" w:right="0" w:rightChars="0" w:firstLine="0" w:firstLineChars="0"/>
              <w:jc w:val="center"/>
            </w:pPr>
            <w:r>
              <w:rPr>
                <w:rFonts w:ascii="Times New Roman" w:hAnsi="Times New Roman" w:eastAsia="宋体"/>
                <w:b w:val="0"/>
                <w:color w:val="000000"/>
                <w:sz w:val="19"/>
              </w:rPr>
              <w:t>2</w:t>
            </w:r>
          </w:p>
        </w:tc>
        <w:tc>
          <w:tcPr>
            <w:tcW w:w="2268" w:type="dxa"/>
            <w:shd w:val="clear" w:color="auto" w:fill="F2F2F2"/>
            <w:vAlign w:val="center"/>
          </w:tcPr>
          <w:p w14:paraId="1FEB3B11">
            <w:pPr>
              <w:spacing w:before="40" w:after="40" w:line="240" w:lineRule="auto"/>
              <w:ind w:left="0" w:leftChars="0" w:right="0" w:rightChars="0" w:firstLine="0" w:firstLineChars="0"/>
              <w:jc w:val="left"/>
            </w:pPr>
            <w:r>
              <w:rPr>
                <w:rFonts w:ascii="Times New Roman" w:hAnsi="Times New Roman" w:eastAsia="宋体"/>
                <w:b w:val="0"/>
                <w:color w:val="000000"/>
                <w:sz w:val="19"/>
              </w:rPr>
              <w:t>.gitmodules</w:t>
            </w:r>
          </w:p>
        </w:tc>
        <w:tc>
          <w:tcPr>
            <w:tcW w:w="794" w:type="dxa"/>
            <w:shd w:val="clear" w:color="auto" w:fill="F2F2F2"/>
            <w:vAlign w:val="center"/>
          </w:tcPr>
          <w:p w14:paraId="3475E40B">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59EE77D">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6BDC6812">
            <w:pPr>
              <w:spacing w:before="40" w:after="40" w:line="240" w:lineRule="auto"/>
              <w:ind w:left="0" w:leftChars="0" w:right="0" w:rightChars="0" w:firstLine="0" w:firstLineChars="0"/>
              <w:jc w:val="left"/>
            </w:pPr>
            <w:r>
              <w:rPr>
                <w:rFonts w:ascii="Times New Roman" w:hAnsi="Times New Roman" w:eastAsia="宋体"/>
                <w:b w:val="0"/>
                <w:color w:val="000000"/>
                <w:sz w:val="19"/>
              </w:rPr>
              <w:t>Git 子模块声明；本仓登记 nlink_parser_ros2 与 robots_localization_ros2 两个子模块（在采集数据中均为类型 commit 的挂载点，不含具体文件）。README 的安装一节要求克隆时使用 --recursive 参数以自动拉取子模块。</w:t>
            </w:r>
          </w:p>
        </w:tc>
      </w:tr>
      <w:tr w14:paraId="5234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C1C8223">
            <w:pPr>
              <w:spacing w:before="40" w:after="40" w:line="240" w:lineRule="auto"/>
              <w:ind w:left="0" w:leftChars="0" w:right="0" w:rightChars="0" w:firstLine="0" w:firstLineChars="0"/>
              <w:jc w:val="center"/>
            </w:pPr>
            <w:r>
              <w:rPr>
                <w:rFonts w:ascii="Times New Roman" w:hAnsi="Times New Roman" w:eastAsia="宋体"/>
                <w:b w:val="0"/>
                <w:color w:val="000000"/>
                <w:sz w:val="19"/>
              </w:rPr>
              <w:t>3</w:t>
            </w:r>
          </w:p>
        </w:tc>
        <w:tc>
          <w:tcPr>
            <w:tcW w:w="2268" w:type="dxa"/>
            <w:vAlign w:val="center"/>
          </w:tcPr>
          <w:p w14:paraId="7F4ACEA2">
            <w:pPr>
              <w:spacing w:before="40" w:after="40" w:line="240" w:lineRule="auto"/>
              <w:ind w:left="0" w:leftChars="0" w:right="0" w:rightChars="0" w:firstLine="0" w:firstLineChars="0"/>
              <w:jc w:val="left"/>
            </w:pPr>
            <w:r>
              <w:rPr>
                <w:rFonts w:ascii="Times New Roman" w:hAnsi="Times New Roman" w:eastAsia="宋体"/>
                <w:b w:val="0"/>
                <w:color w:val="000000"/>
                <w:sz w:val="19"/>
              </w:rPr>
              <w:t>LICENSE</w:t>
            </w:r>
          </w:p>
        </w:tc>
        <w:tc>
          <w:tcPr>
            <w:tcW w:w="794" w:type="dxa"/>
            <w:vAlign w:val="center"/>
          </w:tcPr>
          <w:p w14:paraId="0379231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5F4AB1EF">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9A9486C">
            <w:pPr>
              <w:spacing w:before="40" w:after="40" w:line="240" w:lineRule="auto"/>
              <w:ind w:left="0" w:leftChars="0" w:right="0" w:rightChars="0" w:firstLine="0" w:firstLineChars="0"/>
              <w:jc w:val="left"/>
            </w:pPr>
            <w:r>
              <w:rPr>
                <w:rFonts w:ascii="Times New Roman" w:hAnsi="Times New Roman" w:eastAsia="宋体"/>
                <w:b w:val="0"/>
                <w:color w:val="000000"/>
                <w:sz w:val="19"/>
              </w:rPr>
              <w:t>GPL-3.0 许可证正文；README 顶部徽章标注 License: GPL v3，元数据中许可证字段亦为 GPL-3.0。</w:t>
            </w:r>
          </w:p>
        </w:tc>
      </w:tr>
      <w:tr w14:paraId="7F00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9958B05">
            <w:pPr>
              <w:spacing w:before="40" w:after="40" w:line="240" w:lineRule="auto"/>
              <w:ind w:left="0" w:leftChars="0" w:right="0" w:rightChars="0" w:firstLine="0" w:firstLineChars="0"/>
              <w:jc w:val="center"/>
            </w:pPr>
            <w:r>
              <w:rPr>
                <w:rFonts w:ascii="Times New Roman" w:hAnsi="Times New Roman" w:eastAsia="宋体"/>
                <w:b w:val="0"/>
                <w:color w:val="000000"/>
                <w:sz w:val="19"/>
              </w:rPr>
              <w:t>4</w:t>
            </w:r>
          </w:p>
        </w:tc>
        <w:tc>
          <w:tcPr>
            <w:tcW w:w="2268" w:type="dxa"/>
            <w:shd w:val="clear" w:color="auto" w:fill="F2F2F2"/>
            <w:vAlign w:val="center"/>
          </w:tcPr>
          <w:p w14:paraId="48123436">
            <w:pPr>
              <w:spacing w:before="40" w:after="40" w:line="240" w:lineRule="auto"/>
              <w:ind w:left="0" w:leftChars="0" w:right="0" w:rightChars="0" w:firstLine="0" w:firstLineChars="0"/>
              <w:jc w:val="left"/>
            </w:pPr>
            <w:r>
              <w:rPr>
                <w:rFonts w:ascii="Times New Roman" w:hAnsi="Times New Roman" w:eastAsia="宋体"/>
                <w:b w:val="0"/>
                <w:color w:val="000000"/>
                <w:sz w:val="19"/>
              </w:rPr>
              <w:t>README.md</w:t>
            </w:r>
          </w:p>
        </w:tc>
        <w:tc>
          <w:tcPr>
            <w:tcW w:w="794" w:type="dxa"/>
            <w:shd w:val="clear" w:color="auto" w:fill="F2F2F2"/>
            <w:vAlign w:val="center"/>
          </w:tcPr>
          <w:p w14:paraId="33D003C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94EF8F2">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6D2E61E1">
            <w:pPr>
              <w:spacing w:before="40" w:after="40" w:line="240" w:lineRule="auto"/>
              <w:ind w:left="0" w:leftChars="0" w:right="0" w:rightChars="0" w:firstLine="0" w:firstLineChars="0"/>
              <w:jc w:val="left"/>
            </w:pPr>
            <w:r>
              <w:rPr>
                <w:rFonts w:ascii="Times New Roman" w:hAnsi="Times New Roman" w:eastAsia="宋体"/>
                <w:b w:val="0"/>
                <w:color w:val="000000"/>
                <w:sz w:val="19"/>
              </w:rPr>
              <w:t>仓库说明文档（英文），介绍导航系统的概述、架构、三个包、依赖、安装、用法与配置。</w:t>
            </w:r>
          </w:p>
        </w:tc>
      </w:tr>
      <w:tr w14:paraId="48037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0578C48B">
            <w:pPr>
              <w:spacing w:before="40" w:after="40" w:line="240" w:lineRule="auto"/>
              <w:ind w:left="0" w:leftChars="0" w:right="0" w:rightChars="0" w:firstLine="0" w:firstLineChars="0"/>
              <w:jc w:val="center"/>
            </w:pPr>
            <w:r>
              <w:rPr>
                <w:rFonts w:ascii="Times New Roman" w:hAnsi="Times New Roman" w:eastAsia="宋体"/>
                <w:b w:val="0"/>
                <w:color w:val="000000"/>
                <w:sz w:val="19"/>
              </w:rPr>
              <w:t>5</w:t>
            </w:r>
          </w:p>
        </w:tc>
        <w:tc>
          <w:tcPr>
            <w:tcW w:w="2268" w:type="dxa"/>
            <w:vAlign w:val="center"/>
          </w:tcPr>
          <w:p w14:paraId="5B553868">
            <w:pPr>
              <w:spacing w:before="40" w:after="40" w:line="240" w:lineRule="auto"/>
              <w:ind w:left="0" w:leftChars="0" w:right="0" w:rightChars="0" w:firstLine="0" w:firstLineChars="0"/>
              <w:jc w:val="left"/>
            </w:pPr>
            <w:r>
              <w:rPr>
                <w:rFonts w:ascii="Times New Roman" w:hAnsi="Times New Roman" w:eastAsia="宋体"/>
                <w:b w:val="0"/>
                <w:color w:val="000000"/>
                <w:sz w:val="19"/>
              </w:rPr>
              <w:t>README_CN.md</w:t>
            </w:r>
          </w:p>
        </w:tc>
        <w:tc>
          <w:tcPr>
            <w:tcW w:w="794" w:type="dxa"/>
            <w:vAlign w:val="center"/>
          </w:tcPr>
          <w:p w14:paraId="6415991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C8719FB">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70574865">
            <w:pPr>
              <w:spacing w:before="40" w:after="40" w:line="240" w:lineRule="auto"/>
              <w:ind w:left="0" w:leftChars="0" w:right="0" w:rightChars="0" w:firstLine="0" w:firstLineChars="0"/>
              <w:jc w:val="left"/>
            </w:pPr>
            <w:r>
              <w:rPr>
                <w:rFonts w:ascii="Times New Roman" w:hAnsi="Times New Roman" w:eastAsia="宋体"/>
                <w:b w:val="0"/>
                <w:color w:val="000000"/>
                <w:sz w:val="19"/>
              </w:rPr>
              <w:t>README 的中文版；README 顶部语言栏提供「中文」链接指向该文件。</w:t>
            </w:r>
          </w:p>
        </w:tc>
      </w:tr>
      <w:tr w14:paraId="26F76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03B2B95">
            <w:pPr>
              <w:spacing w:before="40" w:after="40" w:line="240" w:lineRule="auto"/>
              <w:ind w:left="0" w:leftChars="0" w:right="0" w:rightChars="0" w:firstLine="0" w:firstLineChars="0"/>
              <w:jc w:val="center"/>
            </w:pPr>
            <w:r>
              <w:rPr>
                <w:rFonts w:ascii="Times New Roman" w:hAnsi="Times New Roman" w:eastAsia="宋体"/>
                <w:b w:val="0"/>
                <w:color w:val="000000"/>
                <w:sz w:val="19"/>
              </w:rPr>
              <w:t>6</w:t>
            </w:r>
          </w:p>
        </w:tc>
        <w:tc>
          <w:tcPr>
            <w:tcW w:w="2268" w:type="dxa"/>
            <w:shd w:val="clear" w:color="auto" w:fill="F2F2F2"/>
            <w:vAlign w:val="center"/>
          </w:tcPr>
          <w:p w14:paraId="520621C2">
            <w:pPr>
              <w:spacing w:before="40" w:after="40" w:line="240" w:lineRule="auto"/>
              <w:ind w:left="0" w:leftChars="0" w:right="0" w:rightChars="0" w:firstLine="0" w:firstLineChars="0"/>
              <w:jc w:val="left"/>
            </w:pPr>
            <w:r>
              <w:rPr>
                <w:rFonts w:ascii="Times New Roman" w:hAnsi="Times New Roman" w:eastAsia="宋体"/>
                <w:b w:val="0"/>
                <w:color w:val="000000"/>
                <w:sz w:val="19"/>
              </w:rPr>
              <w:t>nav2_localization_adapter</w:t>
            </w:r>
          </w:p>
        </w:tc>
        <w:tc>
          <w:tcPr>
            <w:tcW w:w="794" w:type="dxa"/>
            <w:shd w:val="clear" w:color="auto" w:fill="F2F2F2"/>
            <w:vAlign w:val="center"/>
          </w:tcPr>
          <w:p w14:paraId="03A422AD">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1A7D87F9">
            <w:pPr>
              <w:spacing w:before="40" w:after="40" w:line="240" w:lineRule="auto"/>
              <w:ind w:left="0" w:leftChars="0" w:right="0" w:rightChars="0" w:firstLine="0" w:firstLineChars="0"/>
              <w:jc w:val="left"/>
            </w:pPr>
            <w:r>
              <w:rPr>
                <w:rFonts w:ascii="Times New Roman" w:hAnsi="Times New Roman" w:eastAsia="宋体"/>
                <w:b w:val="0"/>
                <w:color w:val="000000"/>
                <w:sz w:val="19"/>
              </w:rPr>
              <w:t>18 个文件 / 5 个子目录</w:t>
            </w:r>
          </w:p>
        </w:tc>
        <w:tc>
          <w:tcPr>
            <w:tcW w:w="3685" w:type="dxa"/>
            <w:shd w:val="clear" w:color="auto" w:fill="F2F2F2"/>
            <w:vAlign w:val="center"/>
          </w:tcPr>
          <w:p w14:paraId="50ED4B28">
            <w:pPr>
              <w:spacing w:before="40" w:after="40" w:line="240" w:lineRule="auto"/>
              <w:ind w:left="0" w:leftChars="0" w:right="0" w:rightChars="0" w:firstLine="0" w:firstLineChars="0"/>
              <w:jc w:val="left"/>
            </w:pPr>
            <w:r>
              <w:rPr>
                <w:rFonts w:ascii="Times New Roman" w:hAnsi="Times New Roman" w:eastAsia="宋体"/>
                <w:b w:val="0"/>
                <w:color w:val="000000"/>
                <w:sz w:val="19"/>
              </w:rPr>
              <w:t>适配层包目录（ROS 2 功能包），4 个直接文件：CMakeLists.txt、README.md、README_CN.md、package.xml；下设 config/、launch/、map/、scripts/、src/ 五个子目录，递归 18 个文件（.yaml=7、.py=5、.md=2、.txt=1、.pgm=1、.xml=1、.cpp=1）。README 用独立一节介绍该包，写明它把 robots_localization（EKF）的输出桥接到 Nav2 导航栈的需求，在可靠里程计融合的前提下无需 AMCL 即可导航；其关键特性包括自动发布 map 到 odom 与 odom 到 base_link 变换、内含把三维 PCD 点云转换为 Nav2 可用二维占据栅格地图的 pcd2pgm.py 工具、灵活的任务执行脚本，以及面向不同环境的预置 Nav2 参数；主节点为 nav2_localization_adapter_node，订阅 /odometry、发布 /pose 与 TF 变换。</w:t>
            </w:r>
          </w:p>
        </w:tc>
      </w:tr>
    </w:tbl>
    <w:p w14:paraId="5EB5429F">
      <w:pPr>
        <w:pStyle w:val="3"/>
      </w:pPr>
      <w:bookmarkStart w:id="2" w:name="_Toc273"/>
      <w:r>
        <w:t>三、目录用途说明</w:t>
      </w:r>
      <w:bookmarkEnd w:id="2"/>
    </w:p>
    <w:p w14:paraId="7DE7F634">
      <w:pPr>
        <w:ind w:firstLine="480" w:firstLineChars="200"/>
      </w:pPr>
      <w:r>
        <w:t>本节按顶层目录逐一说明其内容；第二层目录同理。说明依据分为两类：依据该仓 README 原文，或 README 未说明、依真实文件名推断。每个目录下列出真实文件作为佐证。</w:t>
      </w:r>
    </w:p>
    <w:p w14:paraId="56C7D3F6">
      <w:pPr>
        <w:pStyle w:val="4"/>
      </w:pPr>
      <w:bookmarkStart w:id="3" w:name="_Toc15075"/>
      <w:r>
        <w:t>nav2_localization_adapter/</w:t>
      </w:r>
      <w:bookmarkEnd w:id="3"/>
    </w:p>
    <w:p w14:paraId="6EE47DFD">
      <w:pPr>
        <w:ind w:firstLine="480" w:firstLineChars="200"/>
      </w:pPr>
      <w:r>
        <w:t>适配层包目录（ROS 2 功能包），4 个直接文件：CMakeLists.txt、README.md、README_CN.md、package.xml；下设 config/、launch/、map/、scripts/、src/ 五个子目录，递归 18 个文件（.yaml=7、.py=5、.md=2、.txt=1、.pgm=1、.xml=1、.cpp=1）。README 用独立一节介绍该包，写明它把 robots_localization（EKF）的输出桥接到 Nav2 导航栈的需求，在可靠里程计融合的前提下无需 AMCL 即可导航；其关键特性包括自动发布 map 到 odom 与 odom 到 base_link 变换、内含把三维 PCD 点云转换为 Nav2 可用二维占据栅格地图的 pcd2pgm.py 工具、灵活的任务执行脚本，以及面向不同环境的预置 Nav2 参数；主节点为 nav2_localization_adapter_node，订阅 /odometry、发布 /pose 与 TF 变换。</w:t>
      </w:r>
    </w:p>
    <w:p w14:paraId="6FB6554C">
      <w:pPr>
        <w:spacing w:after="80" w:line="312" w:lineRule="auto"/>
        <w:ind w:left="0" w:leftChars="0" w:right="0" w:rightChars="0" w:firstLine="0" w:firstLineChars="0"/>
      </w:pPr>
      <w:r>
        <w:rPr>
          <w:rFonts w:ascii="Times New Roman" w:hAnsi="Times New Roman" w:eastAsia="宋体"/>
          <w:b w:val="0"/>
          <w:color w:val="767676"/>
          <w:sz w:val="21"/>
        </w:rPr>
        <w:t>规模：直接文件 4 个，子目录 5 个；递归共 18 个文件、5 个目录。依据该仓 README 原文</w:t>
      </w:r>
    </w:p>
    <w:p w14:paraId="35152360">
      <w:pPr>
        <w:spacing w:after="80" w:line="312" w:lineRule="auto"/>
        <w:ind w:left="0" w:leftChars="0" w:right="0" w:rightChars="0" w:firstLine="0" w:firstLineChars="0"/>
      </w:pPr>
      <w:r>
        <w:rPr>
          <w:rFonts w:ascii="Times New Roman" w:hAnsi="Times New Roman" w:eastAsia="宋体"/>
          <w:b w:val="0"/>
          <w:color w:val="767676"/>
          <w:sz w:val="21"/>
        </w:rPr>
        <w:t>根层代表文件：CMakeLists.txt、README.md、README_CN.md、package.xml。</w:t>
      </w:r>
    </w:p>
    <w:p w14:paraId="4B40EE95">
      <w:pPr>
        <w:pStyle w:val="5"/>
      </w:pPr>
      <w:r>
        <w:t>nav2_localization_adapter/config/</w:t>
      </w:r>
    </w:p>
    <w:p w14:paraId="6BAEBA13">
      <w:pPr>
        <w:ind w:firstLine="480" w:firstLineChars="200"/>
      </w:pPr>
      <w:r>
        <w:t>适配层配置目录，6 个直接 .yaml：adapter_params.yaml、nav2_params_dwb_garden.yaml、nav2_params_mppi_garden.yaml、nav2_params_mppi_room.yaml、nav2_params_terrain.yaml、waypoints.yaml。README 未逐一点名这些文件，但其适配层特性中写明「为不同环境预置 Nav2 参数」与「支持循环巡逻等任务的航点任务脚本」，与本目录的多套 nav2_params、waypoints 命名一致；README 对适配层配置只给出「详见 nav2_localization_adapter/README.md」，故依文件名与上述特性推断。</w:t>
      </w:r>
    </w:p>
    <w:p w14:paraId="20868AFD">
      <w:pPr>
        <w:spacing w:after="80" w:line="312" w:lineRule="auto"/>
        <w:ind w:left="0" w:leftChars="0" w:right="0" w:rightChars="0" w:firstLine="0" w:firstLineChars="0"/>
      </w:pPr>
      <w:r>
        <w:rPr>
          <w:rFonts w:ascii="Times New Roman" w:hAnsi="Times New Roman" w:eastAsia="宋体"/>
          <w:b w:val="0"/>
          <w:color w:val="767676"/>
          <w:sz w:val="21"/>
        </w:rPr>
        <w:t>规模：直接文件 6 个，子目录 0 个；递归共 6 个文件、0 个目录。README 未说明，依文件名推断</w:t>
      </w:r>
    </w:p>
    <w:p w14:paraId="6B84335B">
      <w:pPr>
        <w:spacing w:after="80" w:line="312" w:lineRule="auto"/>
        <w:ind w:left="0" w:leftChars="0" w:right="0" w:rightChars="0" w:firstLine="0" w:firstLineChars="0"/>
      </w:pPr>
      <w:r>
        <w:rPr>
          <w:rFonts w:ascii="Times New Roman" w:hAnsi="Times New Roman" w:eastAsia="宋体"/>
          <w:b w:val="0"/>
          <w:color w:val="767676"/>
          <w:sz w:val="21"/>
        </w:rPr>
        <w:t>代表文件：adapter_params.yaml、nav2_params_dwb_garden.yaml、nav2_params_mppi_garden.yaml、nav2_params_mppi_room.yaml、nav2_params_terrain.yaml、waypoints.yaml。</w:t>
      </w:r>
    </w:p>
    <w:p w14:paraId="46E2B2AC">
      <w:pPr>
        <w:pStyle w:val="5"/>
      </w:pPr>
      <w:r>
        <w:t>nav2_localization_adapter/launch/</w:t>
      </w:r>
    </w:p>
    <w:p w14:paraId="57070A96">
      <w:pPr>
        <w:ind w:firstLine="480" w:firstLineChars="200"/>
      </w:pPr>
      <w:r>
        <w:t>适配层启动文件目录，3 个直接 .py：adapter.launch.py、navigation.launch.py、waypoint_navigation.launch.py。README 的用法一节直接给出 ros2 launch nav2_localization_adapter navigation.launch.py map:=地图路径，与本目录中的同名文件对应，故依 README 判定；另两个 launch 文件依文件名推断分别用于仅启动适配层与航点导航。</w:t>
      </w:r>
    </w:p>
    <w:p w14:paraId="247471D2">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0 个；递归共 3 个文件、0 个目录。依据该仓 README 原文</w:t>
      </w:r>
    </w:p>
    <w:p w14:paraId="5244932F">
      <w:pPr>
        <w:spacing w:after="80" w:line="312" w:lineRule="auto"/>
        <w:ind w:left="0" w:leftChars="0" w:right="0" w:rightChars="0" w:firstLine="0" w:firstLineChars="0"/>
      </w:pPr>
      <w:r>
        <w:rPr>
          <w:rFonts w:ascii="Times New Roman" w:hAnsi="Times New Roman" w:eastAsia="宋体"/>
          <w:b w:val="0"/>
          <w:color w:val="767676"/>
          <w:sz w:val="21"/>
        </w:rPr>
        <w:t>代表文件：adapter.launch.py、navigation.launch.py、waypoint_navigation.launch.py。</w:t>
      </w:r>
    </w:p>
    <w:p w14:paraId="1C010A92">
      <w:pPr>
        <w:pStyle w:val="5"/>
      </w:pPr>
      <w:r>
        <w:t>nav2_localization_adapter/map/</w:t>
      </w:r>
    </w:p>
    <w:p w14:paraId="68A2A7A4">
      <w:pPr>
        <w:ind w:firstLine="480" w:firstLineChars="200"/>
      </w:pPr>
      <w:r>
        <w:t>地图目录，2 个直接文件：garden.pgm 与 garden.yaml（一对占据栅格地图与描述文件）。README 未点名该目录与文件，但 README 的 Important Notes 写明「定位模式启动前需把 PCD 文件放入指定的地图目录」，且本次采集的这对 garden 地图与 config/ 中面向 garden 的 Nav2 参数相呼应；故依文件名与上述提示推断。</w:t>
      </w:r>
    </w:p>
    <w:p w14:paraId="5D325538">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0 个；递归共 2 个文件、0 个目录。README 未说明，依文件名推断</w:t>
      </w:r>
    </w:p>
    <w:p w14:paraId="7AE7CD3C">
      <w:pPr>
        <w:spacing w:after="80" w:line="312" w:lineRule="auto"/>
        <w:ind w:left="0" w:leftChars="0" w:right="0" w:rightChars="0" w:firstLine="0" w:firstLineChars="0"/>
      </w:pPr>
      <w:r>
        <w:rPr>
          <w:rFonts w:ascii="Times New Roman" w:hAnsi="Times New Roman" w:eastAsia="宋体"/>
          <w:b w:val="0"/>
          <w:color w:val="767676"/>
          <w:sz w:val="21"/>
        </w:rPr>
        <w:t>代表文件：garden.pgm、garden.yaml。</w:t>
      </w:r>
    </w:p>
    <w:p w14:paraId="3FB88965">
      <w:pPr>
        <w:pStyle w:val="5"/>
      </w:pPr>
      <w:r>
        <w:t>nav2_localization_adapter/scripts/</w:t>
      </w:r>
    </w:p>
    <w:p w14:paraId="60760A89">
      <w:pPr>
        <w:ind w:firstLine="480" w:firstLineChars="200"/>
      </w:pPr>
      <w:r>
        <w:t>适配层脚本目录，2 个直接 .py：pcd2pgm.py 与 waypoint_mission.py。README 的适配层特性明确写出「Includes pcd2pgm.py tool to convert 3D PCD point clouds into Nav2-ready 2D occupancy grid maps」，并在导航用法中要求用 pcd2pgm.py 完成 PCD 到二维地图的转换；waypoint_mission.py 依文件名与特性中「Flexible mission execution script for loop patrols and more」对应。</w:t>
      </w:r>
    </w:p>
    <w:p w14:paraId="66E67DE2">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0 个；递归共 2 个文件、0 个目录。依据该仓 README 原文</w:t>
      </w:r>
    </w:p>
    <w:p w14:paraId="1E71436A">
      <w:pPr>
        <w:spacing w:after="80" w:line="312" w:lineRule="auto"/>
        <w:ind w:left="0" w:leftChars="0" w:right="0" w:rightChars="0" w:firstLine="0" w:firstLineChars="0"/>
      </w:pPr>
      <w:r>
        <w:rPr>
          <w:rFonts w:ascii="Times New Roman" w:hAnsi="Times New Roman" w:eastAsia="宋体"/>
          <w:b w:val="0"/>
          <w:color w:val="767676"/>
          <w:sz w:val="21"/>
        </w:rPr>
        <w:t>代表文件：pcd2pgm.py、waypoint_mission.py。</w:t>
      </w:r>
    </w:p>
    <w:p w14:paraId="1C74669B">
      <w:pPr>
        <w:pStyle w:val="5"/>
      </w:pPr>
      <w:r>
        <w:t>nav2_localization_adapter/src/</w:t>
      </w:r>
    </w:p>
    <w:p w14:paraId="666C1FD4">
      <w:pPr>
        <w:ind w:firstLine="480" w:firstLineChars="200"/>
      </w:pPr>
      <w:r>
        <w:t>适配层源码目录，仅 1 个直接文件 nav2_localization_adapter_node.cpp。README 在适配层一节列出主节点 nav2_localization_adapter_node（Adapter node），与文件名一致，故依 README 判定；README 另说明该节点订阅 /odometry、发布 /pose 与 map 到 odom 的 TF 变换。</w:t>
      </w:r>
    </w:p>
    <w:p w14:paraId="16D36F96">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个目录。依据该仓 README 原文</w:t>
      </w:r>
    </w:p>
    <w:p w14:paraId="377235BD">
      <w:pPr>
        <w:spacing w:after="80" w:line="312" w:lineRule="auto"/>
        <w:ind w:left="0" w:leftChars="0" w:right="0" w:rightChars="0" w:firstLine="0" w:firstLineChars="0"/>
      </w:pPr>
      <w:r>
        <w:rPr>
          <w:rFonts w:ascii="Times New Roman" w:hAnsi="Times New Roman" w:eastAsia="宋体"/>
          <w:b w:val="0"/>
          <w:color w:val="767676"/>
          <w:sz w:val="21"/>
        </w:rPr>
        <w:t>代表文件：nav2_localization_adapter_node.cpp。</w:t>
      </w:r>
    </w:p>
    <w:p w14:paraId="1EE17D26">
      <w:pPr>
        <w:pStyle w:val="4"/>
      </w:pPr>
      <w:bookmarkStart w:id="4" w:name="_Toc31742"/>
      <w:r>
        <w:t>根目录文件</w:t>
      </w:r>
      <w:bookmarkEnd w:id="4"/>
    </w:p>
    <w:p w14:paraId="06DB3BAE">
      <w:pPr>
        <w:ind w:firstLine="480" w:firstLineChars="200"/>
      </w:pPr>
      <w:r>
        <w:t>.gitignore：Git 忽略规则，声明不纳入版本控制的文件。</w:t>
      </w:r>
    </w:p>
    <w:p w14:paraId="168649EE">
      <w:pPr>
        <w:ind w:firstLine="480" w:firstLineChars="200"/>
      </w:pPr>
      <w:r>
        <w:t>.gitmodules：Git 子模块声明；本仓登记 nlink_parser_ros2 与 robots_localization_ros2 两个子模块（在采集数据中均为类型 commit 的挂载点，不含具体文件）。README 的安装一节要求克隆时使用 --recursive 参数以自动拉取子模块。</w:t>
      </w:r>
    </w:p>
    <w:p w14:paraId="676057E0">
      <w:pPr>
        <w:ind w:firstLine="480" w:firstLineChars="200"/>
      </w:pPr>
      <w:r>
        <w:t>LICENSE：GPL-3.0 许可证正文；README 顶部徽章标注 License: GPL v3，元数据中许可证字段亦为 GPL-3.0。</w:t>
      </w:r>
    </w:p>
    <w:p w14:paraId="0C6C9C89">
      <w:pPr>
        <w:ind w:firstLine="480" w:firstLineChars="200"/>
      </w:pPr>
      <w:r>
        <w:t>README.md：仓库说明文档（英文），介绍导航系统的概述、架构、三个包、依赖、安装、用法与配置。</w:t>
      </w:r>
    </w:p>
    <w:p w14:paraId="3CB9017B">
      <w:pPr>
        <w:ind w:firstLine="480" w:firstLineChars="200"/>
      </w:pPr>
      <w:r>
        <w:t>README_CN.md：README 的中文版；README 顶部语言栏提供「中文」链接指向该文件。</w:t>
      </w:r>
    </w:p>
    <w:p w14:paraId="146568F5">
      <w:pPr>
        <w:pStyle w:val="3"/>
      </w:pPr>
      <w:bookmarkStart w:id="5" w:name="_Toc14246"/>
      <w:r>
        <w:t>附录：完整文件清单</w:t>
      </w:r>
      <w:bookmarkEnd w:id="5"/>
    </w:p>
    <w:p w14:paraId="4FE06395">
      <w:pPr>
        <w:ind w:firstLine="480" w:firstLineChars="200"/>
      </w:pPr>
      <w:r>
        <w:t>下表按路径列出该仓库全部 23 个受版本控制的文件，供逐条查阅。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4535"/>
        <w:gridCol w:w="4535"/>
      </w:tblGrid>
      <w:tr w14:paraId="598F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4535" w:type="dxa"/>
            <w:shd w:val="clear" w:color="auto" w:fill="D9D9D9"/>
            <w:vAlign w:val="center"/>
          </w:tcPr>
          <w:p w14:paraId="2FCE19B8">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c>
          <w:tcPr>
            <w:tcW w:w="4535" w:type="dxa"/>
            <w:shd w:val="clear" w:color="auto" w:fill="D9D9D9"/>
            <w:vAlign w:val="center"/>
          </w:tcPr>
          <w:p w14:paraId="0186E73F">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r>
      <w:tr w14:paraId="01D1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2A2714">
            <w:pPr>
              <w:spacing w:before="40" w:after="40" w:line="240" w:lineRule="auto"/>
              <w:ind w:left="0" w:leftChars="0" w:right="0" w:rightChars="0" w:firstLine="0" w:firstLineChars="0"/>
              <w:jc w:val="left"/>
            </w:pPr>
            <w:r>
              <w:rPr>
                <w:rFonts w:ascii="Times New Roman" w:hAnsi="Times New Roman" w:eastAsia="宋体"/>
                <w:b w:val="0"/>
                <w:color w:val="000000"/>
                <w:sz w:val="17"/>
              </w:rPr>
              <w:t>.gitignore</w:t>
            </w:r>
          </w:p>
        </w:tc>
        <w:tc>
          <w:tcPr>
            <w:tcW w:w="4535" w:type="dxa"/>
            <w:vAlign w:val="center"/>
          </w:tcPr>
          <w:p w14:paraId="55A1B1F5">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nav2_localization_adapter/config/nav2_params_terrain.yaml</w:t>
            </w:r>
          </w:p>
        </w:tc>
      </w:tr>
      <w:tr w14:paraId="55A9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7BF298E">
            <w:pPr>
              <w:spacing w:before="40" w:after="40" w:line="240" w:lineRule="auto"/>
              <w:ind w:left="0" w:leftChars="0" w:right="0" w:rightChars="0" w:firstLine="0" w:firstLineChars="0"/>
              <w:jc w:val="left"/>
            </w:pPr>
            <w:r>
              <w:rPr>
                <w:rFonts w:ascii="Times New Roman" w:hAnsi="Times New Roman" w:eastAsia="宋体"/>
                <w:b w:val="0"/>
                <w:color w:val="000000"/>
                <w:sz w:val="17"/>
              </w:rPr>
              <w:t>.gitmodules</w:t>
            </w:r>
          </w:p>
        </w:tc>
        <w:tc>
          <w:tcPr>
            <w:tcW w:w="4535" w:type="dxa"/>
            <w:vAlign w:val="center"/>
          </w:tcPr>
          <w:p w14:paraId="0ED2B290">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nav2_localization_adapter/config/waypoints.yaml</w:t>
            </w:r>
          </w:p>
        </w:tc>
      </w:tr>
      <w:tr w14:paraId="037D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B8E82A">
            <w:pPr>
              <w:spacing w:before="40" w:after="40" w:line="240" w:lineRule="auto"/>
              <w:ind w:left="0" w:leftChars="0" w:right="0" w:rightChars="0" w:firstLine="0" w:firstLineChars="0"/>
              <w:jc w:val="left"/>
            </w:pPr>
            <w:r>
              <w:rPr>
                <w:rFonts w:ascii="Times New Roman" w:hAnsi="Times New Roman" w:eastAsia="宋体"/>
                <w:b w:val="0"/>
                <w:color w:val="000000"/>
                <w:sz w:val="17"/>
              </w:rPr>
              <w:t>LICENSE</w:t>
            </w:r>
          </w:p>
        </w:tc>
        <w:tc>
          <w:tcPr>
            <w:tcW w:w="4535" w:type="dxa"/>
            <w:vAlign w:val="center"/>
          </w:tcPr>
          <w:p w14:paraId="66EDB498">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nav2_localization_adapter/launch/adapter.launch.py</w:t>
            </w:r>
          </w:p>
        </w:tc>
      </w:tr>
      <w:tr w14:paraId="1930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C7753F">
            <w:pPr>
              <w:spacing w:before="40" w:after="40" w:line="240" w:lineRule="auto"/>
              <w:ind w:left="0" w:leftChars="0" w:right="0" w:rightChars="0" w:firstLine="0" w:firstLineChars="0"/>
              <w:jc w:val="left"/>
            </w:pPr>
            <w:r>
              <w:rPr>
                <w:rFonts w:ascii="Times New Roman" w:hAnsi="Times New Roman" w:eastAsia="宋体"/>
                <w:b w:val="0"/>
                <w:color w:val="000000"/>
                <w:sz w:val="17"/>
              </w:rPr>
              <w:t>README.md</w:t>
            </w:r>
          </w:p>
        </w:tc>
        <w:tc>
          <w:tcPr>
            <w:tcW w:w="4535" w:type="dxa"/>
            <w:vAlign w:val="center"/>
          </w:tcPr>
          <w:p w14:paraId="33CE4CF5">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nav2_localization_adapter/launch/navigation.launch.py</w:t>
            </w:r>
          </w:p>
        </w:tc>
      </w:tr>
      <w:tr w14:paraId="196D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291B86">
            <w:pPr>
              <w:spacing w:before="40" w:after="40" w:line="240" w:lineRule="auto"/>
              <w:ind w:left="0" w:leftChars="0" w:right="0" w:rightChars="0" w:firstLine="0" w:firstLineChars="0"/>
              <w:jc w:val="left"/>
            </w:pPr>
            <w:r>
              <w:rPr>
                <w:rFonts w:ascii="Times New Roman" w:hAnsi="Times New Roman" w:eastAsia="宋体"/>
                <w:b w:val="0"/>
                <w:color w:val="000000"/>
                <w:sz w:val="17"/>
              </w:rPr>
              <w:t>README_CN.md</w:t>
            </w:r>
          </w:p>
        </w:tc>
        <w:tc>
          <w:tcPr>
            <w:tcW w:w="4535" w:type="dxa"/>
            <w:vAlign w:val="center"/>
          </w:tcPr>
          <w:p w14:paraId="53332D4E">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nav2_localization_adapter/launch/waypoint_navigation.launch.py</w:t>
            </w:r>
          </w:p>
        </w:tc>
      </w:tr>
      <w:tr w14:paraId="4E48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7D8062C">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nav2_localization_adapter/CMakeLists.txt</w:t>
            </w:r>
          </w:p>
        </w:tc>
        <w:tc>
          <w:tcPr>
            <w:tcW w:w="4535" w:type="dxa"/>
            <w:vAlign w:val="center"/>
          </w:tcPr>
          <w:p w14:paraId="0B7ACEB7">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nav2_localization_adapter/map/garden.pgm</w:t>
            </w:r>
          </w:p>
        </w:tc>
      </w:tr>
      <w:tr w14:paraId="6E80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9C033B6">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nav2_localization_adapter/README.md</w:t>
            </w:r>
          </w:p>
        </w:tc>
        <w:tc>
          <w:tcPr>
            <w:tcW w:w="4535" w:type="dxa"/>
            <w:vAlign w:val="center"/>
          </w:tcPr>
          <w:p w14:paraId="17D0467B">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nav2_localization_adapter/map/garden.yaml</w:t>
            </w:r>
          </w:p>
        </w:tc>
      </w:tr>
      <w:tr w14:paraId="07B0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B0CB51">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nav2_localization_adapter/README_CN.md</w:t>
            </w:r>
          </w:p>
        </w:tc>
        <w:tc>
          <w:tcPr>
            <w:tcW w:w="4535" w:type="dxa"/>
            <w:vAlign w:val="center"/>
          </w:tcPr>
          <w:p w14:paraId="7E0C5E55">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nav2_localization_adapter/package.xml</w:t>
            </w:r>
          </w:p>
        </w:tc>
      </w:tr>
      <w:tr w14:paraId="0AE3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AB2CE8C">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nav2_localization_adapter/config/adapter_params.yaml</w:t>
            </w:r>
          </w:p>
        </w:tc>
        <w:tc>
          <w:tcPr>
            <w:tcW w:w="4535" w:type="dxa"/>
            <w:vAlign w:val="center"/>
          </w:tcPr>
          <w:p w14:paraId="15173F7B">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nav2_localization_adapter/scripts/pcd2pgm.py</w:t>
            </w:r>
          </w:p>
        </w:tc>
      </w:tr>
      <w:tr w14:paraId="37FE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5568722">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nav2_localization_adapter/config/nav2_params_dwb_garden.yaml</w:t>
            </w:r>
          </w:p>
        </w:tc>
        <w:tc>
          <w:tcPr>
            <w:tcW w:w="4535" w:type="dxa"/>
            <w:vAlign w:val="center"/>
          </w:tcPr>
          <w:p w14:paraId="4F600548">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nav2_localization_adapter/scripts/waypoint_mission.py</w:t>
            </w:r>
          </w:p>
        </w:tc>
      </w:tr>
      <w:tr w14:paraId="1827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92BA7F">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nav2_localization_adapter/config/nav2_params_mppi_garden.yaml</w:t>
            </w:r>
          </w:p>
        </w:tc>
        <w:tc>
          <w:tcPr>
            <w:tcW w:w="4535" w:type="dxa"/>
            <w:vAlign w:val="center"/>
          </w:tcPr>
          <w:p w14:paraId="195B78D9">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nav2_localization_adapter/src/nav2_localization_adapter_node.cpp</w:t>
            </w:r>
          </w:p>
        </w:tc>
      </w:tr>
      <w:tr w14:paraId="5141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E9781DE">
            <w:pPr>
              <w:spacing w:before="40" w:after="40" w:line="240" w:lineRule="auto"/>
              <w:ind w:left="0" w:leftChars="0" w:right="0" w:rightChars="0" w:firstLine="0" w:firstLineChars="0"/>
              <w:jc w:val="left"/>
            </w:pPr>
            <w:r>
              <w:rPr>
                <w:rFonts w:ascii="Times New Roman" w:hAnsi="Times New Roman" w:eastAsia="宋体"/>
                <w:b w:val="0"/>
                <w:color w:val="000000"/>
                <w:sz w:val="17"/>
              </w:rPr>
              <w:t>nav2_localization_adapter/config/nav2_params_mppi_room.yaml</w:t>
            </w:r>
          </w:p>
        </w:tc>
        <w:tc>
          <w:tcPr>
            <w:tcW w:w="4535" w:type="dxa"/>
            <w:vAlign w:val="center"/>
          </w:tcPr>
          <w:p w14:paraId="7A03954E">
            <w:pPr>
              <w:spacing w:before="40" w:after="40" w:line="240" w:lineRule="auto"/>
              <w:ind w:left="0" w:leftChars="0" w:right="0" w:rightChars="0" w:firstLine="0" w:firstLineChars="0"/>
              <w:jc w:val="left"/>
            </w:pPr>
          </w:p>
        </w:tc>
      </w:tr>
    </w:tbl>
    <w:p w14:paraId="1E4F417C"/>
    <w:sectPr>
      <w:foot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17E29">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1C221">
    <w:pPr>
      <w:pStyle w:val="24"/>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7C73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320" w:after="160"/>
      <w:jc w:val="left"/>
      <w:outlineLvl w:val="0"/>
    </w:pPr>
    <w:rPr>
      <w:rFonts w:ascii="Times New Roman" w:hAnsi="Times New Roman" w:eastAsia="黑体"/>
      <w:b/>
      <w:bCs/>
      <w:color w:val="000000"/>
      <w:sz w:val="32"/>
      <w:szCs w:val="28"/>
    </w:rPr>
  </w:style>
  <w:style w:type="paragraph" w:styleId="4">
    <w:name w:val="heading 2"/>
    <w:basedOn w:val="1"/>
    <w:next w:val="1"/>
    <w:link w:val="141"/>
    <w:unhideWhenUsed/>
    <w:qFormat/>
    <w:uiPriority w:val="9"/>
    <w:pPr>
      <w:keepNext/>
      <w:keepLines/>
      <w:spacing w:before="240" w:after="120"/>
      <w:jc w:val="left"/>
      <w:outlineLvl w:val="1"/>
    </w:pPr>
    <w:rPr>
      <w:rFonts w:ascii="Times New Roman" w:hAnsi="Times New Roman" w:eastAsia="黑体"/>
      <w:b/>
      <w:bCs/>
      <w:color w:val="000000"/>
      <w:sz w:val="28"/>
      <w:szCs w:val="26"/>
    </w:rPr>
  </w:style>
  <w:style w:type="paragraph" w:styleId="5">
    <w:name w:val="heading 3"/>
    <w:basedOn w:val="1"/>
    <w:next w:val="1"/>
    <w:link w:val="142"/>
    <w:unhideWhenUsed/>
    <w:qFormat/>
    <w:uiPriority w:val="9"/>
    <w:pPr>
      <w:keepNext/>
      <w:keepLines/>
      <w:spacing w:before="200" w:after="80"/>
      <w:jc w:val="left"/>
      <w:outlineLvl w:val="2"/>
    </w:pPr>
    <w:rPr>
      <w:rFonts w:ascii="Times New Roman" w:hAnsi="Times New Roman" w:eastAsia="黑体"/>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uiPriority w:val="0"/>
    <w:pPr>
      <w:tabs>
        <w:tab w:val="right" w:leader="dot" w:pos="9072"/>
      </w:tabs>
      <w:spacing w:before="0" w:after="0" w:line="240" w:lineRule="auto"/>
      <w:ind w:left="0" w:leftChars="0" w:firstLine="0" w:firstLineChars="0"/>
    </w:pPr>
    <w:rPr>
      <w:rFonts w:ascii="Times New Roman" w:hAnsi="Times New Roman" w:eastAsia="宋体"/>
      <w:color w:val="000000"/>
      <w:sz w:val="24"/>
      <w:szCs w:val="24"/>
    </w:rPr>
  </w:style>
  <w:style w:type="paragraph" w:styleId="27">
    <w:name w:val="Subtitle"/>
    <w:basedOn w:val="1"/>
    <w:next w:val="1"/>
    <w:link w:val="144"/>
    <w:qFormat/>
    <w:uiPriority w:val="11"/>
    <w:pPr>
      <w:keepNext w:val="0"/>
      <w:spacing w:before="0" w:after="240"/>
      <w:jc w:val="center"/>
    </w:pPr>
    <w:rPr>
      <w:rFonts w:ascii="Times New Roman" w:hAnsi="Times New Roman" w:eastAsia="楷体"/>
      <w:i/>
      <w:iCs/>
      <w:color w:val="000000"/>
      <w:spacing w:val="15"/>
      <w:sz w:val="24"/>
      <w:szCs w:val="24"/>
    </w:rPr>
  </w:style>
  <w:style w:type="paragraph" w:styleId="28">
    <w:name w:val="List"/>
    <w:basedOn w:val="1"/>
    <w:unhideWhenUsed/>
    <w:uiPriority w:val="99"/>
    <w:pPr>
      <w:ind w:left="360" w:hanging="360"/>
      <w:contextualSpacing/>
    </w:pPr>
  </w:style>
  <w:style w:type="paragraph" w:styleId="29">
    <w:name w:val="toc 2"/>
    <w:basedOn w:val="1"/>
    <w:uiPriority w:val="0"/>
    <w:pPr>
      <w:tabs>
        <w:tab w:val="right" w:leader="dot" w:pos="9072"/>
      </w:tabs>
      <w:spacing w:before="0" w:after="0" w:line="240" w:lineRule="auto"/>
      <w:ind w:left="420" w:leftChars="0" w:firstLine="0" w:firstLineChars="0"/>
    </w:pPr>
    <w:rPr>
      <w:rFonts w:ascii="Times New Roman" w:hAnsi="Times New Roman" w:eastAsia="宋体"/>
      <w:color w:val="000000"/>
      <w:sz w:val="24"/>
      <w:szCs w:val="24"/>
    </w:r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val="0"/>
      <w:pBdr>
        <w:bottom w:val="single" w:color="4F81BD" w:themeColor="accent1" w:sz="8" w:space="4"/>
      </w:pBdr>
      <w:spacing w:before="0" w:after="360" w:line="240" w:lineRule="auto"/>
      <w:contextualSpacing/>
      <w:jc w:val="center"/>
    </w:pPr>
    <w:rPr>
      <w:rFonts w:ascii="Times New Roman" w:hAnsi="Times New Roman" w:eastAsia="黑体"/>
      <w:b/>
      <w:color w:val="000000"/>
      <w:spacing w:val="5"/>
      <w:kern w:val="28"/>
      <w:sz w:val="40"/>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刘鹏</cp:lastModifiedBy>
  <dcterms:modified xsi:type="dcterms:W3CDTF">2026-10-05T06:35:27Z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0C2B1A81FAEF4C21935A71F0E611BAEF_12</vt:lpwstr>
  </property>
</Properties>
</file>