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2</w:t>
      </w:r>
    </w:p>
    <w:p w:rsidR="00000000" w:rsidDel="00000000" w:rsidP="00000000" w:rsidRDefault="00000000" w:rsidRPr="00000000" w14:paraId="0000000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Выявление аномалий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Цель: реализовать программу, способную выявлять аномалии на заданных данных.</w:t>
      </w:r>
    </w:p>
    <w:p w:rsidR="00000000" w:rsidDel="00000000" w:rsidP="00000000" w:rsidRDefault="00000000" w:rsidRPr="00000000" w14:paraId="0000000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Условие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Код программы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Визуализация данных до выявления аномалий</w:t>
        <w:br w:type="textWrapping"/>
        <w:t xml:space="preserve">3. Визуализация данных с выделением аномалий </w:t>
        <w:br w:type="textWrapping"/>
        <w:t xml:space="preserve">4. Краткая информация о еще одном методе выявления аномалий который не входит в список методов из условия лабораторной.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Вывод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Метод: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Машина опорных векторов для одного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Кластерные методы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Данные: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датасета в виде нормального распределенных данных с некоторым количеством случайно добавленных значений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iris dataset</w:t>
        </w:r>
      </w:hyperlink>
      <w:r w:rsidDel="00000000" w:rsidR="00000000" w:rsidRPr="00000000">
        <w:rPr>
          <w:rtl w:val="0"/>
        </w:rPr>
        <w:t xml:space="preserve"> с последующем добавлением к данным аномалий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Для выполнения работы можно использовать любой язык программирования и математические библиотеки. ML-библиотеки и ML-фреймворки использовать низя:)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caesarlupum/benchmark-labeled-anomaly-detection-ts" TargetMode="External"/><Relationship Id="rId7" Type="http://schemas.openxmlformats.org/officeDocument/2006/relationships/hyperlink" Target="https://www.kaggle.com/datasets/uciml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