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="336" w:lineRule="auto"/>
        <w:jc w:val="left"/>
      </w:pPr>
    </w:p>
    <w:p>
      <w:pPr>
        <w:spacing w:before="0" w:after="160" w:line="336" w:lineRule="auto"/>
        <w:jc w:val="center"/>
      </w:pPr>
      <w:r>
        <w:rPr>
          <w:rFonts w:ascii="微软雅黑" w:hAnsi="微软雅黑" w:eastAsia="微软雅黑"/>
          <w:b/>
          <w:color w:val="808080"/>
          <w:sz w:val="28"/>
        </w:rPr>
        <w:t>架构设计方案</w:t>
      </w:r>
    </w:p>
    <w:p>
      <w:pPr>
        <w:spacing w:before="0" w:after="80" w:line="336" w:lineRule="auto"/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实时多源数据融合与地图交互集成</w:t>
      </w:r>
    </w:p>
    <w:p>
      <w:pPr>
        <w:spacing w:before="0" w:after="720" w:line="336" w:lineRule="auto"/>
        <w:jc w:val="center"/>
      </w:pPr>
      <w:r>
        <w:rPr>
          <w:rFonts w:ascii="微软雅黑" w:hAnsi="微软雅黑" w:eastAsia="微软雅黑"/>
          <w:b w:val="0"/>
          <w:color w:val="2E75B6"/>
          <w:sz w:val="25"/>
        </w:rPr>
        <w:t>数据接入 / 数据融合 / 图层管理 / 地图交互 / 状态驱动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F4E7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项目名称</w:t>
            </w:r>
          </w:p>
        </w:tc>
        <w:tc>
          <w:tcPr>
            <w:tcW w:type="dxa" w:w="6236"/>
            <w:shd w:val="clear" w:color="auto" w:fill="F7FAFC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无人机集群控制地面站（Ground Control Station）</w:t>
            </w:r>
          </w:p>
        </w:tc>
      </w:tr>
      <w:tr>
        <w:tc>
          <w:tcPr>
            <w:tcW w:type="dxa" w:w="2268"/>
            <w:shd w:val="clear" w:color="auto" w:fill="1F4E7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文档版本</w:t>
            </w:r>
          </w:p>
        </w:tc>
        <w:tc>
          <w:tcPr>
            <w:tcW w:type="dxa" w:w="6236"/>
            <w:shd w:val="clear" w:color="auto" w:fill="F7FAFC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1F4E7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编制日期</w:t>
            </w:r>
          </w:p>
        </w:tc>
        <w:tc>
          <w:tcPr>
            <w:tcW w:type="dxa" w:w="6236"/>
            <w:shd w:val="clear" w:color="auto" w:fill="F7FAFC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2026-08-01</w:t>
            </w:r>
          </w:p>
        </w:tc>
      </w:tr>
      <w:tr>
        <w:tc>
          <w:tcPr>
            <w:tcW w:type="dxa" w:w="2268"/>
            <w:shd w:val="clear" w:color="auto" w:fill="1F4E7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文档状态</w:t>
            </w:r>
          </w:p>
        </w:tc>
        <w:tc>
          <w:tcPr>
            <w:tcW w:type="dxa" w:w="6236"/>
            <w:shd w:val="clear" w:color="auto" w:fill="F7FAFC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评审中</w:t>
            </w:r>
          </w:p>
        </w:tc>
      </w:tr>
      <w:tr>
        <w:tc>
          <w:tcPr>
            <w:tcW w:type="dxa" w:w="2268"/>
            <w:shd w:val="clear" w:color="auto" w:fill="1F4E7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适用范围</w:t>
            </w:r>
          </w:p>
        </w:tc>
        <w:tc>
          <w:tcPr>
            <w:tcW w:type="dxa" w:w="6236"/>
            <w:shd w:val="clear" w:color="auto" w:fill="F7FAFC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前端态势大屏数据层与地图交互层架构设计</w:t>
            </w:r>
          </w:p>
        </w:tc>
      </w:tr>
      <w:tr>
        <w:tc>
          <w:tcPr>
            <w:tcW w:type="dxa" w:w="2268"/>
            <w:shd w:val="clear" w:color="auto" w:fill="1F4E7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前置依赖</w:t>
            </w:r>
          </w:p>
        </w:tc>
        <w:tc>
          <w:tcPr>
            <w:tcW w:type="dxa" w:w="6236"/>
            <w:shd w:val="clear" w:color="auto" w:fill="F7FAFC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《2D 地图引擎选型》《高性能数据可视化方案调研》</w:t>
            </w:r>
          </w:p>
        </w:tc>
      </w:tr>
    </w:tbl>
    <w:p>
      <w:r>
        <w:br w:type="page"/>
      </w: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rHeight w:val="510"/>
        </w:trPr>
        <w:tc>
          <w:tcPr>
            <w:tcW w:type="dxa" w:w="10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587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修订人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修订内容</w:t>
            </w:r>
          </w:p>
        </w:tc>
      </w:tr>
      <w:tr>
        <w:tc>
          <w:tcPr>
            <w:tcW w:type="dxa" w:w="102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v1.0</w:t>
            </w:r>
          </w:p>
        </w:tc>
        <w:tc>
          <w:tcPr>
            <w:tcW w:type="dxa" w:w="15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2026-08-01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前端组</w:t>
            </w:r>
          </w:p>
        </w:tc>
        <w:tc>
          <w:tcPr>
            <w:tcW w:type="dxa" w:w="51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初版：基于 MapLibre + Deck.gl + Zustand 提出数据融合、图层管理与地图交互的分层架构方案。</w:t>
            </w:r>
          </w:p>
        </w:tc>
      </w:tr>
    </w:tbl>
    <w:p>
      <w:r>
        <w:br w:type="page"/>
      </w: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t>请在 Word 中右键此处选择『更新域』以生成目录</w:t>
        <w:fldChar w:fldCharType="end"/>
      </w:r>
    </w:p>
    <w:p>
      <w:r>
        <w:br w:type="page"/>
      </w: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1. 背景与目标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1.1 背景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地面站态势大屏需要同时处理来自多种数据源的实时数据：无人机遥测（位置/姿态/电量）、告警事件、任务/航线、设备状态、气象/环境、电子围栏等。这些数据来源异构、更新频率不一、语义各异，且最终都要在地图上协同呈现。如果缺乏统一架构，极易出现：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数据源散落各组件，重复订阅、内存膨胀；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图层层叠无序，覆盖物互相遮挡、事件冲突；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状态联动靠 props 层层透传，维护困难；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C62828"/>
          <w:sz w:val="21"/>
        </w:rPr>
        <w:t>实时高频更新导致全量重绘，性能恶化。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1.2 设计目标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rHeight w:val="510"/>
        </w:trPr>
        <w:tc>
          <w:tcPr>
            <w:tcW w:type="dxa" w:w="198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538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统一数据接入</w:t>
            </w:r>
          </w:p>
        </w:tc>
        <w:tc>
          <w:tcPr>
            <w:tcW w:type="dxa" w:w="5386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多源异构数据通过统一 DataSource 适配层接入，屏蔽协议差异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高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融合与时序对齐</w:t>
            </w:r>
          </w:p>
        </w:tc>
        <w:tc>
          <w:tcPr>
            <w:tcW w:type="dxa" w:w="5386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按实体 ID 融合多源数据，保证时间一致性，避免错位渲染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高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图层化管理</w:t>
            </w:r>
          </w:p>
        </w:tc>
        <w:tc>
          <w:tcPr>
            <w:tcW w:type="dxa" w:w="5386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地图覆盖物按业务域分层，支持显隐/顺序/优先级控制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高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状态驱动渲染</w:t>
            </w:r>
          </w:p>
        </w:tc>
        <w:tc>
          <w:tcPr>
            <w:tcW w:type="dxa" w:w="5386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单一数据源（SSOT）驱动 UI，数据→状态→视图单向流动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高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高频更新优化</w:t>
            </w:r>
          </w:p>
        </w:tc>
        <w:tc>
          <w:tcPr>
            <w:tcW w:type="dxa" w:w="5386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10Hz 级更新走批量/节流通道，避免每帧重渲染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高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交互统一管理</w:t>
            </w:r>
          </w:p>
        </w:tc>
        <w:tc>
          <w:tcPr>
            <w:tcW w:type="dxa" w:w="5386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点击/悬停/绘制/量算等交互统一抽象，避免事件冲突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可扩展性</w:t>
            </w:r>
          </w:p>
        </w:tc>
        <w:tc>
          <w:tcPr>
            <w:tcW w:type="dxa" w:w="5386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新增数据源/图层/交互对现有代码零侵入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</w:tr>
    </w:tbl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1.3 前置结论（依赖前置选型）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地图引擎：MapLibre GL JS（矢量瓦片，离线友好）；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地理可视化：Deck.gl（与 MapLibre interleaved 集成）；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通用图表：ECharts（遥测趋势/统计）；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状态管理：Zustand（项目说明书已规划）；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数据通信：WebSocket（实时遥测）+ HTTP（配置/历史）+ EventBus（跨模块）。</w:t>
      </w: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2. 总体架构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2.1 分层架构总览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采用自上而下的五层架构，职责清晰、单向依赖：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7FA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视图层 View Layer                   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HomePage / MapContainer / Panels / Charts       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(React 组件，订阅 store，只渲染不直接取数)       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状态层 State Layer (SSOT)           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Zustand stores: entities / mapView / selection / ui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(规范化数据 + 派生选择器 selectors)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图层与交互层 Map &amp; Interaction Layer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LayerRegistry / InteractionManager / DeckOverlay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(地图覆盖物的注册/排序/显隐 + 交互事件分发)     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数据融合层 Data Fusion Layer        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DataSourceRegistry / FusionEngine / TimeSynchronizer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(多源接入 → ID 关联融合 → 时序对齐 → 节流批处理)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数据接入层 Data Access Layer        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WebSocketAdapter / HttpAdapter / MockAdapter / EventBus│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│  (协议适配、连接管理、断线重连、心跳)                    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2.2 数据流向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严格单向数据流，从底层到上层逐层加工：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① 数据接入层：WebSocket/HTTP 接收原始报文，解析为标准消息事件，投递到 EventBus；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② 数据融合层：订阅消息事件，按实体 ID 关联多源数据，时序对齐，输出规范化的实体快照；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③ 图层/交互层：订阅实体快照，驱动 Deck.gl 图层与地图覆盖物增量更新；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④ 状态层：将实体快照写入 Zustand store，派生选择器供视图订阅；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⑤ 视图层：组件通过 selector 订阅最小切片，局部重渲染；用户交互反向触发 store action。</w:t>
      </w: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3. 数据接入层（Data Access Layer）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3.1 数据源识别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rHeight w:val="510"/>
        </w:trPr>
        <w:tc>
          <w:tcPr>
            <w:tcW w:type="dxa" w:w="1701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数据源</w:t>
            </w:r>
          </w:p>
        </w:tc>
        <w:tc>
          <w:tcPr>
            <w:tcW w:type="dxa" w:w="1587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协议</w:t>
            </w:r>
          </w:p>
        </w:tc>
        <w:tc>
          <w:tcPr>
            <w:tcW w:type="dxa" w:w="113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3231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无人机遥测</w:t>
            </w:r>
          </w:p>
        </w:tc>
        <w:tc>
          <w:tcPr>
            <w:tcW w:type="dxa" w:w="15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WebSocket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10Hz/架</w:t>
            </w:r>
          </w:p>
        </w:tc>
        <w:tc>
          <w:tcPr>
            <w:tcW w:type="dxa" w:w="323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经纬度/高度/航向/速度/电量/信号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实时下行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告警事件</w:t>
            </w:r>
          </w:p>
        </w:tc>
        <w:tc>
          <w:tcPr>
            <w:tcW w:type="dxa" w:w="15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WebSocket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事件驱动</w:t>
            </w:r>
          </w:p>
        </w:tc>
        <w:tc>
          <w:tcPr>
            <w:tcW w:type="dxa" w:w="323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告警类型/级别/位置/时间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实时下行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任务/航线</w:t>
            </w:r>
          </w:p>
        </w:tc>
        <w:tc>
          <w:tcPr>
            <w:tcW w:type="dxa" w:w="15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WebSocket/HTTP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秒级/拉取</w:t>
            </w:r>
          </w:p>
        </w:tc>
        <w:tc>
          <w:tcPr>
            <w:tcW w:type="dxa" w:w="323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航线点序列/任务状态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双向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设备状态</w:t>
            </w:r>
          </w:p>
        </w:tc>
        <w:tc>
          <w:tcPr>
            <w:tcW w:type="dxa" w:w="15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HTTP 轮询/WS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1-5s</w:t>
            </w:r>
          </w:p>
        </w:tc>
        <w:tc>
          <w:tcPr>
            <w:tcW w:type="dxa" w:w="323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在线/离线/故障/遥测聚合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实时下行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电子围栏</w:t>
            </w:r>
          </w:p>
        </w:tc>
        <w:tc>
          <w:tcPr>
            <w:tcW w:type="dxa" w:w="15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HTTP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低频</w:t>
            </w:r>
          </w:p>
        </w:tc>
        <w:tc>
          <w:tcPr>
            <w:tcW w:type="dxa" w:w="323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多边形/圆形围栏区域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拉取/下发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气象/环境</w:t>
            </w:r>
          </w:p>
        </w:tc>
        <w:tc>
          <w:tcPr>
            <w:tcW w:type="dxa" w:w="15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HTTP/WS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分钟级</w:t>
            </w:r>
          </w:p>
        </w:tc>
        <w:tc>
          <w:tcPr>
            <w:tcW w:type="dxa" w:w="323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风速/温度/能见度/降雨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实时下行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历史轨迹</w:t>
            </w:r>
          </w:p>
        </w:tc>
        <w:tc>
          <w:tcPr>
            <w:tcW w:type="dxa" w:w="158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HTTP</w:t>
            </w:r>
          </w:p>
        </w:tc>
        <w:tc>
          <w:tcPr>
            <w:tcW w:type="dxa" w:w="113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按需</w:t>
            </w:r>
          </w:p>
        </w:tc>
        <w:tc>
          <w:tcPr>
            <w:tcW w:type="dxa" w:w="323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指定时段轨迹点序列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拉取</w:t>
            </w:r>
          </w:p>
        </w:tc>
      </w:tr>
    </w:tbl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3.2 统一适配器接口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所有数据源实现统一的 DataSource 接口，屏蔽协议差异：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7FA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interface DataSource&lt;TMessage&gt;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readonly id: string                    // 数据源唯一标识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readonly type: 'ws' | 'http' | 'mock'  // 协议类型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connect(): Promise&lt;void&gt;               // 建立连接/启动轮询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disconnect(): Promise&lt;void&gt;            // 断开/停止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subscribe(handler: (msg: TMessage) =&gt; void): () =&gt; void  // 返回取消订阅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readonly status$: Observable&lt;Status&gt;   // 连接状态（connected/reconnecting/error）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示例：WebSocket 遥测数据源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class TelemetryWsSource implements DataSource&lt;TelemetryFrame&gt;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private ws: WebSocket | null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private handlers = new Set&lt;(m: TelemetryFrame) =&gt; void&gt;()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async connect()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this.ws = new WebSocket(WS_URL.telemetry)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this.ws.onmessage = (e) =&gt;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const frame = decodeTelemetry(e.data)   // 二进制/JSON 解析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this.handlers.forEach(h =&gt; h(frame))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this.ws.onclose = () =&gt; this.scheduleReconnect()  // 断线重连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// ...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3.3 连接健壮性设计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心跳保活：WebSocket 每 15s 发心跳，30s 无响应判定断连；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指数退避重连：1s → 2s → 4s → 8s（上限 30s），避免雪崩；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状态可视：连接状态进入 ui store，视图层展示连接指示器；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降级策略：WebSocket 不可用时，降级为 HTTP 轮询（频率降为 1Hz）。</w:t>
      </w: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4. 数据融合层（Data Fusion Layer）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4.1 实体模型（Entity）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将多源数据按业务实体聚合，形成规范化模型。核心实体包括：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rHeight w:val="510"/>
        </w:trPr>
        <w:tc>
          <w:tcPr>
            <w:tcW w:type="dxa" w:w="1701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实体</w:t>
            </w:r>
          </w:p>
        </w:tc>
        <w:tc>
          <w:tcPr>
            <w:tcW w:type="dxa" w:w="1417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ID 来源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融合的数据源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Aircraft 飞行器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deviceId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遥测 + 设备状态 + 任务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位置/姿态/电量/任务/在线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Alarm 告警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alarmId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告警事件 + 设备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类型/级别/位置/时间/关联设备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Mission 任务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missionId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任务 + 航线 + 飞行器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航线点/进度/执行飞行器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GeoFence 围栏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fenceId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围栏配置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几何形状/类型/生效时间</w:t>
            </w:r>
          </w:p>
        </w:tc>
      </w:tr>
      <w:tr>
        <w:tc>
          <w:tcPr>
            <w:tcW w:type="dxa" w:w="170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Weather 气象</w:t>
            </w:r>
          </w:p>
        </w:tc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regionId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气象数据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风速/温度/能见度</w:t>
            </w:r>
          </w:p>
        </w:tc>
      </w:tr>
    </w:tbl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4.2 融合引擎（FusionEngine）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FusionEngine 是核心，负责将多源消息关联、聚合为实体快照：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7FA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class FusionEngine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// 实体存储：Map&lt;entityId, Entity&gt;（规范化，O(1) 查找）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private entities = new Map&lt;string, Entity&gt;()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// 输出流：实体变更通知（批量、节流）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private subject = new Subject&lt;EntityChangeBatch&gt;()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// 注册融合规则：某数据源字段映射到某实体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registerRule&lt;T&gt;(sourceId: string, reducer: (entity, msg: T) =&gt; Entity)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// 消息进入：按 sourceId 路由到对应 reducer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ingest(msg: { sourceId: string; payload: unknown })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const rule = this.rules.get(msg.sourceId)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const id = extractEntityId(msg)             // 提取实体 ID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const prev = this.entities.get(id)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const next = rule.reducer(prev, msg.payload) // 融合更新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this.entities.set(id, next)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this.pendingChanges.push({ id, prev, next }) // 暂存变更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// 节流批处理：每 100ms 聚合输出一次，避免高频逐条更新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flush()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if (this.pendingChanges.length === 0) return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this.subject.next(this.pendingChanges)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this.pendingChanges = []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4.3 时序对齐（Time Synchronization）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问题：多源数据到达时刻不同，若直接渲染会出现位置与姿态错位（如位置新、航向旧）。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策略：每个消息携带时间戳 timestamp（服务端统一时钟），FusionEngine 按 timestamp 排序入队；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乱序处理：落后超过 500ms 的旧消息丢弃（slate discard），避免回退；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插值：高帧率渲染时，对位置做线性插值，平滑 10Hz→60FPS 的视觉过渡。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4.4 节流与批处理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10Hz × 数百架 = 每秒数千次更新，逐次触发渲染会崩溃。核心策略：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rHeight w:val="510"/>
        </w:trPr>
        <w:tc>
          <w:tcPr>
            <w:tcW w:type="dxa" w:w="198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311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收益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变更暂存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更新写入 Map 不立即通知，存入 pendingChanges</w:t>
            </w:r>
          </w:p>
        </w:tc>
        <w:tc>
          <w:tcPr>
            <w:tcW w:type="dxa" w:w="311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O(1) 更新，零开销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固定节拍批处理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每 100ms flush 一次（rAF 或 setInterval）</w:t>
            </w:r>
          </w:p>
        </w:tc>
        <w:tc>
          <w:tcPr>
            <w:tcW w:type="dxa" w:w="311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10FPS 状态更新，渲染可控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实体级 diff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仅位置/姿态变化超过阈值才标记 dirty</w:t>
            </w:r>
          </w:p>
        </w:tc>
        <w:tc>
          <w:tcPr>
            <w:tcW w:type="dxa" w:w="311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减少下游无效重算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选择器 memo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Zustand selector + shallow 比较</w:t>
            </w:r>
          </w:p>
        </w:tc>
        <w:tc>
          <w:tcPr>
            <w:tcW w:type="dxa" w:w="311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视图层最小重渲染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EAF1F8"/>
            <w:tcBorders>
              <w:top w:val="single" w:sz="4" w:color="D6E4F0"/>
              <w:left w:val="single" w:sz="4" w:color="D6E4F0"/>
              <w:bottom w:val="single" w:sz="4" w:color="D6E4F0"/>
              <w:right w:val="single" w:sz="4" w:color="D6E4F0"/>
            </w:tcBorders>
            <w:vAlign w:val="cente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关键设计：状态更新频率（10Hz 聚合为 10FPS）与渲染频率（60FPS）解耦。状态每 100ms 推一次，渲染层用 rAF 平滑插值，既省 CPU 又视觉流畅。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5. 状态层（State Layer）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5.1 Store 划分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按职责拆分多个 Zustand store，避免单 store 膨胀：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rHeight w:val="510"/>
        </w:trPr>
        <w:tc>
          <w:tcPr>
            <w:tcW w:type="dxa" w:w="181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Store</w:t>
            </w:r>
          </w:p>
        </w:tc>
        <w:tc>
          <w:tcPr>
            <w:tcW w:type="dxa" w:w="243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4819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181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entitiesStore</w:t>
            </w:r>
          </w:p>
        </w:tc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业务实体 SSOT</w:t>
            </w:r>
          </w:p>
        </w:tc>
        <w:tc>
          <w:tcPr>
            <w:tcW w:type="dxa" w:w="48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aircrafts/alarms/missions/geoFences (Map 结构)</w:t>
            </w:r>
          </w:p>
        </w:tc>
      </w:tr>
      <w:tr>
        <w:tc>
          <w:tcPr>
            <w:tcW w:type="dxa" w:w="181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mapViewStore</w:t>
            </w:r>
          </w:p>
        </w:tc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地图视角状态</w:t>
            </w:r>
          </w:p>
        </w:tc>
        <w:tc>
          <w:tcPr>
            <w:tcW w:type="dxa" w:w="48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center/zoom/bearing/pitch/basemap</w:t>
            </w:r>
          </w:p>
        </w:tc>
      </w:tr>
      <w:tr>
        <w:tc>
          <w:tcPr>
            <w:tcW w:type="dxa" w:w="181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selectionStore</w:t>
            </w:r>
          </w:p>
        </w:tc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选中/悬停态</w:t>
            </w:r>
          </w:p>
        </w:tc>
        <w:tc>
          <w:tcPr>
            <w:tcW w:type="dxa" w:w="48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selectedId/hoveredId/focusedEntityType</w:t>
            </w:r>
          </w:p>
        </w:tc>
      </w:tr>
      <w:tr>
        <w:tc>
          <w:tcPr>
            <w:tcW w:type="dxa" w:w="181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layerStore</w:t>
            </w:r>
          </w:p>
        </w:tc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图层显隐与配置</w:t>
            </w:r>
          </w:p>
        </w:tc>
        <w:tc>
          <w:tcPr>
            <w:tcW w:type="dxa" w:w="48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各图层 visible/opacity/order</w:t>
            </w:r>
          </w:p>
        </w:tc>
      </w:tr>
      <w:tr>
        <w:tc>
          <w:tcPr>
            <w:tcW w:type="dxa" w:w="181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uiStore</w:t>
            </w:r>
          </w:p>
        </w:tc>
        <w:tc>
          <w:tcPr>
            <w:tcW w:type="dxa" w:w="243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UI 临时态</w:t>
            </w:r>
          </w:p>
        </w:tc>
        <w:tc>
          <w:tcPr>
            <w:tcW w:type="dxa" w:w="481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连接状态/面板开关/loading</w:t>
            </w:r>
          </w:p>
        </w:tc>
      </w:tr>
    </w:tbl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5.2 规范化数据结构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实体以 Map 结构存储（非数组），保证 O(1) 更新与查找：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7FA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entitiesStore：规范化，ID → Entity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interface EntitiesState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aircrafts: Map&lt;string, Aircraft&gt;     // 按 deviceId 索引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alarms: Map&lt;string, Alarm&gt;           // 按 alarmId 索引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missions: Map&lt;string, Mission&gt;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geoFences: Map&lt;string, GeoFence&gt;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// 批量更新入口：由 FusionEngine flush 后调用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applyChanges: (batch: EntityChangeBatch) =&gt; void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选择器：派生视图所需切片，配合 shallow 比较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const useAircraftArray = () =&gt;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useEntitiesStore(s =&gt; Array.from(s.aircrafts.values()), shallow)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5.3 选择器与性能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细粒度订阅：组件只订阅需要的字段，避免无关更新；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shallow 比较：数组/对象返回新引用但内容相同时跳过；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派生计算 memo 化：聚类/排序等重计算用 useMemo + 依赖实体版本号。</w:t>
      </w: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6. 图层与交互层（Map &amp; Interaction Layer）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6.1 图层注册表（LayerRegistry）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统一管理地图上所有覆盖物图层的注册、顺序与显隐：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7FA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interface MapLayer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readonly id: string                   // 图层唯一 id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readonly type: 'deck' | 'maplibre' | 'dom'  // 渲染载体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readonly zIndex: number               // 叠加顺序（大者在上）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visible: boolean                      // 显隐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opacity: number                       // 透明度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source: () =&gt; unknown[]               // 数据来源（从 store 派生）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render(map, data): void               // 渲染逻辑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class LayerRegistry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private layers = new Map&lt;string, MapLayer&gt;()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register(layer: MapLayer)             // 注册（启动时或按需）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unregister(id: string)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setVisible(id: string, v: boolean)    // 受 layerStore 驱动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setOrder(id: string, z: number)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rebuild(): MapLayer[]                 // 按 zIndex 排序输出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6.2 图层分层规划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rHeight w:val="510"/>
        </w:trPr>
        <w:tc>
          <w:tcPr>
            <w:tcW w:type="dxa" w:w="85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zIndex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图层</w:t>
            </w:r>
          </w:p>
        </w:tc>
        <w:tc>
          <w:tcPr>
            <w:tcW w:type="dxa" w:w="22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载体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5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10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底图</w:t>
            </w:r>
          </w:p>
        </w:tc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MapLibre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矢量/卫星瓦片</w:t>
            </w:r>
          </w:p>
        </w:tc>
      </w:tr>
      <w:tr>
        <w:tc>
          <w:tcPr>
            <w:tcW w:type="dxa" w:w="85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20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GeoFence 围栏</w:t>
            </w:r>
          </w:p>
        </w:tc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Polygon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限制区/禁飞区多边形</w:t>
            </w:r>
          </w:p>
        </w:tc>
      </w:tr>
      <w:tr>
        <w:tc>
          <w:tcPr>
            <w:tcW w:type="dxa" w:w="85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30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告警热力</w:t>
            </w:r>
          </w:p>
        </w:tc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Heatmap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告警事件密度</w:t>
            </w:r>
          </w:p>
        </w:tc>
      </w:tr>
      <w:tr>
        <w:tc>
          <w:tcPr>
            <w:tcW w:type="dxa" w:w="85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40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历史轨迹</w:t>
            </w:r>
          </w:p>
        </w:tc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Path/Trip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飞行器轨迹回放</w:t>
            </w:r>
          </w:p>
        </w:tc>
      </w:tr>
      <w:tr>
        <w:tc>
          <w:tcPr>
            <w:tcW w:type="dxa" w:w="85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50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飞行器标注</w:t>
            </w:r>
          </w:p>
        </w:tc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Scatter/Icon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实时位置/朝向</w:t>
            </w:r>
          </w:p>
        </w:tc>
      </w:tr>
      <w:tr>
        <w:tc>
          <w:tcPr>
            <w:tcW w:type="dxa" w:w="85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60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航线规划</w:t>
            </w:r>
          </w:p>
        </w:tc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Line + 点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任务航线点序列</w:t>
            </w:r>
          </w:p>
        </w:tc>
      </w:tr>
      <w:tr>
        <w:tc>
          <w:tcPr>
            <w:tcW w:type="dxa" w:w="85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70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选中/悬停高亮</w:t>
            </w:r>
          </w:p>
        </w:tc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单点放大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选中飞行器强调</w:t>
            </w:r>
          </w:p>
        </w:tc>
      </w:tr>
      <w:tr>
        <w:tc>
          <w:tcPr>
            <w:tcW w:type="dxa" w:w="85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80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DOM 覆盖物</w:t>
            </w:r>
          </w:p>
        </w:tc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DOM Overlay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飞行器标签/设备卡片</w:t>
            </w:r>
          </w:p>
        </w:tc>
      </w:tr>
      <w:tr>
        <w:tc>
          <w:tcPr>
            <w:tcW w:type="dxa" w:w="85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90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交互绘制</w:t>
            </w:r>
          </w:p>
        </w:tc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MapLibre Draw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临时绘制（测距/标绘）</w:t>
            </w:r>
          </w:p>
        </w:tc>
      </w:tr>
    </w:tbl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6.3 Deck.gl Overlay 统一管理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所有 Deck.gl 图层通过单一 MapboxOverlay 注入 MapLibre，避免多个 overlay 竞争：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7FA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统一的 DeckOverlayController：订阅 LayerRegistry，合成 layers 数组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class DeckOverlayController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private overlay: MapboxOverlay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constructor(map: maplibregl.Map)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this.overlay = new MapboxOverlay({ interleaved: true, layers: [] })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map.addControl(this.overlay)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// 每帧或 layerStore 变化时重建 layers（按 zIndex 排序）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sync(state: { layers: MapLayer[]; entities: EntitiesState })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const deckLayers = state.layers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.filter(l =&gt; l.visible &amp;&amp; l.type === 'deck')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.sort((a, b) =&gt; a.zIndex - b.zIndex)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.map(l =&gt; buildDeckLayer(l, state.entities))   // 数据从 store 派生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this.overlay.setProps({ layers: deckLayers })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6.4 交互管理器（InteractionManager）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统一抽象地图交互，避免事件冲突与重复绑定：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rHeight w:val="510"/>
        </w:trPr>
        <w:tc>
          <w:tcPr>
            <w:tcW w:type="dxa" w:w="198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</w:t>
            </w:r>
          </w:p>
        </w:tc>
        <w:tc>
          <w:tcPr>
            <w:tcW w:type="dxa" w:w="198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</w:t>
            </w:r>
          </w:p>
        </w:tc>
        <w:tc>
          <w:tcPr>
            <w:tcW w:type="dxa" w:w="510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点击实体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map click</w:t>
            </w:r>
          </w:p>
        </w:tc>
        <w:tc>
          <w:tcPr>
            <w:tcW w:type="dxa" w:w="51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hitTest Deck.gl picking → 选中实体 → selectionStore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悬停实体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map mousemove</w:t>
            </w:r>
          </w:p>
        </w:tc>
        <w:tc>
          <w:tcPr>
            <w:tcW w:type="dxa" w:w="51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hitTest → 设置 hoveredId → tooltip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拖拽飞行器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按住拖动</w:t>
            </w:r>
          </w:p>
        </w:tc>
        <w:tc>
          <w:tcPr>
            <w:tcW w:type="dxa" w:w="51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进入编辑模式 → 实时更新航线点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绘制围栏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工具栏激活</w:t>
            </w:r>
          </w:p>
        </w:tc>
        <w:tc>
          <w:tcPr>
            <w:tcW w:type="dxa" w:w="51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MapLibre Draw → 完成后写入 geoFences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量算距离/面积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工具栏激活</w:t>
            </w:r>
          </w:p>
        </w:tc>
        <w:tc>
          <w:tcPr>
            <w:tcW w:type="dxa" w:w="51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临时图层 → 显示结果 → 关闭清除</w:t>
            </w:r>
          </w:p>
        </w:tc>
      </w:tr>
      <w:tr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视野变化</w:t>
            </w:r>
          </w:p>
        </w:tc>
        <w:tc>
          <w:tcPr>
            <w:tcW w:type="dxa" w:w="198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map moveend</w:t>
            </w:r>
          </w:p>
        </w:tc>
        <w:tc>
          <w:tcPr>
            <w:tcW w:type="dxa" w:w="51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回写 mapViewStore（center/zoom）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7FA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class InteractionManager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constructor(map: maplibregl.Map, overlay: MapboxOverlay)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map.on('click', e =&gt; this.handleClick(e))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map.on('mousemove', e =&gt; this.handleHover(e))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map.on('moveend', () =&gt; this.syncMapView())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private handleClick(e)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const picked = this.overlay.pickObject({            // Deck.gl picking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x: e.point.x, y: e.point.y,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radius: 4,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})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if (picked)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useSelectionStore.getState().select(picked.layer.id, picked.object.id)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} else {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  useSelectionStore.getState().clear()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 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7. 地图基础控制集成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7.1 地图控制 API 抽象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复用前置报告提出的 MapAdapter 思想，封装跨引擎的控制接口：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rHeight w:val="510"/>
        </w:trPr>
        <w:tc>
          <w:tcPr>
            <w:tcW w:type="dxa" w:w="1417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控制</w:t>
            </w:r>
          </w:p>
        </w:tc>
        <w:tc>
          <w:tcPr>
            <w:tcW w:type="dxa" w:w="3685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API</w:t>
            </w:r>
          </w:p>
        </w:tc>
        <w:tc>
          <w:tcPr>
            <w:tcW w:type="dxa" w:w="3969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视角</w:t>
            </w:r>
          </w:p>
        </w:tc>
        <w:tc>
          <w:tcPr>
            <w:tcW w:type="dxa" w:w="3685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setView({center,zoom,bearing,pitch})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设置相机视角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飞行</w:t>
            </w:r>
          </w:p>
        </w:tc>
        <w:tc>
          <w:tcPr>
            <w:tcW w:type="dxa" w:w="3685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flyTo(options)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动画过渡到目标视角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底图</w:t>
            </w:r>
          </w:p>
        </w:tc>
        <w:tc>
          <w:tcPr>
            <w:tcW w:type="dxa" w:w="3685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setBasemap('street'|'satellite'|'hybrid')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切换底图样式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缩放</w:t>
            </w:r>
          </w:p>
        </w:tc>
        <w:tc>
          <w:tcPr>
            <w:tcW w:type="dxa" w:w="3685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zoomIn()/zoomOut()/setZoom(n)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缩放控制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图层</w:t>
            </w:r>
          </w:p>
        </w:tc>
        <w:tc>
          <w:tcPr>
            <w:tcW w:type="dxa" w:w="3685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showLayer(id)/hideLayer(id)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图层显隐（联动 layerStore）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定位</w:t>
            </w:r>
          </w:p>
        </w:tc>
        <w:tc>
          <w:tcPr>
            <w:tcW w:type="dxa" w:w="3685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locate(options)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定位到当前/指定实体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量算</w:t>
            </w:r>
          </w:p>
        </w:tc>
        <w:tc>
          <w:tcPr>
            <w:tcW w:type="dxa" w:w="3685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measureDistance()/measureArea()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进入量算模式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截图</w:t>
            </w:r>
          </w:p>
        </w:tc>
        <w:tc>
          <w:tcPr>
            <w:tcW w:type="dxa" w:w="3685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snapshot(): Promise&lt;Blob&gt;</w:t>
            </w:r>
          </w:p>
        </w:tc>
        <w:tc>
          <w:tcPr>
            <w:tcW w:type="dxa" w:w="396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导出当前地图图像</w:t>
            </w:r>
          </w:p>
        </w:tc>
      </w:tr>
    </w:tbl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7.2 控件与 UI 联动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现有 MapControls（2D/图层/缩放）改为调用 MapAdapter API，解耦具体引擎；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MapToolbar 工具项（绘制/量算）通过 InteractionManager 激活对应模式；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DeviceManagementPanel 选中设备 → 触发 locate(entityId) 飞行到目标；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StatusHeader 告警徽标 → 点击触发 alarm 聚焦（高亮 + flyTo）。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7.3 与现有 BMapContainer 的改造方案</w:t>
      </w:r>
    </w:p>
    <w:p>
      <w:pPr>
        <w:spacing w:before="0" w:after="80" w:line="336" w:lineRule="auto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现状：BMapContainer 直接耦合 BMapGL，通过 onReady 暴露 map 实例。改造为适配器模式：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7FA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改造前：直接耦合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&lt;BMapContainer onReady={map =&gt; { /* 直接操作 BMapGL */ }} /&gt;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改造后：统一 MapContainer + MapAdapter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&lt;MapContainer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adapter={maplibreAdapter}            // 可替换为 bmapAdapter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layers={layerRegistry}               // 图层由注册表管理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interactions={interactionManager}    // 交互统一管理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onReady={adapter =&gt; initEcosystem(adapter)}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/&gt;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// HomePage 编排层只依赖抽象，不感知底层引擎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8. 关键流程</w:t>
      </w: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8.1 实时遥测到地图渲染（端到端）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7FA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1. WS 收到遥测帧 (10Hz)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└─ TelemetryWsSource.onmessage → decode → EventBus.emit('telemetry', frame)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2. FusionEngine 订阅 'telemetry'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└─ 按 deviceId 找到 Aircraft → 更新 lat/lng/heading/battery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└─ pendingChanges.push({id, next})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3. 每 100ms 节拍 flush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└─ entitiesStore.applyChanges(batch)   // 写入 Zustand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4. DeckOverlayController 订阅 entitiesStore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└─ sync() 重建 ScatterplotLayer data（增量 diff）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└─ overlay.setProps({ layers })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5. Deck.gl 渲染（GPU，60FPS，内部插值）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└─ 用户看到飞行器平滑移动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6. 视图层组件订阅 selector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└─ DevicePanel 选中设备电量更新（局部重渲染）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8.2 点击选中飞行器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071"/>
            <w:shd w:val="clear" w:color="auto" w:fill="F5F7FA"/>
            <w:tcBorders>
              <w:top w:val="single" w:sz="4" w:color="D6DEE6"/>
              <w:left w:val="single" w:sz="4" w:color="D6DEE6"/>
              <w:bottom w:val="single" w:sz="4" w:color="D6DEE6"/>
              <w:right w:val="single" w:sz="4" w:color="D6DEE6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1. 用户点击地图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2. InteractionManager.handleClick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└─ overlay.pickObject() → 命中 aircraft 图层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3. selectionStore.select('aircraft', deviceId)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>4. 多方响应：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├─ DeckOverlayController 高亮选中点（放大+描边）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├─ DevicePanel 滚动到并展开该设备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  └─ StatusHeader 更新聚焦标识</w:t>
            </w:r>
          </w:p>
          <w:p>
            <w:pPr>
              <w:spacing w:before="0" w:after="0" w:line="288" w:lineRule="auto"/>
            </w:pPr>
            <w:r>
              <w:rPr>
                <w:rFonts w:ascii="Consolas" w:hAnsi="Consolas" w:eastAsia="Consolas"/>
                <w:b w:val="0"/>
                <w:color w:val="1A1A1A"/>
                <w:sz w:val="19"/>
              </w:rPr>
              <w:t xml:space="preserve"> </w:t>
            </w:r>
          </w:p>
        </w:tc>
      </w:tr>
    </w:tbl>
    <w:p>
      <w:pPr>
        <w:spacing w:before="0" w:after="0" w:line="336" w:lineRule="auto"/>
        <w:jc w:val="left"/>
      </w:pP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9. 性能保障策略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rHeight w:val="510"/>
        </w:trPr>
        <w:tc>
          <w:tcPr>
            <w:tcW w:type="dxa" w:w="1417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425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40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目标指标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接入层</w:t>
            </w:r>
          </w:p>
        </w:tc>
        <w:tc>
          <w:tcPr>
            <w:tcW w:type="dxa" w:w="425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二进制协议（Protobuf）替代 JSON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带宽 -60%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融合层</w:t>
            </w:r>
          </w:p>
        </w:tc>
        <w:tc>
          <w:tcPr>
            <w:tcW w:type="dxa" w:w="425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100ms 批处理 + dirty diff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状态更新降为 10FPS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状态层</w:t>
            </w:r>
          </w:p>
        </w:tc>
        <w:tc>
          <w:tcPr>
            <w:tcW w:type="dxa" w:w="425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Map 结构 + selector shallow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组件重渲染 ≤ 受影响切片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图层</w:t>
            </w:r>
          </w:p>
        </w:tc>
        <w:tc>
          <w:tcPr>
            <w:tcW w:type="dxa" w:w="425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updateTriggers 增量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万级点更新 &lt; 16ms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渲染</w:t>
            </w:r>
          </w:p>
        </w:tc>
        <w:tc>
          <w:tcPr>
            <w:tcW w:type="dxa" w:w="425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interleaved 共享 WebGL 上下文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60FPS 平移缩放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内存</w:t>
            </w:r>
          </w:p>
        </w:tc>
        <w:tc>
          <w:tcPr>
            <w:tcW w:type="dxa" w:w="425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实体环形缓冲（保留最近 N 帧）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轨迹内存上限可控</w:t>
            </w:r>
          </w:p>
        </w:tc>
      </w:tr>
      <w:tr>
        <w:tc>
          <w:tcPr>
            <w:tcW w:type="dxa" w:w="141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离屏</w:t>
            </w:r>
          </w:p>
        </w:tc>
        <w:tc>
          <w:tcPr>
            <w:tcW w:type="dxa" w:w="425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IntersectionObserver 暂停不可见图表</w:t>
            </w:r>
          </w:p>
        </w:tc>
        <w:tc>
          <w:tcPr>
            <w:tcW w:type="dxa" w:w="3402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CPU 占用下降</w:t>
            </w:r>
          </w:p>
        </w:tc>
      </w:tr>
    </w:tbl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10. 落地计划与里程碑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rHeight w:val="510"/>
        </w:trPr>
        <w:tc>
          <w:tcPr>
            <w:tcW w:type="dxa" w:w="147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907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4139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2551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产出</w:t>
            </w:r>
          </w:p>
        </w:tc>
      </w:tr>
      <w:tr>
        <w:tc>
          <w:tcPr>
            <w:tcW w:type="dxa" w:w="147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M1 数据骨架</w:t>
            </w:r>
          </w:p>
        </w:tc>
        <w:tc>
          <w:tcPr>
            <w:tcW w:type="dxa" w:w="90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1.5 周</w:t>
            </w:r>
          </w:p>
        </w:tc>
        <w:tc>
          <w:tcPr>
            <w:tcW w:type="dxa" w:w="413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DataSource 接口 + WS/HTTP 适配器 + EventBus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数据接入可用</w:t>
            </w:r>
          </w:p>
        </w:tc>
      </w:tr>
      <w:tr>
        <w:tc>
          <w:tcPr>
            <w:tcW w:type="dxa" w:w="147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M2 融合引擎</w:t>
            </w:r>
          </w:p>
        </w:tc>
        <w:tc>
          <w:tcPr>
            <w:tcW w:type="dxa" w:w="90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 周</w:t>
            </w:r>
          </w:p>
        </w:tc>
        <w:tc>
          <w:tcPr>
            <w:tcW w:type="dxa" w:w="413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FusionEngine + 实体模型 + 批处理节流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实体 SSOT 打通</w:t>
            </w:r>
          </w:p>
        </w:tc>
      </w:tr>
      <w:tr>
        <w:tc>
          <w:tcPr>
            <w:tcW w:type="dxa" w:w="147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M3 状态层</w:t>
            </w:r>
          </w:p>
        </w:tc>
        <w:tc>
          <w:tcPr>
            <w:tcW w:type="dxa" w:w="90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 周</w:t>
            </w:r>
          </w:p>
        </w:tc>
        <w:tc>
          <w:tcPr>
            <w:tcW w:type="dxa" w:w="413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Zustand stores + selectors + mock 数据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状态驱动可用</w:t>
            </w:r>
          </w:p>
        </w:tc>
      </w:tr>
      <w:tr>
        <w:tc>
          <w:tcPr>
            <w:tcW w:type="dxa" w:w="147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M4 图层与交互</w:t>
            </w:r>
          </w:p>
        </w:tc>
        <w:tc>
          <w:tcPr>
            <w:tcW w:type="dxa" w:w="90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 周</w:t>
            </w:r>
          </w:p>
        </w:tc>
        <w:tc>
          <w:tcPr>
            <w:tcW w:type="dxa" w:w="413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LayerRegistry + DeckOverlay + InteractionManager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地图图层化</w:t>
            </w:r>
          </w:p>
        </w:tc>
      </w:tr>
      <w:tr>
        <w:tc>
          <w:tcPr>
            <w:tcW w:type="dxa" w:w="147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M5 地图控制</w:t>
            </w:r>
          </w:p>
        </w:tc>
        <w:tc>
          <w:tcPr>
            <w:tcW w:type="dxa" w:w="90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 周</w:t>
            </w:r>
          </w:p>
        </w:tc>
        <w:tc>
          <w:tcPr>
            <w:tcW w:type="dxa" w:w="413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MapAdapter 封装 + 控件改造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基础控制集成</w:t>
            </w:r>
          </w:p>
        </w:tc>
      </w:tr>
      <w:tr>
        <w:tc>
          <w:tcPr>
            <w:tcW w:type="dxa" w:w="147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M6 性能调优</w:t>
            </w:r>
          </w:p>
        </w:tc>
        <w:tc>
          <w:tcPr>
            <w:tcW w:type="dxa" w:w="90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 周</w:t>
            </w:r>
          </w:p>
        </w:tc>
        <w:tc>
          <w:tcPr>
            <w:tcW w:type="dxa" w:w="413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大数据压测 + 增量优化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性能达标报告</w:t>
            </w:r>
          </w:p>
        </w:tc>
      </w:tr>
      <w:tr>
        <w:tc>
          <w:tcPr>
            <w:tcW w:type="dxa" w:w="1474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M7 全量集成</w:t>
            </w:r>
          </w:p>
        </w:tc>
        <w:tc>
          <w:tcPr>
            <w:tcW w:type="dxa" w:w="907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 周</w:t>
            </w:r>
          </w:p>
        </w:tc>
        <w:tc>
          <w:tcPr>
            <w:tcW w:type="dxa" w:w="413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HomePage 接入新架构，移除旧 BMapContainer 强耦合</w:t>
            </w:r>
          </w:p>
        </w:tc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生产可用</w:t>
            </w:r>
          </w:p>
        </w:tc>
      </w:tr>
    </w:tbl>
    <w:p>
      <w:pPr>
        <w:spacing w:before="200" w:after="120" w:line="300" w:lineRule="auto"/>
        <w:outlineLvl w:val="2"/>
      </w:pPr>
      <w:r>
        <w:rPr>
          <w:rFonts w:ascii="微软雅黑" w:hAnsi="微软雅黑" w:eastAsia="微软雅黑"/>
          <w:b/>
          <w:color w:val="2E75B6"/>
          <w:sz w:val="27"/>
        </w:rPr>
        <w:t>10.1 验收标准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新增数据源仅需实现 DataSource 接口并注册，无需改动视图层；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地图覆盖物全部由 LayerRegistry 管理，显隐/顺序可控；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10Hz × 500 架飞行器，状态层 10FPS 更新，地图渲染 60FPS 无卡顿；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点击/悬停/绘制等交互无事件冲突，响应延迟 &lt; 100ms；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333333"/>
          <w:sz w:val="21"/>
        </w:rPr>
        <w:t>HomePage 编排逻辑零直接依赖具体地图引擎 API。</w:t>
      </w: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11. 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rHeight w:val="510"/>
        </w:trPr>
        <w:tc>
          <w:tcPr>
            <w:tcW w:type="dxa" w:w="2551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020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5499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时序错乱导致渲染抖动</w:t>
            </w:r>
          </w:p>
        </w:tc>
        <w:tc>
          <w:tcPr>
            <w:tcW w:type="dxa" w:w="102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549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服务端统一时钟 + 客户端 slate discard + 位置插值</w:t>
            </w:r>
          </w:p>
        </w:tc>
      </w:tr>
      <w:tr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高频更新撑爆渲染</w:t>
            </w:r>
          </w:p>
        </w:tc>
        <w:tc>
          <w:tcPr>
            <w:tcW w:type="dxa" w:w="102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549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100ms 批处理 + dirty diff + Deck.gl updateTriggers</w:t>
            </w:r>
          </w:p>
        </w:tc>
      </w:tr>
      <w:tr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多源 ID 不一致</w:t>
            </w:r>
          </w:p>
        </w:tc>
        <w:tc>
          <w:tcPr>
            <w:tcW w:type="dxa" w:w="102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549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约定 deviceId 为全局主键，接入层做 ID 映射</w:t>
            </w:r>
          </w:p>
        </w:tc>
      </w:tr>
      <w:tr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断网/重连数据缺口</w:t>
            </w:r>
          </w:p>
        </w:tc>
        <w:tc>
          <w:tcPr>
            <w:tcW w:type="dxa" w:w="102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低</w:t>
            </w:r>
          </w:p>
        </w:tc>
        <w:tc>
          <w:tcPr>
            <w:tcW w:type="dxa" w:w="549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重连后拉取增量快照补齐（HTTP resume）</w:t>
            </w:r>
          </w:p>
        </w:tc>
      </w:tr>
      <w:tr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架构复杂度上升</w:t>
            </w:r>
          </w:p>
        </w:tc>
        <w:tc>
          <w:tcPr>
            <w:tcW w:type="dxa" w:w="102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549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分层清晰 + 类型完备 + 单元测试覆盖核心引擎</w:t>
            </w:r>
          </w:p>
        </w:tc>
      </w:tr>
      <w:tr>
        <w:tc>
          <w:tcPr>
            <w:tcW w:type="dxa" w:w="2551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与现有代码共存</w:t>
            </w:r>
          </w:p>
        </w:tc>
        <w:tc>
          <w:tcPr>
            <w:tcW w:type="dxa" w:w="1020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中</w:t>
            </w:r>
          </w:p>
        </w:tc>
        <w:tc>
          <w:tcPr>
            <w:tcW w:type="dxa" w:w="5499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保留 BMapAdapter，新旧并行，灰度切换</w:t>
            </w:r>
          </w:p>
        </w:tc>
      </w:tr>
    </w:tbl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附录 A：参考资料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Zustand 官方文档：https://docs.pmnd.rs/zustand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Deck.gl 性能优化：https://deck.gl/docs/developer-guide/performance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MapLibre GL JS API：https://maplibre.org/projects/maplibre-gl-js/docs/API/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RxJS（EventBus/Subject）：https://rxjs.dev/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Deck.gl picking 交互：https://deck.gl/docs/developer-guide/interactivity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 xml:space="preserve"> normalized state 模式（Redux 模式）：https://redux.js.org/usage/structuring-reducers/normalizing-state-shape</w:t>
      </w:r>
    </w:p>
    <w:p>
      <w:pPr>
        <w:pStyle w:val="ListBullet"/>
        <w:spacing w:after="40" w:line="324" w:lineRule="auto"/>
        <w:ind w:left="425"/>
      </w:pPr>
      <w:r>
        <w:rPr>
          <w:rFonts w:ascii="微软雅黑" w:hAnsi="微软雅黑" w:eastAsia="微软雅黑"/>
          <w:b w:val="0"/>
          <w:color w:val="808080"/>
          <w:sz w:val="21"/>
        </w:rPr>
        <w:t>Protobuf 二进制协议：https://protobuf.dev/</w:t>
      </w:r>
    </w:p>
    <w:p>
      <w:pPr>
        <w:spacing w:before="280" w:after="120" w:line="300" w:lineRule="auto"/>
        <w:outlineLvl w:val="1"/>
      </w:pPr>
      <w:r>
        <w:rPr>
          <w:rFonts w:ascii="微软雅黑" w:hAnsi="微软雅黑" w:eastAsia="微软雅黑"/>
          <w:b/>
          <w:color w:val="1F4E79"/>
          <w:sz w:val="32"/>
        </w:rPr>
        <w:t>附录 B：术语表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rHeight w:val="510"/>
        </w:trPr>
        <w:tc>
          <w:tcPr>
            <w:tcW w:type="dxa" w:w="2268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6803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SSOT</w:t>
            </w:r>
          </w:p>
        </w:tc>
        <w:tc>
          <w:tcPr>
            <w:tcW w:type="dxa" w:w="6803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Single Source of Truth，单一数据源，所有派生数据来自唯一权威来源</w:t>
            </w:r>
          </w:p>
        </w:tc>
      </w:tr>
      <w:tr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FusionEngine</w:t>
            </w:r>
          </w:p>
        </w:tc>
        <w:tc>
          <w:tcPr>
            <w:tcW w:type="dxa" w:w="6803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数据融合引擎，将多源消息按实体 ID 聚合为规范化实体</w:t>
            </w:r>
          </w:p>
        </w:tc>
      </w:tr>
      <w:tr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LayerRegistry</w:t>
            </w:r>
          </w:p>
        </w:tc>
        <w:tc>
          <w:tcPr>
            <w:tcW w:type="dxa" w:w="6803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图层注册表，统一管理地图覆盖物的注册/顺序/显隐</w:t>
            </w:r>
          </w:p>
        </w:tc>
      </w:tr>
      <w:tr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InteractionManager</w:t>
            </w:r>
          </w:p>
        </w:tc>
        <w:tc>
          <w:tcPr>
            <w:tcW w:type="dxa" w:w="6803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交互管理器，统一抽象地图点击/悬停/绘制等交互</w:t>
            </w:r>
          </w:p>
        </w:tc>
      </w:tr>
      <w:tr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interleaved</w:t>
            </w:r>
          </w:p>
        </w:tc>
        <w:tc>
          <w:tcPr>
            <w:tcW w:type="dxa" w:w="6803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图层与地图标注穿插渲染的模式</w:t>
            </w:r>
          </w:p>
        </w:tc>
      </w:tr>
      <w:tr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updateTriggers</w:t>
            </w:r>
          </w:p>
        </w:tc>
        <w:tc>
          <w:tcPr>
            <w:tcW w:type="dxa" w:w="6803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Deck.gl 增量更新机制，仅重算指定属性</w:t>
            </w:r>
          </w:p>
        </w:tc>
      </w:tr>
      <w:tr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slate discard</w:t>
            </w:r>
          </w:p>
        </w:tc>
        <w:tc>
          <w:tcPr>
            <w:tcW w:type="dxa" w:w="6803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过期消息丢弃策略，避免旧数据覆盖新状态</w:t>
            </w:r>
          </w:p>
        </w:tc>
      </w:tr>
      <w:tr>
        <w:tc>
          <w:tcPr>
            <w:tcW w:type="dxa" w:w="2268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MapAdapter</w:t>
            </w:r>
          </w:p>
        </w:tc>
        <w:tc>
          <w:tcPr>
            <w:tcW w:type="dxa" w:w="6803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  <w:vAlign w:val="center"/>
            <w:shd w:val="clear" w:color="auto" w:fill="F7FAFC"/>
          </w:tcPr>
          <w:p>
            <w:pPr>
              <w:spacing w:before="20" w:after="2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地图引擎适配层接口，屏蔽底层 SDK 差异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/>
        <w:b w:val="0"/>
        <w:color w:val="808080"/>
        <w:sz w:val="18"/>
      </w:rPr>
      <w:t xml:space="preserve">实时数据融合与地图交互架构设计方案    第 </w:t>
    </w:r>
    <w:r>
      <w:rPr>
        <w:rFonts w:ascii="微软雅黑" w:hAnsi="微软雅黑" w:eastAsia="微软雅黑"/>
        <w:b w:val="0"/>
        <w:color w:val="808080"/>
        <w:sz w:val="18"/>
      </w:rPr>
      <w:fldChar w:fldCharType="begin"/>
      <w:instrText>PAGE</w:instrText>
      <w:fldChar w:fldCharType="end"/>
    </w:r>
    <w:r>
      <w:rPr>
        <w:rFonts w:ascii="微软雅黑" w:hAnsi="微软雅黑" w:eastAsia="微软雅黑"/>
        <w:b w:val="0"/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