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0AF" w:rsidRPr="00C43520" w:rsidRDefault="00BC00AF" w:rsidP="00BC00AF">
      <w:pPr>
        <w:shd w:val="clear" w:color="auto" w:fill="FFFFFF"/>
        <w:spacing w:after="720" w:line="360" w:lineRule="auto"/>
        <w:jc w:val="center"/>
        <w:rPr>
          <w:rFonts w:ascii="Times New Roman" w:hAnsi="Times New Roman"/>
          <w:b/>
          <w:bCs/>
          <w:sz w:val="36"/>
          <w:szCs w:val="36"/>
          <w:lang w:val="en-US"/>
        </w:rPr>
      </w:pPr>
      <w:bookmarkStart w:id="0" w:name="_Hlk22118801"/>
      <w:bookmarkStart w:id="1" w:name="_GoBack"/>
      <w:bookmarkEnd w:id="0"/>
      <w:bookmarkEnd w:id="1"/>
    </w:p>
    <w:p w:rsidR="00BC00AF" w:rsidRDefault="00BC00AF" w:rsidP="00BC00AF">
      <w:pPr>
        <w:shd w:val="clear" w:color="auto" w:fill="FFFFFF"/>
        <w:spacing w:after="720" w:line="360" w:lineRule="auto"/>
        <w:jc w:val="center"/>
        <w:rPr>
          <w:rFonts w:ascii="Times New Roman" w:hAnsi="Times New Roman"/>
          <w:b/>
          <w:bCs/>
          <w:sz w:val="36"/>
          <w:szCs w:val="36"/>
        </w:rPr>
      </w:pPr>
    </w:p>
    <w:p w:rsidR="002F6F8A" w:rsidRDefault="002F6F8A" w:rsidP="00BC00AF">
      <w:pPr>
        <w:shd w:val="clear" w:color="auto" w:fill="FFFFFF"/>
        <w:spacing w:after="720" w:line="360" w:lineRule="auto"/>
        <w:jc w:val="center"/>
        <w:rPr>
          <w:rFonts w:ascii="Times New Roman" w:hAnsi="Times New Roman"/>
          <w:b/>
          <w:bCs/>
          <w:sz w:val="36"/>
          <w:szCs w:val="36"/>
        </w:rPr>
      </w:pPr>
    </w:p>
    <w:p w:rsidR="00BC00AF" w:rsidRPr="00BC00AF" w:rsidRDefault="00BC00AF" w:rsidP="00BC00AF">
      <w:pPr>
        <w:shd w:val="clear" w:color="auto" w:fill="FFFFFF"/>
        <w:spacing w:after="720" w:line="360" w:lineRule="auto"/>
        <w:jc w:val="center"/>
        <w:rPr>
          <w:rFonts w:ascii="Times New Roman" w:hAnsi="Times New Roman"/>
          <w:b/>
          <w:bCs/>
          <w:sz w:val="36"/>
          <w:szCs w:val="36"/>
        </w:rPr>
      </w:pPr>
      <w:r w:rsidRPr="00BC00AF">
        <w:rPr>
          <w:rFonts w:ascii="Times New Roman" w:hAnsi="Times New Roman"/>
          <w:b/>
          <w:bCs/>
          <w:sz w:val="36"/>
          <w:szCs w:val="36"/>
        </w:rPr>
        <w:t>Chapter 2</w:t>
      </w:r>
    </w:p>
    <w:p w:rsidR="00BC00AF" w:rsidRPr="00E13187" w:rsidRDefault="00BC00AF" w:rsidP="00BC00AF">
      <w:pPr>
        <w:shd w:val="clear" w:color="auto" w:fill="FFFFFF"/>
        <w:spacing w:before="340" w:after="720" w:line="360" w:lineRule="auto"/>
        <w:jc w:val="center"/>
        <w:rPr>
          <w:rFonts w:ascii="Times New Roman" w:hAnsi="Times New Roman"/>
          <w:b/>
          <w:bCs/>
          <w:sz w:val="32"/>
          <w:szCs w:val="32"/>
        </w:rPr>
      </w:pPr>
      <w:r w:rsidRPr="00E13187">
        <w:rPr>
          <w:rFonts w:ascii="Times New Roman" w:hAnsi="Times New Roman"/>
          <w:b/>
          <w:bCs/>
          <w:sz w:val="32"/>
          <w:szCs w:val="32"/>
        </w:rPr>
        <w:t>Review of Literature</w:t>
      </w:r>
    </w:p>
    <w:p w:rsidR="00275BAF" w:rsidRDefault="00BC00AF" w:rsidP="00A711EB">
      <w:pPr>
        <w:spacing w:line="360" w:lineRule="auto"/>
        <w:jc w:val="both"/>
        <w:rPr>
          <w:rFonts w:ascii="Times New Roman" w:hAnsi="Times New Roman"/>
          <w:color w:val="000000" w:themeColor="text1"/>
          <w:sz w:val="24"/>
          <w:szCs w:val="24"/>
        </w:rPr>
      </w:pPr>
      <w:r w:rsidRPr="00BC00AF">
        <w:rPr>
          <w:rFonts w:ascii="Times New Roman" w:hAnsi="Times New Roman"/>
          <w:color w:val="000000" w:themeColor="text1"/>
          <w:sz w:val="24"/>
          <w:szCs w:val="24"/>
        </w:rPr>
        <w:t>A literature review or narrative review is a type of </w:t>
      </w:r>
      <w:hyperlink r:id="rId8" w:tooltip="Review article" w:history="1">
        <w:r w:rsidRPr="00BC00AF">
          <w:rPr>
            <w:rStyle w:val="Hyperlink"/>
            <w:rFonts w:ascii="Times New Roman" w:hAnsi="Times New Roman"/>
            <w:color w:val="000000" w:themeColor="text1"/>
            <w:sz w:val="24"/>
            <w:szCs w:val="24"/>
            <w:u w:val="none"/>
          </w:rPr>
          <w:t>review article</w:t>
        </w:r>
      </w:hyperlink>
      <w:r w:rsidRPr="00BC00AF">
        <w:rPr>
          <w:rFonts w:ascii="Times New Roman" w:hAnsi="Times New Roman"/>
          <w:color w:val="000000" w:themeColor="text1"/>
          <w:sz w:val="24"/>
          <w:szCs w:val="24"/>
        </w:rPr>
        <w:t>. A literature review is a </w:t>
      </w:r>
      <w:hyperlink r:id="rId9" w:tooltip="Scholarly paper" w:history="1">
        <w:r w:rsidRPr="00BC00AF">
          <w:rPr>
            <w:rStyle w:val="Hyperlink"/>
            <w:rFonts w:ascii="Times New Roman" w:hAnsi="Times New Roman"/>
            <w:color w:val="000000" w:themeColor="text1"/>
            <w:sz w:val="24"/>
            <w:szCs w:val="24"/>
            <w:u w:val="none"/>
          </w:rPr>
          <w:t>scholarly paper</w:t>
        </w:r>
      </w:hyperlink>
      <w:r w:rsidRPr="00BC00AF">
        <w:rPr>
          <w:rFonts w:ascii="Times New Roman" w:hAnsi="Times New Roman"/>
          <w:color w:val="000000" w:themeColor="text1"/>
          <w:sz w:val="24"/>
          <w:szCs w:val="24"/>
        </w:rPr>
        <w:t>, which includes the current knowledge including substantive findings, as well as theoretical and methodological contributions to a particular topic. Literature reviews are </w:t>
      </w:r>
      <w:hyperlink r:id="rId10" w:tooltip="Secondary sources" w:history="1">
        <w:r w:rsidRPr="00BC00AF">
          <w:rPr>
            <w:rStyle w:val="Hyperlink"/>
            <w:rFonts w:ascii="Times New Roman" w:hAnsi="Times New Roman"/>
            <w:color w:val="000000" w:themeColor="text1"/>
            <w:sz w:val="24"/>
            <w:szCs w:val="24"/>
            <w:u w:val="none"/>
          </w:rPr>
          <w:t>secondary sources</w:t>
        </w:r>
      </w:hyperlink>
      <w:r w:rsidRPr="00BC00AF">
        <w:rPr>
          <w:rFonts w:ascii="Times New Roman" w:hAnsi="Times New Roman"/>
          <w:color w:val="000000" w:themeColor="text1"/>
          <w:sz w:val="24"/>
          <w:szCs w:val="24"/>
        </w:rPr>
        <w:t>, and do not report new or original experimental work. Most often associated with academic-oriented literature, such reviews are found in </w:t>
      </w:r>
      <w:hyperlink r:id="rId11" w:tooltip="Academic journals" w:history="1">
        <w:r w:rsidRPr="00BC00AF">
          <w:rPr>
            <w:rStyle w:val="Hyperlink"/>
            <w:rFonts w:ascii="Times New Roman" w:hAnsi="Times New Roman"/>
            <w:color w:val="000000" w:themeColor="text1"/>
            <w:sz w:val="24"/>
            <w:szCs w:val="24"/>
            <w:u w:val="none"/>
          </w:rPr>
          <w:t>academic journals</w:t>
        </w:r>
      </w:hyperlink>
      <w:r w:rsidRPr="00BC00AF">
        <w:rPr>
          <w:rFonts w:ascii="Times New Roman" w:hAnsi="Times New Roman"/>
          <w:color w:val="000000" w:themeColor="text1"/>
          <w:sz w:val="24"/>
          <w:szCs w:val="24"/>
        </w:rPr>
        <w:t>, and are not to be confused with </w:t>
      </w:r>
      <w:hyperlink r:id="rId12" w:tooltip="Book reviews" w:history="1">
        <w:r w:rsidRPr="00BC00AF">
          <w:rPr>
            <w:rStyle w:val="Hyperlink"/>
            <w:rFonts w:ascii="Times New Roman" w:hAnsi="Times New Roman"/>
            <w:color w:val="000000" w:themeColor="text1"/>
            <w:sz w:val="24"/>
            <w:szCs w:val="24"/>
            <w:u w:val="none"/>
          </w:rPr>
          <w:t>book reviews</w:t>
        </w:r>
      </w:hyperlink>
      <w:r w:rsidRPr="00BC00AF">
        <w:rPr>
          <w:rFonts w:ascii="Times New Roman" w:hAnsi="Times New Roman"/>
          <w:color w:val="000000" w:themeColor="text1"/>
          <w:sz w:val="24"/>
          <w:szCs w:val="24"/>
        </w:rPr>
        <w:t> that may also appear in the same publication. Literature reviews are a basis for research in nearly every academic field. A narrow-scope literature review may be included as part of a </w:t>
      </w:r>
      <w:hyperlink r:id="rId13" w:tooltip="Peer review" w:history="1">
        <w:r w:rsidRPr="00BC00AF">
          <w:rPr>
            <w:rStyle w:val="Hyperlink"/>
            <w:rFonts w:ascii="Times New Roman" w:hAnsi="Times New Roman"/>
            <w:color w:val="000000" w:themeColor="text1"/>
            <w:sz w:val="24"/>
            <w:szCs w:val="24"/>
            <w:u w:val="none"/>
          </w:rPr>
          <w:t>peer-reviewed</w:t>
        </w:r>
      </w:hyperlink>
      <w:r w:rsidRPr="00BC00AF">
        <w:rPr>
          <w:rFonts w:ascii="Times New Roman" w:hAnsi="Times New Roman"/>
          <w:color w:val="000000" w:themeColor="text1"/>
          <w:sz w:val="24"/>
          <w:szCs w:val="24"/>
        </w:rPr>
        <w:t> journal article presenting new research, serving to situate the current study within the body of the relevant literature and to provide context for the reader. In such a case, the review usually precedes the methodology and results sections of the work.</w:t>
      </w: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Pr="00E13187" w:rsidRDefault="00BB1F57" w:rsidP="00BC00AF">
      <w:pPr>
        <w:pStyle w:val="ListParagraph"/>
        <w:numPr>
          <w:ilvl w:val="0"/>
          <w:numId w:val="4"/>
        </w:numPr>
        <w:autoSpaceDE w:val="0"/>
        <w:autoSpaceDN w:val="0"/>
        <w:adjustRightInd w:val="0"/>
        <w:spacing w:after="0" w:line="240" w:lineRule="auto"/>
        <w:jc w:val="both"/>
        <w:rPr>
          <w:rFonts w:ascii="Times New Roman" w:hAnsi="Times New Roman"/>
          <w:b/>
          <w:sz w:val="28"/>
          <w:szCs w:val="28"/>
        </w:rPr>
      </w:pPr>
      <w:r w:rsidRPr="00E13187">
        <w:rPr>
          <w:rFonts w:ascii="Times New Roman" w:hAnsi="Times New Roman"/>
          <w:b/>
          <w:sz w:val="28"/>
          <w:szCs w:val="28"/>
        </w:rPr>
        <w:lastRenderedPageBreak/>
        <w:t>Face Recognition Techniques to</w:t>
      </w:r>
      <w:r w:rsidR="00BC00AF" w:rsidRPr="00E13187">
        <w:rPr>
          <w:rFonts w:ascii="Times New Roman" w:hAnsi="Times New Roman"/>
          <w:b/>
          <w:sz w:val="28"/>
          <w:szCs w:val="28"/>
        </w:rPr>
        <w:t xml:space="preserve"> Differentia</w:t>
      </w:r>
      <w:r w:rsidR="002F6F8A">
        <w:rPr>
          <w:rFonts w:ascii="Times New Roman" w:hAnsi="Times New Roman"/>
          <w:b/>
          <w:sz w:val="28"/>
          <w:szCs w:val="28"/>
        </w:rPr>
        <w:t>te Similar Faces and Twin Faces.</w:t>
      </w:r>
    </w:p>
    <w:p w:rsidR="00237E65" w:rsidRDefault="00237E65" w:rsidP="00BC00AF">
      <w:pPr>
        <w:autoSpaceDE w:val="0"/>
        <w:autoSpaceDN w:val="0"/>
        <w:adjustRightInd w:val="0"/>
        <w:spacing w:after="0" w:line="240" w:lineRule="auto"/>
        <w:jc w:val="both"/>
        <w:rPr>
          <w:rFonts w:ascii="Times New Roman" w:hAnsi="Times New Roman"/>
          <w:b/>
          <w:sz w:val="32"/>
          <w:szCs w:val="32"/>
        </w:rPr>
      </w:pPr>
    </w:p>
    <w:p w:rsidR="004E058C" w:rsidRDefault="00BC00AF" w:rsidP="00C82AD2">
      <w:pPr>
        <w:autoSpaceDE w:val="0"/>
        <w:autoSpaceDN w:val="0"/>
        <w:adjustRightInd w:val="0"/>
        <w:spacing w:after="0" w:line="360" w:lineRule="auto"/>
        <w:jc w:val="both"/>
        <w:rPr>
          <w:rFonts w:ascii="Times New Roman" w:hAnsi="Times New Roman"/>
          <w:sz w:val="24"/>
          <w:szCs w:val="24"/>
        </w:rPr>
      </w:pPr>
      <w:r w:rsidRPr="00BC00AF">
        <w:rPr>
          <w:rFonts w:ascii="Times New Roman" w:hAnsi="Times New Roman"/>
          <w:sz w:val="24"/>
          <w:szCs w:val="24"/>
        </w:rPr>
        <w:t xml:space="preserve">In computer technology image based on identical twin, face recognition technology is challenging task. </w:t>
      </w:r>
      <w:proofErr w:type="gramStart"/>
      <w:r w:rsidRPr="00BC00AF">
        <w:rPr>
          <w:rFonts w:ascii="Times New Roman" w:hAnsi="Times New Roman"/>
          <w:sz w:val="24"/>
          <w:szCs w:val="24"/>
        </w:rPr>
        <w:t xml:space="preserve">Traditional facial recognition system exhibit </w:t>
      </w:r>
      <w:r w:rsidR="00237E65">
        <w:rPr>
          <w:rFonts w:ascii="Times New Roman" w:hAnsi="Times New Roman"/>
          <w:sz w:val="24"/>
          <w:szCs w:val="24"/>
        </w:rPr>
        <w:t xml:space="preserve">poor performance </w:t>
      </w:r>
      <w:r w:rsidRPr="00BC00AF">
        <w:rPr>
          <w:rFonts w:ascii="Times New Roman" w:hAnsi="Times New Roman"/>
          <w:sz w:val="24"/>
          <w:szCs w:val="24"/>
        </w:rPr>
        <w:t>in differentiating identical twins and similar per</w:t>
      </w:r>
      <w:r w:rsidR="00237E65">
        <w:rPr>
          <w:rFonts w:ascii="Times New Roman" w:hAnsi="Times New Roman"/>
          <w:sz w:val="24"/>
          <w:szCs w:val="24"/>
        </w:rPr>
        <w:t>son under practical conditions.</w:t>
      </w:r>
      <w:proofErr w:type="gramEnd"/>
      <w:r w:rsidR="00237E65">
        <w:rPr>
          <w:rFonts w:ascii="Times New Roman" w:hAnsi="Times New Roman"/>
          <w:sz w:val="24"/>
          <w:szCs w:val="24"/>
        </w:rPr>
        <w:t xml:space="preserve"> </w:t>
      </w:r>
      <w:r w:rsidRPr="00BC00AF">
        <w:rPr>
          <w:rFonts w:ascii="Times New Roman" w:hAnsi="Times New Roman"/>
          <w:sz w:val="24"/>
          <w:szCs w:val="24"/>
        </w:rPr>
        <w:t xml:space="preserve">The following methods for differentiate identical </w:t>
      </w:r>
      <w:proofErr w:type="spellStart"/>
      <w:r w:rsidRPr="00BC00AF">
        <w:rPr>
          <w:rFonts w:ascii="Times New Roman" w:hAnsi="Times New Roman"/>
          <w:sz w:val="24"/>
          <w:szCs w:val="24"/>
        </w:rPr>
        <w:t>twins.Traditionally</w:t>
      </w:r>
      <w:proofErr w:type="spellEnd"/>
      <w:r w:rsidRPr="00BC00AF">
        <w:rPr>
          <w:rFonts w:ascii="Times New Roman" w:hAnsi="Times New Roman"/>
          <w:sz w:val="24"/>
          <w:szCs w:val="24"/>
        </w:rPr>
        <w:t xml:space="preserve"> lot of manual experiments were performed to identify twins and also to recognize their features with difference, and many more systems were existed to show differences in twins by using finger prints, voice and iris as part of pattern recognition. In existing methods, many techniques are used for twin’s identification like finger pri</w:t>
      </w:r>
      <w:r w:rsidR="00237E65">
        <w:rPr>
          <w:rFonts w:ascii="Times New Roman" w:hAnsi="Times New Roman"/>
          <w:sz w:val="24"/>
          <w:szCs w:val="24"/>
        </w:rPr>
        <w:t>nt, voic</w:t>
      </w:r>
      <w:r w:rsidR="005D4960">
        <w:rPr>
          <w:rFonts w:ascii="Times New Roman" w:hAnsi="Times New Roman"/>
          <w:sz w:val="24"/>
          <w:szCs w:val="24"/>
        </w:rPr>
        <w:t xml:space="preserve">e and iris recognition </w:t>
      </w:r>
      <w:r w:rsidR="004C5EB5">
        <w:rPr>
          <w:rFonts w:ascii="Times New Roman" w:hAnsi="Times New Roman"/>
          <w:sz w:val="24"/>
          <w:szCs w:val="24"/>
        </w:rPr>
        <w:t>[1]</w:t>
      </w:r>
      <w:r w:rsidR="005D4960">
        <w:rPr>
          <w:rFonts w:ascii="Times New Roman" w:hAnsi="Times New Roman"/>
          <w:sz w:val="24"/>
          <w:szCs w:val="24"/>
        </w:rPr>
        <w:t>.</w:t>
      </w:r>
    </w:p>
    <w:p w:rsidR="004E058C" w:rsidRDefault="004E058C" w:rsidP="004E058C">
      <w:pPr>
        <w:autoSpaceDE w:val="0"/>
        <w:autoSpaceDN w:val="0"/>
        <w:adjustRightInd w:val="0"/>
        <w:spacing w:after="0" w:line="240" w:lineRule="auto"/>
        <w:ind w:firstLine="720"/>
        <w:jc w:val="center"/>
        <w:rPr>
          <w:rFonts w:ascii="Times New Roman" w:hAnsi="Times New Roman"/>
          <w:sz w:val="24"/>
          <w:szCs w:val="24"/>
        </w:rPr>
      </w:pPr>
    </w:p>
    <w:p w:rsidR="004E058C" w:rsidRDefault="004E058C" w:rsidP="004E058C">
      <w:pPr>
        <w:autoSpaceDE w:val="0"/>
        <w:autoSpaceDN w:val="0"/>
        <w:adjustRightInd w:val="0"/>
        <w:spacing w:after="0" w:line="240" w:lineRule="auto"/>
        <w:ind w:firstLine="720"/>
        <w:jc w:val="center"/>
        <w:rPr>
          <w:rFonts w:ascii="Times New Roman" w:hAnsi="Times New Roman"/>
          <w:sz w:val="24"/>
          <w:szCs w:val="24"/>
        </w:rPr>
      </w:pPr>
      <w:r>
        <w:rPr>
          <w:rFonts w:ascii="Times New Roman" w:hAnsi="Times New Roman"/>
          <w:noProof/>
          <w:sz w:val="24"/>
          <w:szCs w:val="24"/>
          <w:lang w:eastAsia="en-IN"/>
        </w:rPr>
        <w:drawing>
          <wp:inline distT="0" distB="0" distL="0" distR="0">
            <wp:extent cx="297688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2976880" cy="2790825"/>
                    </a:xfrm>
                    <a:prstGeom prst="rect">
                      <a:avLst/>
                    </a:prstGeom>
                  </pic:spPr>
                </pic:pic>
              </a:graphicData>
            </a:graphic>
          </wp:inline>
        </w:drawing>
      </w:r>
    </w:p>
    <w:p w:rsidR="00B20C5B" w:rsidRDefault="00B20C5B" w:rsidP="004E058C">
      <w:pPr>
        <w:autoSpaceDE w:val="0"/>
        <w:autoSpaceDN w:val="0"/>
        <w:adjustRightInd w:val="0"/>
        <w:spacing w:after="0" w:line="240" w:lineRule="auto"/>
        <w:ind w:firstLine="720"/>
        <w:jc w:val="center"/>
        <w:rPr>
          <w:rFonts w:ascii="Times New Roman" w:hAnsi="Times New Roman"/>
          <w:sz w:val="24"/>
          <w:szCs w:val="24"/>
        </w:rPr>
      </w:pPr>
    </w:p>
    <w:p w:rsidR="004E058C" w:rsidRDefault="004E058C" w:rsidP="005E1CBD">
      <w:pPr>
        <w:tabs>
          <w:tab w:val="left" w:pos="904"/>
        </w:tabs>
        <w:jc w:val="center"/>
        <w:rPr>
          <w:rFonts w:ascii="Times New Roman" w:hAnsi="Times New Roman"/>
        </w:rPr>
      </w:pPr>
      <w:r w:rsidRPr="00D83A4A">
        <w:rPr>
          <w:rFonts w:ascii="Times New Roman" w:hAnsi="Times New Roman"/>
        </w:rPr>
        <w:t>Figure 2.1: System Architecture for Face Recognition Technology</w:t>
      </w:r>
      <w:r w:rsidR="00DA664B">
        <w:rPr>
          <w:rFonts w:ascii="Times New Roman" w:hAnsi="Times New Roman"/>
        </w:rPr>
        <w:t>.</w:t>
      </w:r>
    </w:p>
    <w:p w:rsidR="005A1EB9" w:rsidRPr="002E6767" w:rsidRDefault="005A1EB9" w:rsidP="00F82CB4">
      <w:pPr>
        <w:autoSpaceDE w:val="0"/>
        <w:autoSpaceDN w:val="0"/>
        <w:adjustRightInd w:val="0"/>
        <w:spacing w:after="0" w:line="360" w:lineRule="auto"/>
        <w:jc w:val="both"/>
        <w:rPr>
          <w:rFonts w:ascii="Times New Roman" w:hAnsi="Times New Roman"/>
          <w:sz w:val="24"/>
          <w:szCs w:val="24"/>
          <w:lang w:val="en-US"/>
        </w:rPr>
      </w:pPr>
      <w:r w:rsidRPr="00BC00AF">
        <w:rPr>
          <w:rFonts w:ascii="Times New Roman" w:hAnsi="Times New Roman"/>
          <w:sz w:val="24"/>
          <w:szCs w:val="24"/>
        </w:rPr>
        <w:t>The process of finger print identification is used to identify unique person in industry or organizations.</w:t>
      </w:r>
      <w:r w:rsidR="00B30625">
        <w:rPr>
          <w:rFonts w:ascii="Times New Roman" w:hAnsi="Times New Roman"/>
          <w:sz w:val="24"/>
          <w:szCs w:val="24"/>
        </w:rPr>
        <w:t xml:space="preserve"> </w:t>
      </w:r>
      <w:r w:rsidR="0058717F">
        <w:rPr>
          <w:rFonts w:ascii="Times New Roman" w:hAnsi="Times New Roman"/>
          <w:sz w:val="24"/>
          <w:szCs w:val="24"/>
        </w:rPr>
        <w:t>In fig 2.1 t</w:t>
      </w:r>
      <w:r w:rsidRPr="00BC00AF">
        <w:rPr>
          <w:rFonts w:ascii="Times New Roman" w:hAnsi="Times New Roman"/>
          <w:sz w:val="24"/>
          <w:szCs w:val="24"/>
        </w:rPr>
        <w:t>he method propose a scan image taken from the person and compare with database for identification. The iris recognition also similar method to finger prints identification</w:t>
      </w:r>
      <w:r>
        <w:rPr>
          <w:rFonts w:ascii="Times New Roman" w:hAnsi="Times New Roman"/>
          <w:sz w:val="24"/>
          <w:szCs w:val="24"/>
        </w:rPr>
        <w:t xml:space="preserve"> [1]</w:t>
      </w:r>
      <w:r w:rsidRPr="00BC00AF">
        <w:rPr>
          <w:rFonts w:ascii="Times New Roman" w:hAnsi="Times New Roman"/>
          <w:sz w:val="24"/>
          <w:szCs w:val="24"/>
        </w:rPr>
        <w:t>.</w:t>
      </w:r>
    </w:p>
    <w:p w:rsidR="005A1EB9" w:rsidRDefault="005A1EB9" w:rsidP="005A1EB9">
      <w:pPr>
        <w:tabs>
          <w:tab w:val="left" w:pos="904"/>
        </w:tabs>
        <w:rPr>
          <w:rFonts w:ascii="Times New Roman" w:hAnsi="Times New Roman"/>
        </w:rPr>
      </w:pPr>
    </w:p>
    <w:p w:rsidR="004E058C" w:rsidRPr="005D4960" w:rsidRDefault="004E058C" w:rsidP="00433279">
      <w:pPr>
        <w:autoSpaceDE w:val="0"/>
        <w:autoSpaceDN w:val="0"/>
        <w:adjustRightInd w:val="0"/>
        <w:spacing w:after="0" w:line="360" w:lineRule="auto"/>
        <w:jc w:val="both"/>
        <w:rPr>
          <w:rFonts w:ascii="TimesNewRomanPSMT" w:eastAsiaTheme="minorHAnsi" w:hAnsi="TimesNewRomanPSMT" w:cs="TimesNewRomanPSMT"/>
          <w:sz w:val="24"/>
          <w:szCs w:val="24"/>
          <w:lang w:eastAsia="en-US"/>
        </w:rPr>
      </w:pPr>
      <w:r w:rsidRPr="004E058C">
        <w:rPr>
          <w:rFonts w:ascii="TimesNewRomanPSMT" w:eastAsiaTheme="minorHAnsi" w:hAnsi="TimesNewRomanPSMT" w:cs="TimesNewRomanPSMT"/>
          <w:sz w:val="24"/>
          <w:szCs w:val="24"/>
          <w:lang w:eastAsia="en-US"/>
        </w:rPr>
        <w:t xml:space="preserve">Conclusion of this paper to identify the twins and similar faces using Gabor filter and Multi-scale Fast Radial symmetry transform. Gabor filter is used to differentiate when faces are not similar. But multi-scale Fast Radial </w:t>
      </w:r>
      <w:proofErr w:type="spellStart"/>
      <w:r w:rsidRPr="004E058C">
        <w:rPr>
          <w:rFonts w:ascii="TimesNewRomanPSMT" w:eastAsiaTheme="minorHAnsi" w:hAnsi="TimesNewRomanPSMT" w:cs="TimesNewRomanPSMT"/>
          <w:sz w:val="24"/>
          <w:szCs w:val="24"/>
          <w:lang w:eastAsia="en-US"/>
        </w:rPr>
        <w:t>SymmetryTransform</w:t>
      </w:r>
      <w:proofErr w:type="spellEnd"/>
      <w:r w:rsidRPr="004E058C">
        <w:rPr>
          <w:rFonts w:ascii="TimesNewRomanPSMT" w:eastAsiaTheme="minorHAnsi" w:hAnsi="TimesNewRomanPSMT" w:cs="TimesNewRomanPSMT"/>
          <w:sz w:val="24"/>
          <w:szCs w:val="24"/>
          <w:lang w:eastAsia="en-US"/>
        </w:rPr>
        <w:t xml:space="preserve"> technique is used to differentiating identical twins and similar faces using facial aspects. This method gives good performance compare than Gabor filter method</w:t>
      </w:r>
      <w:r w:rsidR="00CA308E">
        <w:rPr>
          <w:rFonts w:ascii="TimesNewRomanPSMT" w:eastAsiaTheme="minorHAnsi" w:hAnsi="TimesNewRomanPSMT" w:cs="TimesNewRomanPSMT"/>
          <w:sz w:val="24"/>
          <w:szCs w:val="24"/>
          <w:lang w:eastAsia="en-US"/>
        </w:rPr>
        <w:t xml:space="preserve"> </w:t>
      </w:r>
      <w:r w:rsidR="00BB6CFE">
        <w:rPr>
          <w:rFonts w:ascii="TimesNewRomanPSMT" w:eastAsiaTheme="minorHAnsi" w:hAnsi="TimesNewRomanPSMT" w:cs="TimesNewRomanPSMT"/>
          <w:sz w:val="24"/>
          <w:szCs w:val="24"/>
          <w:lang w:eastAsia="en-US"/>
        </w:rPr>
        <w:t>[1]</w:t>
      </w:r>
      <w:r w:rsidRPr="004E058C">
        <w:rPr>
          <w:rFonts w:ascii="TimesNewRomanPSMT" w:eastAsiaTheme="minorHAnsi" w:hAnsi="TimesNewRomanPSMT" w:cs="TimesNewRomanPSMT"/>
          <w:sz w:val="24"/>
          <w:szCs w:val="24"/>
          <w:lang w:eastAsia="en-US"/>
        </w:rPr>
        <w:t>.</w:t>
      </w:r>
    </w:p>
    <w:p w:rsidR="004E058C" w:rsidRPr="00E13187" w:rsidRDefault="002A08C9" w:rsidP="002A08C9">
      <w:pPr>
        <w:pStyle w:val="ListParagraph"/>
        <w:numPr>
          <w:ilvl w:val="0"/>
          <w:numId w:val="4"/>
        </w:numPr>
        <w:autoSpaceDE w:val="0"/>
        <w:autoSpaceDN w:val="0"/>
        <w:adjustRightInd w:val="0"/>
        <w:spacing w:after="0" w:line="240" w:lineRule="auto"/>
        <w:rPr>
          <w:rFonts w:ascii="Times New Roman" w:hAnsi="Times New Roman"/>
          <w:sz w:val="28"/>
          <w:szCs w:val="28"/>
        </w:rPr>
      </w:pPr>
      <w:r w:rsidRPr="00E13187">
        <w:rPr>
          <w:rFonts w:ascii="Times New Roman" w:hAnsi="Times New Roman"/>
          <w:b/>
          <w:sz w:val="28"/>
          <w:szCs w:val="28"/>
        </w:rPr>
        <w:lastRenderedPageBreak/>
        <w:t>Secure Authentication for Mobile Banking Using Facial Recognition</w:t>
      </w:r>
      <w:r w:rsidR="00CA308E">
        <w:rPr>
          <w:rFonts w:ascii="Times New Roman" w:hAnsi="Times New Roman"/>
          <w:b/>
          <w:sz w:val="28"/>
          <w:szCs w:val="28"/>
        </w:rPr>
        <w:t xml:space="preserve"> </w:t>
      </w:r>
    </w:p>
    <w:p w:rsidR="002A08C9" w:rsidRPr="008B1C94" w:rsidRDefault="002A08C9" w:rsidP="002A08C9">
      <w:pPr>
        <w:spacing w:after="240" w:line="360" w:lineRule="auto"/>
        <w:contextualSpacing/>
        <w:jc w:val="both"/>
        <w:rPr>
          <w:rFonts w:ascii="Times New Roman" w:hAnsi="Times New Roman"/>
          <w:b/>
          <w:sz w:val="32"/>
          <w:szCs w:val="32"/>
        </w:rPr>
      </w:pPr>
    </w:p>
    <w:p w:rsidR="001C61B4" w:rsidRDefault="002A08C9" w:rsidP="00AD01CE">
      <w:pPr>
        <w:spacing w:line="360" w:lineRule="auto"/>
        <w:jc w:val="both"/>
        <w:rPr>
          <w:rFonts w:ascii="Times New Roman" w:hAnsi="Times New Roman"/>
          <w:sz w:val="28"/>
          <w:szCs w:val="28"/>
        </w:rPr>
      </w:pPr>
      <w:r w:rsidRPr="002A08C9">
        <w:rPr>
          <w:rFonts w:ascii="Times New Roman" w:hAnsi="Times New Roman"/>
          <w:sz w:val="24"/>
          <w:szCs w:val="24"/>
        </w:rPr>
        <w:t>In the past decades, banking was done inside the banking hall which was tasking to both the customers and the bankers. The long queues, paper-based data and even the time taken to perform even the smallest transaction can be an uphill task. This has now been a thing of the past since the advent of the internet and mobile phones. The number of online banking users has increased in Nigeria and indeed the world; this has led to many experts in mobile banking software and mobile phone technology to research new and convenient methods for customers to perform banking transactions remotely via their mobile phones. Mobile banking is also known as mobile phone bank. It is referred to as the using mobile phone for banking related business. Security has become a primary concern in order to provide protected mobile transaction between the clients and the bank servers. Secure authentication of client information depends on some fundamental security approaches which will not jeopardize the client sensitive information. This has led to different researches ranging from single-factor authentication, two-way authentication, and multifactor authentication. Bearing in mind the cost of providing these services to clients, most banks are weary of balancing profit making and security. In Nigeria today, most mobile banking applications use the single-factor authentication which consist of the username and password. Secure mobile banking will build confidence in customers knowing that their information is secure and they can carry out secure transactions without fea</w:t>
      </w:r>
      <w:r w:rsidR="001C61B4">
        <w:rPr>
          <w:rFonts w:ascii="Times New Roman" w:hAnsi="Times New Roman"/>
          <w:sz w:val="24"/>
          <w:szCs w:val="24"/>
        </w:rPr>
        <w:t xml:space="preserve">r of man-in-the-middle attacks. </w:t>
      </w:r>
      <w:r w:rsidRPr="002A08C9">
        <w:rPr>
          <w:rFonts w:ascii="Times New Roman" w:hAnsi="Times New Roman"/>
          <w:sz w:val="24"/>
          <w:szCs w:val="24"/>
        </w:rPr>
        <w:t>Though the issue of theft strongly depends on how a client protects his/her mobile phone device from third parties</w:t>
      </w:r>
      <w:r w:rsidR="00CA308E">
        <w:rPr>
          <w:rFonts w:ascii="Times New Roman" w:hAnsi="Times New Roman"/>
          <w:sz w:val="28"/>
          <w:szCs w:val="28"/>
        </w:rPr>
        <w:t xml:space="preserve"> </w:t>
      </w:r>
      <w:r w:rsidR="00CA308E" w:rsidRPr="00457DD7">
        <w:rPr>
          <w:rFonts w:ascii="Times New Roman" w:hAnsi="Times New Roman"/>
          <w:sz w:val="24"/>
          <w:szCs w:val="24"/>
        </w:rPr>
        <w:t>[</w:t>
      </w:r>
      <w:r w:rsidR="00CC3AAC" w:rsidRPr="00457DD7">
        <w:rPr>
          <w:rFonts w:ascii="Times New Roman" w:hAnsi="Times New Roman"/>
          <w:sz w:val="24"/>
          <w:szCs w:val="24"/>
        </w:rPr>
        <w:t>2]</w:t>
      </w:r>
      <w:r w:rsidRPr="00457DD7">
        <w:rPr>
          <w:rFonts w:ascii="Times New Roman" w:hAnsi="Times New Roman"/>
          <w:sz w:val="28"/>
          <w:szCs w:val="28"/>
        </w:rPr>
        <w:t>.</w:t>
      </w:r>
    </w:p>
    <w:p w:rsidR="001C61B4" w:rsidRDefault="001C61B4" w:rsidP="004F1887">
      <w:pPr>
        <w:spacing w:line="360" w:lineRule="auto"/>
        <w:jc w:val="both"/>
        <w:rPr>
          <w:rFonts w:ascii="Times New Roman" w:hAnsi="Times New Roman"/>
          <w:sz w:val="24"/>
          <w:szCs w:val="24"/>
        </w:rPr>
      </w:pPr>
      <w:r w:rsidRPr="001C61B4">
        <w:rPr>
          <w:rFonts w:ascii="Times New Roman" w:hAnsi="Times New Roman"/>
          <w:sz w:val="24"/>
          <w:szCs w:val="24"/>
        </w:rPr>
        <w:t>The proposed system is expected to provide higher level of authentication (multifactor authentication) which will bring unauthorized access to the barest minimum. Before access will be granted, the user will have to take a facial photograph to have access to his/her account, the geometry of the face, distance of the eyes and the nose is compared. This photograph will be compared with the photograph in the bank server and the NCC server for verification, if it passes the verification, access will be granted, otherwise it will denied. In the event of unauthorized access, a security alert m</w:t>
      </w:r>
      <w:r w:rsidR="00CC3AAC">
        <w:rPr>
          <w:rFonts w:ascii="Times New Roman" w:hAnsi="Times New Roman"/>
          <w:sz w:val="24"/>
          <w:szCs w:val="24"/>
        </w:rPr>
        <w:t xml:space="preserve">essage will be sent to the </w:t>
      </w:r>
      <w:proofErr w:type="gramStart"/>
      <w:r w:rsidR="00CC3AAC">
        <w:rPr>
          <w:rFonts w:ascii="Times New Roman" w:hAnsi="Times New Roman"/>
          <w:sz w:val="24"/>
          <w:szCs w:val="24"/>
        </w:rPr>
        <w:t>bank[</w:t>
      </w:r>
      <w:proofErr w:type="gramEnd"/>
      <w:r w:rsidR="00CC3AAC">
        <w:rPr>
          <w:rFonts w:ascii="Times New Roman" w:hAnsi="Times New Roman"/>
          <w:sz w:val="24"/>
          <w:szCs w:val="24"/>
        </w:rPr>
        <w:t>2].</w:t>
      </w:r>
    </w:p>
    <w:p w:rsidR="001C61B4" w:rsidRPr="001C61B4" w:rsidRDefault="001C61B4" w:rsidP="0077793A">
      <w:pPr>
        <w:spacing w:line="360" w:lineRule="auto"/>
        <w:ind w:firstLine="720"/>
        <w:jc w:val="both"/>
        <w:rPr>
          <w:rFonts w:ascii="Times New Roman" w:hAnsi="Times New Roman"/>
          <w:sz w:val="24"/>
          <w:szCs w:val="24"/>
        </w:rPr>
      </w:pPr>
      <w:r w:rsidRPr="001C61B4">
        <w:rPr>
          <w:rFonts w:ascii="Times New Roman" w:hAnsi="Times New Roman"/>
          <w:sz w:val="24"/>
          <w:szCs w:val="24"/>
        </w:rPr>
        <w:t xml:space="preserve">On the program end, the security is multi-factored. A username and password level, a facial recognition level and a secret question and answer level. Users are limited to five trials after which access is denied. The response time for a complete transaction is seven minutes maximum putting other limiting factors into consideration; the false acceptance rate is 3%.the </w:t>
      </w:r>
      <w:r w:rsidRPr="001C61B4">
        <w:rPr>
          <w:rFonts w:ascii="Times New Roman" w:hAnsi="Times New Roman"/>
          <w:sz w:val="24"/>
          <w:szCs w:val="24"/>
        </w:rPr>
        <w:lastRenderedPageBreak/>
        <w:t>implication of false acceptance rate is given by elements on imag</w:t>
      </w:r>
      <w:r w:rsidR="00CC3AAC">
        <w:rPr>
          <w:rFonts w:ascii="Times New Roman" w:hAnsi="Times New Roman"/>
          <w:sz w:val="24"/>
          <w:szCs w:val="24"/>
        </w:rPr>
        <w:t>e background and facial defects</w:t>
      </w:r>
      <w:r w:rsidR="0081547C">
        <w:rPr>
          <w:rFonts w:ascii="Times New Roman" w:hAnsi="Times New Roman"/>
          <w:sz w:val="24"/>
          <w:szCs w:val="24"/>
        </w:rPr>
        <w:t xml:space="preserve"> </w:t>
      </w:r>
      <w:r w:rsidR="00CC3AAC">
        <w:rPr>
          <w:rFonts w:ascii="Times New Roman" w:hAnsi="Times New Roman"/>
          <w:sz w:val="24"/>
          <w:szCs w:val="24"/>
        </w:rPr>
        <w:t>[2].</w:t>
      </w:r>
    </w:p>
    <w:p w:rsidR="001C61B4" w:rsidRPr="001C61B4" w:rsidRDefault="001C61B4" w:rsidP="001C61B4">
      <w:pPr>
        <w:rPr>
          <w:rFonts w:ascii="Times New Roman" w:hAnsi="Times New Roman"/>
          <w:sz w:val="24"/>
          <w:szCs w:val="24"/>
        </w:rPr>
      </w:pPr>
      <w:r w:rsidRPr="001C61B4">
        <w:rPr>
          <w:rFonts w:ascii="Times New Roman" w:hAnsi="Times New Roman"/>
          <w:sz w:val="24"/>
          <w:szCs w:val="24"/>
        </w:rPr>
        <w:t>The advantages of this system include;</w:t>
      </w:r>
    </w:p>
    <w:p w:rsidR="001C61B4" w:rsidRPr="001C61B4" w:rsidRDefault="001C61B4" w:rsidP="001C61B4">
      <w:pPr>
        <w:rPr>
          <w:rFonts w:ascii="Times New Roman" w:hAnsi="Times New Roman"/>
          <w:sz w:val="24"/>
          <w:szCs w:val="24"/>
        </w:rPr>
      </w:pPr>
      <w:r w:rsidRPr="001C61B4">
        <w:rPr>
          <w:rFonts w:ascii="Times New Roman" w:hAnsi="Times New Roman"/>
          <w:sz w:val="24"/>
          <w:szCs w:val="24"/>
        </w:rPr>
        <w:t>i.</w:t>
      </w:r>
      <w:r w:rsidR="00C523BD">
        <w:rPr>
          <w:rFonts w:ascii="Times New Roman" w:hAnsi="Times New Roman"/>
          <w:sz w:val="24"/>
          <w:szCs w:val="24"/>
        </w:rPr>
        <w:t xml:space="preserve"> </w:t>
      </w:r>
      <w:r w:rsidRPr="001C61B4">
        <w:rPr>
          <w:rFonts w:ascii="Times New Roman" w:hAnsi="Times New Roman"/>
          <w:sz w:val="24"/>
          <w:szCs w:val="24"/>
        </w:rPr>
        <w:t>Secure and transaction</w:t>
      </w:r>
    </w:p>
    <w:p w:rsidR="001C61B4" w:rsidRPr="001C61B4" w:rsidRDefault="001C61B4" w:rsidP="001C61B4">
      <w:pPr>
        <w:rPr>
          <w:rFonts w:ascii="Times New Roman" w:hAnsi="Times New Roman"/>
          <w:sz w:val="24"/>
          <w:szCs w:val="24"/>
        </w:rPr>
      </w:pPr>
      <w:proofErr w:type="spellStart"/>
      <w:proofErr w:type="gramStart"/>
      <w:r w:rsidRPr="001C61B4">
        <w:rPr>
          <w:rFonts w:ascii="Times New Roman" w:hAnsi="Times New Roman"/>
          <w:sz w:val="24"/>
          <w:szCs w:val="24"/>
        </w:rPr>
        <w:t>ii.Cost</w:t>
      </w:r>
      <w:proofErr w:type="spellEnd"/>
      <w:proofErr w:type="gramEnd"/>
      <w:r w:rsidRPr="001C61B4">
        <w:rPr>
          <w:rFonts w:ascii="Times New Roman" w:hAnsi="Times New Roman"/>
          <w:sz w:val="24"/>
          <w:szCs w:val="24"/>
        </w:rPr>
        <w:t xml:space="preserve"> effective</w:t>
      </w:r>
    </w:p>
    <w:p w:rsidR="001C61B4" w:rsidRDefault="001C61B4" w:rsidP="001C61B4">
      <w:pPr>
        <w:rPr>
          <w:rFonts w:ascii="Times New Roman" w:hAnsi="Times New Roman"/>
          <w:sz w:val="24"/>
          <w:szCs w:val="24"/>
        </w:rPr>
      </w:pPr>
      <w:proofErr w:type="spellStart"/>
      <w:proofErr w:type="gramStart"/>
      <w:r w:rsidRPr="001C61B4">
        <w:rPr>
          <w:rFonts w:ascii="Times New Roman" w:hAnsi="Times New Roman"/>
          <w:sz w:val="24"/>
          <w:szCs w:val="24"/>
        </w:rPr>
        <w:t>iii.Transaction</w:t>
      </w:r>
      <w:proofErr w:type="spellEnd"/>
      <w:proofErr w:type="gramEnd"/>
      <w:r w:rsidRPr="001C61B4">
        <w:rPr>
          <w:rFonts w:ascii="Times New Roman" w:hAnsi="Times New Roman"/>
          <w:sz w:val="24"/>
          <w:szCs w:val="24"/>
        </w:rPr>
        <w:t xml:space="preserve"> can be done anywhere remotely (with availability of mobile network)</w:t>
      </w:r>
    </w:p>
    <w:p w:rsidR="001C61B4" w:rsidRPr="001C61B4" w:rsidRDefault="001C61B4" w:rsidP="001C61B4">
      <w:pPr>
        <w:jc w:val="center"/>
        <w:rPr>
          <w:rFonts w:ascii="Times New Roman" w:hAnsi="Times New Roman"/>
          <w:sz w:val="24"/>
          <w:szCs w:val="24"/>
        </w:rPr>
      </w:pPr>
    </w:p>
    <w:p w:rsidR="00BC00AF" w:rsidRDefault="001C61B4" w:rsidP="00336591">
      <w:pPr>
        <w:jc w:val="center"/>
        <w:rPr>
          <w:rFonts w:ascii="Times New Roman" w:hAnsi="Times New Roman"/>
          <w:sz w:val="24"/>
          <w:szCs w:val="24"/>
        </w:rPr>
      </w:pPr>
      <w:r>
        <w:rPr>
          <w:rFonts w:ascii="Times New Roman" w:hAnsi="Times New Roman"/>
          <w:noProof/>
          <w:sz w:val="24"/>
          <w:szCs w:val="24"/>
          <w:lang w:eastAsia="en-IN"/>
        </w:rPr>
        <w:drawing>
          <wp:inline distT="0" distB="0" distL="0" distR="0">
            <wp:extent cx="3536950" cy="2095500"/>
            <wp:effectExtent l="19050" t="19050" r="254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4696"/>
                    <a:stretch/>
                  </pic:blipFill>
                  <pic:spPr bwMode="auto">
                    <a:xfrm>
                      <a:off x="0" y="0"/>
                      <a:ext cx="3537301" cy="209570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C00AF" w:rsidRDefault="001073C6" w:rsidP="001C61B4">
      <w:pPr>
        <w:jc w:val="center"/>
        <w:rPr>
          <w:rFonts w:ascii="Times New Roman" w:hAnsi="Times New Roman"/>
          <w:sz w:val="24"/>
          <w:szCs w:val="24"/>
        </w:rPr>
      </w:pPr>
      <w:r>
        <w:rPr>
          <w:rFonts w:ascii="Times New Roman" w:hAnsi="Times New Roman"/>
          <w:sz w:val="24"/>
          <w:szCs w:val="24"/>
        </w:rPr>
        <w:t>Fig.</w:t>
      </w:r>
      <w:r w:rsidR="001C61B4" w:rsidRPr="008B1C94">
        <w:rPr>
          <w:rFonts w:ascii="Times New Roman" w:hAnsi="Times New Roman"/>
          <w:sz w:val="24"/>
          <w:szCs w:val="24"/>
        </w:rPr>
        <w:t>2.2</w:t>
      </w:r>
      <w:r w:rsidR="001C61B4">
        <w:rPr>
          <w:rFonts w:ascii="Times New Roman" w:hAnsi="Times New Roman"/>
          <w:sz w:val="24"/>
          <w:szCs w:val="24"/>
        </w:rPr>
        <w:t>:</w:t>
      </w:r>
      <w:r w:rsidR="00336591">
        <w:rPr>
          <w:rFonts w:ascii="Times New Roman" w:hAnsi="Times New Roman"/>
          <w:sz w:val="24"/>
          <w:szCs w:val="24"/>
        </w:rPr>
        <w:t xml:space="preserve"> </w:t>
      </w:r>
      <w:r w:rsidR="00A7019B">
        <w:rPr>
          <w:rFonts w:ascii="Times New Roman" w:hAnsi="Times New Roman"/>
          <w:sz w:val="24"/>
          <w:szCs w:val="24"/>
        </w:rPr>
        <w:t>F</w:t>
      </w:r>
      <w:r w:rsidR="00946448">
        <w:rPr>
          <w:rFonts w:ascii="Times New Roman" w:hAnsi="Times New Roman"/>
          <w:sz w:val="24"/>
          <w:szCs w:val="24"/>
        </w:rPr>
        <w:t>low of proposed system</w:t>
      </w:r>
      <w:r w:rsidR="00716208">
        <w:rPr>
          <w:rFonts w:ascii="Times New Roman" w:hAnsi="Times New Roman"/>
          <w:sz w:val="24"/>
          <w:szCs w:val="24"/>
        </w:rPr>
        <w:t xml:space="preserve"> [2]</w:t>
      </w:r>
    </w:p>
    <w:p w:rsidR="00946448" w:rsidRDefault="0028281E" w:rsidP="007E0048">
      <w:pPr>
        <w:spacing w:line="360" w:lineRule="auto"/>
        <w:jc w:val="both"/>
        <w:rPr>
          <w:rFonts w:ascii="Times New Roman" w:hAnsi="Times New Roman"/>
          <w:sz w:val="24"/>
          <w:szCs w:val="24"/>
        </w:rPr>
      </w:pPr>
      <w:r>
        <w:rPr>
          <w:rFonts w:ascii="Times New Roman" w:hAnsi="Times New Roman"/>
          <w:sz w:val="24"/>
          <w:szCs w:val="24"/>
        </w:rPr>
        <w:t>In Fig. 2.2 t</w:t>
      </w:r>
      <w:r w:rsidR="00E641AA" w:rsidRPr="001C61B4">
        <w:rPr>
          <w:rFonts w:ascii="Times New Roman" w:hAnsi="Times New Roman"/>
          <w:sz w:val="24"/>
          <w:szCs w:val="24"/>
        </w:rPr>
        <w:t>wo dependable databases are also used to authenticate genuine users; these databases are the NCC database and the issuing bank database. In an advent of facial defection, users are advised to see their bank information technology operators.</w:t>
      </w:r>
    </w:p>
    <w:p w:rsidR="00682045" w:rsidRDefault="00336591" w:rsidP="00682045">
      <w:pPr>
        <w:spacing w:line="360" w:lineRule="auto"/>
        <w:jc w:val="both"/>
        <w:rPr>
          <w:rFonts w:ascii="Times New Roman" w:hAnsi="Times New Roman"/>
          <w:sz w:val="24"/>
          <w:szCs w:val="24"/>
        </w:rPr>
      </w:pPr>
      <w:r w:rsidRPr="00946448">
        <w:rPr>
          <w:rFonts w:ascii="Times New Roman" w:hAnsi="Times New Roman"/>
          <w:sz w:val="24"/>
          <w:szCs w:val="24"/>
        </w:rPr>
        <w:t xml:space="preserve">When the security is trusted, it will build customer satisfaction and discourage the use of cash. The number of mobile phone users increases by the day and the success of the security on mobile banking will encourage new users to adopt the trend. Introducing this level of authentication using facial recognition on users’ account to </w:t>
      </w:r>
      <w:proofErr w:type="spellStart"/>
      <w:r w:rsidRPr="00946448">
        <w:rPr>
          <w:rFonts w:ascii="Times New Roman" w:hAnsi="Times New Roman"/>
          <w:sz w:val="24"/>
          <w:szCs w:val="24"/>
        </w:rPr>
        <w:t>authenticatefrom</w:t>
      </w:r>
      <w:proofErr w:type="spellEnd"/>
      <w:r w:rsidRPr="00946448">
        <w:rPr>
          <w:rFonts w:ascii="Times New Roman" w:hAnsi="Times New Roman"/>
          <w:sz w:val="24"/>
          <w:szCs w:val="24"/>
        </w:rPr>
        <w:t xml:space="preserve"> the Nigeria Communication Commission’s database and the facilitating bank’s databa</w:t>
      </w:r>
      <w:r>
        <w:rPr>
          <w:rFonts w:ascii="Times New Roman" w:hAnsi="Times New Roman"/>
          <w:sz w:val="24"/>
          <w:szCs w:val="24"/>
        </w:rPr>
        <w:t xml:space="preserve">se, will no doubt contribute to </w:t>
      </w:r>
      <w:r w:rsidRPr="00946448">
        <w:rPr>
          <w:rFonts w:ascii="Times New Roman" w:hAnsi="Times New Roman"/>
          <w:sz w:val="24"/>
          <w:szCs w:val="24"/>
        </w:rPr>
        <w:t xml:space="preserve">mitigate mobile banking </w:t>
      </w:r>
      <w:proofErr w:type="spellStart"/>
      <w:r w:rsidRPr="00946448">
        <w:rPr>
          <w:rFonts w:ascii="Times New Roman" w:hAnsi="Times New Roman"/>
          <w:sz w:val="24"/>
          <w:szCs w:val="24"/>
        </w:rPr>
        <w:t>fraud.</w:t>
      </w:r>
      <w:r w:rsidR="00946448" w:rsidRPr="00946448">
        <w:rPr>
          <w:rFonts w:ascii="Times New Roman" w:hAnsi="Times New Roman"/>
          <w:sz w:val="24"/>
          <w:szCs w:val="24"/>
        </w:rPr>
        <w:t>In</w:t>
      </w:r>
      <w:proofErr w:type="spellEnd"/>
      <w:r w:rsidR="00946448" w:rsidRPr="00946448">
        <w:rPr>
          <w:rFonts w:ascii="Times New Roman" w:hAnsi="Times New Roman"/>
          <w:sz w:val="24"/>
          <w:szCs w:val="24"/>
        </w:rPr>
        <w:t xml:space="preserve"> a bid to make the Nigerian economy cashless, attention should be focused on security</w:t>
      </w:r>
      <w:r w:rsidR="00EC3010">
        <w:rPr>
          <w:rFonts w:ascii="Times New Roman" w:hAnsi="Times New Roman"/>
          <w:sz w:val="24"/>
          <w:szCs w:val="24"/>
        </w:rPr>
        <w:t xml:space="preserve"> [2] </w:t>
      </w:r>
      <w:r w:rsidR="00946448" w:rsidRPr="00946448">
        <w:rPr>
          <w:rFonts w:ascii="Times New Roman" w:hAnsi="Times New Roman"/>
          <w:sz w:val="24"/>
          <w:szCs w:val="24"/>
        </w:rPr>
        <w:t xml:space="preserve">. </w:t>
      </w:r>
    </w:p>
    <w:p w:rsidR="00682045" w:rsidRDefault="00682045">
      <w:pPr>
        <w:spacing w:after="160" w:line="259" w:lineRule="auto"/>
        <w:rPr>
          <w:rFonts w:ascii="Times New Roman" w:hAnsi="Times New Roman"/>
          <w:sz w:val="24"/>
          <w:szCs w:val="24"/>
        </w:rPr>
      </w:pPr>
      <w:r>
        <w:rPr>
          <w:rFonts w:ascii="Times New Roman" w:hAnsi="Times New Roman"/>
          <w:sz w:val="24"/>
          <w:szCs w:val="24"/>
        </w:rPr>
        <w:br w:type="page"/>
      </w:r>
    </w:p>
    <w:p w:rsidR="00BD0BC3" w:rsidRPr="005E1CBD" w:rsidRDefault="00BD0BC3" w:rsidP="005E1CBD">
      <w:pPr>
        <w:pStyle w:val="ListParagraph"/>
        <w:numPr>
          <w:ilvl w:val="0"/>
          <w:numId w:val="4"/>
        </w:numPr>
        <w:jc w:val="both"/>
        <w:rPr>
          <w:rFonts w:ascii="Times New Roman" w:hAnsi="Times New Roman"/>
          <w:sz w:val="32"/>
          <w:szCs w:val="32"/>
        </w:rPr>
      </w:pPr>
      <w:r w:rsidRPr="005E1CBD">
        <w:rPr>
          <w:rFonts w:ascii="Times New Roman" w:eastAsiaTheme="minorHAnsi" w:hAnsi="Times New Roman"/>
          <w:b/>
          <w:bCs/>
          <w:sz w:val="32"/>
          <w:szCs w:val="32"/>
          <w:lang w:eastAsia="en-US"/>
        </w:rPr>
        <w:lastRenderedPageBreak/>
        <w:t>Biometric Face Recognition Payment System</w:t>
      </w:r>
    </w:p>
    <w:p w:rsidR="006015E0" w:rsidRDefault="00BD0BC3" w:rsidP="00434303">
      <w:pPr>
        <w:spacing w:line="360" w:lineRule="auto"/>
        <w:jc w:val="both"/>
        <w:rPr>
          <w:rFonts w:ascii="Times New Roman" w:eastAsiaTheme="minorHAnsi" w:hAnsi="Times New Roman"/>
          <w:bCs/>
          <w:sz w:val="24"/>
          <w:szCs w:val="24"/>
          <w:lang w:eastAsia="en-US"/>
        </w:rPr>
      </w:pPr>
      <w:r w:rsidRPr="00BD0BC3">
        <w:rPr>
          <w:rFonts w:ascii="Times New Roman" w:eastAsiaTheme="minorHAnsi" w:hAnsi="Times New Roman"/>
          <w:bCs/>
          <w:sz w:val="24"/>
          <w:szCs w:val="24"/>
          <w:lang w:eastAsia="en-US"/>
        </w:rPr>
        <w:t xml:space="preserve">Use of payment cards in various places such as shopping, restaurants, lodges and online payment for booking hotels, movie tickets, flight and train tickets </w:t>
      </w:r>
      <w:proofErr w:type="spellStart"/>
      <w:r w:rsidRPr="00BD0BC3">
        <w:rPr>
          <w:rFonts w:ascii="Times New Roman" w:eastAsiaTheme="minorHAnsi" w:hAnsi="Times New Roman"/>
          <w:bCs/>
          <w:sz w:val="24"/>
          <w:szCs w:val="24"/>
          <w:lang w:eastAsia="en-US"/>
        </w:rPr>
        <w:t>etc</w:t>
      </w:r>
      <w:proofErr w:type="spellEnd"/>
      <w:r w:rsidRPr="00BD0BC3">
        <w:rPr>
          <w:rFonts w:ascii="Times New Roman" w:eastAsiaTheme="minorHAnsi" w:hAnsi="Times New Roman"/>
          <w:bCs/>
          <w:sz w:val="24"/>
          <w:szCs w:val="24"/>
          <w:lang w:eastAsia="en-US"/>
        </w:rPr>
        <w:t xml:space="preserve"> are increasing day by day. </w:t>
      </w:r>
      <w:r w:rsidR="006015E0" w:rsidRPr="00BD0BC3">
        <w:rPr>
          <w:rFonts w:ascii="Times New Roman" w:eastAsiaTheme="minorHAnsi" w:hAnsi="Times New Roman"/>
          <w:bCs/>
          <w:sz w:val="24"/>
          <w:szCs w:val="24"/>
          <w:lang w:eastAsia="en-US"/>
        </w:rPr>
        <w:t>Therefore,</w:t>
      </w:r>
      <w:r w:rsidRPr="00BD0BC3">
        <w:rPr>
          <w:rFonts w:ascii="Times New Roman" w:eastAsiaTheme="minorHAnsi" w:hAnsi="Times New Roman"/>
          <w:bCs/>
          <w:sz w:val="24"/>
          <w:szCs w:val="24"/>
          <w:lang w:eastAsia="en-US"/>
        </w:rPr>
        <w:t xml:space="preserve"> the problem is that a person has to carry payment cards along with him and keep the cards secure to use it all the time. This also lacked security. In the present work the </w:t>
      </w:r>
      <w:proofErr w:type="spellStart"/>
      <w:r w:rsidRPr="00BD0BC3">
        <w:rPr>
          <w:rFonts w:ascii="Times New Roman" w:eastAsiaTheme="minorHAnsi" w:hAnsi="Times New Roman"/>
          <w:bCs/>
          <w:sz w:val="24"/>
          <w:szCs w:val="24"/>
          <w:lang w:eastAsia="en-US"/>
        </w:rPr>
        <w:t>biometricface</w:t>
      </w:r>
      <w:proofErr w:type="spellEnd"/>
      <w:r w:rsidRPr="00BD0BC3">
        <w:rPr>
          <w:rFonts w:ascii="Times New Roman" w:eastAsiaTheme="minorHAnsi" w:hAnsi="Times New Roman"/>
          <w:bCs/>
          <w:sz w:val="24"/>
          <w:szCs w:val="24"/>
          <w:lang w:eastAsia="en-US"/>
        </w:rPr>
        <w:t xml:space="preserve"> recognition payments is used in all kinds of payments. </w:t>
      </w:r>
      <w:r w:rsidR="006015E0" w:rsidRPr="00BD0BC3">
        <w:rPr>
          <w:rFonts w:ascii="Times New Roman" w:eastAsiaTheme="minorHAnsi" w:hAnsi="Times New Roman"/>
          <w:bCs/>
          <w:sz w:val="24"/>
          <w:szCs w:val="24"/>
          <w:lang w:eastAsia="en-US"/>
        </w:rPr>
        <w:t>Thus,</w:t>
      </w:r>
      <w:r w:rsidRPr="00BD0BC3">
        <w:rPr>
          <w:rFonts w:ascii="Times New Roman" w:eastAsiaTheme="minorHAnsi" w:hAnsi="Times New Roman"/>
          <w:bCs/>
          <w:sz w:val="24"/>
          <w:szCs w:val="24"/>
          <w:lang w:eastAsia="en-US"/>
        </w:rPr>
        <w:t xml:space="preserve"> it avoids the need to memorize different passwords. </w:t>
      </w:r>
    </w:p>
    <w:p w:rsidR="00260477" w:rsidRDefault="00260477" w:rsidP="00260477">
      <w:pPr>
        <w:ind w:firstLine="720"/>
        <w:jc w:val="center"/>
        <w:rPr>
          <w:rFonts w:ascii="Times New Roman" w:eastAsiaTheme="minorHAnsi" w:hAnsi="Times New Roman"/>
          <w:bCs/>
          <w:sz w:val="32"/>
          <w:szCs w:val="32"/>
          <w:lang w:eastAsia="en-US"/>
        </w:rPr>
      </w:pPr>
      <w:r>
        <w:rPr>
          <w:rFonts w:ascii="Times New Roman" w:eastAsiaTheme="minorHAnsi" w:hAnsi="Times New Roman"/>
          <w:bCs/>
          <w:noProof/>
          <w:sz w:val="32"/>
          <w:szCs w:val="32"/>
          <w:lang w:eastAsia="en-IN"/>
        </w:rPr>
        <w:drawing>
          <wp:inline distT="0" distB="0" distL="0" distR="0">
            <wp:extent cx="3017863" cy="2032000"/>
            <wp:effectExtent l="19050" t="19050" r="11087"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ometric-face-recognition-payment-system-IJERTCONV6IS13107.jpg"/>
                    <pic:cNvPicPr/>
                  </pic:nvPicPr>
                  <pic:blipFill>
                    <a:blip r:embed="rId16">
                      <a:extLst>
                        <a:ext uri="{28A0092B-C50C-407E-A947-70E740481C1C}">
                          <a14:useLocalDpi xmlns:a14="http://schemas.microsoft.com/office/drawing/2010/main" val="0"/>
                        </a:ext>
                      </a:extLst>
                    </a:blip>
                    <a:stretch>
                      <a:fillRect/>
                    </a:stretch>
                  </pic:blipFill>
                  <pic:spPr>
                    <a:xfrm>
                      <a:off x="0" y="0"/>
                      <a:ext cx="3035655" cy="2043980"/>
                    </a:xfrm>
                    <a:prstGeom prst="rect">
                      <a:avLst/>
                    </a:prstGeom>
                    <a:ln>
                      <a:solidFill>
                        <a:schemeClr val="tx1"/>
                      </a:solidFill>
                    </a:ln>
                  </pic:spPr>
                </pic:pic>
              </a:graphicData>
            </a:graphic>
          </wp:inline>
        </w:drawing>
      </w:r>
    </w:p>
    <w:p w:rsidR="00260477" w:rsidRDefault="005E1CBD" w:rsidP="00260477">
      <w:pPr>
        <w:ind w:firstLine="720"/>
        <w:jc w:val="center"/>
        <w:rPr>
          <w:rFonts w:ascii="Times New Roman" w:eastAsiaTheme="minorHAnsi" w:hAnsi="Times New Roman"/>
          <w:sz w:val="24"/>
          <w:szCs w:val="24"/>
          <w:lang w:eastAsia="en-US"/>
        </w:rPr>
      </w:pPr>
      <w:r>
        <w:rPr>
          <w:rFonts w:ascii="Times New Roman" w:eastAsiaTheme="minorHAnsi" w:hAnsi="Times New Roman"/>
          <w:bCs/>
          <w:sz w:val="24"/>
          <w:szCs w:val="24"/>
          <w:lang w:eastAsia="en-US"/>
        </w:rPr>
        <w:t>Fig 2.3</w:t>
      </w:r>
      <w:proofErr w:type="gramStart"/>
      <w:r>
        <w:rPr>
          <w:rFonts w:ascii="Times New Roman" w:eastAsiaTheme="minorHAnsi" w:hAnsi="Times New Roman"/>
          <w:bCs/>
          <w:sz w:val="24"/>
          <w:szCs w:val="24"/>
          <w:lang w:eastAsia="en-US"/>
        </w:rPr>
        <w:t>:</w:t>
      </w:r>
      <w:r w:rsidR="00260477" w:rsidRPr="00260477">
        <w:rPr>
          <w:rFonts w:ascii="Times New Roman" w:eastAsiaTheme="minorHAnsi" w:hAnsi="Times New Roman"/>
          <w:sz w:val="24"/>
          <w:szCs w:val="24"/>
          <w:lang w:eastAsia="en-US"/>
        </w:rPr>
        <w:t>Biometric</w:t>
      </w:r>
      <w:proofErr w:type="gramEnd"/>
      <w:r w:rsidR="00260477" w:rsidRPr="00260477">
        <w:rPr>
          <w:rFonts w:ascii="Times New Roman" w:eastAsiaTheme="minorHAnsi" w:hAnsi="Times New Roman"/>
          <w:sz w:val="24"/>
          <w:szCs w:val="24"/>
          <w:lang w:eastAsia="en-US"/>
        </w:rPr>
        <w:t xml:space="preserve"> face recognition payment system</w:t>
      </w:r>
      <w:r w:rsidR="00DC16F1">
        <w:rPr>
          <w:rFonts w:ascii="Times New Roman" w:eastAsiaTheme="minorHAnsi" w:hAnsi="Times New Roman"/>
          <w:sz w:val="24"/>
          <w:szCs w:val="24"/>
          <w:lang w:eastAsia="en-US"/>
        </w:rPr>
        <w:t xml:space="preserve"> [3]</w:t>
      </w:r>
      <w:r w:rsidR="00047501">
        <w:rPr>
          <w:rFonts w:ascii="Times New Roman" w:eastAsiaTheme="minorHAnsi" w:hAnsi="Times New Roman"/>
          <w:sz w:val="24"/>
          <w:szCs w:val="24"/>
          <w:lang w:eastAsia="en-US"/>
        </w:rPr>
        <w:t>.</w:t>
      </w:r>
    </w:p>
    <w:p w:rsidR="003038B4" w:rsidRPr="00CD72DE" w:rsidRDefault="00FA183F" w:rsidP="00CD72DE">
      <w:pPr>
        <w:spacing w:line="360" w:lineRule="auto"/>
        <w:jc w:val="both"/>
        <w:rPr>
          <w:rFonts w:ascii="Times New Roman" w:eastAsiaTheme="minorHAnsi" w:hAnsi="Times New Roman"/>
          <w:sz w:val="24"/>
          <w:szCs w:val="24"/>
          <w:lang w:eastAsia="en-US"/>
        </w:rPr>
      </w:pPr>
      <w:r>
        <w:rPr>
          <w:rFonts w:ascii="Times New Roman" w:eastAsiaTheme="minorHAnsi" w:hAnsi="Times New Roman"/>
          <w:bCs/>
          <w:sz w:val="24"/>
          <w:szCs w:val="24"/>
          <w:lang w:eastAsia="en-US"/>
        </w:rPr>
        <w:t>Figure 2.3 shows how f</w:t>
      </w:r>
      <w:r w:rsidR="00047501" w:rsidRPr="00BD0BC3">
        <w:rPr>
          <w:rFonts w:ascii="Times New Roman" w:eastAsiaTheme="minorHAnsi" w:hAnsi="Times New Roman"/>
          <w:bCs/>
          <w:sz w:val="24"/>
          <w:szCs w:val="24"/>
          <w:lang w:eastAsia="en-US"/>
        </w:rPr>
        <w:t>ace recognition payment system is safe, secure and even easy to use.</w:t>
      </w:r>
      <w:r w:rsidR="007E0048">
        <w:rPr>
          <w:rFonts w:ascii="Times New Roman" w:eastAsiaTheme="minorHAnsi" w:hAnsi="Times New Roman"/>
          <w:bCs/>
          <w:sz w:val="24"/>
          <w:szCs w:val="24"/>
          <w:lang w:eastAsia="en-US"/>
        </w:rPr>
        <w:t xml:space="preserve"> </w:t>
      </w:r>
      <w:r w:rsidR="00047501" w:rsidRPr="00BD0BC3">
        <w:rPr>
          <w:rFonts w:ascii="Times New Roman" w:eastAsiaTheme="minorHAnsi" w:hAnsi="Times New Roman"/>
          <w:bCs/>
          <w:sz w:val="24"/>
          <w:szCs w:val="24"/>
          <w:lang w:eastAsia="en-US"/>
        </w:rPr>
        <w:t>It is reliable and more efficient compared to other payment technologies. A general design of online payment system using face recognition is proposed. The methods adopted for face</w:t>
      </w:r>
      <w:r w:rsidR="007E0048">
        <w:rPr>
          <w:rFonts w:ascii="Times New Roman" w:eastAsiaTheme="minorHAnsi" w:hAnsi="Times New Roman"/>
          <w:bCs/>
          <w:sz w:val="24"/>
          <w:szCs w:val="24"/>
          <w:lang w:eastAsia="en-US"/>
        </w:rPr>
        <w:t xml:space="preserve"> </w:t>
      </w:r>
      <w:r w:rsidR="00047501" w:rsidRPr="00BD0BC3">
        <w:rPr>
          <w:rFonts w:ascii="Times New Roman" w:eastAsiaTheme="minorHAnsi" w:hAnsi="Times New Roman"/>
          <w:bCs/>
          <w:sz w:val="24"/>
          <w:szCs w:val="24"/>
          <w:lang w:eastAsia="en-US"/>
        </w:rPr>
        <w:t>recognition are by finding the Eigen faces and Euclidean distance</w:t>
      </w:r>
      <w:r w:rsidR="00047501">
        <w:rPr>
          <w:rFonts w:ascii="Times New Roman" w:eastAsiaTheme="minorHAnsi" w:hAnsi="Times New Roman"/>
          <w:bCs/>
          <w:sz w:val="24"/>
          <w:szCs w:val="24"/>
          <w:lang w:eastAsia="en-US"/>
        </w:rPr>
        <w:t xml:space="preserve"> [3]</w:t>
      </w:r>
      <w:r w:rsidR="00047501" w:rsidRPr="00BD0BC3">
        <w:rPr>
          <w:rFonts w:ascii="Times New Roman" w:eastAsiaTheme="minorHAnsi" w:hAnsi="Times New Roman"/>
          <w:bCs/>
          <w:sz w:val="24"/>
          <w:szCs w:val="24"/>
          <w:lang w:eastAsia="en-US"/>
        </w:rPr>
        <w:t>.</w:t>
      </w:r>
    </w:p>
    <w:p w:rsidR="00260477" w:rsidRPr="006015E0" w:rsidRDefault="00260477" w:rsidP="00A45147">
      <w:pPr>
        <w:autoSpaceDE w:val="0"/>
        <w:autoSpaceDN w:val="0"/>
        <w:adjustRightInd w:val="0"/>
        <w:spacing w:after="0" w:line="360" w:lineRule="auto"/>
        <w:jc w:val="both"/>
        <w:rPr>
          <w:rFonts w:ascii="Times New Roman" w:eastAsiaTheme="minorHAnsi" w:hAnsi="Times New Roman"/>
          <w:sz w:val="24"/>
          <w:szCs w:val="24"/>
          <w:lang w:eastAsia="en-US"/>
        </w:rPr>
      </w:pPr>
      <w:r w:rsidRPr="006015E0">
        <w:rPr>
          <w:rFonts w:ascii="Times New Roman" w:eastAsiaTheme="minorHAnsi" w:hAnsi="Times New Roman"/>
          <w:sz w:val="24"/>
          <w:szCs w:val="24"/>
          <w:lang w:eastAsia="en-US"/>
        </w:rPr>
        <w:t xml:space="preserve">In this </w:t>
      </w:r>
      <w:r w:rsidR="006015E0" w:rsidRPr="006015E0">
        <w:rPr>
          <w:rFonts w:ascii="Times New Roman" w:eastAsiaTheme="minorHAnsi" w:hAnsi="Times New Roman"/>
          <w:sz w:val="24"/>
          <w:szCs w:val="24"/>
          <w:lang w:eastAsia="en-US"/>
        </w:rPr>
        <w:t>paper,</w:t>
      </w:r>
      <w:r w:rsidRPr="006015E0">
        <w:rPr>
          <w:rFonts w:ascii="Times New Roman" w:eastAsiaTheme="minorHAnsi" w:hAnsi="Times New Roman"/>
          <w:sz w:val="24"/>
          <w:szCs w:val="24"/>
          <w:lang w:eastAsia="en-US"/>
        </w:rPr>
        <w:t xml:space="preserve"> the biometric face recognition based payment system is used in all kinds of payments. For any online payments, the user need not use debit or credit card. A person need not carry card and remember the password for the transaction. Face recognition s</w:t>
      </w:r>
      <w:r w:rsidR="006015E0" w:rsidRPr="006015E0">
        <w:rPr>
          <w:rFonts w:ascii="Times New Roman" w:eastAsiaTheme="minorHAnsi" w:hAnsi="Times New Roman"/>
          <w:sz w:val="24"/>
          <w:szCs w:val="24"/>
          <w:lang w:eastAsia="en-US"/>
        </w:rPr>
        <w:t xml:space="preserve">ystem is being proposed for all </w:t>
      </w:r>
      <w:r w:rsidRPr="006015E0">
        <w:rPr>
          <w:rFonts w:ascii="Times New Roman" w:eastAsiaTheme="minorHAnsi" w:hAnsi="Times New Roman"/>
          <w:sz w:val="24"/>
          <w:szCs w:val="24"/>
          <w:lang w:eastAsia="en-US"/>
        </w:rPr>
        <w:t>transactions. This is found t</w:t>
      </w:r>
      <w:r w:rsidR="006015E0" w:rsidRPr="006015E0">
        <w:rPr>
          <w:rFonts w:ascii="Times New Roman" w:eastAsiaTheme="minorHAnsi" w:hAnsi="Times New Roman"/>
          <w:sz w:val="24"/>
          <w:szCs w:val="24"/>
          <w:lang w:eastAsia="en-US"/>
        </w:rPr>
        <w:t xml:space="preserve">o be </w:t>
      </w:r>
      <w:proofErr w:type="gramStart"/>
      <w:r w:rsidR="006015E0" w:rsidRPr="006015E0">
        <w:rPr>
          <w:rFonts w:ascii="Times New Roman" w:eastAsiaTheme="minorHAnsi" w:hAnsi="Times New Roman"/>
          <w:sz w:val="24"/>
          <w:szCs w:val="24"/>
          <w:lang w:eastAsia="en-US"/>
        </w:rPr>
        <w:t>more safe</w:t>
      </w:r>
      <w:proofErr w:type="gramEnd"/>
      <w:r w:rsidR="006015E0" w:rsidRPr="006015E0">
        <w:rPr>
          <w:rFonts w:ascii="Times New Roman" w:eastAsiaTheme="minorHAnsi" w:hAnsi="Times New Roman"/>
          <w:sz w:val="24"/>
          <w:szCs w:val="24"/>
          <w:lang w:eastAsia="en-US"/>
        </w:rPr>
        <w:t xml:space="preserve">, secure and even </w:t>
      </w:r>
      <w:r w:rsidRPr="006015E0">
        <w:rPr>
          <w:rFonts w:ascii="Times New Roman" w:eastAsiaTheme="minorHAnsi" w:hAnsi="Times New Roman"/>
          <w:sz w:val="24"/>
          <w:szCs w:val="24"/>
          <w:lang w:eastAsia="en-US"/>
        </w:rPr>
        <w:t>easy to use</w:t>
      </w:r>
      <w:r w:rsidR="00227533">
        <w:rPr>
          <w:rFonts w:ascii="Times New Roman" w:eastAsiaTheme="minorHAnsi" w:hAnsi="Times New Roman"/>
          <w:sz w:val="24"/>
          <w:szCs w:val="24"/>
          <w:lang w:eastAsia="en-US"/>
        </w:rPr>
        <w:t xml:space="preserve"> </w:t>
      </w:r>
      <w:r w:rsidR="00EF0B8B">
        <w:rPr>
          <w:rFonts w:ascii="Times New Roman" w:eastAsiaTheme="minorHAnsi" w:hAnsi="Times New Roman"/>
          <w:sz w:val="24"/>
          <w:szCs w:val="24"/>
          <w:lang w:eastAsia="en-US"/>
        </w:rPr>
        <w:t>[3]</w:t>
      </w:r>
      <w:r w:rsidRPr="006015E0">
        <w:rPr>
          <w:rFonts w:ascii="Times New Roman" w:eastAsiaTheme="minorHAnsi" w:hAnsi="Times New Roman"/>
          <w:sz w:val="24"/>
          <w:szCs w:val="24"/>
          <w:lang w:eastAsia="en-US"/>
        </w:rPr>
        <w:t>.</w:t>
      </w:r>
    </w:p>
    <w:p w:rsidR="00260477" w:rsidRPr="00260477" w:rsidRDefault="00260477" w:rsidP="00260477">
      <w:pPr>
        <w:ind w:firstLine="720"/>
        <w:rPr>
          <w:rFonts w:ascii="Times New Roman" w:eastAsiaTheme="minorHAnsi" w:hAnsi="Times New Roman"/>
          <w:b/>
          <w:bCs/>
          <w:sz w:val="32"/>
          <w:szCs w:val="32"/>
          <w:lang w:eastAsia="en-US"/>
        </w:rPr>
      </w:pPr>
    </w:p>
    <w:sectPr w:rsidR="00260477" w:rsidRPr="00260477" w:rsidSect="002A08C9">
      <w:footerReference w:type="default" r:id="rId17"/>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563" w:rsidRDefault="002C2563" w:rsidP="002A08C9">
      <w:pPr>
        <w:spacing w:after="0" w:line="240" w:lineRule="auto"/>
      </w:pPr>
      <w:r>
        <w:separator/>
      </w:r>
    </w:p>
  </w:endnote>
  <w:endnote w:type="continuationSeparator" w:id="0">
    <w:p w:rsidR="002C2563" w:rsidRDefault="002C2563" w:rsidP="002A0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377157862"/>
      <w:docPartObj>
        <w:docPartGallery w:val="Page Numbers (Bottom of Page)"/>
        <w:docPartUnique/>
      </w:docPartObj>
    </w:sdtPr>
    <w:sdtEndPr>
      <w:rPr>
        <w:noProof/>
      </w:rPr>
    </w:sdtEndPr>
    <w:sdtContent>
      <w:p w:rsidR="002A08C9" w:rsidRPr="004B611B" w:rsidRDefault="00AE0D18">
        <w:pPr>
          <w:pStyle w:val="Footer"/>
          <w:jc w:val="center"/>
          <w:rPr>
            <w:rFonts w:ascii="Times New Roman" w:hAnsi="Times New Roman"/>
          </w:rPr>
        </w:pPr>
        <w:r w:rsidRPr="004B611B">
          <w:rPr>
            <w:rFonts w:ascii="Times New Roman" w:hAnsi="Times New Roman"/>
          </w:rPr>
          <w:fldChar w:fldCharType="begin"/>
        </w:r>
        <w:r w:rsidR="002A08C9" w:rsidRPr="004B611B">
          <w:rPr>
            <w:rFonts w:ascii="Times New Roman" w:hAnsi="Times New Roman"/>
          </w:rPr>
          <w:instrText xml:space="preserve"> PAGE   \* MERGEFORMAT </w:instrText>
        </w:r>
        <w:r w:rsidRPr="004B611B">
          <w:rPr>
            <w:rFonts w:ascii="Times New Roman" w:hAnsi="Times New Roman"/>
          </w:rPr>
          <w:fldChar w:fldCharType="separate"/>
        </w:r>
        <w:r w:rsidR="00736D4C">
          <w:rPr>
            <w:rFonts w:ascii="Times New Roman" w:hAnsi="Times New Roman"/>
            <w:noProof/>
          </w:rPr>
          <w:t>7</w:t>
        </w:r>
        <w:r w:rsidRPr="004B611B">
          <w:rPr>
            <w:rFonts w:ascii="Times New Roman" w:hAnsi="Times New Roman"/>
            <w:noProof/>
          </w:rPr>
          <w:fldChar w:fldCharType="end"/>
        </w:r>
      </w:p>
    </w:sdtContent>
  </w:sdt>
  <w:p w:rsidR="002A08C9" w:rsidRDefault="00B4153E" w:rsidP="00B4153E">
    <w:pPr>
      <w:pStyle w:val="Footer"/>
      <w:tabs>
        <w:tab w:val="clear" w:pos="4513"/>
        <w:tab w:val="clear" w:pos="9026"/>
        <w:tab w:val="left" w:pos="4971"/>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563" w:rsidRDefault="002C2563" w:rsidP="002A08C9">
      <w:pPr>
        <w:spacing w:after="0" w:line="240" w:lineRule="auto"/>
      </w:pPr>
      <w:r>
        <w:separator/>
      </w:r>
    </w:p>
  </w:footnote>
  <w:footnote w:type="continuationSeparator" w:id="0">
    <w:p w:rsidR="002C2563" w:rsidRDefault="002C2563" w:rsidP="002A08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D2EB7"/>
    <w:multiLevelType w:val="hybridMultilevel"/>
    <w:tmpl w:val="6BE4821A"/>
    <w:lvl w:ilvl="0" w:tplc="AA5ACCFE">
      <w:start w:val="1"/>
      <w:numFmt w:val="decimal"/>
      <w:lvlText w:val="2.%1"/>
      <w:lvlJc w:val="right"/>
      <w:pPr>
        <w:ind w:left="795" w:hanging="360"/>
      </w:pPr>
      <w:rPr>
        <w:rFonts w:hint="default"/>
        <w:b/>
        <w:sz w:val="28"/>
        <w:szCs w:val="28"/>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
    <w:nsid w:val="322C11E3"/>
    <w:multiLevelType w:val="multilevel"/>
    <w:tmpl w:val="54ACC460"/>
    <w:lvl w:ilvl="0">
      <w:start w:val="1"/>
      <w:numFmt w:val="decimal"/>
      <w:lvlText w:val="%1"/>
      <w:lvlJc w:val="left"/>
      <w:pPr>
        <w:ind w:left="630" w:hanging="630"/>
      </w:pPr>
      <w:rPr>
        <w:rFonts w:hint="default"/>
      </w:rPr>
    </w:lvl>
    <w:lvl w:ilvl="1">
      <w:start w:val="1"/>
      <w:numFmt w:val="decimal"/>
      <w:lvlText w:val="2.%2"/>
      <w:lvlJc w:val="left"/>
      <w:pPr>
        <w:ind w:left="720" w:hanging="720"/>
      </w:pPr>
      <w:rPr>
        <w:rFonts w:ascii="Times New Roman" w:hAnsi="Times New Roman" w:hint="default"/>
        <w:b/>
        <w:bCs/>
        <w:sz w:val="36"/>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37672736"/>
    <w:multiLevelType w:val="hybridMultilevel"/>
    <w:tmpl w:val="F57C41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96445D2"/>
    <w:multiLevelType w:val="hybridMultilevel"/>
    <w:tmpl w:val="998E4918"/>
    <w:lvl w:ilvl="0" w:tplc="4784DF92">
      <w:numFmt w:val="decimal"/>
      <w:lvlText w:val="2.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6C679A2"/>
    <w:multiLevelType w:val="hybridMultilevel"/>
    <w:tmpl w:val="192887AE"/>
    <w:lvl w:ilvl="0" w:tplc="F0BC0E4C">
      <w:start w:val="1"/>
      <w:numFmt w:val="decimal"/>
      <w:lvlText w:val="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D483065"/>
    <w:multiLevelType w:val="hybridMultilevel"/>
    <w:tmpl w:val="EEC0027C"/>
    <w:lvl w:ilvl="0" w:tplc="F0BC0E4C">
      <w:start w:val="1"/>
      <w:numFmt w:val="decimal"/>
      <w:lvlText w:val="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62F2F77"/>
    <w:multiLevelType w:val="hybridMultilevel"/>
    <w:tmpl w:val="6B3A03F4"/>
    <w:lvl w:ilvl="0" w:tplc="F0BC0E4C">
      <w:start w:val="1"/>
      <w:numFmt w:val="decimal"/>
      <w:lvlText w:val="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00AF"/>
    <w:rsid w:val="00047501"/>
    <w:rsid w:val="001073C6"/>
    <w:rsid w:val="00141F2D"/>
    <w:rsid w:val="00173030"/>
    <w:rsid w:val="00174ECC"/>
    <w:rsid w:val="001817B3"/>
    <w:rsid w:val="00190B1F"/>
    <w:rsid w:val="001B1103"/>
    <w:rsid w:val="001B63CF"/>
    <w:rsid w:val="001C61B4"/>
    <w:rsid w:val="001F38CF"/>
    <w:rsid w:val="001F6A08"/>
    <w:rsid w:val="00216715"/>
    <w:rsid w:val="00227533"/>
    <w:rsid w:val="00237E65"/>
    <w:rsid w:val="00260477"/>
    <w:rsid w:val="00275BAF"/>
    <w:rsid w:val="00282134"/>
    <w:rsid w:val="0028281E"/>
    <w:rsid w:val="002918FF"/>
    <w:rsid w:val="002A08C9"/>
    <w:rsid w:val="002B092A"/>
    <w:rsid w:val="002C2563"/>
    <w:rsid w:val="002E6767"/>
    <w:rsid w:val="002F6F8A"/>
    <w:rsid w:val="002F70BF"/>
    <w:rsid w:val="003038B4"/>
    <w:rsid w:val="00306A09"/>
    <w:rsid w:val="00336591"/>
    <w:rsid w:val="004246F5"/>
    <w:rsid w:val="00433279"/>
    <w:rsid w:val="00434303"/>
    <w:rsid w:val="0044052A"/>
    <w:rsid w:val="00457DD7"/>
    <w:rsid w:val="004B611B"/>
    <w:rsid w:val="004C5EB5"/>
    <w:rsid w:val="004E058C"/>
    <w:rsid w:val="004E52E3"/>
    <w:rsid w:val="004F1887"/>
    <w:rsid w:val="005345A5"/>
    <w:rsid w:val="00571B7F"/>
    <w:rsid w:val="0058717F"/>
    <w:rsid w:val="005A1EB9"/>
    <w:rsid w:val="005D4960"/>
    <w:rsid w:val="005E1CBD"/>
    <w:rsid w:val="006015E0"/>
    <w:rsid w:val="00612BD2"/>
    <w:rsid w:val="0064663D"/>
    <w:rsid w:val="00682045"/>
    <w:rsid w:val="006D7611"/>
    <w:rsid w:val="007036EB"/>
    <w:rsid w:val="00716208"/>
    <w:rsid w:val="00717F7B"/>
    <w:rsid w:val="00736D4C"/>
    <w:rsid w:val="0077793A"/>
    <w:rsid w:val="007A1153"/>
    <w:rsid w:val="007E0048"/>
    <w:rsid w:val="0080142A"/>
    <w:rsid w:val="0081547C"/>
    <w:rsid w:val="00831ADB"/>
    <w:rsid w:val="00842913"/>
    <w:rsid w:val="00882B1A"/>
    <w:rsid w:val="008E12CC"/>
    <w:rsid w:val="00946448"/>
    <w:rsid w:val="009A0E03"/>
    <w:rsid w:val="009B68CA"/>
    <w:rsid w:val="009C2B40"/>
    <w:rsid w:val="00A209DE"/>
    <w:rsid w:val="00A354FA"/>
    <w:rsid w:val="00A45147"/>
    <w:rsid w:val="00A7019B"/>
    <w:rsid w:val="00A711EB"/>
    <w:rsid w:val="00AD01CE"/>
    <w:rsid w:val="00AD376B"/>
    <w:rsid w:val="00AE0D18"/>
    <w:rsid w:val="00B20C5B"/>
    <w:rsid w:val="00B30625"/>
    <w:rsid w:val="00B407E6"/>
    <w:rsid w:val="00B4153E"/>
    <w:rsid w:val="00B74128"/>
    <w:rsid w:val="00BB1F57"/>
    <w:rsid w:val="00BB6CFE"/>
    <w:rsid w:val="00BC00AF"/>
    <w:rsid w:val="00BD0BC3"/>
    <w:rsid w:val="00BF2D9E"/>
    <w:rsid w:val="00C32022"/>
    <w:rsid w:val="00C419FA"/>
    <w:rsid w:val="00C43520"/>
    <w:rsid w:val="00C523BD"/>
    <w:rsid w:val="00C82AD2"/>
    <w:rsid w:val="00CA308E"/>
    <w:rsid w:val="00CC3AAC"/>
    <w:rsid w:val="00CD0B11"/>
    <w:rsid w:val="00CD72DE"/>
    <w:rsid w:val="00D7727F"/>
    <w:rsid w:val="00DA664B"/>
    <w:rsid w:val="00DC14BA"/>
    <w:rsid w:val="00DC16F1"/>
    <w:rsid w:val="00DE0823"/>
    <w:rsid w:val="00E13187"/>
    <w:rsid w:val="00E526F2"/>
    <w:rsid w:val="00E641AA"/>
    <w:rsid w:val="00EC3010"/>
    <w:rsid w:val="00EF0B8B"/>
    <w:rsid w:val="00F24385"/>
    <w:rsid w:val="00F34A68"/>
    <w:rsid w:val="00F5150E"/>
    <w:rsid w:val="00F82CB4"/>
    <w:rsid w:val="00FA183F"/>
    <w:rsid w:val="00FE45B6"/>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0AF"/>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00AF"/>
    <w:rPr>
      <w:color w:val="0000FF"/>
      <w:u w:val="single"/>
    </w:rPr>
  </w:style>
  <w:style w:type="paragraph" w:styleId="ListParagraph">
    <w:name w:val="List Paragraph"/>
    <w:basedOn w:val="Normal"/>
    <w:uiPriority w:val="34"/>
    <w:qFormat/>
    <w:rsid w:val="00BC00AF"/>
    <w:pPr>
      <w:ind w:left="720"/>
      <w:contextualSpacing/>
    </w:pPr>
  </w:style>
  <w:style w:type="paragraph" w:styleId="Header">
    <w:name w:val="header"/>
    <w:basedOn w:val="Normal"/>
    <w:link w:val="HeaderChar"/>
    <w:uiPriority w:val="99"/>
    <w:unhideWhenUsed/>
    <w:rsid w:val="002A0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8C9"/>
    <w:rPr>
      <w:rFonts w:ascii="Calibri" w:eastAsia="Times New Roman" w:hAnsi="Calibri" w:cs="Times New Roman"/>
      <w:lang w:eastAsia="zh-CN"/>
    </w:rPr>
  </w:style>
  <w:style w:type="paragraph" w:styleId="Footer">
    <w:name w:val="footer"/>
    <w:basedOn w:val="Normal"/>
    <w:link w:val="FooterChar"/>
    <w:uiPriority w:val="99"/>
    <w:unhideWhenUsed/>
    <w:rsid w:val="002A0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8C9"/>
    <w:rPr>
      <w:rFonts w:ascii="Calibri" w:eastAsia="Times New Roman" w:hAnsi="Calibri" w:cs="Times New Roman"/>
      <w:lang w:eastAsia="zh-CN"/>
    </w:rPr>
  </w:style>
  <w:style w:type="paragraph" w:styleId="BalloonText">
    <w:name w:val="Balloon Text"/>
    <w:basedOn w:val="Normal"/>
    <w:link w:val="BalloonTextChar"/>
    <w:uiPriority w:val="99"/>
    <w:semiHidden/>
    <w:unhideWhenUsed/>
    <w:rsid w:val="00C43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520"/>
    <w:rPr>
      <w:rFonts w:ascii="Tahoma" w:eastAsia="Times New Roma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view_article" TargetMode="External"/><Relationship Id="rId13" Type="http://schemas.openxmlformats.org/officeDocument/2006/relationships/hyperlink" Target="https://en.wikipedia.org/wiki/Peer_review"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Book_review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Academic_journal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n.wikipedia.org/wiki/Secondary_sourc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cholarly_pape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Saniket</dc:creator>
  <cp:lastModifiedBy>hp</cp:lastModifiedBy>
  <cp:revision>116</cp:revision>
  <cp:lastPrinted>2019-11-06T08:00:00Z</cp:lastPrinted>
  <dcterms:created xsi:type="dcterms:W3CDTF">2019-10-30T04:48:00Z</dcterms:created>
  <dcterms:modified xsi:type="dcterms:W3CDTF">2019-11-06T10:53:00Z</dcterms:modified>
</cp:coreProperties>
</file>