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sz w:val="28"/>
          <w:szCs w:val="28"/>
          <w:b/>
        </w:rPr>
        <w:t xml:space="preserve">Independent Re-Implementation and Empirical Reproduction of an Adaptive A* Algorithm for Mobile Robots Global Path Planning</w:t>
      </w:r>
    </w:p>
    <w:p>
      <w:pPr>
        <w:jc w:val="center"/>
        <w:spacing w:after="120"/>
      </w:pPr>
      <w:r>
        <w:rPr>
          <w:sz w:val="20"/>
          <w:szCs w:val="20"/>
          <w:i/>
        </w:rPr>
        <w:t xml:space="preserve">Ahmed Younas — MS Artificial Intelligence (Advanced AI Assignment 1: Research Paper Re-Implementation)</w:t>
      </w:r>
    </w:p>
    <w:p>
      <w:pPr>
        <w:jc w:val="left"/>
        <w:spacing w:after="120"/>
      </w:pPr>
      <w:r>
        <w:rPr>
          <w:sz w:val="22"/>
          <w:szCs w:val="22"/>
          <w:b/>
        </w:rPr>
        <w:t xml:space="preserve">Abstract</w:t>
      </w:r>
    </w:p>
    <w:p>
      <w:pPr>
        <w:jc w:val="both"/>
        <w:spacing w:after="120"/>
      </w:pPr>
      <w:r>
        <w:rPr>
          <w:sz w:val="20"/>
          <w:szCs w:val="20"/>
        </w:rPr>
        <w:t xml:space="preserve">In response to the challenges associated with suboptimal route efficiency, insufficient environmental adaptability, and unsmooth paths in global path planning for mobile robots using the conventional A* algorithm, Cao et al. (Electronics, 2026) introduced an Adaptive A* algorithm. This technical report presents an independent Python re-implementation and empirical reproduction study of their methodology. Because the original MATLAB source code and raster maps are not publicly available, we reconstructed the exact 30x30, 60x60, and 100x100 occupancy grid maps from the published figures with 100% cell accuracy and independently implemented all three proposed contributions: (1) an adaptive estimation function based on the current-to-goal distance ratio, (2) a hybrid distance model combining the arithmetic mean of Euclidean and Manhattan distances, and (3) a redundant point deletion strategy based on collinearity and obstacle-aware line-of-sight pruning. Across all three maps, our implementation reproduces the exact published expanded node counts for Traditional A* (130, 716, 2191), Dijkstra (632, 1740, 7520), and Proposed Adaptive A* (36, 268, 113), confirming an average 76.57% reduction in expanded nodes, a 3.08 m decrease in path length, and a 31.78% reduction in turning corners &gt;= 45 degrees.</w:t>
      </w:r>
    </w:p>
    <w:p>
      <w:pPr>
        <w:jc w:val="left"/>
        <w:spacing w:after="120"/>
      </w:pPr>
      <w:r>
        <w:rPr>
          <w:sz w:val="22"/>
          <w:szCs w:val="22"/>
          <w:b/>
        </w:rPr>
        <w:t xml:space="preserve">I. Introduction</w:t>
      </w:r>
    </w:p>
    <w:p>
      <w:pPr>
        <w:jc w:val="both"/>
        <w:spacing w:after="120"/>
      </w:pPr>
      <w:r>
        <w:rPr>
          <w:sz w:val="20"/>
          <w:szCs w:val="20"/>
        </w:rPr>
        <w:t xml:space="preserve">Path planning is a core requirement for autonomous mobile robots operating in industrial manufacturing, warehouse logistics, and agricultural environments [1]-[3]. While the conventional A* algorithm guarantees shortest-path optimality on 2D grid maps, its static heuristic weight and reliance on a single distance metric lead to excessive node expansions and jagged trajectories with frequent right-angle turns. This paper independently re-implements and critically evaluates the Adaptive A* algorithm proposed by Cao et al. [1].</w:t>
      </w:r>
    </w:p>
    <w:p>
      <w:pPr>
        <w:jc w:val="left"/>
        <w:spacing w:after="120"/>
      </w:pPr>
      <w:r>
        <w:rPr>
          <w:sz w:val="22"/>
          <w:szCs w:val="22"/>
          <w:b/>
        </w:rPr>
        <w:t xml:space="preserve">II. Research Problem and Selected Article</w:t>
      </w:r>
    </w:p>
    <w:p>
      <w:pPr>
        <w:jc w:val="both"/>
        <w:spacing w:after="120"/>
      </w:pPr>
      <w:r>
        <w:rPr>
          <w:sz w:val="20"/>
          <w:szCs w:val="20"/>
        </w:rPr>
        <w:t xml:space="preserve">Selected Article: H. Cao, Z. Guo, Y. Zhang, Z. Lu, and L. Jiang, 'An Adaptive A* Algorithm for Mobile Robots Global Path Planning,' Electronics (MDPI), vol. 15, no. 13, art. 2807, June 2026. Source-code non-availability was verified via the article's Data Availability Statement (p. 15) and public repository searches. The core research problem is to simultaneously accelerate A* search, improve adaptability across 4/8-direction obstacle topologies, and eliminate redundant path nodes.</w:t>
      </w:r>
    </w:p>
    <w:p>
      <w:pPr>
        <w:jc w:val="left"/>
        <w:spacing w:after="120"/>
      </w:pPr>
      <w:r>
        <w:rPr>
          <w:sz w:val="22"/>
          <w:szCs w:val="22"/>
          <w:b/>
        </w:rPr>
        <w:t xml:space="preserve">III. Methodology</w:t>
      </w:r>
    </w:p>
    <w:p>
      <w:pPr>
        <w:jc w:val="both"/>
        <w:spacing w:after="120"/>
      </w:pPr>
      <w:r>
        <w:rPr>
          <w:sz w:val="20"/>
          <w:szCs w:val="20"/>
        </w:rPr>
        <w:t xml:space="preserve">The proposed Adaptive A* algorithm integrates three components: (1) Adaptive Estimation Function: f(n) = g(n) + w(n)*h(n), where w(n) = ln(1 + exp(d/D)) in Eq. (6) and w_eff(n) = 1 + exp(d/D) in the combined amplified planner, with d = dist(n, goal) and D = dist(start, goal). (2) Distance Model Optimization: h_hyb(n) = 0.5 * (sqrt((xn-xg)^2 + (yn-yg)^2) + |xn-xg| + |yn-yg|) in Eq. (7). (3) Redundant Point Deletion Strategy: 4-step post-processing using collinearity determination (Step 2) and continuous obstacle-free line-of-sight shortcutting (Step 3) with calibrated obstacle half-width r = 0.30 m.</w:t>
      </w:r>
    </w:p>
    <w:p>
      <w:pPr>
        <w:jc w:val="left"/>
        <w:spacing w:after="120"/>
      </w:pPr>
      <w:r>
        <w:rPr>
          <w:sz w:val="22"/>
          <w:szCs w:val="22"/>
          <w:b/>
        </w:rPr>
        <w:t xml:space="preserve">IV. Dataset and Preprocessing</w:t>
      </w:r>
    </w:p>
    <w:p>
      <w:pPr>
        <w:jc w:val="both"/>
        <w:spacing w:after="120"/>
      </w:pPr>
      <w:r>
        <w:rPr>
          <w:sz w:val="20"/>
          <w:szCs w:val="20"/>
        </w:rPr>
        <w:t xml:space="preserve">Three 2D binary occupancy grid maps (1 m x 1 m cell size) were reconstructed from Figure 5 of [1] via automated pixel-center sampling (scripts/extract_maps.py) with zero ambiguous cells: Map 1 (30x30, 248 obstacles, start (2,2), goal (28,28)), Map 2 (60x60, 711 obstacles, start (2,2), goal (58,58)), and Map 3 (100x100, 2475 obstacles in 99 blocks of 5x5, start (2,2), goal (99,99)).</w:t>
      </w:r>
    </w:p>
    <w:p>
      <w:pPr>
        <w:jc w:val="left"/>
        <w:spacing w:after="120"/>
      </w:pPr>
      <w:r>
        <w:rPr>
          <w:sz w:val="22"/>
          <w:szCs w:val="22"/>
          <w:b/>
        </w:rPr>
        <w:t xml:space="preserve">V. Implementation</w:t>
      </w:r>
    </w:p>
    <w:p>
      <w:pPr>
        <w:jc w:val="both"/>
        <w:spacing w:after="120"/>
      </w:pPr>
      <w:r>
        <w:rPr>
          <w:sz w:val="20"/>
          <w:szCs w:val="20"/>
        </w:rPr>
        <w:t xml:space="preserve">Implemented from scratch in Python 3.13 across modular packages: src/maps.py (GridMap), src/heuristics.py (Eqs. 2-7), src/smoothing.py (Steps 1-4 redundant point deletion), src/planners.py (Traditional A*, 3 ablation variants, Adaptive A*, Dijkstra [4], Chen et al. [9], Bidirectional A* [10], Zhang et al. [11]), and src/metrics.py.</w:t>
      </w:r>
    </w:p>
    <w:p>
      <w:pPr>
        <w:jc w:val="left"/>
        <w:spacing w:after="120"/>
      </w:pPr>
      <w:r>
        <w:rPr>
          <w:sz w:val="22"/>
          <w:szCs w:val="22"/>
          <w:b/>
        </w:rPr>
        <w:t xml:space="preserve">VI. Experimental Setup</w:t>
      </w:r>
    </w:p>
    <w:p>
      <w:pPr>
        <w:jc w:val="both"/>
        <w:spacing w:after="120"/>
      </w:pPr>
      <w:r>
        <w:rPr>
          <w:sz w:val="20"/>
          <w:szCs w:val="20"/>
        </w:rPr>
        <w:t xml:space="preserve">All algorithms were benchmarked over K = 50 timing iterations per scenario on Windows (Python 3.13, NumPy, Matplotlib) and compared against the published MATLAB R2023b results across Experiment 1 (Ablation Study on 30x30 and 60x60), Experiment 2 (6-Algorithm Comparison on 30x30, 60x60, 100x100), and Experiment 3 (Swapped and Random Start/End Points).</w:t>
      </w:r>
    </w:p>
    <w:p>
      <w:pPr>
        <w:jc w:val="left"/>
        <w:spacing w:after="120"/>
      </w:pPr>
      <w:r>
        <w:rPr>
          <w:sz w:val="22"/>
          <w:szCs w:val="22"/>
          <w:b/>
        </w:rPr>
        <w:t xml:space="preserve">VII. Results and Comparison</w:t>
      </w:r>
    </w:p>
    <w:p>
      <w:pPr>
        <w:jc w:val="left"/>
        <w:spacing w:after="120"/>
      </w:pPr>
      <w:r>
        <w:rPr>
          <w:sz w:val="18"/>
          <w:szCs w:val="18"/>
          <w:b/>
        </w:rPr>
        <w:t xml:space="preserve">Table I: Multi-Algorithm Comparison (Published vs. Reproduced)</w:t>
      </w:r>
    </w:p>
    <w:tbl>
      <w:tblPr>
        <w:tblW w:w="5000" w:type="pct"/>
        <w:tblBorders>
          <w:top w:val="single" w:sz="8" w:space="0" w:color="000000"/>
          <w:bottom w:val="single" w:sz="8" w:space="0" w:color="000000"/>
          <w:insideH w:val="single" w:sz="4" w:space="0" w:color="CCCCCC"/>
          <w:insideV w:val="single" w:sz="4" w:space="0" w:color="CCCCCC"/>
        </w:tblBorders>
      </w:tblPr>
      <w:tr>
        <w:tc>
          <w:p>
            <w:pPr>
              <w:jc w:val="center"/>
              <w:spacing w:after="40"/>
            </w:pPr>
            <w:r>
              <w:rPr>
                <w:b/>
                <w:sz w:val="16"/>
              </w:rPr>
              <w:t xml:space="preserve">Map</w:t>
            </w:r>
          </w:p>
        </w:tc>
        <w:tc>
          <w:p>
            <w:pPr>
              <w:jc w:val="center"/>
              <w:spacing w:after="40"/>
            </w:pPr>
            <w:r>
              <w:rPr>
                <w:b/>
                <w:sz w:val="16"/>
              </w:rPr>
              <w:t xml:space="preserve">Algorithm</w:t>
            </w:r>
          </w:p>
        </w:tc>
        <w:tc>
          <w:p>
            <w:pPr>
              <w:jc w:val="center"/>
              <w:spacing w:after="40"/>
            </w:pPr>
            <w:r>
              <w:rPr>
                <w:b/>
                <w:sz w:val="16"/>
              </w:rPr>
              <w:t xml:space="preserve">Pub Time (s)</w:t>
            </w:r>
          </w:p>
        </w:tc>
        <w:tc>
          <w:p>
            <w:pPr>
              <w:jc w:val="center"/>
              <w:spacing w:after="40"/>
            </w:pPr>
            <w:r>
              <w:rPr>
                <w:b/>
                <w:sz w:val="16"/>
              </w:rPr>
              <w:t xml:space="preserve">Our Time (ms)</w:t>
            </w:r>
          </w:p>
        </w:tc>
        <w:tc>
          <w:p>
            <w:pPr>
              <w:jc w:val="center"/>
              <w:spacing w:after="40"/>
            </w:pPr>
            <w:r>
              <w:rPr>
                <w:b/>
                <w:sz w:val="16"/>
              </w:rPr>
              <w:t xml:space="preserve">Pub Len (m)</w:t>
            </w:r>
          </w:p>
        </w:tc>
        <w:tc>
          <w:p>
            <w:pPr>
              <w:jc w:val="center"/>
              <w:spacing w:after="40"/>
            </w:pPr>
            <w:r>
              <w:rPr>
                <w:b/>
                <w:sz w:val="16"/>
              </w:rPr>
              <w:t xml:space="preserve">Our Len (m)</w:t>
            </w:r>
          </w:p>
        </w:tc>
        <w:tc>
          <w:p>
            <w:pPr>
              <w:jc w:val="center"/>
              <w:spacing w:after="40"/>
            </w:pPr>
            <w:r>
              <w:rPr>
                <w:b/>
                <w:sz w:val="16"/>
              </w:rPr>
              <w:t xml:space="preserve">Pub Nodes</w:t>
            </w:r>
          </w:p>
        </w:tc>
        <w:tc>
          <w:p>
            <w:pPr>
              <w:jc w:val="center"/>
              <w:spacing w:after="40"/>
            </w:pPr>
            <w:r>
              <w:rPr>
                <w:b/>
                <w:sz w:val="16"/>
              </w:rPr>
              <w:t xml:space="preserve">Our Nodes</w:t>
            </w:r>
          </w:p>
        </w:tc>
        <w:tc>
          <w:p>
            <w:pPr>
              <w:jc w:val="center"/>
              <w:spacing w:after="40"/>
            </w:pPr>
            <w:r>
              <w:rPr>
                <w:b/>
                <w:sz w:val="16"/>
              </w:rPr>
              <w:t xml:space="preserve">Pub Corners</w:t>
            </w:r>
          </w:p>
        </w:tc>
        <w:tc>
          <w:p>
            <w:pPr>
              <w:jc w:val="center"/>
              <w:spacing w:after="40"/>
            </w:pPr>
            <w:r>
              <w:rPr>
                <w:b/>
                <w:sz w:val="16"/>
              </w:rPr>
              <w:t xml:space="preserve">Our Corners</w:t>
            </w:r>
          </w:p>
        </w:tc>
      </w:tr>
      <w:tr>
        <w:tc>
          <w:p>
            <w:pPr>
              <w:jc w:val="center"/>
              <w:spacing w:after="40"/>
            </w:pPr>
            <w:r>
              <w:rPr>
                <w:sz w:val="16"/>
              </w:rPr>
              <w:t xml:space="preserve">30x30</w:t>
            </w:r>
          </w:p>
        </w:tc>
        <w:tc>
          <w:p>
            <w:pPr>
              <w:jc w:val="center"/>
              <w:spacing w:after="40"/>
            </w:pPr>
            <w:r>
              <w:rPr>
                <w:sz w:val="16"/>
              </w:rPr>
              <w:t xml:space="preserve">A*</w:t>
            </w:r>
          </w:p>
        </w:tc>
        <w:tc>
          <w:p>
            <w:pPr>
              <w:jc w:val="center"/>
              <w:spacing w:after="40"/>
            </w:pPr>
            <w:r>
              <w:rPr>
                <w:sz w:val="16"/>
              </w:rPr>
              <w:t xml:space="preserve">0.04</w:t>
            </w:r>
          </w:p>
        </w:tc>
        <w:tc>
          <w:p>
            <w:pPr>
              <w:jc w:val="center"/>
              <w:spacing w:after="40"/>
            </w:pPr>
            <w:r>
              <w:rPr>
                <w:sz w:val="16"/>
              </w:rPr>
              <w:t xml:space="preserve">0.86</w:t>
            </w:r>
          </w:p>
        </w:tc>
        <w:tc>
          <w:p>
            <w:pPr>
              <w:jc w:val="center"/>
              <w:spacing w:after="40"/>
            </w:pPr>
            <w:r>
              <w:rPr>
                <w:sz w:val="16"/>
              </w:rPr>
              <w:t xml:space="preserve">40.41</w:t>
            </w:r>
          </w:p>
        </w:tc>
        <w:tc>
          <w:p>
            <w:pPr>
              <w:jc w:val="center"/>
              <w:spacing w:after="40"/>
            </w:pPr>
            <w:r>
              <w:rPr>
                <w:sz w:val="16"/>
              </w:rPr>
              <w:t xml:space="preserve">40.28</w:t>
            </w:r>
          </w:p>
        </w:tc>
        <w:tc>
          <w:p>
            <w:pPr>
              <w:jc w:val="center"/>
              <w:spacing w:after="40"/>
            </w:pPr>
            <w:r>
              <w:rPr>
                <w:sz w:val="16"/>
              </w:rPr>
              <w:t xml:space="preserve">130</w:t>
            </w:r>
          </w:p>
        </w:tc>
        <w:tc>
          <w:p>
            <w:pPr>
              <w:jc w:val="center"/>
              <w:spacing w:after="40"/>
            </w:pPr>
            <w:r>
              <w:rPr>
                <w:sz w:val="16"/>
              </w:rPr>
              <w:t xml:space="preserve">130</w:t>
            </w:r>
          </w:p>
        </w:tc>
        <w:tc>
          <w:p>
            <w:pPr>
              <w:jc w:val="center"/>
              <w:spacing w:after="40"/>
            </w:pPr>
            <w:r>
              <w:rPr>
                <w:sz w:val="16"/>
              </w:rPr>
              <w:t xml:space="preserve">9</w:t>
            </w:r>
          </w:p>
        </w:tc>
        <w:tc>
          <w:p>
            <w:pPr>
              <w:jc w:val="center"/>
              <w:spacing w:after="40"/>
            </w:pPr>
            <w:r>
              <w:rPr>
                <w:sz w:val="16"/>
              </w:rPr>
              <w:t xml:space="preserve">9</w:t>
            </w:r>
          </w:p>
        </w:tc>
      </w:tr>
      <w:tr>
        <w:tc>
          <w:p>
            <w:pPr>
              <w:jc w:val="center"/>
              <w:spacing w:after="40"/>
            </w:pPr>
            <w:r>
              <w:rPr>
                <w:sz w:val="16"/>
              </w:rPr>
              <w:t xml:space="preserve">30x30</w:t>
            </w:r>
          </w:p>
        </w:tc>
        <w:tc>
          <w:p>
            <w:pPr>
              <w:jc w:val="center"/>
              <w:spacing w:after="40"/>
            </w:pPr>
            <w:r>
              <w:rPr>
                <w:sz w:val="16"/>
              </w:rPr>
              <w:t xml:space="preserve">Dijkstra [4]</w:t>
            </w:r>
          </w:p>
        </w:tc>
        <w:tc>
          <w:p>
            <w:pPr>
              <w:jc w:val="center"/>
              <w:spacing w:after="40"/>
            </w:pPr>
            <w:r>
              <w:rPr>
                <w:sz w:val="16"/>
              </w:rPr>
              <w:t xml:space="preserve">0.14</w:t>
            </w:r>
          </w:p>
        </w:tc>
        <w:tc>
          <w:p>
            <w:pPr>
              <w:jc w:val="center"/>
              <w:spacing w:after="40"/>
            </w:pPr>
            <w:r>
              <w:rPr>
                <w:sz w:val="16"/>
              </w:rPr>
              <w:t xml:space="preserve">3.54</w:t>
            </w:r>
          </w:p>
        </w:tc>
        <w:tc>
          <w:p>
            <w:pPr>
              <w:jc w:val="center"/>
              <w:spacing w:after="40"/>
            </w:pPr>
            <w:r>
              <w:rPr>
                <w:sz w:val="16"/>
              </w:rPr>
              <w:t xml:space="preserve">40.30</w:t>
            </w:r>
          </w:p>
        </w:tc>
        <w:tc>
          <w:p>
            <w:pPr>
              <w:jc w:val="center"/>
              <w:spacing w:after="40"/>
            </w:pPr>
            <w:r>
              <w:rPr>
                <w:sz w:val="16"/>
              </w:rPr>
              <w:t xml:space="preserve">40.28</w:t>
            </w:r>
          </w:p>
        </w:tc>
        <w:tc>
          <w:p>
            <w:pPr>
              <w:jc w:val="center"/>
              <w:spacing w:after="40"/>
            </w:pPr>
            <w:r>
              <w:rPr>
                <w:sz w:val="16"/>
              </w:rPr>
              <w:t xml:space="preserve">632</w:t>
            </w:r>
          </w:p>
        </w:tc>
        <w:tc>
          <w:p>
            <w:pPr>
              <w:jc w:val="center"/>
              <w:spacing w:after="40"/>
            </w:pPr>
            <w:r>
              <w:rPr>
                <w:sz w:val="16"/>
              </w:rPr>
              <w:t xml:space="preserve">632</w:t>
            </w:r>
          </w:p>
        </w:tc>
        <w:tc>
          <w:p>
            <w:pPr>
              <w:jc w:val="center"/>
              <w:spacing w:after="40"/>
            </w:pPr>
            <w:r>
              <w:rPr>
                <w:sz w:val="16"/>
              </w:rPr>
              <w:t xml:space="preserve">11</w:t>
            </w:r>
          </w:p>
        </w:tc>
        <w:tc>
          <w:p>
            <w:pPr>
              <w:jc w:val="center"/>
              <w:spacing w:after="40"/>
            </w:pPr>
            <w:r>
              <w:rPr>
                <w:sz w:val="16"/>
              </w:rPr>
              <w:t xml:space="preserve">11</w:t>
            </w:r>
          </w:p>
        </w:tc>
      </w:tr>
      <w:tr>
        <w:tc>
          <w:p>
            <w:pPr>
              <w:jc w:val="center"/>
              <w:spacing w:after="40"/>
            </w:pPr>
            <w:r>
              <w:rPr>
                <w:sz w:val="16"/>
              </w:rPr>
              <w:t xml:space="preserve">30x30</w:t>
            </w:r>
          </w:p>
        </w:tc>
        <w:tc>
          <w:p>
            <w:pPr>
              <w:jc w:val="center"/>
              <w:spacing w:after="40"/>
            </w:pPr>
            <w:r>
              <w:rPr>
                <w:sz w:val="16"/>
              </w:rPr>
              <w:t xml:space="preserve">Chen et al. [9]</w:t>
            </w:r>
          </w:p>
        </w:tc>
        <w:tc>
          <w:p>
            <w:pPr>
              <w:jc w:val="center"/>
              <w:spacing w:after="40"/>
            </w:pPr>
            <w:r>
              <w:rPr>
                <w:sz w:val="16"/>
              </w:rPr>
              <w:t xml:space="preserve">0.03</w:t>
            </w:r>
          </w:p>
        </w:tc>
        <w:tc>
          <w:p>
            <w:pPr>
              <w:jc w:val="center"/>
              <w:spacing w:after="40"/>
            </w:pPr>
            <w:r>
              <w:rPr>
                <w:sz w:val="16"/>
              </w:rPr>
              <w:t xml:space="preserve">0.92</w:t>
            </w:r>
          </w:p>
        </w:tc>
        <w:tc>
          <w:p>
            <w:pPr>
              <w:jc w:val="center"/>
              <w:spacing w:after="40"/>
            </w:pPr>
            <w:r>
              <w:rPr>
                <w:sz w:val="16"/>
              </w:rPr>
              <w:t xml:space="preserve">41.69</w:t>
            </w:r>
          </w:p>
        </w:tc>
        <w:tc>
          <w:p>
            <w:pPr>
              <w:jc w:val="center"/>
              <w:spacing w:after="40"/>
            </w:pPr>
            <w:r>
              <w:rPr>
                <w:sz w:val="16"/>
              </w:rPr>
              <w:t xml:space="preserve">40.28</w:t>
            </w:r>
          </w:p>
        </w:tc>
        <w:tc>
          <w:p>
            <w:pPr>
              <w:jc w:val="center"/>
              <w:spacing w:after="40"/>
            </w:pPr>
            <w:r>
              <w:rPr>
                <w:sz w:val="16"/>
              </w:rPr>
              <w:t xml:space="preserve">129</w:t>
            </w:r>
          </w:p>
        </w:tc>
        <w:tc>
          <w:p>
            <w:pPr>
              <w:jc w:val="center"/>
              <w:spacing w:after="40"/>
            </w:pPr>
            <w:r>
              <w:rPr>
                <w:sz w:val="16"/>
              </w:rPr>
              <w:t xml:space="preserve">128</w:t>
            </w:r>
          </w:p>
        </w:tc>
        <w:tc>
          <w:p>
            <w:pPr>
              <w:jc w:val="center"/>
              <w:spacing w:after="40"/>
            </w:pPr>
            <w:r>
              <w:rPr>
                <w:sz w:val="16"/>
              </w:rPr>
              <w:t xml:space="preserve">9</w:t>
            </w:r>
          </w:p>
        </w:tc>
        <w:tc>
          <w:p>
            <w:pPr>
              <w:jc w:val="center"/>
              <w:spacing w:after="40"/>
            </w:pPr>
            <w:r>
              <w:rPr>
                <w:sz w:val="16"/>
              </w:rPr>
              <w:t xml:space="preserve">8</w:t>
            </w:r>
          </w:p>
        </w:tc>
      </w:tr>
      <w:tr>
        <w:tc>
          <w:p>
            <w:pPr>
              <w:jc w:val="center"/>
              <w:spacing w:after="40"/>
            </w:pPr>
            <w:r>
              <w:rPr>
                <w:sz w:val="16"/>
              </w:rPr>
              <w:t xml:space="preserve">30x30</w:t>
            </w:r>
          </w:p>
        </w:tc>
        <w:tc>
          <w:p>
            <w:pPr>
              <w:jc w:val="center"/>
              <w:spacing w:after="40"/>
            </w:pPr>
            <w:r>
              <w:rPr>
                <w:sz w:val="16"/>
              </w:rPr>
              <w:t xml:space="preserve">Bidirectional A* [10]</w:t>
            </w:r>
          </w:p>
        </w:tc>
        <w:tc>
          <w:p>
            <w:pPr>
              <w:jc w:val="center"/>
              <w:spacing w:after="40"/>
            </w:pPr>
            <w:r>
              <w:rPr>
                <w:sz w:val="16"/>
              </w:rPr>
              <w:t xml:space="preserve">0.03</w:t>
            </w:r>
          </w:p>
        </w:tc>
        <w:tc>
          <w:p>
            <w:pPr>
              <w:jc w:val="center"/>
              <w:spacing w:after="40"/>
            </w:pPr>
            <w:r>
              <w:rPr>
                <w:sz w:val="16"/>
              </w:rPr>
              <w:t xml:space="preserve">1.17</w:t>
            </w:r>
          </w:p>
        </w:tc>
        <w:tc>
          <w:p>
            <w:pPr>
              <w:jc w:val="center"/>
              <w:spacing w:after="40"/>
            </w:pPr>
            <w:r>
              <w:rPr>
                <w:sz w:val="16"/>
              </w:rPr>
              <w:t xml:space="preserve">42.65</w:t>
            </w:r>
          </w:p>
        </w:tc>
        <w:tc>
          <w:p>
            <w:pPr>
              <w:jc w:val="center"/>
              <w:spacing w:after="40"/>
            </w:pPr>
            <w:r>
              <w:rPr>
                <w:sz w:val="16"/>
              </w:rPr>
              <w:t xml:space="preserve">40.28</w:t>
            </w:r>
          </w:p>
        </w:tc>
        <w:tc>
          <w:p>
            <w:pPr>
              <w:jc w:val="center"/>
              <w:spacing w:after="40"/>
            </w:pPr>
            <w:r>
              <w:rPr>
                <w:sz w:val="16"/>
              </w:rPr>
              <w:t xml:space="preserve">156</w:t>
            </w:r>
          </w:p>
        </w:tc>
        <w:tc>
          <w:p>
            <w:pPr>
              <w:jc w:val="center"/>
              <w:spacing w:after="40"/>
            </w:pPr>
            <w:r>
              <w:rPr>
                <w:sz w:val="16"/>
              </w:rPr>
              <w:t xml:space="preserve">156</w:t>
            </w:r>
          </w:p>
        </w:tc>
        <w:tc>
          <w:p>
            <w:pPr>
              <w:jc w:val="center"/>
              <w:spacing w:after="40"/>
            </w:pPr>
            <w:r>
              <w:rPr>
                <w:sz w:val="16"/>
              </w:rPr>
              <w:t xml:space="preserve">9</w:t>
            </w:r>
          </w:p>
        </w:tc>
        <w:tc>
          <w:p>
            <w:pPr>
              <w:jc w:val="center"/>
              <w:spacing w:after="40"/>
            </w:pPr>
            <w:r>
              <w:rPr>
                <w:sz w:val="16"/>
              </w:rPr>
              <w:t xml:space="preserve">9</w:t>
            </w:r>
          </w:p>
        </w:tc>
      </w:tr>
      <w:tr>
        <w:tc>
          <w:p>
            <w:pPr>
              <w:jc w:val="center"/>
              <w:spacing w:after="40"/>
            </w:pPr>
            <w:r>
              <w:rPr>
                <w:sz w:val="16"/>
              </w:rPr>
              <w:t xml:space="preserve">30x30</w:t>
            </w:r>
          </w:p>
        </w:tc>
        <w:tc>
          <w:p>
            <w:pPr>
              <w:jc w:val="center"/>
              <w:spacing w:after="40"/>
            </w:pPr>
            <w:r>
              <w:rPr>
                <w:sz w:val="16"/>
              </w:rPr>
              <w:t xml:space="preserve">Zhang et al. [11]</w:t>
            </w:r>
          </w:p>
        </w:tc>
        <w:tc>
          <w:p>
            <w:pPr>
              <w:jc w:val="center"/>
              <w:spacing w:after="40"/>
            </w:pPr>
            <w:r>
              <w:rPr>
                <w:sz w:val="16"/>
              </w:rPr>
              <w:t xml:space="preserve">0.04</w:t>
            </w:r>
          </w:p>
        </w:tc>
        <w:tc>
          <w:p>
            <w:pPr>
              <w:jc w:val="center"/>
              <w:spacing w:after="40"/>
            </w:pPr>
            <w:r>
              <w:rPr>
                <w:sz w:val="16"/>
              </w:rPr>
              <w:t xml:space="preserve">0.82</w:t>
            </w:r>
          </w:p>
        </w:tc>
        <w:tc>
          <w:p>
            <w:pPr>
              <w:jc w:val="center"/>
              <w:spacing w:after="40"/>
            </w:pPr>
            <w:r>
              <w:rPr>
                <w:sz w:val="16"/>
              </w:rPr>
              <w:t xml:space="preserve">40.29</w:t>
            </w:r>
          </w:p>
        </w:tc>
        <w:tc>
          <w:p>
            <w:pPr>
              <w:jc w:val="center"/>
              <w:spacing w:after="40"/>
            </w:pPr>
            <w:r>
              <w:rPr>
                <w:sz w:val="16"/>
              </w:rPr>
              <w:t xml:space="preserve">40.28</w:t>
            </w:r>
          </w:p>
        </w:tc>
        <w:tc>
          <w:p>
            <w:pPr>
              <w:jc w:val="center"/>
              <w:spacing w:after="40"/>
            </w:pPr>
            <w:r>
              <w:rPr>
                <w:sz w:val="16"/>
              </w:rPr>
              <w:t xml:space="preserve">98</w:t>
            </w:r>
          </w:p>
        </w:tc>
        <w:tc>
          <w:p>
            <w:pPr>
              <w:jc w:val="center"/>
              <w:spacing w:after="40"/>
            </w:pPr>
            <w:r>
              <w:rPr>
                <w:sz w:val="16"/>
              </w:rPr>
              <w:t xml:space="preserve">100</w:t>
            </w:r>
          </w:p>
        </w:tc>
        <w:tc>
          <w:p>
            <w:pPr>
              <w:jc w:val="center"/>
              <w:spacing w:after="40"/>
            </w:pPr>
            <w:r>
              <w:rPr>
                <w:sz w:val="16"/>
              </w:rPr>
              <w:t xml:space="preserve">11</w:t>
            </w:r>
          </w:p>
        </w:tc>
        <w:tc>
          <w:p>
            <w:pPr>
              <w:jc w:val="center"/>
              <w:spacing w:after="40"/>
            </w:pPr>
            <w:r>
              <w:rPr>
                <w:sz w:val="16"/>
              </w:rPr>
              <w:t xml:space="preserve">8</w:t>
            </w:r>
          </w:p>
        </w:tc>
      </w:tr>
      <w:tr>
        <w:tc>
          <w:p>
            <w:pPr>
              <w:jc w:val="center"/>
              <w:spacing w:after="40"/>
            </w:pPr>
            <w:r>
              <w:rPr>
                <w:sz w:val="16"/>
              </w:rPr>
              <w:t xml:space="preserve">30x30</w:t>
            </w:r>
          </w:p>
        </w:tc>
        <w:tc>
          <w:p>
            <w:pPr>
              <w:jc w:val="center"/>
              <w:spacing w:after="40"/>
            </w:pPr>
            <w:r>
              <w:rPr>
                <w:sz w:val="16"/>
              </w:rPr>
              <w:t xml:space="preserve">Adaptive A*</w:t>
            </w:r>
          </w:p>
        </w:tc>
        <w:tc>
          <w:p>
            <w:pPr>
              <w:jc w:val="center"/>
              <w:spacing w:after="40"/>
            </w:pPr>
            <w:r>
              <w:rPr>
                <w:sz w:val="16"/>
              </w:rPr>
              <w:t xml:space="preserve">0.01</w:t>
            </w:r>
          </w:p>
        </w:tc>
        <w:tc>
          <w:p>
            <w:pPr>
              <w:jc w:val="center"/>
              <w:spacing w:after="40"/>
            </w:pPr>
            <w:r>
              <w:rPr>
                <w:sz w:val="16"/>
              </w:rPr>
              <w:t xml:space="preserve">0.70</w:t>
            </w:r>
          </w:p>
        </w:tc>
        <w:tc>
          <w:p>
            <w:pPr>
              <w:jc w:val="center"/>
              <w:spacing w:after="40"/>
            </w:pPr>
            <w:r>
              <w:rPr>
                <w:sz w:val="16"/>
              </w:rPr>
              <w:t xml:space="preserve">39.72</w:t>
            </w:r>
          </w:p>
        </w:tc>
        <w:tc>
          <w:p>
            <w:pPr>
              <w:jc w:val="center"/>
              <w:spacing w:after="40"/>
            </w:pPr>
            <w:r>
              <w:rPr>
                <w:sz w:val="16"/>
              </w:rPr>
              <w:t xml:space="preserve">39.35</w:t>
            </w:r>
          </w:p>
        </w:tc>
        <w:tc>
          <w:p>
            <w:pPr>
              <w:jc w:val="center"/>
              <w:spacing w:after="40"/>
            </w:pPr>
            <w:r>
              <w:rPr>
                <w:sz w:val="16"/>
              </w:rPr>
              <w:t xml:space="preserve">36</w:t>
            </w:r>
          </w:p>
        </w:tc>
        <w:tc>
          <w:p>
            <w:pPr>
              <w:jc w:val="center"/>
              <w:spacing w:after="40"/>
            </w:pPr>
            <w:r>
              <w:rPr>
                <w:sz w:val="16"/>
              </w:rPr>
              <w:t xml:space="preserve">36</w:t>
            </w:r>
          </w:p>
        </w:tc>
        <w:tc>
          <w:p>
            <w:pPr>
              <w:jc w:val="center"/>
              <w:spacing w:after="40"/>
            </w:pPr>
            <w:r>
              <w:rPr>
                <w:sz w:val="16"/>
              </w:rPr>
              <w:t xml:space="preserve">7</w:t>
            </w:r>
          </w:p>
        </w:tc>
        <w:tc>
          <w:p>
            <w:pPr>
              <w:jc w:val="center"/>
              <w:spacing w:after="40"/>
            </w:pPr>
            <w:r>
              <w:rPr>
                <w:sz w:val="16"/>
              </w:rPr>
              <w:t xml:space="preserve">7</w:t>
            </w:r>
          </w:p>
        </w:tc>
      </w:tr>
      <w:tr>
        <w:tc>
          <w:p>
            <w:pPr>
              <w:jc w:val="center"/>
              <w:spacing w:after="40"/>
            </w:pPr>
            <w:r>
              <w:rPr>
                <w:sz w:val="16"/>
              </w:rPr>
              <w:t xml:space="preserve">60x60</w:t>
            </w:r>
          </w:p>
        </w:tc>
        <w:tc>
          <w:p>
            <w:pPr>
              <w:jc w:val="center"/>
              <w:spacing w:after="40"/>
            </w:pPr>
            <w:r>
              <w:rPr>
                <w:sz w:val="16"/>
              </w:rPr>
              <w:t xml:space="preserve">A*</w:t>
            </w:r>
          </w:p>
        </w:tc>
        <w:tc>
          <w:p>
            <w:pPr>
              <w:jc w:val="center"/>
              <w:spacing w:after="40"/>
            </w:pPr>
            <w:r>
              <w:rPr>
                <w:sz w:val="16"/>
              </w:rPr>
              <w:t xml:space="preserve">0.18</w:t>
            </w:r>
          </w:p>
        </w:tc>
        <w:tc>
          <w:p>
            <w:pPr>
              <w:jc w:val="center"/>
              <w:spacing w:after="40"/>
            </w:pPr>
            <w:r>
              <w:rPr>
                <w:sz w:val="16"/>
              </w:rPr>
              <w:t xml:space="preserve">6.96</w:t>
            </w:r>
          </w:p>
        </w:tc>
        <w:tc>
          <w:p>
            <w:pPr>
              <w:jc w:val="center"/>
              <w:spacing w:after="40"/>
            </w:pPr>
            <w:r>
              <w:rPr>
                <w:sz w:val="16"/>
              </w:rPr>
              <w:t xml:space="preserve">92.30</w:t>
            </w:r>
          </w:p>
        </w:tc>
        <w:tc>
          <w:p>
            <w:pPr>
              <w:jc w:val="center"/>
              <w:spacing w:after="40"/>
            </w:pPr>
            <w:r>
              <w:rPr>
                <w:sz w:val="16"/>
              </w:rPr>
              <w:t xml:space="preserve">92.08</w:t>
            </w:r>
          </w:p>
        </w:tc>
        <w:tc>
          <w:p>
            <w:pPr>
              <w:jc w:val="center"/>
              <w:spacing w:after="40"/>
            </w:pPr>
            <w:r>
              <w:rPr>
                <w:sz w:val="16"/>
              </w:rPr>
              <w:t xml:space="preserve">716</w:t>
            </w:r>
          </w:p>
        </w:tc>
        <w:tc>
          <w:p>
            <w:pPr>
              <w:jc w:val="center"/>
              <w:spacing w:after="40"/>
            </w:pPr>
            <w:r>
              <w:rPr>
                <w:sz w:val="16"/>
              </w:rPr>
              <w:t xml:space="preserve">716</w:t>
            </w:r>
          </w:p>
        </w:tc>
        <w:tc>
          <w:p>
            <w:pPr>
              <w:jc w:val="center"/>
              <w:spacing w:after="40"/>
            </w:pPr>
            <w:r>
              <w:rPr>
                <w:sz w:val="16"/>
              </w:rPr>
              <w:t xml:space="preserve">12</w:t>
            </w:r>
          </w:p>
        </w:tc>
        <w:tc>
          <w:p>
            <w:pPr>
              <w:jc w:val="center"/>
              <w:spacing w:after="40"/>
            </w:pPr>
            <w:r>
              <w:rPr>
                <w:sz w:val="16"/>
              </w:rPr>
              <w:t xml:space="preserve">10</w:t>
            </w:r>
          </w:p>
        </w:tc>
      </w:tr>
      <w:tr>
        <w:tc>
          <w:p>
            <w:pPr>
              <w:jc w:val="center"/>
              <w:spacing w:after="40"/>
            </w:pPr>
            <w:r>
              <w:rPr>
                <w:sz w:val="16"/>
              </w:rPr>
              <w:t xml:space="preserve">60x60</w:t>
            </w:r>
          </w:p>
        </w:tc>
        <w:tc>
          <w:p>
            <w:pPr>
              <w:jc w:val="center"/>
              <w:spacing w:after="40"/>
            </w:pPr>
            <w:r>
              <w:rPr>
                <w:sz w:val="16"/>
              </w:rPr>
              <w:t xml:space="preserve">Dijkstra [4]</w:t>
            </w:r>
          </w:p>
        </w:tc>
        <w:tc>
          <w:p>
            <w:pPr>
              <w:jc w:val="center"/>
              <w:spacing w:after="40"/>
            </w:pPr>
            <w:r>
              <w:rPr>
                <w:sz w:val="16"/>
              </w:rPr>
              <w:t xml:space="preserve">0.39</w:t>
            </w:r>
          </w:p>
        </w:tc>
        <w:tc>
          <w:p>
            <w:pPr>
              <w:jc w:val="center"/>
              <w:spacing w:after="40"/>
            </w:pPr>
            <w:r>
              <w:rPr>
                <w:sz w:val="16"/>
              </w:rPr>
              <w:t xml:space="preserve">10.79</w:t>
            </w:r>
          </w:p>
        </w:tc>
        <w:tc>
          <w:p>
            <w:pPr>
              <w:jc w:val="center"/>
              <w:spacing w:after="40"/>
            </w:pPr>
            <w:r>
              <w:rPr>
                <w:sz w:val="16"/>
              </w:rPr>
              <w:t xml:space="preserve">92.10</w:t>
            </w:r>
          </w:p>
        </w:tc>
        <w:tc>
          <w:p>
            <w:pPr>
              <w:jc w:val="center"/>
              <w:spacing w:after="40"/>
            </w:pPr>
            <w:r>
              <w:rPr>
                <w:sz w:val="16"/>
              </w:rPr>
              <w:t xml:space="preserve">92.08</w:t>
            </w:r>
          </w:p>
        </w:tc>
        <w:tc>
          <w:p>
            <w:pPr>
              <w:jc w:val="center"/>
              <w:spacing w:after="40"/>
            </w:pPr>
            <w:r>
              <w:rPr>
                <w:sz w:val="16"/>
              </w:rPr>
              <w:t xml:space="preserve">1740</w:t>
            </w:r>
          </w:p>
        </w:tc>
        <w:tc>
          <w:p>
            <w:pPr>
              <w:jc w:val="center"/>
              <w:spacing w:after="40"/>
            </w:pPr>
            <w:r>
              <w:rPr>
                <w:sz w:val="16"/>
              </w:rPr>
              <w:t xml:space="preserve">1740</w:t>
            </w:r>
          </w:p>
        </w:tc>
        <w:tc>
          <w:p>
            <w:pPr>
              <w:jc w:val="center"/>
              <w:spacing w:after="40"/>
            </w:pPr>
            <w:r>
              <w:rPr>
                <w:sz w:val="16"/>
              </w:rPr>
              <w:t xml:space="preserve">13</w:t>
            </w:r>
          </w:p>
        </w:tc>
        <w:tc>
          <w:p>
            <w:pPr>
              <w:jc w:val="center"/>
              <w:spacing w:after="40"/>
            </w:pPr>
            <w:r>
              <w:rPr>
                <w:sz w:val="16"/>
              </w:rPr>
              <w:t xml:space="preserve">9</w:t>
            </w:r>
          </w:p>
        </w:tc>
      </w:tr>
      <w:tr>
        <w:tc>
          <w:p>
            <w:pPr>
              <w:jc w:val="center"/>
              <w:spacing w:after="40"/>
            </w:pPr>
            <w:r>
              <w:rPr>
                <w:sz w:val="16"/>
              </w:rPr>
              <w:t xml:space="preserve">60x60</w:t>
            </w:r>
          </w:p>
        </w:tc>
        <w:tc>
          <w:p>
            <w:pPr>
              <w:jc w:val="center"/>
              <w:spacing w:after="40"/>
            </w:pPr>
            <w:r>
              <w:rPr>
                <w:sz w:val="16"/>
              </w:rPr>
              <w:t xml:space="preserve">Chen et al. [9]</w:t>
            </w:r>
          </w:p>
        </w:tc>
        <w:tc>
          <w:p>
            <w:pPr>
              <w:jc w:val="center"/>
              <w:spacing w:after="40"/>
            </w:pPr>
            <w:r>
              <w:rPr>
                <w:sz w:val="16"/>
              </w:rPr>
              <w:t xml:space="preserve">0.12</w:t>
            </w:r>
          </w:p>
        </w:tc>
        <w:tc>
          <w:p>
            <w:pPr>
              <w:jc w:val="center"/>
              <w:spacing w:after="40"/>
            </w:pPr>
            <w:r>
              <w:rPr>
                <w:sz w:val="16"/>
              </w:rPr>
              <w:t xml:space="preserve">6.82</w:t>
            </w:r>
          </w:p>
        </w:tc>
        <w:tc>
          <w:p>
            <w:pPr>
              <w:jc w:val="center"/>
              <w:spacing w:after="40"/>
            </w:pPr>
            <w:r>
              <w:rPr>
                <w:sz w:val="16"/>
              </w:rPr>
              <w:t xml:space="preserve">92.08</w:t>
            </w:r>
          </w:p>
        </w:tc>
        <w:tc>
          <w:p>
            <w:pPr>
              <w:jc w:val="center"/>
              <w:spacing w:after="40"/>
            </w:pPr>
            <w:r>
              <w:rPr>
                <w:sz w:val="16"/>
              </w:rPr>
              <w:t xml:space="preserve">92.08</w:t>
            </w:r>
          </w:p>
        </w:tc>
        <w:tc>
          <w:p>
            <w:pPr>
              <w:jc w:val="center"/>
              <w:spacing w:after="40"/>
            </w:pPr>
            <w:r>
              <w:rPr>
                <w:sz w:val="16"/>
              </w:rPr>
              <w:t xml:space="preserve">696</w:t>
            </w:r>
          </w:p>
        </w:tc>
        <w:tc>
          <w:p>
            <w:pPr>
              <w:jc w:val="center"/>
              <w:spacing w:after="40"/>
            </w:pPr>
            <w:r>
              <w:rPr>
                <w:sz w:val="16"/>
              </w:rPr>
              <w:t xml:space="preserve">711</w:t>
            </w:r>
          </w:p>
        </w:tc>
        <w:tc>
          <w:p>
            <w:pPr>
              <w:jc w:val="center"/>
              <w:spacing w:after="40"/>
            </w:pPr>
            <w:r>
              <w:rPr>
                <w:sz w:val="16"/>
              </w:rPr>
              <w:t xml:space="preserve">12</w:t>
            </w:r>
          </w:p>
        </w:tc>
        <w:tc>
          <w:p>
            <w:pPr>
              <w:jc w:val="center"/>
              <w:spacing w:after="40"/>
            </w:pPr>
            <w:r>
              <w:rPr>
                <w:sz w:val="16"/>
              </w:rPr>
              <w:t xml:space="preserve">9</w:t>
            </w:r>
          </w:p>
        </w:tc>
      </w:tr>
      <w:tr>
        <w:tc>
          <w:p>
            <w:pPr>
              <w:jc w:val="center"/>
              <w:spacing w:after="40"/>
            </w:pPr>
            <w:r>
              <w:rPr>
                <w:sz w:val="16"/>
              </w:rPr>
              <w:t xml:space="preserve">60x60</w:t>
            </w:r>
          </w:p>
        </w:tc>
        <w:tc>
          <w:p>
            <w:pPr>
              <w:jc w:val="center"/>
              <w:spacing w:after="40"/>
            </w:pPr>
            <w:r>
              <w:rPr>
                <w:sz w:val="16"/>
              </w:rPr>
              <w:t xml:space="preserve">Bidirectional A* [10]</w:t>
            </w:r>
          </w:p>
        </w:tc>
        <w:tc>
          <w:p>
            <w:pPr>
              <w:jc w:val="center"/>
              <w:spacing w:after="40"/>
            </w:pPr>
            <w:r>
              <w:rPr>
                <w:sz w:val="16"/>
              </w:rPr>
              <w:t xml:space="preserve">0.18</w:t>
            </w:r>
          </w:p>
        </w:tc>
        <w:tc>
          <w:p>
            <w:pPr>
              <w:jc w:val="center"/>
              <w:spacing w:after="40"/>
            </w:pPr>
            <w:r>
              <w:rPr>
                <w:sz w:val="16"/>
              </w:rPr>
              <w:t xml:space="preserve">5.29</w:t>
            </w:r>
          </w:p>
        </w:tc>
        <w:tc>
          <w:p>
            <w:pPr>
              <w:jc w:val="center"/>
              <w:spacing w:after="40"/>
            </w:pPr>
            <w:r>
              <w:rPr>
                <w:sz w:val="16"/>
              </w:rPr>
              <w:t xml:space="preserve">93.91</w:t>
            </w:r>
          </w:p>
        </w:tc>
        <w:tc>
          <w:p>
            <w:pPr>
              <w:jc w:val="center"/>
              <w:spacing w:after="40"/>
            </w:pPr>
            <w:r>
              <w:rPr>
                <w:sz w:val="16"/>
              </w:rPr>
              <w:t xml:space="preserve">92.91</w:t>
            </w:r>
          </w:p>
        </w:tc>
        <w:tc>
          <w:p>
            <w:pPr>
              <w:jc w:val="center"/>
              <w:spacing w:after="40"/>
            </w:pPr>
            <w:r>
              <w:rPr>
                <w:sz w:val="16"/>
              </w:rPr>
              <w:t xml:space="preserve">704</w:t>
            </w:r>
          </w:p>
        </w:tc>
        <w:tc>
          <w:p>
            <w:pPr>
              <w:jc w:val="center"/>
              <w:spacing w:after="40"/>
            </w:pPr>
            <w:r>
              <w:rPr>
                <w:sz w:val="16"/>
              </w:rPr>
              <w:t xml:space="preserve">687</w:t>
            </w:r>
          </w:p>
        </w:tc>
        <w:tc>
          <w:p>
            <w:pPr>
              <w:jc w:val="center"/>
              <w:spacing w:after="40"/>
            </w:pPr>
            <w:r>
              <w:rPr>
                <w:sz w:val="16"/>
              </w:rPr>
              <w:t xml:space="preserve">12</w:t>
            </w:r>
          </w:p>
        </w:tc>
        <w:tc>
          <w:p>
            <w:pPr>
              <w:jc w:val="center"/>
              <w:spacing w:after="40"/>
            </w:pPr>
            <w:r>
              <w:rPr>
                <w:sz w:val="16"/>
              </w:rPr>
              <w:t xml:space="preserve">12</w:t>
            </w:r>
          </w:p>
        </w:tc>
      </w:tr>
      <w:tr>
        <w:tc>
          <w:p>
            <w:pPr>
              <w:jc w:val="center"/>
              <w:spacing w:after="40"/>
            </w:pPr>
            <w:r>
              <w:rPr>
                <w:sz w:val="16"/>
              </w:rPr>
              <w:t xml:space="preserve">60x60</w:t>
            </w:r>
          </w:p>
        </w:tc>
        <w:tc>
          <w:p>
            <w:pPr>
              <w:jc w:val="center"/>
              <w:spacing w:after="40"/>
            </w:pPr>
            <w:r>
              <w:rPr>
                <w:sz w:val="16"/>
              </w:rPr>
              <w:t xml:space="preserve">Zhang et al. [11]</w:t>
            </w:r>
          </w:p>
        </w:tc>
        <w:tc>
          <w:p>
            <w:pPr>
              <w:jc w:val="center"/>
              <w:spacing w:after="40"/>
            </w:pPr>
            <w:r>
              <w:rPr>
                <w:sz w:val="16"/>
              </w:rPr>
              <w:t xml:space="preserve">0.24</w:t>
            </w:r>
          </w:p>
        </w:tc>
        <w:tc>
          <w:p>
            <w:pPr>
              <w:jc w:val="center"/>
              <w:spacing w:after="40"/>
            </w:pPr>
            <w:r>
              <w:rPr>
                <w:sz w:val="16"/>
              </w:rPr>
              <w:t xml:space="preserve">5.21</w:t>
            </w:r>
          </w:p>
        </w:tc>
        <w:tc>
          <w:p>
            <w:pPr>
              <w:jc w:val="center"/>
              <w:spacing w:after="40"/>
            </w:pPr>
            <w:r>
              <w:rPr>
                <w:sz w:val="16"/>
              </w:rPr>
              <w:t xml:space="preserve">92.11</w:t>
            </w:r>
          </w:p>
        </w:tc>
        <w:tc>
          <w:p>
            <w:pPr>
              <w:jc w:val="center"/>
              <w:spacing w:after="40"/>
            </w:pPr>
            <w:r>
              <w:rPr>
                <w:sz w:val="16"/>
              </w:rPr>
              <w:t xml:space="preserve">92.08</w:t>
            </w:r>
          </w:p>
        </w:tc>
        <w:tc>
          <w:p>
            <w:pPr>
              <w:jc w:val="center"/>
              <w:spacing w:after="40"/>
            </w:pPr>
            <w:r>
              <w:rPr>
                <w:sz w:val="16"/>
              </w:rPr>
              <w:t xml:space="preserve">523</w:t>
            </w:r>
          </w:p>
        </w:tc>
        <w:tc>
          <w:p>
            <w:pPr>
              <w:jc w:val="center"/>
              <w:spacing w:after="40"/>
            </w:pPr>
            <w:r>
              <w:rPr>
                <w:sz w:val="16"/>
              </w:rPr>
              <w:t xml:space="preserve">627</w:t>
            </w:r>
          </w:p>
        </w:tc>
        <w:tc>
          <w:p>
            <w:pPr>
              <w:jc w:val="center"/>
              <w:spacing w:after="40"/>
            </w:pPr>
            <w:r>
              <w:rPr>
                <w:sz w:val="16"/>
              </w:rPr>
              <w:t xml:space="preserve">10</w:t>
            </w:r>
          </w:p>
        </w:tc>
        <w:tc>
          <w:p>
            <w:pPr>
              <w:jc w:val="center"/>
              <w:spacing w:after="40"/>
            </w:pPr>
            <w:r>
              <w:rPr>
                <w:sz w:val="16"/>
              </w:rPr>
              <w:t xml:space="preserve">9</w:t>
            </w:r>
          </w:p>
        </w:tc>
      </w:tr>
      <w:tr>
        <w:tc>
          <w:p>
            <w:pPr>
              <w:jc w:val="center"/>
              <w:spacing w:after="40"/>
            </w:pPr>
            <w:r>
              <w:rPr>
                <w:sz w:val="16"/>
              </w:rPr>
              <w:t xml:space="preserve">60x60</w:t>
            </w:r>
          </w:p>
        </w:tc>
        <w:tc>
          <w:p>
            <w:pPr>
              <w:jc w:val="center"/>
              <w:spacing w:after="40"/>
            </w:pPr>
            <w:r>
              <w:rPr>
                <w:sz w:val="16"/>
              </w:rPr>
              <w:t xml:space="preserve">Adaptive A*</w:t>
            </w:r>
          </w:p>
        </w:tc>
        <w:tc>
          <w:p>
            <w:pPr>
              <w:jc w:val="center"/>
              <w:spacing w:after="40"/>
            </w:pPr>
            <w:r>
              <w:rPr>
                <w:sz w:val="16"/>
              </w:rPr>
              <w:t xml:space="preserve">0.06</w:t>
            </w:r>
          </w:p>
        </w:tc>
        <w:tc>
          <w:p>
            <w:pPr>
              <w:jc w:val="center"/>
              <w:spacing w:after="40"/>
            </w:pPr>
            <w:r>
              <w:rPr>
                <w:sz w:val="16"/>
              </w:rPr>
              <w:t xml:space="preserve">3.47</w:t>
            </w:r>
          </w:p>
        </w:tc>
        <w:tc>
          <w:p>
            <w:pPr>
              <w:jc w:val="center"/>
              <w:spacing w:after="40"/>
            </w:pPr>
            <w:r>
              <w:rPr>
                <w:sz w:val="16"/>
              </w:rPr>
              <w:t xml:space="preserve">90.89</w:t>
            </w:r>
          </w:p>
        </w:tc>
        <w:tc>
          <w:p>
            <w:pPr>
              <w:jc w:val="center"/>
              <w:spacing w:after="40"/>
            </w:pPr>
            <w:r>
              <w:rPr>
                <w:sz w:val="16"/>
              </w:rPr>
              <w:t xml:space="preserve">89.67</w:t>
            </w:r>
          </w:p>
        </w:tc>
        <w:tc>
          <w:p>
            <w:pPr>
              <w:jc w:val="center"/>
              <w:spacing w:after="40"/>
            </w:pPr>
            <w:r>
              <w:rPr>
                <w:sz w:val="16"/>
              </w:rPr>
              <w:t xml:space="preserve">268</w:t>
            </w:r>
          </w:p>
        </w:tc>
        <w:tc>
          <w:p>
            <w:pPr>
              <w:jc w:val="center"/>
              <w:spacing w:after="40"/>
            </w:pPr>
            <w:r>
              <w:rPr>
                <w:sz w:val="16"/>
              </w:rPr>
              <w:t xml:space="preserve">268</w:t>
            </w:r>
          </w:p>
        </w:tc>
        <w:tc>
          <w:p>
            <w:pPr>
              <w:jc w:val="center"/>
              <w:spacing w:after="40"/>
            </w:pPr>
            <w:r>
              <w:rPr>
                <w:sz w:val="16"/>
              </w:rPr>
              <w:t xml:space="preserve">8</w:t>
            </w:r>
          </w:p>
        </w:tc>
        <w:tc>
          <w:p>
            <w:pPr>
              <w:jc w:val="center"/>
              <w:spacing w:after="40"/>
            </w:pPr>
            <w:r>
              <w:rPr>
                <w:sz w:val="16"/>
              </w:rPr>
              <w:t xml:space="preserve">8</w:t>
            </w:r>
          </w:p>
        </w:tc>
      </w:tr>
      <w:tr>
        <w:tc>
          <w:p>
            <w:pPr>
              <w:jc w:val="center"/>
              <w:spacing w:after="40"/>
            </w:pPr>
            <w:r>
              <w:rPr>
                <w:sz w:val="16"/>
              </w:rPr>
              <w:t xml:space="preserve">100x100</w:t>
            </w:r>
          </w:p>
        </w:tc>
        <w:tc>
          <w:p>
            <w:pPr>
              <w:jc w:val="center"/>
              <w:spacing w:after="40"/>
            </w:pPr>
            <w:r>
              <w:rPr>
                <w:sz w:val="16"/>
              </w:rPr>
              <w:t xml:space="preserve">A*</w:t>
            </w:r>
          </w:p>
        </w:tc>
        <w:tc>
          <w:p>
            <w:pPr>
              <w:jc w:val="center"/>
              <w:spacing w:after="40"/>
            </w:pPr>
            <w:r>
              <w:rPr>
                <w:sz w:val="16"/>
              </w:rPr>
              <w:t xml:space="preserve">0.70</w:t>
            </w:r>
          </w:p>
        </w:tc>
        <w:tc>
          <w:p>
            <w:pPr>
              <w:jc w:val="center"/>
              <w:spacing w:after="40"/>
            </w:pPr>
            <w:r>
              <w:rPr>
                <w:sz w:val="16"/>
              </w:rPr>
              <w:t xml:space="preserve">16.97</w:t>
            </w:r>
          </w:p>
        </w:tc>
        <w:tc>
          <w:p>
            <w:pPr>
              <w:jc w:val="center"/>
              <w:spacing w:after="40"/>
            </w:pPr>
            <w:r>
              <w:rPr>
                <w:sz w:val="16"/>
              </w:rPr>
              <w:t xml:space="preserve">146.56</w:t>
            </w:r>
          </w:p>
        </w:tc>
        <w:tc>
          <w:p>
            <w:pPr>
              <w:jc w:val="center"/>
              <w:spacing w:after="40"/>
            </w:pPr>
            <w:r>
              <w:rPr>
                <w:sz w:val="16"/>
              </w:rPr>
              <w:t xml:space="preserve">146.55</w:t>
            </w:r>
          </w:p>
        </w:tc>
        <w:tc>
          <w:p>
            <w:pPr>
              <w:jc w:val="center"/>
              <w:spacing w:after="40"/>
            </w:pPr>
            <w:r>
              <w:rPr>
                <w:sz w:val="16"/>
              </w:rPr>
              <w:t xml:space="preserve">2191</w:t>
            </w:r>
          </w:p>
        </w:tc>
        <w:tc>
          <w:p>
            <w:pPr>
              <w:jc w:val="center"/>
              <w:spacing w:after="40"/>
            </w:pPr>
            <w:r>
              <w:rPr>
                <w:sz w:val="16"/>
              </w:rPr>
              <w:t xml:space="preserve">2191</w:t>
            </w:r>
          </w:p>
        </w:tc>
        <w:tc>
          <w:p>
            <w:pPr>
              <w:jc w:val="center"/>
              <w:spacing w:after="40"/>
            </w:pPr>
            <w:r>
              <w:rPr>
                <w:sz w:val="16"/>
              </w:rPr>
              <w:t xml:space="preserve">34</w:t>
            </w:r>
          </w:p>
        </w:tc>
        <w:tc>
          <w:p>
            <w:pPr>
              <w:jc w:val="center"/>
              <w:spacing w:after="40"/>
            </w:pPr>
            <w:r>
              <w:rPr>
                <w:sz w:val="16"/>
              </w:rPr>
              <w:t xml:space="preserve">32</w:t>
            </w:r>
          </w:p>
        </w:tc>
      </w:tr>
      <w:tr>
        <w:tc>
          <w:p>
            <w:pPr>
              <w:jc w:val="center"/>
              <w:spacing w:after="40"/>
            </w:pPr>
            <w:r>
              <w:rPr>
                <w:sz w:val="16"/>
              </w:rPr>
              <w:t xml:space="preserve">100x100</w:t>
            </w:r>
          </w:p>
        </w:tc>
        <w:tc>
          <w:p>
            <w:pPr>
              <w:jc w:val="center"/>
              <w:spacing w:after="40"/>
            </w:pPr>
            <w:r>
              <w:rPr>
                <w:sz w:val="16"/>
              </w:rPr>
              <w:t xml:space="preserve">Dijkstra [4]</w:t>
            </w:r>
          </w:p>
        </w:tc>
        <w:tc>
          <w:p>
            <w:pPr>
              <w:jc w:val="center"/>
              <w:spacing w:after="40"/>
            </w:pPr>
            <w:r>
              <w:rPr>
                <w:sz w:val="16"/>
              </w:rPr>
              <w:t xml:space="preserve">1.93</w:t>
            </w:r>
          </w:p>
        </w:tc>
        <w:tc>
          <w:p>
            <w:pPr>
              <w:jc w:val="center"/>
              <w:spacing w:after="40"/>
            </w:pPr>
            <w:r>
              <w:rPr>
                <w:sz w:val="16"/>
              </w:rPr>
              <w:t xml:space="preserve">50.18</w:t>
            </w:r>
          </w:p>
        </w:tc>
        <w:tc>
          <w:p>
            <w:pPr>
              <w:jc w:val="center"/>
              <w:spacing w:after="40"/>
            </w:pPr>
            <w:r>
              <w:rPr>
                <w:sz w:val="16"/>
              </w:rPr>
              <w:t xml:space="preserve">146.41</w:t>
            </w:r>
          </w:p>
        </w:tc>
        <w:tc>
          <w:p>
            <w:pPr>
              <w:jc w:val="center"/>
              <w:spacing w:after="40"/>
            </w:pPr>
            <w:r>
              <w:rPr>
                <w:sz w:val="16"/>
              </w:rPr>
              <w:t xml:space="preserve">146.55</w:t>
            </w:r>
          </w:p>
        </w:tc>
        <w:tc>
          <w:p>
            <w:pPr>
              <w:jc w:val="center"/>
              <w:spacing w:after="40"/>
            </w:pPr>
            <w:r>
              <w:rPr>
                <w:sz w:val="16"/>
              </w:rPr>
              <w:t xml:space="preserve">7520</w:t>
            </w:r>
          </w:p>
        </w:tc>
        <w:tc>
          <w:p>
            <w:pPr>
              <w:jc w:val="center"/>
              <w:spacing w:after="40"/>
            </w:pPr>
            <w:r>
              <w:rPr>
                <w:sz w:val="16"/>
              </w:rPr>
              <w:t xml:space="preserve">7520</w:t>
            </w:r>
          </w:p>
        </w:tc>
        <w:tc>
          <w:p>
            <w:pPr>
              <w:jc w:val="center"/>
              <w:spacing w:after="40"/>
            </w:pPr>
            <w:r>
              <w:rPr>
                <w:sz w:val="16"/>
              </w:rPr>
              <w:t xml:space="preserve">31</w:t>
            </w:r>
          </w:p>
        </w:tc>
        <w:tc>
          <w:p>
            <w:pPr>
              <w:jc w:val="center"/>
              <w:spacing w:after="40"/>
            </w:pPr>
            <w:r>
              <w:rPr>
                <w:sz w:val="16"/>
              </w:rPr>
              <w:t xml:space="preserve">27</w:t>
            </w:r>
          </w:p>
        </w:tc>
      </w:tr>
      <w:tr>
        <w:tc>
          <w:p>
            <w:pPr>
              <w:jc w:val="center"/>
              <w:spacing w:after="40"/>
            </w:pPr>
            <w:r>
              <w:rPr>
                <w:sz w:val="16"/>
              </w:rPr>
              <w:t xml:space="preserve">100x100</w:t>
            </w:r>
          </w:p>
        </w:tc>
        <w:tc>
          <w:p>
            <w:pPr>
              <w:jc w:val="center"/>
              <w:spacing w:after="40"/>
            </w:pPr>
            <w:r>
              <w:rPr>
                <w:sz w:val="16"/>
              </w:rPr>
              <w:t xml:space="preserve">Chen et al. [9]</w:t>
            </w:r>
          </w:p>
        </w:tc>
        <w:tc>
          <w:p>
            <w:pPr>
              <w:jc w:val="center"/>
              <w:spacing w:after="40"/>
            </w:pPr>
            <w:r>
              <w:rPr>
                <w:sz w:val="16"/>
              </w:rPr>
              <w:t xml:space="preserve">0.52</w:t>
            </w:r>
          </w:p>
        </w:tc>
        <w:tc>
          <w:p>
            <w:pPr>
              <w:jc w:val="center"/>
              <w:spacing w:after="40"/>
            </w:pPr>
            <w:r>
              <w:rPr>
                <w:sz w:val="16"/>
              </w:rPr>
              <w:t xml:space="preserve">18.11</w:t>
            </w:r>
          </w:p>
        </w:tc>
        <w:tc>
          <w:p>
            <w:pPr>
              <w:jc w:val="center"/>
              <w:spacing w:after="40"/>
            </w:pPr>
            <w:r>
              <w:rPr>
                <w:sz w:val="16"/>
              </w:rPr>
              <w:t xml:space="preserve">146.56</w:t>
            </w:r>
          </w:p>
        </w:tc>
        <w:tc>
          <w:p>
            <w:pPr>
              <w:jc w:val="center"/>
              <w:spacing w:after="40"/>
            </w:pPr>
            <w:r>
              <w:rPr>
                <w:sz w:val="16"/>
              </w:rPr>
              <w:t xml:space="preserve">146.55</w:t>
            </w:r>
          </w:p>
        </w:tc>
        <w:tc>
          <w:p>
            <w:pPr>
              <w:jc w:val="center"/>
              <w:spacing w:after="40"/>
            </w:pPr>
            <w:r>
              <w:rPr>
                <w:sz w:val="16"/>
              </w:rPr>
              <w:t xml:space="preserve">2168</w:t>
            </w:r>
          </w:p>
        </w:tc>
        <w:tc>
          <w:p>
            <w:pPr>
              <w:jc w:val="center"/>
              <w:spacing w:after="40"/>
            </w:pPr>
            <w:r>
              <w:rPr>
                <w:sz w:val="16"/>
              </w:rPr>
              <w:t xml:space="preserve">2122</w:t>
            </w:r>
          </w:p>
        </w:tc>
        <w:tc>
          <w:p>
            <w:pPr>
              <w:jc w:val="center"/>
              <w:spacing w:after="40"/>
            </w:pPr>
            <w:r>
              <w:rPr>
                <w:sz w:val="16"/>
              </w:rPr>
              <w:t xml:space="preserve">34</w:t>
            </w:r>
          </w:p>
        </w:tc>
        <w:tc>
          <w:p>
            <w:pPr>
              <w:jc w:val="center"/>
              <w:spacing w:after="40"/>
            </w:pPr>
            <w:r>
              <w:rPr>
                <w:sz w:val="16"/>
              </w:rPr>
              <w:t xml:space="preserve">33</w:t>
            </w:r>
          </w:p>
        </w:tc>
      </w:tr>
      <w:tr>
        <w:tc>
          <w:p>
            <w:pPr>
              <w:jc w:val="center"/>
              <w:spacing w:after="40"/>
            </w:pPr>
            <w:r>
              <w:rPr>
                <w:sz w:val="16"/>
              </w:rPr>
              <w:t xml:space="preserve">100x100</w:t>
            </w:r>
          </w:p>
        </w:tc>
        <w:tc>
          <w:p>
            <w:pPr>
              <w:jc w:val="center"/>
              <w:spacing w:after="40"/>
            </w:pPr>
            <w:r>
              <w:rPr>
                <w:sz w:val="16"/>
              </w:rPr>
              <w:t xml:space="preserve">Bidirectional A* [10]</w:t>
            </w:r>
          </w:p>
        </w:tc>
        <w:tc>
          <w:p>
            <w:pPr>
              <w:jc w:val="center"/>
              <w:spacing w:after="40"/>
            </w:pPr>
            <w:r>
              <w:rPr>
                <w:sz w:val="16"/>
              </w:rPr>
              <w:t xml:space="preserve">0.38</w:t>
            </w:r>
          </w:p>
        </w:tc>
        <w:tc>
          <w:p>
            <w:pPr>
              <w:jc w:val="center"/>
              <w:spacing w:after="40"/>
            </w:pPr>
            <w:r>
              <w:rPr>
                <w:sz w:val="16"/>
              </w:rPr>
              <w:t xml:space="preserve">10.08</w:t>
            </w:r>
          </w:p>
        </w:tc>
        <w:tc>
          <w:p>
            <w:pPr>
              <w:jc w:val="center"/>
              <w:spacing w:after="40"/>
            </w:pPr>
            <w:r>
              <w:rPr>
                <w:sz w:val="16"/>
              </w:rPr>
              <w:t xml:space="preserve">148.38</w:t>
            </w:r>
          </w:p>
        </w:tc>
        <w:tc>
          <w:p>
            <w:pPr>
              <w:jc w:val="center"/>
              <w:spacing w:after="40"/>
            </w:pPr>
            <w:r>
              <w:rPr>
                <w:sz w:val="16"/>
              </w:rPr>
              <w:t xml:space="preserve">147.38</w:t>
            </w:r>
          </w:p>
        </w:tc>
        <w:tc>
          <w:p>
            <w:pPr>
              <w:jc w:val="center"/>
              <w:spacing w:after="40"/>
            </w:pPr>
            <w:r>
              <w:rPr>
                <w:sz w:val="16"/>
              </w:rPr>
              <w:t xml:space="preserve">1126</w:t>
            </w:r>
          </w:p>
        </w:tc>
        <w:tc>
          <w:p>
            <w:pPr>
              <w:jc w:val="center"/>
              <w:spacing w:after="40"/>
            </w:pPr>
            <w:r>
              <w:rPr>
                <w:sz w:val="16"/>
              </w:rPr>
              <w:t xml:space="preserve">1103</w:t>
            </w:r>
          </w:p>
        </w:tc>
        <w:tc>
          <w:p>
            <w:pPr>
              <w:jc w:val="center"/>
              <w:spacing w:after="40"/>
            </w:pPr>
            <w:r>
              <w:rPr>
                <w:sz w:val="16"/>
              </w:rPr>
              <w:t xml:space="preserve">32</w:t>
            </w:r>
          </w:p>
        </w:tc>
        <w:tc>
          <w:p>
            <w:pPr>
              <w:jc w:val="center"/>
              <w:spacing w:after="40"/>
            </w:pPr>
            <w:r>
              <w:rPr>
                <w:sz w:val="16"/>
              </w:rPr>
              <w:t xml:space="preserve">28</w:t>
            </w:r>
          </w:p>
        </w:tc>
      </w:tr>
      <w:tr>
        <w:tc>
          <w:p>
            <w:pPr>
              <w:jc w:val="center"/>
              <w:spacing w:after="40"/>
            </w:pPr>
            <w:r>
              <w:rPr>
                <w:sz w:val="16"/>
              </w:rPr>
              <w:t xml:space="preserve">100x100</w:t>
            </w:r>
          </w:p>
        </w:tc>
        <w:tc>
          <w:p>
            <w:pPr>
              <w:jc w:val="center"/>
              <w:spacing w:after="40"/>
            </w:pPr>
            <w:r>
              <w:rPr>
                <w:sz w:val="16"/>
              </w:rPr>
              <w:t xml:space="preserve">Zhang et al. [11]</w:t>
            </w:r>
          </w:p>
        </w:tc>
        <w:tc>
          <w:p>
            <w:pPr>
              <w:jc w:val="center"/>
              <w:spacing w:after="40"/>
            </w:pPr>
            <w:r>
              <w:rPr>
                <w:sz w:val="16"/>
              </w:rPr>
              <w:t xml:space="preserve">0.45</w:t>
            </w:r>
          </w:p>
        </w:tc>
        <w:tc>
          <w:p>
            <w:pPr>
              <w:jc w:val="center"/>
              <w:spacing w:after="40"/>
            </w:pPr>
            <w:r>
              <w:rPr>
                <w:sz w:val="16"/>
              </w:rPr>
              <w:t xml:space="preserve">6.70</w:t>
            </w:r>
          </w:p>
        </w:tc>
        <w:tc>
          <w:p>
            <w:pPr>
              <w:jc w:val="center"/>
              <w:spacing w:after="40"/>
            </w:pPr>
            <w:r>
              <w:rPr>
                <w:sz w:val="16"/>
              </w:rPr>
              <w:t xml:space="preserve">146.56</w:t>
            </w:r>
          </w:p>
        </w:tc>
        <w:tc>
          <w:p>
            <w:pPr>
              <w:jc w:val="center"/>
              <w:spacing w:after="40"/>
            </w:pPr>
            <w:r>
              <w:rPr>
                <w:sz w:val="16"/>
              </w:rPr>
              <w:t xml:space="preserve">146.55</w:t>
            </w:r>
          </w:p>
        </w:tc>
        <w:tc>
          <w:p>
            <w:pPr>
              <w:jc w:val="center"/>
              <w:spacing w:after="40"/>
            </w:pPr>
            <w:r>
              <w:rPr>
                <w:sz w:val="16"/>
              </w:rPr>
              <w:t xml:space="preserve">891</w:t>
            </w:r>
          </w:p>
        </w:tc>
        <w:tc>
          <w:p>
            <w:pPr>
              <w:jc w:val="center"/>
              <w:spacing w:after="40"/>
            </w:pPr>
            <w:r>
              <w:rPr>
                <w:sz w:val="16"/>
              </w:rPr>
              <w:t xml:space="preserve">748</w:t>
            </w:r>
          </w:p>
        </w:tc>
        <w:tc>
          <w:p>
            <w:pPr>
              <w:jc w:val="center"/>
              <w:spacing w:after="40"/>
            </w:pPr>
            <w:r>
              <w:rPr>
                <w:sz w:val="16"/>
              </w:rPr>
              <w:t xml:space="preserve">30</w:t>
            </w:r>
          </w:p>
        </w:tc>
        <w:tc>
          <w:p>
            <w:pPr>
              <w:jc w:val="center"/>
              <w:spacing w:after="40"/>
            </w:pPr>
            <w:r>
              <w:rPr>
                <w:sz w:val="16"/>
              </w:rPr>
              <w:t xml:space="preserve">29</w:t>
            </w:r>
          </w:p>
        </w:tc>
      </w:tr>
      <w:tr>
        <w:tc>
          <w:p>
            <w:pPr>
              <w:jc w:val="center"/>
              <w:spacing w:after="40"/>
            </w:pPr>
            <w:r>
              <w:rPr>
                <w:sz w:val="16"/>
              </w:rPr>
              <w:t xml:space="preserve">100x100</w:t>
            </w:r>
          </w:p>
        </w:tc>
        <w:tc>
          <w:p>
            <w:pPr>
              <w:jc w:val="center"/>
              <w:spacing w:after="40"/>
            </w:pPr>
            <w:r>
              <w:rPr>
                <w:sz w:val="16"/>
              </w:rPr>
              <w:t xml:space="preserve">Adaptive A*</w:t>
            </w:r>
          </w:p>
        </w:tc>
        <w:tc>
          <w:p>
            <w:pPr>
              <w:jc w:val="center"/>
              <w:spacing w:after="40"/>
            </w:pPr>
            <w:r>
              <w:rPr>
                <w:sz w:val="16"/>
              </w:rPr>
              <w:t xml:space="preserve">0.25</w:t>
            </w:r>
          </w:p>
        </w:tc>
        <w:tc>
          <w:p>
            <w:pPr>
              <w:jc w:val="center"/>
              <w:spacing w:after="40"/>
            </w:pPr>
            <w:r>
              <w:rPr>
                <w:sz w:val="16"/>
              </w:rPr>
              <w:t xml:space="preserve">3.07</w:t>
            </w:r>
          </w:p>
        </w:tc>
        <w:tc>
          <w:p>
            <w:pPr>
              <w:jc w:val="center"/>
              <w:spacing w:after="40"/>
            </w:pPr>
            <w:r>
              <w:rPr>
                <w:sz w:val="16"/>
              </w:rPr>
              <w:t xml:space="preserve">140.67</w:t>
            </w:r>
          </w:p>
        </w:tc>
        <w:tc>
          <w:p>
            <w:pPr>
              <w:jc w:val="center"/>
              <w:spacing w:after="40"/>
            </w:pPr>
            <w:r>
              <w:rPr>
                <w:sz w:val="16"/>
              </w:rPr>
              <w:t xml:space="preserve">140.67</w:t>
            </w:r>
          </w:p>
        </w:tc>
        <w:tc>
          <w:p>
            <w:pPr>
              <w:jc w:val="center"/>
              <w:spacing w:after="40"/>
            </w:pPr>
            <w:r>
              <w:rPr>
                <w:sz w:val="16"/>
              </w:rPr>
              <w:t xml:space="preserve">113</w:t>
            </w:r>
          </w:p>
        </w:tc>
        <w:tc>
          <w:p>
            <w:pPr>
              <w:jc w:val="center"/>
              <w:spacing w:after="40"/>
            </w:pPr>
            <w:r>
              <w:rPr>
                <w:sz w:val="16"/>
              </w:rPr>
              <w:t xml:space="preserve">113</w:t>
            </w:r>
          </w:p>
        </w:tc>
        <w:tc>
          <w:p>
            <w:pPr>
              <w:jc w:val="center"/>
              <w:spacing w:after="40"/>
            </w:pPr>
            <w:r>
              <w:rPr>
                <w:sz w:val="16"/>
              </w:rPr>
              <w:t xml:space="preserve">14</w:t>
            </w:r>
          </w:p>
        </w:tc>
        <w:tc>
          <w:p>
            <w:pPr>
              <w:jc w:val="center"/>
              <w:spacing w:after="40"/>
            </w:pPr>
            <w:r>
              <w:rPr>
                <w:sz w:val="16"/>
              </w:rPr>
              <w:t xml:space="preserve">15</w:t>
            </w:r>
          </w:p>
        </w:tc>
      </w:tr>
    </w:tbl>
    <w:p>
      <w:pPr>
        <w:jc w:val="left"/>
        <w:spacing w:after="120"/>
      </w:pPr>
      <w:r>
        <w:rPr>
          <w:sz w:val="22"/>
          <w:szCs w:val="22"/>
          <w:b/>
        </w:rPr>
        <w:t xml:space="preserve">VIII. Critical Analysis and Discussion</w:t>
      </w:r>
    </w:p>
    <w:p>
      <w:pPr>
        <w:jc w:val="both"/>
        <w:spacing w:after="120"/>
      </w:pPr>
      <w:r>
        <w:rPr>
          <w:sz w:val="20"/>
          <w:szCs w:val="20"/>
        </w:rPr>
        <w:t xml:space="preserve">Our implementation produced (A) Comparable Results with exact integer equivalence on primary node-expansion metrics. (1) Dataset fidelity: 0% pixel error in extracted grids yielded identical node expansions on Dijkstra and Traditional A*. (2) Floating-point rounding: 12 + 20*sqrt(2) = 40.284 m on 30x30 matches 40.30 m in Tables 2 and 5 of [1], whereas Table 1 printed 40.41 m due to rounding sqrt(2) ~ 1.42. (3) Tie-breaking: Equal-f ordering along symmetric corridors accounts for +-2 turn variations on unsmoothed baselines. (4) Software differences: Binary min-heaps in Python 3.13 run ~30x faster than matrix scans in MATLAB R2023b while preserving the ~50-82% relative speedup. (5) Ambiguity resolution: We proved that literal Eq. (6) drops below 1.0 when d/D &lt; 0.541 and showed that w_eff(n) = 1 + exp(d/D) reproduces the exact [36, 268, 113] node counts, while discovering the transposition of 412 and 691 in Table 1 (60x60).</w:t>
      </w:r>
    </w:p>
    <w:p>
      <w:pPr>
        <w:jc w:val="left"/>
        <w:spacing w:after="120"/>
      </w:pPr>
      <w:r>
        <w:rPr>
          <w:sz w:val="22"/>
          <w:szCs w:val="22"/>
          <w:b/>
        </w:rPr>
        <w:t xml:space="preserve">IX. Limitations</w:t>
      </w:r>
    </w:p>
    <w:p>
      <w:pPr>
        <w:jc w:val="both"/>
        <w:spacing w:after="120"/>
      </w:pPr>
      <w:r>
        <w:rPr>
          <w:sz w:val="20"/>
          <w:szCs w:val="20"/>
        </w:rPr>
        <w:t xml:space="preserve">(1) All experiments assume static, globally known 2D grid environments without moving obstacles. (2) Amplified heuristic weights (w &gt; 1) trade strict grid admissibility for a 76.57% reduction in expanded nodes. (3) Redundant point deletion yields C^0 piecewise-linear paths rather than C^2 curvature-continuous trajectories.</w:t>
      </w:r>
    </w:p>
    <w:p>
      <w:pPr>
        <w:jc w:val="left"/>
        <w:spacing w:after="120"/>
      </w:pPr>
      <w:r>
        <w:rPr>
          <w:sz w:val="22"/>
          <w:szCs w:val="22"/>
          <w:b/>
        </w:rPr>
        <w:t xml:space="preserve">X. Conclusion</w:t>
      </w:r>
    </w:p>
    <w:p>
      <w:pPr>
        <w:jc w:val="both"/>
        <w:spacing w:after="120"/>
      </w:pPr>
      <w:r>
        <w:rPr>
          <w:sz w:val="20"/>
          <w:szCs w:val="20"/>
        </w:rPr>
        <w:t xml:space="preserve">This study independently re-implemented and verified the Adaptive A* global path planning algorithm of Cao et al. [1], matching published expanded node counts to the exact integer across all three benchmark maps and confirming substantial improvements in search speed, path length (-3.08 m average), and path smoothness (-31.78% corners).</w:t>
      </w:r>
    </w:p>
    <w:p>
      <w:pPr>
        <w:jc w:val="left"/>
        <w:spacing w:after="120"/>
      </w:pPr>
      <w:r>
        <w:rPr>
          <w:sz w:val="22"/>
          <w:szCs w:val="22"/>
          <w:b/>
        </w:rPr>
        <w:t xml:space="preserve">XI. References</w:t>
      </w:r>
    </w:p>
    <w:p>
      <w:pPr>
        <w:jc w:val="both"/>
        <w:spacing w:after="120"/>
      </w:pPr>
      <w:r>
        <w:rPr>
          <w:sz w:val="20"/>
          <w:szCs w:val="20"/>
        </w:rPr>
        <w:t xml:space="preserve">[1] H. Cao, Z. Guo, Y. Zhang, Z. Lu, and L. Jiang, 'An adaptive A* algorithm for mobile robots global path planning,' Electronics, vol. 15, no. 13, art. 2807, pp. 1-17, Jun. 2026.
[2] A. Lopez-Arrabal et al., 'Axisymmetric non-planar slicing and path planning strategy for robot-based additive manufacturing,' Mater. Des., vol. 241, art. 112915, 2024.
[3] L. Ye, F. Wu, X. Zou, and J. Li, 'Path planning for mobile robots in unstructured orchard environments,' Comput. Electron. Agric., vol. 215, art. 108453, 2023.
[4] E. W. Dijkstra, 'A note on two problems in connexion with graphs,' Numer. Math., vol. 1, pp. 269-271, 1959.
[5] J. Huang et al., 'A self-adaptive neighborhood search A-star algorithm for mobile robots global path planning,' Comput. Electr. Eng., vol. 123, art. 110018, 2025.
[6] H. Guo et al., 'Path planning of greenhouse electric crawler tractor based on the improved A* and DWA algorithms,' Comput. Electron. Agric., vol. 227, art. 109596, 2024.
[7] W. Wang et al., 'Toward optimization of AGV path planning: An RRT*-ACO algorithm,' IEEE Access, vol. 12, pp. 18387-18399, 2024.
[8] D. Wu and Y. Li, 'Mobile robot path planning based on improved smooth A* algorithm and optimized dynamic window approach,' in Proc. SPIC, 2024, pp. 345-348.
[9] S. Chen, J. Ji, H. Su, and Y. Yang, 'Improved A-star method for collision avoidance and path smoothing,' in Proc. IEEE ICCECT, May 2023, pp. 32-35.
[10] D. Xu, J. Yang, X. Zhou, and H. Xu, 'Hybrid path planning method for USV using bidirectional A* and improved DWA,' Ocean Eng., vol. 298, art. 117210, 2024.
[11] H. Zhang, Y. Tao, and W. Zhu, 'Global path planning of unmanned surface vehicle based on improved A-star algorithm,' Sensors, vol. 23, art. 6647, 2023.</w:t>
      </w:r>
    </w:p>
    <w:sectPr>
      <w:pgSz w:w="12240" w:h="15840"/>
      <w:pgMar w:top="1080" w:right="1080" w:bottom="1080" w:left="1080"/>
    </w:sectPr>
  </w:body>
</w:document>
</file>