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F" w:rsidRPr="00954A69" w:rsidRDefault="00970AFF" w:rsidP="00970AFF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954A69">
        <w:rPr>
          <w:rFonts w:ascii="Century Gothic" w:hAnsi="Century Gothic"/>
          <w:lang w:val="es-ES"/>
        </w:rPr>
        <w:t>Unidad</w:t>
      </w:r>
      <w:r>
        <w:rPr>
          <w:rFonts w:ascii="Century Gothic" w:hAnsi="Century Gothic"/>
          <w:lang w:val="es-ES"/>
        </w:rPr>
        <w:t xml:space="preserve"> </w:t>
      </w:r>
      <w:r w:rsidR="000370EB">
        <w:rPr>
          <w:rFonts w:ascii="Century Gothic" w:hAnsi="Century Gothic"/>
          <w:lang w:val="es-ES"/>
        </w:rPr>
        <w:t>2.4</w:t>
      </w:r>
      <w:r w:rsidRPr="00954A69">
        <w:rPr>
          <w:rFonts w:ascii="Century Gothic" w:hAnsi="Century Gothic"/>
          <w:lang w:val="es-ES"/>
        </w:rPr>
        <w:t xml:space="preserve">: </w:t>
      </w:r>
      <w:r>
        <w:rPr>
          <w:rFonts w:ascii="Century Gothic" w:hAnsi="Century Gothic"/>
          <w:lang w:val="es-ES"/>
        </w:rPr>
        <w:t>La comunidad</w:t>
      </w:r>
    </w:p>
    <w:p w:rsidR="00970AFF" w:rsidRPr="001F3926" w:rsidRDefault="000370EB" w:rsidP="00970AFF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pt-BR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970AFF" w:rsidRPr="001F3926" w:rsidRDefault="00970AFF" w:rsidP="00970AFF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pt-BR"/>
        </w:rPr>
      </w:pPr>
      <w:r w:rsidRPr="001F3926">
        <w:rPr>
          <w:rFonts w:ascii="Century Gothic" w:hAnsi="Century Gothic" w:cs="Century-BoldCondensed"/>
          <w:b/>
          <w:bCs/>
          <w:color w:val="0033FF"/>
          <w:sz w:val="36"/>
          <w:szCs w:val="36"/>
          <w:lang w:val="pt-BR"/>
        </w:rPr>
        <w:t>Vocabulario</w:t>
      </w:r>
    </w:p>
    <w:p w:rsidR="00970AFF" w:rsidRPr="001F3926" w:rsidRDefault="00970AFF" w:rsidP="00970AFF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pt-BR" w:eastAsia="zh-CN"/>
        </w:rPr>
      </w:pPr>
    </w:p>
    <w:p w:rsidR="00970AFF" w:rsidRPr="001F3926" w:rsidRDefault="00970AFF" w:rsidP="00970AFF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pt-BR" w:eastAsia="zh-CN"/>
        </w:rPr>
      </w:pPr>
    </w:p>
    <w:p w:rsidR="00970AFF" w:rsidRPr="001F3926" w:rsidRDefault="00970AFF" w:rsidP="00970AFF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pt-BR" w:eastAsia="zh-CN"/>
        </w:rPr>
      </w:pPr>
      <w:r w:rsidRPr="001F39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pt-BR" w:eastAsia="zh-CN"/>
        </w:rPr>
        <w:t>To talk about places in a community</w:t>
      </w:r>
    </w:p>
    <w:p w:rsidR="00970AFF" w:rsidRPr="001F3926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1F392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el banco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bank</w:t>
      </w:r>
    </w:p>
    <w:p w:rsidR="00970AFF" w:rsidRPr="001F3926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1F392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el centro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downtown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F392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el consultorio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F392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doctor’s / dentist’s offi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ce</w:t>
      </w:r>
    </w:p>
    <w:p w:rsidR="00970AFF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estación de servicio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service station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gasolinera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service station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farmacia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pharmacy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supermercado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supermarket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B103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To talk about mail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buzón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mailbox</w:t>
      </w:r>
    </w:p>
    <w:p w:rsidR="00970AFF" w:rsidRPr="004B6140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correo</w:t>
      </w:r>
      <w:r w:rsidRPr="004B614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post office</w:t>
      </w:r>
    </w:p>
    <w:p w:rsidR="00970AFF" w:rsidRPr="004B6140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sello</w:t>
      </w:r>
      <w:r w:rsidRPr="004B614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stamp</w:t>
      </w: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tarjeta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card</w:t>
      </w:r>
    </w:p>
    <w:p w:rsidR="001016E8" w:rsidRPr="005D3F91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echar una carta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ab/>
        <w:t>to mail a letter</w:t>
      </w:r>
    </w:p>
    <w:p w:rsidR="001016E8" w:rsidRPr="005D3F91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enviar </w:t>
      </w:r>
      <w:r w:rsidRPr="005D3F91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(i </w:t>
      </w:r>
      <w:r w:rsidRPr="005D3F91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5D3F91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í)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ab/>
        <w:t>to send</w:t>
      </w:r>
    </w:p>
    <w:p w:rsidR="00970AFF" w:rsidRPr="005D3F9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B103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items in a sporting-goods store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equipo deportivo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sports equipment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palo de golf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golf club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patines</w:t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skates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pelota</w:t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ball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fr-FR"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val="fr-FR" w:eastAsia="zh-CN"/>
        </w:rPr>
        <w:t>la raqueta de tenis</w:t>
      </w:r>
      <w:r w:rsidRPr="00B103A8">
        <w:rPr>
          <w:rFonts w:ascii="Century Gothic" w:hAnsi="Century Gothic" w:cs="NewCenturySchlbk-Roman"/>
          <w:sz w:val="20"/>
          <w:szCs w:val="20"/>
          <w:lang w:val="fr-FR" w:eastAsia="zh-CN"/>
        </w:rPr>
        <w:t xml:space="preserve"> </w:t>
      </w:r>
      <w:r w:rsidRPr="00B103A8">
        <w:rPr>
          <w:rFonts w:ascii="Century Gothic" w:hAnsi="Century Gothic" w:cs="NewCenturySchlbk-Roman"/>
          <w:sz w:val="20"/>
          <w:szCs w:val="20"/>
          <w:lang w:val="fr-FR" w:eastAsia="zh-CN"/>
        </w:rPr>
        <w:tab/>
        <w:t>tennis racket</w:t>
      </w:r>
    </w:p>
    <w:p w:rsidR="00970AFF" w:rsidRPr="00CA530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fr-FR" w:eastAsia="zh-CN"/>
        </w:rPr>
      </w:pP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72B4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errands</w:t>
      </w:r>
    </w:p>
    <w:p w:rsidR="002D11F3" w:rsidRPr="00DC5F29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C5F2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cerrar </w:t>
      </w:r>
      <w:r w:rsidRPr="00DC5F29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DC5F29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DC5F29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DC5F29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DC5F2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C5F29">
        <w:rPr>
          <w:rFonts w:ascii="Century Gothic" w:hAnsi="Century Gothic" w:cs="NewCenturySchlbk-Roman"/>
          <w:sz w:val="20"/>
          <w:szCs w:val="20"/>
          <w:lang w:eastAsia="zh-CN"/>
        </w:rPr>
        <w:tab/>
        <w:t>to close</w:t>
      </w:r>
    </w:p>
    <w:p w:rsidR="002D11F3" w:rsidRPr="00DC5F29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C5F2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cobrar un cheque</w:t>
      </w:r>
      <w:r w:rsidRPr="00DC5F29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DC5F29">
        <w:rPr>
          <w:rFonts w:ascii="Century Gothic" w:hAnsi="Century Gothic" w:cs="NewCenturySchlbk-Roman"/>
          <w:sz w:val="20"/>
          <w:szCs w:val="20"/>
          <w:lang w:eastAsia="zh-CN"/>
        </w:rPr>
        <w:tab/>
        <w:t>to cash a check</w:t>
      </w:r>
    </w:p>
    <w:p w:rsidR="002D11F3" w:rsidRPr="00B103A8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cuidar a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take care of</w:t>
      </w:r>
    </w:p>
    <w:p w:rsidR="002D11F3" w:rsidRPr="00DC5F29" w:rsidRDefault="002D11F3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37EB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decir</w:t>
      </w:r>
      <w:r w:rsidRPr="00A37EB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37EB1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say / to </w:t>
      </w:r>
      <w:r w:rsidRPr="00A37EB1">
        <w:rPr>
          <w:rFonts w:ascii="Century Gothic" w:hAnsi="Century Gothic" w:cs="NewCenturySchlbk-Roman"/>
          <w:sz w:val="20"/>
          <w:szCs w:val="20"/>
          <w:lang w:eastAsia="zh-CN"/>
        </w:rPr>
        <w:t>tell</w:t>
      </w:r>
    </w:p>
    <w:p w:rsidR="002D11F3" w:rsidRPr="004B6140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devolver </w:t>
      </w:r>
      <w:r w:rsidRPr="004B614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4B614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4B6140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un libro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return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>a book</w:t>
      </w:r>
    </w:p>
    <w:p w:rsidR="002D11F3" w:rsidRPr="004B6140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ir a pie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to go on foot</w:t>
      </w:r>
    </w:p>
    <w:p w:rsidR="002D11F3" w:rsidRPr="001016E8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1016E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llenar 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tanque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to fill the tank</w:t>
      </w:r>
    </w:p>
    <w:p w:rsidR="002D11F3" w:rsidRPr="007C3104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quedarse</w:t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>to stay</w:t>
      </w:r>
    </w:p>
    <w:p w:rsidR="002D11F3" w:rsidRPr="007C3104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sacar un libro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take out, to chec</w:t>
      </w:r>
      <w:r>
        <w:rPr>
          <w:rFonts w:ascii="Century Gothic" w:hAnsi="Century Gothic" w:cs="NewCenturySchlbk-Roman"/>
          <w:sz w:val="20"/>
          <w:szCs w:val="20"/>
          <w:lang w:eastAsia="zh-CN"/>
        </w:rPr>
        <w:t>k out a book</w:t>
      </w:r>
    </w:p>
    <w:p w:rsidR="002D11F3" w:rsidRPr="00A37EB1" w:rsidRDefault="002D11F3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37EB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salir</w:t>
      </w:r>
      <w:r w:rsidRPr="00A37EB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37EB1">
        <w:rPr>
          <w:rFonts w:ascii="Century Gothic" w:hAnsi="Century Gothic" w:cs="NewCenturySchlbk-Roman"/>
          <w:sz w:val="20"/>
          <w:szCs w:val="20"/>
          <w:lang w:eastAsia="zh-CN"/>
        </w:rPr>
        <w:tab/>
        <w:t>to go out, to exit</w:t>
      </w:r>
    </w:p>
    <w:p w:rsidR="001016E8" w:rsidRPr="001016E8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016E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dentista, la dentista</w:t>
      </w:r>
      <w:r w:rsidRPr="001016E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016E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dentist</w:t>
      </w:r>
    </w:p>
    <w:p w:rsidR="001016E8" w:rsidRPr="001016E8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016E8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gasolina</w:t>
      </w:r>
      <w:r w:rsidRPr="001016E8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016E8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gasoline</w:t>
      </w:r>
    </w:p>
    <w:p w:rsidR="001016E8" w:rsidRPr="00672B42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médico, la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médica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doctor</w:t>
      </w:r>
    </w:p>
    <w:p w:rsidR="001016E8" w:rsidRPr="004B6140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se abre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opens</w:t>
      </w:r>
    </w:p>
    <w:p w:rsidR="001016E8" w:rsidRPr="004B6140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se cierra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closes</w:t>
      </w:r>
    </w:p>
    <w:p w:rsidR="001016E8" w:rsidRPr="00DC5F29" w:rsidRDefault="001016E8" w:rsidP="001016E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DC5F2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se me olvidó </w:t>
      </w:r>
      <w:r w:rsidRPr="00DC5F2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DC5F29">
        <w:rPr>
          <w:rFonts w:ascii="Century Gothic" w:hAnsi="Century Gothic" w:cs="NewCenturySchlbk-Roman"/>
          <w:sz w:val="20"/>
          <w:szCs w:val="20"/>
          <w:lang w:eastAsia="zh-CN"/>
        </w:rPr>
        <w:t>I forgot</w:t>
      </w: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bookmarkStart w:id="0" w:name="_GoBack"/>
      <w:bookmarkEnd w:id="0"/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B103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</w:p>
    <w:p w:rsidR="002D11F3" w:rsidRPr="002D11F3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casi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ab/>
        <w:t>almost</w:t>
      </w:r>
    </w:p>
    <w:p w:rsidR="002D11F3" w:rsidRPr="004B6140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 seguida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right away</w:t>
      </w:r>
    </w:p>
    <w:p w:rsidR="002D11F3" w:rsidRPr="004B6140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hasta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until</w:t>
      </w:r>
    </w:p>
    <w:p w:rsidR="002D11F3" w:rsidRPr="007C3104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por</w:t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>for (how long)</w:t>
      </w:r>
    </w:p>
    <w:p w:rsidR="002D11F3" w:rsidRPr="007C3104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pronto</w:t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>soon</w:t>
      </w:r>
    </w:p>
    <w:p w:rsidR="002D11F3" w:rsidRPr="00672B42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todavía</w:t>
      </w:r>
      <w:r w:rsidRPr="00672B4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eastAsia="zh-CN"/>
        </w:rPr>
        <w:tab/>
        <w:t>still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varios, -as</w:t>
      </w:r>
      <w:r w:rsidRPr="00672B4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eastAsia="zh-CN"/>
        </w:rPr>
        <w:tab/>
        <w:t>various, several</w:t>
      </w:r>
    </w:p>
    <w:p w:rsidR="002D11F3" w:rsidRPr="00CA5302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¡Caramba!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Pr="00CA5302">
        <w:rPr>
          <w:rFonts w:ascii="Century Gothic" w:hAnsi="Century Gothic" w:cs="NewCenturySchlbk-Roman"/>
          <w:sz w:val="20"/>
          <w:szCs w:val="20"/>
          <w:lang w:val="es-ES" w:eastAsia="zh-CN"/>
        </w:rPr>
        <w:t>Good gracious!</w:t>
      </w:r>
    </w:p>
    <w:p w:rsidR="002D11F3" w:rsidRPr="007C3104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CA530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¡Cómo no!</w:t>
      </w:r>
      <w:r w:rsidRPr="00CA530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CA530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>Of course!</w:t>
      </w:r>
    </w:p>
    <w:p w:rsidR="002D11F3" w:rsidRPr="007C3104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¡Hasta pronto!</w:t>
      </w:r>
      <w:r w:rsidRPr="007C31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See you soon!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672B4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 xml:space="preserve">To talk about 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getting around</w:t>
      </w:r>
    </w:p>
    <w:p w:rsidR="00970AFF" w:rsidRPr="005D3F9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avenida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ab/>
        <w:t>avenue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camión</w:t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val="es-ES" w:eastAsia="zh-CN"/>
        </w:rPr>
        <w:t>truck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</w:t>
      </w: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carretera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highway</w:t>
      </w:r>
    </w:p>
    <w:p w:rsidR="009C43AC" w:rsidRPr="007C3104" w:rsidRDefault="009C43AC" w:rsidP="009C43A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</w:t>
      </w:r>
      <w:r w:rsidRPr="00B103A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carr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o / el coche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car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conductor, la conductora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driver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cruce de calles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intersection</w:t>
      </w:r>
    </w:p>
    <w:p w:rsidR="00970AFF" w:rsidRPr="005D3F91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cuadra</w:t>
      </w:r>
      <w:r w:rsidRPr="005D3F91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block</w:t>
      </w:r>
    </w:p>
    <w:p w:rsidR="00970AFF" w:rsidRPr="004B6140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esquina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corner</w:t>
      </w:r>
    </w:p>
    <w:p w:rsidR="00970AFF" w:rsidRPr="004B6140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estatua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statue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fuente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fountain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peatón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pedestrian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permiso de manejar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driver’s license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plaza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plaza</w:t>
      </w:r>
    </w:p>
    <w:p w:rsidR="00970AFF" w:rsidRPr="007C3104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</w:t>
      </w:r>
      <w:r w:rsidR="008151A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="008151AE"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policía</w:t>
      </w:r>
      <w:r w:rsidR="008151A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,</w:t>
      </w:r>
      <w:r w:rsidR="002D11F3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la</w:t>
      </w:r>
      <w:r w:rsidRPr="007C31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policía</w:t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7C3104">
        <w:rPr>
          <w:rFonts w:ascii="Century Gothic" w:hAnsi="Century Gothic" w:cs="NewCenturySchlbk-Roman"/>
          <w:sz w:val="20"/>
          <w:szCs w:val="20"/>
          <w:lang w:val="es-ES" w:eastAsia="zh-CN"/>
        </w:rPr>
        <w:t>police officer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puente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bridge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semáforo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traffic light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señal de parada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stop sign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tráfico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traffic</w:t>
      </w:r>
    </w:p>
    <w:p w:rsidR="002D11F3" w:rsidRPr="004B6140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poner una multa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eastAsia="zh-CN"/>
        </w:rPr>
        <w:tab/>
        <w:t>to give a ticket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More useful words and expressions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esperar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wait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estar seguro, -a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be sure</w:t>
      </w:r>
    </w:p>
    <w:p w:rsidR="002D11F3" w:rsidRPr="002D11F3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dejar de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D11F3">
        <w:rPr>
          <w:rFonts w:ascii="Century Gothic" w:hAnsi="Century Gothic" w:cs="NewCenturySchlbk-Roman"/>
          <w:i/>
          <w:sz w:val="20"/>
          <w:szCs w:val="20"/>
          <w:lang w:eastAsia="zh-CN"/>
        </w:rPr>
        <w:t>+ infinitivo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ab/>
        <w:t>to stop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quitar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take away, to remove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tener cuidado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be careful</w:t>
      </w:r>
    </w:p>
    <w:p w:rsidR="002D11F3" w:rsidRPr="00B35487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ancho, -a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wide</w:t>
      </w:r>
    </w:p>
    <w:p w:rsidR="002D11F3" w:rsidRPr="004B6140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despacio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slowly</w:t>
      </w:r>
    </w:p>
    <w:p w:rsidR="002D11F3" w:rsidRPr="004B6140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4B614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estrecho, -a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4B614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narrow</w:t>
      </w:r>
    </w:p>
    <w:p w:rsidR="00970AFF" w:rsidRPr="002D11F3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peligroso, -a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dangerous</w:t>
      </w:r>
    </w:p>
    <w:p w:rsidR="00970AFF" w:rsidRPr="00B35487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ya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already</w:t>
      </w:r>
    </w:p>
    <w:p w:rsidR="002D11F3" w:rsidRPr="00B35487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¡Basta!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Enough!</w:t>
      </w:r>
    </w:p>
    <w:p w:rsidR="002D11F3" w:rsidRPr="005D3F91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De acuerdo.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Pr="005D3F91">
        <w:rPr>
          <w:rFonts w:ascii="Century Gothic" w:hAnsi="Century Gothic" w:cs="NewCenturySchlbk-Roman"/>
          <w:sz w:val="20"/>
          <w:szCs w:val="20"/>
          <w:lang w:val="es-ES_tradnl" w:eastAsia="zh-CN"/>
        </w:rPr>
        <w:t>OK. Agreed.</w:t>
      </w:r>
    </w:p>
    <w:p w:rsidR="002D11F3" w:rsidRPr="005D3F91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¡Déjame en paz!</w:t>
      </w:r>
      <w:r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>Leave me alone!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D3F9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Me estás poniendo nervioso, -a.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5D3F91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You are making me nervous.</w:t>
      </w:r>
    </w:p>
    <w:p w:rsidR="00970AFF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970AFF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2D11F3" w:rsidRDefault="002D11F3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B103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lastRenderedPageBreak/>
        <w:t>To ask for and give directions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cruzar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cross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doblar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turn</w:t>
      </w:r>
    </w:p>
    <w:p w:rsidR="002D11F3" w:rsidRPr="002D11F3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manejar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ab/>
        <w:t>to drive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parar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stop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pasar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pass, to go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quedar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be located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seguir </w:t>
      </w:r>
      <w:r w:rsidRPr="00B103A8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B103A8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103A8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B103A8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i)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follow, to continue</w:t>
      </w:r>
    </w:p>
    <w:p w:rsidR="002D11F3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tener prisa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to be in a hurry</w:t>
      </w:r>
    </w:p>
    <w:p w:rsidR="002D11F3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CA530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tomar</w:t>
      </w:r>
      <w:r w:rsidRPr="00CA530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CA5302">
        <w:rPr>
          <w:rFonts w:ascii="Century Gothic" w:hAnsi="Century Gothic" w:cs="NewCenturySchlbk-Roman"/>
          <w:sz w:val="20"/>
          <w:szCs w:val="20"/>
          <w:lang w:eastAsia="zh-CN"/>
        </w:rPr>
        <w:tab/>
        <w:t>to take, to follow</w:t>
      </w:r>
    </w:p>
    <w:p w:rsidR="002D11F3" w:rsidRPr="00B35487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3548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metro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35487">
        <w:rPr>
          <w:rFonts w:ascii="Century Gothic" w:hAnsi="Century Gothic" w:cs="NewCenturySchlbk-Roman"/>
          <w:sz w:val="20"/>
          <w:szCs w:val="20"/>
          <w:lang w:eastAsia="zh-CN"/>
        </w:rPr>
        <w:tab/>
        <w:t>subway</w:t>
      </w:r>
    </w:p>
    <w:p w:rsidR="00970AFF" w:rsidRPr="00672B42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672B42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aproximadamente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672B42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approximately</w:t>
      </w:r>
    </w:p>
    <w:p w:rsidR="00970AFF" w:rsidRPr="002D11F3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complicado, -a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complicated</w:t>
      </w:r>
    </w:p>
    <w:p w:rsidR="00970AFF" w:rsidRPr="002D11F3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derecho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straight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desde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from, since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 medio de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in the middle of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hasta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as far as, up to</w:t>
      </w: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103A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por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f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or, by, around, along,</w:t>
      </w:r>
      <w:r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through</w:t>
      </w:r>
    </w:p>
    <w:p w:rsidR="002D11F3" w:rsidRPr="00B103A8" w:rsidRDefault="002D11F3" w:rsidP="002D11F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D11F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¿Cómo se va a ___?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D11F3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 xml:space="preserve">How do you go 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___</w:t>
      </w:r>
      <w:r w:rsidRPr="00B103A8">
        <w:rPr>
          <w:rFonts w:ascii="Century Gothic" w:hAnsi="Century Gothic" w:cs="NewCenturySchlbk-Roman"/>
          <w:sz w:val="20"/>
          <w:szCs w:val="20"/>
          <w:lang w:eastAsia="zh-CN"/>
        </w:rPr>
        <w:t>?</w:t>
      </w:r>
    </w:p>
    <w:p w:rsidR="00970AFF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970AFF" w:rsidRPr="00B103A8" w:rsidRDefault="00970AFF" w:rsidP="00970AF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970AFF" w:rsidRPr="007C3104" w:rsidRDefault="00970AFF" w:rsidP="00970AFF">
      <w:pPr>
        <w:autoSpaceDE w:val="0"/>
        <w:autoSpaceDN w:val="0"/>
        <w:adjustRightInd w:val="0"/>
        <w:rPr>
          <w:rFonts w:ascii="NewCenturySchlbk-Bold" w:hAnsi="NewCenturySchlbk-Bold" w:cs="NewCenturySchlbk-Bold"/>
          <w:b/>
          <w:bCs/>
          <w:color w:val="0033FF"/>
          <w:sz w:val="21"/>
          <w:szCs w:val="21"/>
          <w:lang w:eastAsia="zh-CN"/>
        </w:rPr>
      </w:pPr>
    </w:p>
    <w:p w:rsidR="00970AFF" w:rsidRPr="002D11F3" w:rsidRDefault="00970AFF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970AFF" w:rsidRPr="002D11F3" w:rsidSect="001F3926">
          <w:headerReference w:type="default" r:id="rId8"/>
          <w:footerReference w:type="default" r:id="rId9"/>
          <w:type w:val="continuous"/>
          <w:pgSz w:w="12240" w:h="15840"/>
          <w:pgMar w:top="1440" w:right="1800" w:bottom="1008" w:left="1800" w:header="720" w:footer="288" w:gutter="0"/>
          <w:cols w:space="720"/>
          <w:noEndnote/>
          <w:docGrid w:linePitch="326"/>
        </w:sectPr>
      </w:pPr>
    </w:p>
    <w:p w:rsidR="00970AFF" w:rsidRPr="002D11F3" w:rsidRDefault="00970AFF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970AFF" w:rsidRPr="002D11F3" w:rsidSect="00E911FD">
      <w:headerReference w:type="default" r:id="rId10"/>
      <w:type w:val="continuous"/>
      <w:pgSz w:w="12240" w:h="15840"/>
      <w:pgMar w:top="1440" w:right="1800" w:bottom="1008" w:left="1800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40" w:rsidRDefault="004B6140" w:rsidP="00A322D6">
      <w:r>
        <w:separator/>
      </w:r>
    </w:p>
  </w:endnote>
  <w:endnote w:type="continuationSeparator" w:id="0">
    <w:p w:rsidR="004B6140" w:rsidRDefault="004B614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036226"/>
      <w:docPartObj>
        <w:docPartGallery w:val="Page Numbers (Bottom of Page)"/>
        <w:docPartUnique/>
      </w:docPartObj>
    </w:sdtPr>
    <w:sdtEndPr/>
    <w:sdtContent>
      <w:p w:rsidR="001F3926" w:rsidRDefault="000370EB" w:rsidP="001F392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1F3926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1F3926" w:rsidRDefault="001F3926" w:rsidP="001F3926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2…2015</w:t>
        </w:r>
      </w:p>
      <w:p w:rsidR="001F3926" w:rsidRDefault="001F3926" w:rsidP="001F3926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2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1F3926" w:rsidRDefault="001F3926" w:rsidP="001F3926">
        <w:pPr>
          <w:pStyle w:val="Footer"/>
          <w:jc w:val="center"/>
        </w:pPr>
        <w: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fldChar w:fldCharType="begin"/>
        </w:r>
        <w:r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0370EB">
          <w:rPr>
            <w:rFonts w:asciiTheme="minorHAnsi" w:hAnsiTheme="minorHAnsi" w:cstheme="minorHAnsi"/>
            <w:noProof/>
            <w:sz w:val="20"/>
            <w:szCs w:val="20"/>
          </w:rPr>
          <w:t>3</w:t>
        </w:r>
        <w:r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40" w:rsidRDefault="004B6140" w:rsidP="00A322D6">
      <w:r>
        <w:separator/>
      </w:r>
    </w:p>
  </w:footnote>
  <w:footnote w:type="continuationSeparator" w:id="0">
    <w:p w:rsidR="004B6140" w:rsidRDefault="004B614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5D3F91">
    <w:pPr>
      <w:pStyle w:val="Header"/>
    </w:pPr>
    <w:r w:rsidRPr="00970AFF">
      <w:rPr>
        <w:noProof/>
      </w:rPr>
      <w:drawing>
        <wp:anchor distT="0" distB="0" distL="114300" distR="114300" simplePos="0" relativeHeight="251701248" behindDoc="0" locked="0" layoutInCell="1" allowOverlap="1" wp14:anchorId="7CED995E" wp14:editId="4221AFB2">
          <wp:simplePos x="0" y="0"/>
          <wp:positionH relativeFrom="column">
            <wp:posOffset>3843604</wp:posOffset>
          </wp:positionH>
          <wp:positionV relativeFrom="paragraph">
            <wp:posOffset>-311064</wp:posOffset>
          </wp:positionV>
          <wp:extent cx="683260" cy="762000"/>
          <wp:effectExtent l="0" t="0" r="2540" b="0"/>
          <wp:wrapNone/>
          <wp:docPr id="152" name="Picture 152" descr="C:\Users\lucaslyn\AppData\Local\Microsoft\Windows\Temporary Internet Files\Content.IE5\6G1H745H\MC90008968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lucaslyn\AppData\Local\Microsoft\Windows\Temporary Internet Files\Content.IE5\6G1H745H\MC900089684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9200" behindDoc="0" locked="0" layoutInCell="1" allowOverlap="1" wp14:anchorId="22765793" wp14:editId="310A7845">
          <wp:simplePos x="0" y="0"/>
          <wp:positionH relativeFrom="column">
            <wp:posOffset>2856573</wp:posOffset>
          </wp:positionH>
          <wp:positionV relativeFrom="paragraph">
            <wp:posOffset>-289320</wp:posOffset>
          </wp:positionV>
          <wp:extent cx="723900" cy="751840"/>
          <wp:effectExtent l="0" t="0" r="0" b="0"/>
          <wp:wrapNone/>
          <wp:docPr id="32" name="Picture 32" descr="C:\Users\lucaslyn\AppData\Local\Microsoft\Windows\Temporary Internet Files\Content.IE5\6G1H745H\MC900355291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C:\Users\lucaslyn\AppData\Local\Microsoft\Windows\Temporary Internet Files\Content.IE5\6G1H745H\MC900355291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7152" behindDoc="0" locked="0" layoutInCell="1" allowOverlap="1" wp14:anchorId="79B4CF0C" wp14:editId="2877F35A">
          <wp:simplePos x="0" y="0"/>
          <wp:positionH relativeFrom="column">
            <wp:posOffset>1790220</wp:posOffset>
          </wp:positionH>
          <wp:positionV relativeFrom="paragraph">
            <wp:posOffset>-278147</wp:posOffset>
          </wp:positionV>
          <wp:extent cx="806450" cy="731520"/>
          <wp:effectExtent l="0" t="0" r="0" b="0"/>
          <wp:wrapNone/>
          <wp:docPr id="151" name="Picture 151" descr="C:\Users\lucaslyn\AppData\Local\Microsoft\Windows\Temporary Internet Files\Content.IE5\7HGUJRBG\MC90032664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lucaslyn\AppData\Local\Microsoft\Windows\Temporary Internet Files\Content.IE5\7HGUJRBG\MC900326640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0AFF">
      <w:rPr>
        <w:noProof/>
      </w:rPr>
      <w:drawing>
        <wp:anchor distT="0" distB="0" distL="114300" distR="114300" simplePos="0" relativeHeight="251695104" behindDoc="0" locked="0" layoutInCell="1" allowOverlap="1" wp14:anchorId="1CBF7E11" wp14:editId="795418C1">
          <wp:simplePos x="0" y="0"/>
          <wp:positionH relativeFrom="column">
            <wp:posOffset>607455</wp:posOffset>
          </wp:positionH>
          <wp:positionV relativeFrom="paragraph">
            <wp:posOffset>-350383</wp:posOffset>
          </wp:positionV>
          <wp:extent cx="903605" cy="807720"/>
          <wp:effectExtent l="0" t="0" r="0" b="0"/>
          <wp:wrapNone/>
          <wp:docPr id="150" name="Picture 150" descr="C:\Users\lucaslyn\AppData\Local\Microsoft\Windows\Temporary Internet Files\Content.IE5\7HGUJRBG\MC900018367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lucaslyn\AppData\Local\Microsoft\Windows\Temporary Internet Files\Content.IE5\7HGUJRBG\MC900018367[1].wm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 w:rsidRPr="00970AFF">
      <w:rPr>
        <w:noProof/>
      </w:rPr>
      <w:drawing>
        <wp:anchor distT="0" distB="0" distL="114300" distR="114300" simplePos="0" relativeHeight="251693056" behindDoc="0" locked="0" layoutInCell="1" allowOverlap="1" wp14:anchorId="2A46A85D" wp14:editId="73B5C230">
          <wp:simplePos x="0" y="0"/>
          <wp:positionH relativeFrom="column">
            <wp:posOffset>-532130</wp:posOffset>
          </wp:positionH>
          <wp:positionV relativeFrom="paragraph">
            <wp:posOffset>-349250</wp:posOffset>
          </wp:positionV>
          <wp:extent cx="807720" cy="746760"/>
          <wp:effectExtent l="0" t="0" r="0" b="0"/>
          <wp:wrapNone/>
          <wp:docPr id="149" name="Picture 149" descr="C:\Users\lucaslyn\AppData\Local\Microsoft\Windows\Temporary Internet Files\Content.IE5\UU4TGYI7\MC900057699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lucaslyn\AppData\Local\Microsoft\Windows\Temporary Internet Files\Content.IE5\UU4TGYI7\MC900057699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 w:rsidRPr="00970AFF">
      <w:rPr>
        <w:noProof/>
      </w:rPr>
      <w:drawing>
        <wp:anchor distT="0" distB="0" distL="114300" distR="114300" simplePos="0" relativeHeight="251703296" behindDoc="0" locked="0" layoutInCell="1" allowOverlap="1" wp14:anchorId="1EE79371" wp14:editId="35100E06">
          <wp:simplePos x="0" y="0"/>
          <wp:positionH relativeFrom="column">
            <wp:posOffset>4829175</wp:posOffset>
          </wp:positionH>
          <wp:positionV relativeFrom="paragraph">
            <wp:posOffset>-346710</wp:posOffset>
          </wp:positionV>
          <wp:extent cx="1162685" cy="779145"/>
          <wp:effectExtent l="0" t="0" r="0" b="1905"/>
          <wp:wrapNone/>
          <wp:docPr id="154" name="Picture 154" descr="C:\Users\lucaslyn\AppData\Local\Microsoft\Windows\Temporary Internet Files\Content.IE5\Z6Z3XXFA\MC900198378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ucaslyn\AppData\Local\Microsoft\Windows\Temporary Internet Files\Content.IE5\Z6Z3XXFA\MC900198378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6140"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140" w:rsidRDefault="004B6140">
    <w:pPr>
      <w:pStyle w:val="Header"/>
    </w:pPr>
    <w:r>
      <w:t xml:space="preserve">  </w:t>
    </w:r>
  </w:p>
  <w:p w:rsidR="004B6140" w:rsidRDefault="004B6140">
    <w:pPr>
      <w:pStyle w:val="Header"/>
    </w:pPr>
  </w:p>
  <w:p w:rsidR="004B6140" w:rsidRDefault="004B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370EB"/>
    <w:rsid w:val="00070CDD"/>
    <w:rsid w:val="00077DDB"/>
    <w:rsid w:val="00084180"/>
    <w:rsid w:val="000E3A4C"/>
    <w:rsid w:val="001016E8"/>
    <w:rsid w:val="00106336"/>
    <w:rsid w:val="00140436"/>
    <w:rsid w:val="001732AB"/>
    <w:rsid w:val="001F3926"/>
    <w:rsid w:val="00245C0E"/>
    <w:rsid w:val="002571AA"/>
    <w:rsid w:val="002C3AE0"/>
    <w:rsid w:val="002D11F3"/>
    <w:rsid w:val="002D6192"/>
    <w:rsid w:val="002D6F1D"/>
    <w:rsid w:val="00335711"/>
    <w:rsid w:val="00371BF0"/>
    <w:rsid w:val="004474EB"/>
    <w:rsid w:val="0045556B"/>
    <w:rsid w:val="004827BC"/>
    <w:rsid w:val="004B6140"/>
    <w:rsid w:val="005B73FA"/>
    <w:rsid w:val="005D3F91"/>
    <w:rsid w:val="005D414C"/>
    <w:rsid w:val="00600B3C"/>
    <w:rsid w:val="0068305D"/>
    <w:rsid w:val="006B22D3"/>
    <w:rsid w:val="006D310F"/>
    <w:rsid w:val="00731F02"/>
    <w:rsid w:val="00740725"/>
    <w:rsid w:val="00744C9F"/>
    <w:rsid w:val="007562B0"/>
    <w:rsid w:val="007749E0"/>
    <w:rsid w:val="007817A0"/>
    <w:rsid w:val="008151AE"/>
    <w:rsid w:val="00851AAE"/>
    <w:rsid w:val="008A3A51"/>
    <w:rsid w:val="00905A84"/>
    <w:rsid w:val="00935E61"/>
    <w:rsid w:val="00940BF3"/>
    <w:rsid w:val="00954A69"/>
    <w:rsid w:val="00970AFF"/>
    <w:rsid w:val="009857F5"/>
    <w:rsid w:val="009913CC"/>
    <w:rsid w:val="009C43AC"/>
    <w:rsid w:val="009F11DB"/>
    <w:rsid w:val="00A322D6"/>
    <w:rsid w:val="00A36608"/>
    <w:rsid w:val="00A43013"/>
    <w:rsid w:val="00A47B9D"/>
    <w:rsid w:val="00A95B38"/>
    <w:rsid w:val="00AE0BAE"/>
    <w:rsid w:val="00B35487"/>
    <w:rsid w:val="00C01FEF"/>
    <w:rsid w:val="00C37C38"/>
    <w:rsid w:val="00C5647B"/>
    <w:rsid w:val="00C72631"/>
    <w:rsid w:val="00CA0F52"/>
    <w:rsid w:val="00CB468A"/>
    <w:rsid w:val="00CE62D2"/>
    <w:rsid w:val="00D52881"/>
    <w:rsid w:val="00D75027"/>
    <w:rsid w:val="00D81DE5"/>
    <w:rsid w:val="00D85BBE"/>
    <w:rsid w:val="00DB6513"/>
    <w:rsid w:val="00DB73CC"/>
    <w:rsid w:val="00DF7861"/>
    <w:rsid w:val="00E27124"/>
    <w:rsid w:val="00E663E6"/>
    <w:rsid w:val="00E70218"/>
    <w:rsid w:val="00E824E8"/>
    <w:rsid w:val="00E9024F"/>
    <w:rsid w:val="00E911FD"/>
    <w:rsid w:val="00EB206C"/>
    <w:rsid w:val="00EE26D3"/>
    <w:rsid w:val="00F008BF"/>
    <w:rsid w:val="00F77ACD"/>
    <w:rsid w:val="00FD39DA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oNotEmbedSmartTags/>
  <w:decimalSymbol w:val="."/>
  <w:listSeparator w:val=","/>
  <w15:docId w15:val="{645CED4B-87D8-48F7-AA17-7607F92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307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32C39CF0-7D1B-406C-AB85-6FB81BE45CC8}"/>
</file>

<file path=customXml/itemProps2.xml><?xml version="1.0" encoding="utf-8"?>
<ds:datastoreItem xmlns:ds="http://schemas.openxmlformats.org/officeDocument/2006/customXml" ds:itemID="{7D14C042-7DD9-4C0D-B0C5-53B5438EDE3B}"/>
</file>

<file path=customXml/itemProps3.xml><?xml version="1.0" encoding="utf-8"?>
<ds:datastoreItem xmlns:ds="http://schemas.openxmlformats.org/officeDocument/2006/customXml" ds:itemID="{ACD16F44-1EE9-4E12-A5F0-BF0B54988947}"/>
</file>

<file path=customXml/itemProps4.xml><?xml version="1.0" encoding="utf-8"?>
<ds:datastoreItem xmlns:ds="http://schemas.openxmlformats.org/officeDocument/2006/customXml" ds:itemID="{73BC3C9D-2394-4EF1-8A6C-01A54EA48A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Spa2.4_Extended Vocabulary</dc:title>
  <dc:creator>Rita Ricardo World Languages</dc:creator>
  <cp:lastModifiedBy>Erminia Umana</cp:lastModifiedBy>
  <cp:revision>2</cp:revision>
  <cp:lastPrinted>2012-12-13T20:34:00Z</cp:lastPrinted>
  <dcterms:created xsi:type="dcterms:W3CDTF">2017-08-23T14:13:00Z</dcterms:created>
  <dcterms:modified xsi:type="dcterms:W3CDTF">2017-08-23T14:13:00Z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