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80"/>
      </w:pPr>
      <w:r>
        <w:rPr>
          <w:rFonts w:ascii="Calibri" w:hAnsi="Calibri" w:eastAsia="Calibri"/>
          <w:b/>
          <w:color w:val="1F2933"/>
          <w:sz w:val="48"/>
        </w:rPr>
        <w:t>СЛАЙД</w:t>
      </w:r>
    </w:p>
    <w:p>
      <w:pPr>
        <w:spacing w:after="320"/>
      </w:pPr>
      <w:r>
        <w:rPr>
          <w:rFonts w:ascii="Calibri" w:hAnsi="Calibri" w:eastAsia="Calibri"/>
          <w:b/>
          <w:color w:val="5F6B76"/>
          <w:sz w:val="30"/>
        </w:rPr>
        <w:t>Формулы расчёта: стандарт 1 ряд и стандарт 2 ряда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22"/>
        </w:rPr>
        <w:t xml:space="preserve">Проект: </w:t>
      </w:r>
      <w:r>
        <w:rPr>
          <w:rFonts w:ascii="Calibri" w:hAnsi="Calibri" w:eastAsia="Calibri"/>
          <w:color w:val="1F2933"/>
          <w:sz w:val="22"/>
        </w:rPr>
        <w:t>RALUMA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22"/>
        </w:rPr>
        <w:t xml:space="preserve">Назначение: </w:t>
      </w:r>
      <w:r>
        <w:rPr>
          <w:rFonts w:ascii="Calibri" w:hAnsi="Calibri" w:eastAsia="Calibri"/>
          <w:color w:val="1F2933"/>
          <w:sz w:val="22"/>
        </w:rPr>
        <w:t>Согласование расчётной логики системы СЛАЙД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22"/>
        </w:rPr>
        <w:t xml:space="preserve">Версия: </w:t>
      </w:r>
      <w:r>
        <w:rPr>
          <w:rFonts w:ascii="Calibri" w:hAnsi="Calibri" w:eastAsia="Calibri"/>
          <w:color w:val="1F2933"/>
          <w:sz w:val="22"/>
        </w:rPr>
        <w:t>1.1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22"/>
        </w:rPr>
        <w:t xml:space="preserve">Дата: </w:t>
      </w:r>
      <w:r>
        <w:rPr>
          <w:rFonts w:ascii="Calibri" w:hAnsi="Calibri" w:eastAsia="Calibri"/>
          <w:color w:val="1F2933"/>
          <w:sz w:val="22"/>
        </w:rPr>
        <w:t>03.08.2026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22"/>
        </w:rPr>
        <w:t xml:space="preserve">Статус: </w:t>
      </w:r>
      <w:r>
        <w:rPr>
          <w:rFonts w:ascii="Calibri" w:hAnsi="Calibri" w:eastAsia="Calibri"/>
          <w:color w:val="1F2933"/>
          <w:sz w:val="22"/>
        </w:rPr>
        <w:t>Формулы сведены по действующему расчётному модулю и подтверждённым правилам.</w:t>
      </w:r>
    </w:p>
    <w:p>
      <w:pPr>
        <w:spacing w:before="200" w:after="280"/>
        <w:pBdr>
          <w:bottom w:val="single" w:sz="18" w:space="1" w:color="2E74B5"/>
        </w:pBdr>
      </w:pPr>
    </w:p>
    <w:p>
      <w:pPr>
        <w:spacing w:after="100" w:line="288" w:lineRule="auto"/>
      </w:pPr>
      <w:r>
        <w:rPr>
          <w:rFonts w:ascii="Calibri" w:hAnsi="Calibri" w:eastAsia="Calibri"/>
          <w:i w:val="0"/>
          <w:color w:val="1F2933"/>
          <w:sz w:val="21"/>
        </w:rPr>
        <w:t>Документ фиксирует единый порядок расчёта физических панелей, стекла, стекольного профиля RS2021, нарезки профилей, щёточных уплотнителей, фурнитуры, заглушек и крепежа. Схемы и группировка строк документов строятся после расчёта физических панелей и не изменяют левую/правую расчётную сторону.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8162"/>
      </w:tblGrid>
      <w:tr>
        <w:trPr>
          <w:cantSplit/>
        </w:trPr>
        <w:tc>
          <w:tcPr>
            <w:tcW w:type="dxa" w:w="1900"/>
            <w:shd w:fill="E8F3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ВАЖНО</w:t>
            </w:r>
          </w:p>
        </w:tc>
        <w:tc>
          <w:tcPr>
            <w:tcW w:type="dxa" w:w="8162"/>
            <w:shd w:fill="E8F3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В форме используются два независимых отступа под ручку: левый a и правый b. Сначала a и b нормализуются с учётом выбранных ручек, затем определяются krlp и krrp и рассчитывается базовая ширина промежуточного стекла. К левой и правой физической панели применяется только её собственный отступ.</w:t>
            </w:r>
          </w:p>
        </w:tc>
      </w:tr>
    </w:tbl>
    <w:p>
      <w:pPr>
        <w:spacing w:after="6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8162"/>
      </w:tblGrid>
      <w:tr>
        <w:trPr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ПОРЯДОК</w:t>
            </w:r>
          </w:p>
        </w:tc>
        <w:tc>
          <w:tcPr>
            <w:tcW w:type="dxa" w:w="81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Физические панели → размеры стекла → RS2021 → группировка одинаковых позиций → производственный лист, заказ стекла и схемы.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b/>
        </w:rPr>
        <w:t>Состав документа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Calibri"/>
          <w:color w:val="1F2933"/>
          <w:sz w:val="21"/>
        </w:rPr>
        <w:t>Обозначения и общие правила.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Calibri"/>
          <w:color w:val="1F2933"/>
          <w:sz w:val="21"/>
        </w:rPr>
        <w:t>Формулы СЛАЙД стандарт 1 ряд.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Calibri"/>
          <w:color w:val="1F2933"/>
          <w:sz w:val="21"/>
        </w:rPr>
        <w:t>Формулы СЛАЙД стандарт 2 ряда.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Calibri"/>
          <w:color w:val="1F2933"/>
          <w:sz w:val="21"/>
        </w:rPr>
        <w:t>Профили, RS2021, уплотнители, ролики и предупреждения.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Calibri"/>
          <w:color w:val="1F2933"/>
          <w:sz w:val="21"/>
        </w:rPr>
        <w:t>Фурнитура, заглушки, замки, ручки и крепёж.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Calibri"/>
          <w:color w:val="1F2933"/>
          <w:sz w:val="21"/>
        </w:rPr>
        <w:t>Окрашивание, нарезка и округления.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Calibri"/>
          <w:color w:val="1F2933"/>
          <w:sz w:val="21"/>
        </w:rPr>
        <w:t>Контрольный пример с независимыми отступами a и b.</w:t>
      </w:r>
    </w:p>
    <w:p>
      <w:r>
        <w:br w:type="page"/>
      </w:r>
    </w:p>
    <w:p>
      <w:pPr>
        <w:pStyle w:val="Heading1"/>
        <w:keepNext/>
      </w:pPr>
      <w:r>
        <w:rPr>
          <w:b/>
        </w:rPr>
        <w:t>1. Обозначения и общие правила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6100"/>
        <w:gridCol w:w="2462"/>
      </w:tblGrid>
      <w:tr>
        <w:trPr>
          <w:tblHeader w:val="true"/>
          <w:cantSplit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Переменная</w:t>
            </w:r>
          </w:p>
        </w:tc>
        <w:tc>
          <w:tcPr>
            <w:tcW w:type="dxa" w:w="6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Смысл</w:t>
            </w:r>
          </w:p>
        </w:tc>
        <w:tc>
          <w:tcPr>
            <w:tcW w:type="dxa" w:w="24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Единица / значение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W</w:t>
            </w:r>
          </w:p>
        </w:tc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Габаритная ширина секции</w:t>
            </w:r>
          </w:p>
        </w:tc>
        <w:tc>
          <w:tcPr>
            <w:tcW w:type="dxa" w:w="2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мм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H</w:t>
            </w:r>
          </w:p>
        </w:tc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Габаритная высота секции</w:t>
            </w:r>
          </w:p>
        </w:tc>
        <w:tc>
          <w:tcPr>
            <w:tcW w:type="dxa" w:w="2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мм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P</w:t>
            </w:r>
          </w:p>
        </w:tc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Количество панелей</w:t>
            </w:r>
          </w:p>
        </w:tc>
        <w:tc>
          <w:tcPr>
            <w:tcW w:type="dxa" w:w="2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шт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Q</w:t>
            </w:r>
          </w:p>
        </w:tc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Количество одинаковых секций</w:t>
            </w:r>
          </w:p>
        </w:tc>
        <w:tc>
          <w:tcPr>
            <w:tcW w:type="dxa" w:w="2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шт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a</w:t>
            </w:r>
          </w:p>
        </w:tc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Отступ под ручку для левой физической панели</w:t>
            </w:r>
          </w:p>
        </w:tc>
        <w:tc>
          <w:tcPr>
            <w:tcW w:type="dxa" w:w="2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мм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b</w:t>
            </w:r>
          </w:p>
        </w:tc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Отступ под ручку для правой физической панели</w:t>
            </w:r>
          </w:p>
        </w:tc>
        <w:tc>
          <w:tcPr>
            <w:tcW w:type="dxa" w:w="2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мм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c</w:t>
            </w:r>
          </w:p>
        </w:tc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Отступ центральной ручки для системы 2 ряда</w:t>
            </w:r>
          </w:p>
        </w:tc>
        <w:tc>
          <w:tcPr>
            <w:tcW w:type="dxa" w:w="2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мм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O</w:t>
            </w:r>
          </w:p>
        </w:tc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Перехлёст между стеклами</w:t>
            </w:r>
          </w:p>
        </w:tc>
        <w:tc>
          <w:tcPr>
            <w:tcW w:type="dxa" w:w="2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0 / 9,5 / 11,5 мм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M</w:t>
            </w:r>
          </w:p>
        </w:tc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Базовая ширина промежуточного стекла</w:t>
            </w:r>
          </w:p>
        </w:tc>
        <w:tc>
          <w:tcPr>
            <w:tcW w:type="dxa" w:w="2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мм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L, R</w:t>
            </w:r>
          </w:p>
        </w:tc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Ширина левого и правого крайнего стекла</w:t>
            </w:r>
          </w:p>
        </w:tc>
        <w:tc>
          <w:tcPr>
            <w:tcW w:type="dxa" w:w="2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мм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C</w:t>
            </w:r>
          </w:p>
        </w:tc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Ширина центрального стекла в системе 2 ряда</w:t>
            </w:r>
          </w:p>
        </w:tc>
        <w:tc>
          <w:tcPr>
            <w:tcW w:type="dxa" w:w="2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мм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N</w:t>
            </w:r>
          </w:p>
        </w:tc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Количество задействованных рельсов</w:t>
            </w:r>
          </w:p>
        </w:tc>
        <w:tc>
          <w:tcPr>
            <w:tcW w:type="dxa" w:w="2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P / 2 для 2 рядов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/>
        </w:rPr>
        <w:t>1.1. Перехлёст стекол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2200"/>
        <w:gridCol w:w="3562"/>
      </w:tblGrid>
      <w:tr>
        <w:trPr>
          <w:tblHeader w:val="true"/>
          <w:cantSplit/>
        </w:trPr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Межстекольный профиль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Артикул</w:t>
            </w:r>
          </w:p>
        </w:tc>
        <w:tc>
          <w:tcPr>
            <w:tcW w:type="dxa" w:w="35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O, мм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Алюминиевый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RS2061</w:t>
            </w:r>
          </w:p>
        </w:tc>
        <w:tc>
          <w:tcPr>
            <w:tcW w:type="dxa" w:w="3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9,5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Прозрачный межстекольный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RS1006</w:t>
            </w:r>
          </w:p>
        </w:tc>
        <w:tc>
          <w:tcPr>
            <w:tcW w:type="dxa" w:w="3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9,5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Профиль с зацепом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RS3061</w:t>
            </w:r>
          </w:p>
        </w:tc>
        <w:tc>
          <w:tcPr>
            <w:tcW w:type="dxa" w:w="3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11,5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Без межстекольного профиля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—</w:t>
            </w:r>
          </w:p>
        </w:tc>
        <w:tc>
          <w:tcPr>
            <w:tcW w:type="dxa" w:w="3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0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/>
        </w:rPr>
        <w:t>1.2. Боковые расчётные переменные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650"/>
        <w:gridCol w:w="1650"/>
        <w:gridCol w:w="5162"/>
      </w:tblGrid>
      <w:tr>
        <w:trPr>
          <w:tblHeader w:val="true"/>
          <w:cantSplit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Переменная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Левая сторона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Правая сторона</w:t>
            </w:r>
          </w:p>
        </w:tc>
        <w:tc>
          <w:tcPr>
            <w:tcW w:type="dxa" w:w="51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Условие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ppl / ppr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16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16</w:t>
            </w:r>
          </w:p>
        </w:tc>
        <w:tc>
          <w:tcPr>
            <w:tcW w:type="dxa" w:w="5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Выбран пристеночный профиль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rpl / rpr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60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60</w:t>
            </w:r>
          </w:p>
        </w:tc>
        <w:tc>
          <w:tcPr>
            <w:tcW w:type="dxa" w:w="5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Выбран боковой профиль-замок RS2081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rpl / rpr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28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28</w:t>
            </w:r>
          </w:p>
        </w:tc>
        <w:tc>
          <w:tcPr>
            <w:tcW w:type="dxa" w:w="5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Выбран П-профиль RS1082 без пузырькового RS1002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pzl / pzr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6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6</w:t>
            </w:r>
          </w:p>
        </w:tc>
        <w:tc>
          <w:tcPr>
            <w:tcW w:type="dxa" w:w="5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Выбран пузырьковый уплотнитель RS1002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krlr / krrr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8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8</w:t>
            </w:r>
          </w:p>
        </w:tc>
        <w:tc>
          <w:tcPr>
            <w:tcW w:type="dxa" w:w="5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Выбрана ручка-профиль RS112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krlp / krrp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16 при a = 0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16 при b = 0</w:t>
            </w:r>
          </w:p>
        </w:tc>
        <w:tc>
          <w:tcPr>
            <w:tcW w:type="dxa" w:w="5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Выбраны RS1082 и RS1002 на соответствующей стороне; иначе 0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pl / pr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5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Выбраны RS1082 и RS1002 на одной стороне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a / b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вводится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вводится</w:t>
            </w:r>
          </w:p>
        </w:tc>
        <w:tc>
          <w:tcPr>
            <w:tcW w:type="dxa" w:w="5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Нормализуются до расчёта krlp / krrp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8162"/>
      </w:tblGrid>
      <w:tr>
        <w:trPr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НОРМАЛИЗАЦИЯ</w:t>
            </w:r>
          </w:p>
        </w:tc>
        <w:tc>
          <w:tcPr>
            <w:tcW w:type="dxa" w:w="81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Сохранённый старый отступ у ручки, которая не поддерживает отступ, игнорируется: соответствующее a или b принимается равным 0. Только после этого определяется компенсация 16 мм для RS1082 + RS1002.</w:t>
            </w:r>
          </w:p>
        </w:tc>
      </w:tr>
    </w:tbl>
    <w:p>
      <w:pPr>
        <w:spacing w:after="6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8162"/>
      </w:tblGrid>
      <w:tr>
        <w:trPr>
          <w:cantSplit/>
        </w:trPr>
        <w:tc>
          <w:tcPr>
            <w:tcW w:type="dxa" w:w="1900"/>
            <w:shd w:fill="FFF4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СТОРОНЫ</w:t>
            </w:r>
          </w:p>
        </w:tc>
        <w:tc>
          <w:tcPr>
            <w:tcW w:type="dxa" w:w="8162"/>
            <w:shd w:fill="FFF4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Левая физическая панель использует только левые параметры; правая — только правые. Направление движения, нумерация и визуальный порядок на схеме не переносят поправки между сторонами.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b/>
        </w:rPr>
        <w:t>2. Общая геометрия профилей</w:t>
      </w:r>
    </w:p>
    <w:p>
      <w:pPr>
        <w:pStyle w:val="Heading2"/>
        <w:keepNext/>
      </w:pPr>
      <w:r>
        <w:rPr>
          <w:b/>
        </w:rPr>
        <w:t>2.1. Горизонтальные и пристеночные профили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rPr>
          <w:cantSplit/>
        </w:trP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Consolas" w:hAnsi="Consolas" w:eastAsia="Consolas"/>
                <w:b/>
                <w:color w:val="1F4D78"/>
                <w:sz w:val="18"/>
              </w:rPr>
              <w:t>Lгор = W - 16 × Kстен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Calibri"/>
                <w:i/>
                <w:color w:val="5F6B76"/>
                <w:sz w:val="17"/>
              </w:rPr>
              <w:t>Kстен — количество выбранных пристеночных профилей: 0, 1 или 2.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700"/>
        <w:gridCol w:w="1700"/>
        <w:gridCol w:w="1900"/>
        <w:gridCol w:w="2062"/>
      </w:tblGrid>
      <w:tr>
        <w:trPr>
          <w:tblHeader w:val="true"/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Группа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3-рельсовая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5-рельсовая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Длина</w:t>
            </w:r>
          </w:p>
        </w:tc>
        <w:tc>
          <w:tcPr>
            <w:tcW w:type="dxa" w:w="20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Количество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Верхняя направляющая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RS1313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RS1315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Lгор</w:t>
            </w:r>
          </w:p>
        </w:tc>
        <w:tc>
          <w:tcPr>
            <w:tcW w:type="dxa" w:w="2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Q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Стандартный порог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RS2323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RS2325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Lгор</w:t>
            </w:r>
          </w:p>
        </w:tc>
        <w:tc>
          <w:tcPr>
            <w:tcW w:type="dxa" w:w="2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Q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Накладной порог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RS23231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RS23251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Lгор</w:t>
            </w:r>
          </w:p>
        </w:tc>
        <w:tc>
          <w:tcPr>
            <w:tcW w:type="dxa" w:w="2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Q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Пристеночный профиль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RS2333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RS2335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H</w:t>
            </w:r>
          </w:p>
        </w:tc>
        <w:tc>
          <w:tcPr>
            <w:tcW w:type="dxa" w:w="2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Kстен × Q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/>
        </w:rPr>
        <w:t>2.2. Вертикальные размеры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3206"/>
        <w:gridCol w:w="3206"/>
      </w:tblGrid>
      <w:tr>
        <w:trPr>
          <w:tblHeader w:val="true"/>
          <w:cantSplit/>
        </w:trPr>
        <w:tc>
          <w:tcPr>
            <w:tcW w:type="dxa" w:w="3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Позиция</w:t>
            </w:r>
          </w:p>
        </w:tc>
        <w:tc>
          <w:tcPr>
            <w:tcW w:type="dxa" w:w="320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Стандартный порог</w:t>
            </w:r>
          </w:p>
        </w:tc>
        <w:tc>
          <w:tcPr>
            <w:tcW w:type="dxa" w:w="320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Накладной порог</w:t>
            </w:r>
          </w:p>
        </w:tc>
      </w:tr>
      <w:tr>
        <w:trPr>
          <w:cantSplit/>
        </w:trPr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Межстекольный профиль</w:t>
            </w:r>
          </w:p>
        </w:tc>
        <w:tc>
          <w:tcPr>
            <w:tcW w:type="dxa" w:w="3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H - 162</w:t>
            </w:r>
          </w:p>
        </w:tc>
        <w:tc>
          <w:tcPr>
            <w:tcW w:type="dxa" w:w="3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H - 150</w:t>
            </w:r>
          </w:p>
        </w:tc>
      </w:tr>
      <w:tr>
        <w:trPr>
          <w:cantSplit/>
        </w:trPr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Боковой профиль-замок RS2081</w:t>
            </w:r>
          </w:p>
        </w:tc>
        <w:tc>
          <w:tcPr>
            <w:tcW w:type="dxa" w:w="3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H - 65</w:t>
            </w:r>
          </w:p>
        </w:tc>
        <w:tc>
          <w:tcPr>
            <w:tcW w:type="dxa" w:w="3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H - 55</w:t>
            </w:r>
          </w:p>
        </w:tc>
      </w:tr>
      <w:tr>
        <w:trPr>
          <w:cantSplit/>
        </w:trPr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Ручка-профиль RS112</w:t>
            </w:r>
          </w:p>
        </w:tc>
        <w:tc>
          <w:tcPr>
            <w:tcW w:type="dxa" w:w="3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H - 162</w:t>
            </w:r>
          </w:p>
        </w:tc>
        <w:tc>
          <w:tcPr>
            <w:tcW w:type="dxa" w:w="3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H - 150</w:t>
            </w:r>
          </w:p>
        </w:tc>
      </w:tr>
      <w:tr>
        <w:trPr>
          <w:cantSplit/>
        </w:trPr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Боковой П-профиль RS1082</w:t>
            </w:r>
          </w:p>
        </w:tc>
        <w:tc>
          <w:tcPr>
            <w:tcW w:type="dxa" w:w="3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H - 65</w:t>
            </w:r>
          </w:p>
        </w:tc>
        <w:tc>
          <w:tcPr>
            <w:tcW w:type="dxa" w:w="3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H - 55</w:t>
            </w:r>
          </w:p>
        </w:tc>
      </w:tr>
      <w:tr>
        <w:trPr>
          <w:cantSplit/>
        </w:trPr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Высота стекла</w:t>
            </w:r>
          </w:p>
        </w:tc>
        <w:tc>
          <w:tcPr>
            <w:tcW w:type="dxa" w:w="3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H - 106</w:t>
            </w:r>
          </w:p>
        </w:tc>
        <w:tc>
          <w:tcPr>
            <w:tcW w:type="dxa" w:w="3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H - 94</w:t>
            </w:r>
          </w:p>
        </w:tc>
      </w:tr>
      <w:tr>
        <w:trPr>
          <w:cantSplit/>
        </w:trPr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Пузырьковый уплотнитель RS1002</w:t>
            </w:r>
          </w:p>
        </w:tc>
        <w:tc>
          <w:tcPr>
            <w:tcW w:type="dxa" w:w="3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Hстекла - 17</w:t>
            </w:r>
          </w:p>
        </w:tc>
        <w:tc>
          <w:tcPr>
            <w:tcW w:type="dxa" w:w="3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Hстекла - 17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/>
        </w:rPr>
        <w:t>2.3. Нарезка профиля длиннее 5950 мм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rPr>
          <w:cantSplit/>
        </w:trP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b/>
                <w:color w:val="1F4D78"/>
                <w:sz w:val="18"/>
              </w:rPr>
              <w:t>Lнорм = ceil(L)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rPr>
          <w:cantSplit/>
        </w:trP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Consolas" w:hAnsi="Consolas" w:eastAsia="Consolas"/>
                <w:b/>
                <w:color w:val="1F4D78"/>
                <w:sz w:val="18"/>
              </w:rPr>
              <w:t>Если Lнорм ≤ 5950: одна часть Lнорм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Calibri"/>
                <w:i/>
                <w:color w:val="5F6B76"/>
                <w:sz w:val="17"/>
              </w:rPr>
              <w:t>Предельная длина одной заготовки — 5950 мм.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rPr>
          <w:cantSplit/>
        </w:trP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b/>
                <w:color w:val="1F4D78"/>
                <w:sz w:val="18"/>
              </w:rPr>
              <w:t>Kчастей = ceil(Lнорм / 5950)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rPr>
          <w:cantSplit/>
        </w:trP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Consolas" w:hAnsi="Consolas" w:eastAsia="Consolas"/>
                <w:b/>
                <w:color w:val="1F4D78"/>
                <w:sz w:val="18"/>
              </w:rPr>
              <w:t>Lбаза = floor(Lнорм / Kчастей); остаток = Lнорм - Lбаза × Kчастей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Calibri"/>
                <w:i/>
                <w:color w:val="5F6B76"/>
                <w:sz w:val="17"/>
              </w:rPr>
              <w:t>Остаток распределяется по 1 мм между последними частями. Ни одна часть не превышает 5950 мм.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b/>
        </w:rPr>
        <w:t>3. СЛАЙД стандарт 1 ряд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8162"/>
      </w:tblGrid>
      <w:tr>
        <w:trPr>
          <w:cantSplit/>
        </w:trPr>
        <w:tc>
          <w:tcPr>
            <w:tcW w:type="dxa" w:w="1900"/>
            <w:shd w:fill="E8F3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АЛГОРИТМ</w:t>
            </w:r>
          </w:p>
        </w:tc>
        <w:tc>
          <w:tcPr>
            <w:tcW w:type="dxa" w:w="8162"/>
            <w:shd w:fill="E8F3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Сначала нормализуются a и b, затем для каждой стороны определяется условная компенсация 16 мм и рассчитывается M — базовая ширина промежуточного стекла. После этого рассчитываются L и R. Группировка «Крайние / Промежуточные» выполняется только в конце.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b/>
        </w:rPr>
        <w:t>3.1. Ширина стекол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rPr>
          <w:cantSplit/>
        </w:trP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b/>
                <w:color w:val="1F4D78"/>
                <w:sz w:val="18"/>
              </w:rPr>
              <w:t>B1 = W - ppr - ppl - rpr - rpl - pzl - pzr - krlr - krlp - krrr - krrp - pl - pr - a - b + O × (P - 1)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rPr>
          <w:cantSplit/>
        </w:trP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Consolas" w:hAnsi="Consolas" w:eastAsia="Consolas"/>
                <w:b/>
                <w:color w:val="1F4D78"/>
                <w:sz w:val="18"/>
              </w:rPr>
              <w:t>M = B1 / P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Calibri"/>
                <w:i/>
                <w:color w:val="5F6B76"/>
                <w:sz w:val="17"/>
              </w:rPr>
              <w:t>M — исходная ширина промежуточного стекла.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rPr>
          <w:cantSplit/>
        </w:trP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Consolas" w:hAnsi="Consolas" w:eastAsia="Consolas"/>
                <w:b/>
                <w:color w:val="1F4D78"/>
                <w:sz w:val="18"/>
              </w:rPr>
              <w:t>L = M + a + krlr + krlp;   R = M + b + krrr + krrp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Calibri"/>
                <w:i/>
                <w:color w:val="5F6B76"/>
                <w:sz w:val="17"/>
              </w:rPr>
              <w:t>a относится только к левой панели, b — только к правой. krlp = 16 только при a = 0; krrp = 16 только при b = 0. Стороны независимы.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rPr>
          <w:cantSplit/>
        </w:trP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Consolas" w:hAnsi="Consolas" w:eastAsia="Consolas"/>
                <w:b/>
                <w:color w:val="1F4D78"/>
                <w:sz w:val="18"/>
              </w:rPr>
              <w:t>RS1082 + RS1002: при a/b = 0 крайнее стекло = M + 16 мм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Calibri"/>
                <w:i/>
                <w:color w:val="5F6B76"/>
                <w:sz w:val="17"/>
              </w:rPr>
              <w:t>Если на этой стороне задан ручной отступ, компенсация 16 мм равна 0 и к крайнему стеклу добавляется только ручной отступ этой стороны.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rPr>
          <w:cantSplit/>
        </w:trP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Consolas" w:hAnsi="Consolas" w:eastAsia="Consolas"/>
                <w:b/>
                <w:color w:val="1F4D78"/>
                <w:sz w:val="18"/>
              </w:rPr>
              <w:t>P = 1: M = W - ppr - ppl - pzl - pzr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Calibri"/>
                <w:i/>
                <w:color w:val="5F6B76"/>
                <w:sz w:val="17"/>
              </w:rPr>
              <w:t>Однопанельная секция не использует формулу распределения P панелей.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/>
        </w:rPr>
        <w:t>3.2. Физические панели и группировка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3200"/>
        <w:gridCol w:w="3662"/>
      </w:tblGrid>
      <w:tr>
        <w:trPr>
          <w:tblHeader w:val="true"/>
          <w:cantSplit/>
        </w:trPr>
        <w:tc>
          <w:tcPr>
            <w:tcW w:type="dxa" w:w="3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Позиция</w:t>
            </w:r>
          </w:p>
        </w:tc>
        <w:tc>
          <w:tcPr>
            <w:tcW w:type="dxa" w:w="3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Ширина</w:t>
            </w:r>
          </w:p>
        </w:tc>
        <w:tc>
          <w:tcPr>
            <w:tcW w:type="dxa" w:w="36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Количество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Левая крайняя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L</w:t>
            </w:r>
          </w:p>
        </w:tc>
        <w:tc>
          <w:tcPr>
            <w:tcW w:type="dxa" w:w="3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Q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Промежуточные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M</w:t>
            </w:r>
          </w:p>
        </w:tc>
        <w:tc>
          <w:tcPr>
            <w:tcW w:type="dxa" w:w="3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(P - 2) × Q, если P &gt; 2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Правая крайняя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</w:t>
            </w:r>
          </w:p>
        </w:tc>
        <w:tc>
          <w:tcPr>
            <w:tcW w:type="dxa" w:w="3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Q</w:t>
            </w:r>
          </w:p>
        </w:tc>
      </w:tr>
    </w:tbl>
    <w:p>
      <w:pPr>
        <w:spacing w:after="40"/>
      </w:pP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Calibri"/>
          <w:color w:val="1F2933"/>
          <w:sz w:val="21"/>
        </w:rPr>
        <w:t>Если одинаковые по названию позиции имеют разную ширину или разный RS2021, они не объединяются до потери физической стороны.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Calibri"/>
          <w:color w:val="1F2933"/>
          <w:sz w:val="21"/>
        </w:rPr>
        <w:t>Параметр «1-я панель изнутри» влияет на номера, стрелки и тип RS107L/RS107R, но не меняет L и R местами в расчёте.</w:t>
      </w:r>
    </w:p>
    <w:p>
      <w:pPr>
        <w:pStyle w:val="Heading2"/>
        <w:keepNext/>
      </w:pPr>
      <w:r>
        <w:rPr>
          <w:b/>
        </w:rPr>
        <w:t>3.3. Количество профилей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900"/>
        <w:gridCol w:w="4162"/>
      </w:tblGrid>
      <w:tr>
        <w:trPr>
          <w:tblHeader w:val="true"/>
          <w:cantSplit/>
        </w:trPr>
        <w:tc>
          <w:tcPr>
            <w:tcW w:type="dxa" w:w="5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Позиция</w:t>
            </w:r>
          </w:p>
        </w:tc>
        <w:tc>
          <w:tcPr>
            <w:tcW w:type="dxa" w:w="41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Количество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Порог</w:t>
            </w:r>
          </w:p>
        </w:tc>
        <w:tc>
          <w:tcPr>
            <w:tcW w:type="dxa" w:w="4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Q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Верхняя направляющая</w:t>
            </w:r>
          </w:p>
        </w:tc>
        <w:tc>
          <w:tcPr>
            <w:tcW w:type="dxa" w:w="4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Q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Пристеночный профиль</w:t>
            </w:r>
          </w:p>
        </w:tc>
        <w:tc>
          <w:tcPr>
            <w:tcW w:type="dxa" w:w="4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Kстен × Q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Межстекольный профиль</w:t>
            </w:r>
          </w:p>
        </w:tc>
        <w:tc>
          <w:tcPr>
            <w:tcW w:type="dxa" w:w="4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(P - 1) × Q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RS2081</w:t>
            </w:r>
          </w:p>
        </w:tc>
        <w:tc>
          <w:tcPr>
            <w:tcW w:type="dxa" w:w="4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Количество выбранных сторон × Q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RS112</w:t>
            </w:r>
          </w:p>
        </w:tc>
        <w:tc>
          <w:tcPr>
            <w:tcW w:type="dxa" w:w="4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Количество выбранных сторон × Q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RS1082</w:t>
            </w:r>
          </w:p>
        </w:tc>
        <w:tc>
          <w:tcPr>
            <w:tcW w:type="dxa" w:w="4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Количество выбранных сторон × Q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RS1002</w:t>
            </w:r>
          </w:p>
        </w:tc>
        <w:tc>
          <w:tcPr>
            <w:tcW w:type="dxa" w:w="4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Количество выбранных сторон × Q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Защёлка в пол</w:t>
            </w:r>
          </w:p>
        </w:tc>
        <w:tc>
          <w:tcPr>
            <w:tcW w:type="dxa" w:w="4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Количество выбранных сторон × Q</w:t>
            </w:r>
          </w:p>
        </w:tc>
      </w:tr>
      <w:tr>
        <w:trPr>
          <w:cantSplit/>
        </w:trPr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RS2021</w:t>
            </w:r>
          </w:p>
        </w:tc>
        <w:tc>
          <w:tcPr>
            <w:tcW w:type="dxa" w:w="4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По каждой физической панели, затем группировка по длине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/>
        </w:rPr>
        <w:t>3.4. Щёточный уплотнитель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rPr>
          <w:cantSplit/>
        </w:trP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b/>
                <w:color w:val="1F4D78"/>
                <w:sz w:val="18"/>
              </w:rPr>
              <w:t>RU008 7×6 = (Lгор / 1000) × P × 2 × Q + (L_RS112 / 1000 + 0,03) × K_RS112 × Q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rPr>
          <w:cantSplit/>
        </w:trP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Consolas" w:hAnsi="Consolas" w:eastAsia="Consolas"/>
                <w:b/>
                <w:color w:val="1F4D78"/>
                <w:sz w:val="18"/>
              </w:rPr>
              <w:t>RU007 7×12 = (Lмеж / 1000 + 0,03) × (P - 1) × Q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Calibri"/>
                <w:i/>
                <w:color w:val="5F6B76"/>
                <w:sz w:val="17"/>
              </w:rPr>
              <w:t>RU007 рассчитывается для межстекольных RS2061 и RS1006.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b/>
        </w:rPr>
        <w:t>4. СЛАЙД стандарт 2 ряда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8162"/>
      </w:tblGrid>
      <w:tr>
        <w:trPr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ПАНЕЛИ</w:t>
            </w:r>
          </w:p>
        </w:tc>
        <w:tc>
          <w:tcPr>
            <w:tcW w:type="dxa" w:w="81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Для 2 рядов используются чётные количества панелей 4 / 6 / 8 / 10. Физический расчёт идёт слева направо; центральные левая и правая панели рассчитываются отдельно.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b/>
        </w:rPr>
        <w:t>4.1. Центральные переменные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5662"/>
      </w:tblGrid>
      <w:tr>
        <w:trPr>
          <w:tblHeader w:val="true"/>
          <w:cantSplit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Переменная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Значение</w:t>
            </w:r>
          </w:p>
        </w:tc>
        <w:tc>
          <w:tcPr>
            <w:tcW w:type="dxa" w:w="56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Условие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centr1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46,5</w:t>
            </w:r>
          </w:p>
        </w:tc>
        <w:tc>
          <w:tcPr>
            <w:tcW w:type="dxa" w:w="5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В центре выбраны две ручки-профиля RS112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centr2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8</w:t>
            </w:r>
          </w:p>
        </w:tc>
        <w:tc>
          <w:tcPr>
            <w:tcW w:type="dxa" w:w="5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В центре выбраны две ручки-профиля RS112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вводится / 0</w:t>
            </w:r>
          </w:p>
        </w:tc>
        <w:tc>
          <w:tcPr>
            <w:tcW w:type="dxa" w:w="5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Отступ центральной ручки для центральной фурнитуры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Kцентр_RS112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2</w:t>
            </w:r>
          </w:p>
        </w:tc>
        <w:tc>
          <w:tcPr>
            <w:tcW w:type="dxa" w:w="5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Две центральные ручки-профиля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/>
        </w:rPr>
        <w:t>4.2. Ширина стекол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rPr>
          <w:cantSplit/>
        </w:trP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b/>
                <w:color w:val="1F4D78"/>
                <w:sz w:val="18"/>
              </w:rPr>
              <w:t>B2 = W - 3 - ppr - ppl - rpr - rpl - pzl - pzr - krlr - krlp - krrr - krrp - pl - pr - centr1 - centr2 - a - b - 2c + O × (P - 2)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rPr>
          <w:cantSplit/>
        </w:trP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b/>
                <w:color w:val="1F4D78"/>
                <w:sz w:val="18"/>
              </w:rPr>
              <w:t>M = B2 / P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rPr>
          <w:cantSplit/>
        </w:trP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Consolas" w:hAnsi="Consolas" w:eastAsia="Consolas"/>
                <w:b/>
                <w:color w:val="1F4D78"/>
                <w:sz w:val="18"/>
              </w:rPr>
              <w:t>L = M + a + krlr + krlp;   R = M + b + krrr + krrp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Calibri"/>
                <w:i/>
                <w:color w:val="5F6B76"/>
                <w:sz w:val="17"/>
              </w:rPr>
              <w:t>krlp и krrp уже рассчитаны после нормализации a и b; каждая сторона использует только собственный ручной отступ или собственную компенсацию.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rPr>
          <w:cantSplit/>
        </w:trP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Consolas" w:hAnsi="Consolas" w:eastAsia="Consolas"/>
                <w:b/>
                <w:color w:val="1F4D78"/>
                <w:sz w:val="18"/>
              </w:rPr>
              <w:t>C = M + c + centr2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Calibri"/>
                <w:i/>
                <w:color w:val="5F6B76"/>
                <w:sz w:val="17"/>
              </w:rPr>
              <w:t>C — ширина центрального стекла. Центральная левая и центральная правая панели остаются отдельными физическими позициями.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/>
        </w:rPr>
        <w:t>4.3. Физические панели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3200"/>
        <w:gridCol w:w="3662"/>
      </w:tblGrid>
      <w:tr>
        <w:trPr>
          <w:tblHeader w:val="true"/>
          <w:cantSplit/>
        </w:trPr>
        <w:tc>
          <w:tcPr>
            <w:tcW w:type="dxa" w:w="3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Позиция</w:t>
            </w:r>
          </w:p>
        </w:tc>
        <w:tc>
          <w:tcPr>
            <w:tcW w:type="dxa" w:w="3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Ширина</w:t>
            </w:r>
          </w:p>
        </w:tc>
        <w:tc>
          <w:tcPr>
            <w:tcW w:type="dxa" w:w="36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Количество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Левая крайняя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L</w:t>
            </w:r>
          </w:p>
        </w:tc>
        <w:tc>
          <w:tcPr>
            <w:tcW w:type="dxa" w:w="3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Q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Левые промежуточные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M</w:t>
            </w:r>
          </w:p>
        </w:tc>
        <w:tc>
          <w:tcPr>
            <w:tcW w:type="dxa" w:w="3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(P - 4) / 2 × Q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Центральная левая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C</w:t>
            </w:r>
          </w:p>
        </w:tc>
        <w:tc>
          <w:tcPr>
            <w:tcW w:type="dxa" w:w="3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Q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Центральная правая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C</w:t>
            </w:r>
          </w:p>
        </w:tc>
        <w:tc>
          <w:tcPr>
            <w:tcW w:type="dxa" w:w="3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Q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Правые промежуточные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M</w:t>
            </w:r>
          </w:p>
        </w:tc>
        <w:tc>
          <w:tcPr>
            <w:tcW w:type="dxa" w:w="3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(P - 4) / 2 × Q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Правая крайняя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</w:t>
            </w:r>
          </w:p>
        </w:tc>
        <w:tc>
          <w:tcPr>
            <w:tcW w:type="dxa" w:w="3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Q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/>
        </w:rPr>
        <w:t>4.4. Количество профилей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00"/>
        <w:gridCol w:w="5662"/>
      </w:tblGrid>
      <w:tr>
        <w:trPr>
          <w:tblHeader w:val="true"/>
          <w:cantSplit/>
        </w:trPr>
        <w:tc>
          <w:tcPr>
            <w:tcW w:type="dxa" w:w="4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Позиция</w:t>
            </w:r>
          </w:p>
        </w:tc>
        <w:tc>
          <w:tcPr>
            <w:tcW w:type="dxa" w:w="56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Количество / длина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Межстекольный профиль</w:t>
            </w:r>
          </w:p>
        </w:tc>
        <w:tc>
          <w:tcPr>
            <w:tcW w:type="dxa" w:w="5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(P - 2) × Q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Боковые RS2081 / RS1082 / RS1002</w:t>
            </w:r>
          </w:p>
        </w:tc>
        <w:tc>
          <w:tcPr>
            <w:tcW w:type="dxa" w:w="5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Количество выбранных сторон × Q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RS112</w:t>
            </w:r>
          </w:p>
        </w:tc>
        <w:tc>
          <w:tcPr>
            <w:tcW w:type="dxa" w:w="5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(Количество выбранных боковых сторон + 2 центральные) × Q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RS1083</w:t>
            </w:r>
          </w:p>
        </w:tc>
        <w:tc>
          <w:tcPr>
            <w:tcW w:type="dxa" w:w="5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(L_RS112 + 17 мм), Q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Магнитный уплотнитель RU010</w:t>
            </w:r>
          </w:p>
        </w:tc>
        <w:tc>
          <w:tcPr>
            <w:tcW w:type="dxa" w:w="5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Длина RS1083, количество 2Q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RS3110</w:t>
            </w:r>
          </w:p>
        </w:tc>
        <w:tc>
          <w:tcPr>
            <w:tcW w:type="dxa" w:w="5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Lмеж, Q — когда центральный стык без пары RS112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RS2021</w:t>
            </w:r>
          </w:p>
        </w:tc>
        <w:tc>
          <w:tcPr>
            <w:tcW w:type="dxa" w:w="5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По каждой физической панели, затем группировка по длине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/>
        </w:rPr>
        <w:t>4.5. Щёточный уплотнитель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rPr>
          <w:cantSplit/>
        </w:trP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Consolas" w:hAnsi="Consolas" w:eastAsia="Consolas"/>
                <w:b/>
                <w:color w:val="1F4D78"/>
                <w:sz w:val="18"/>
              </w:rPr>
              <w:t>N = P / 2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Calibri"/>
                <w:i/>
                <w:color w:val="5F6B76"/>
                <w:sz w:val="17"/>
              </w:rPr>
              <w:t>N — количество задействованных рельсов.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rPr>
          <w:cantSplit/>
        </w:trP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b/>
                <w:color w:val="1F4D78"/>
                <w:sz w:val="18"/>
              </w:rPr>
              <w:t>RU008 7×6 = (Lгор / 1000) × N × 2 × Q + (L_RS112 / 1000 + 0,03) × K_RS112_всего × Q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rPr>
          <w:cantSplit/>
        </w:trP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Consolas" w:hAnsi="Consolas" w:eastAsia="Consolas"/>
                <w:b/>
                <w:color w:val="1F4D78"/>
                <w:sz w:val="18"/>
              </w:rPr>
              <w:t>RU007 7×12 = (Lмеж / 1000 + 0,03) × (P - 2) × Q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Calibri"/>
                <w:i/>
                <w:color w:val="5F6B76"/>
                <w:sz w:val="17"/>
              </w:rPr>
              <w:t>RU007 рассчитывается для межстекольных RS2061 и RS1006.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b/>
        </w:rPr>
        <w:t>5. Стекольный профиль RS2021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8162"/>
      </w:tblGrid>
      <w:tr>
        <w:trPr>
          <w:cantSplit/>
        </w:trPr>
        <w:tc>
          <w:tcPr>
            <w:tcW w:type="dxa" w:w="1900"/>
            <w:shd w:fill="E8F3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ИСТОЧНИК</w:t>
            </w:r>
          </w:p>
        </w:tc>
        <w:tc>
          <w:tcPr>
            <w:tcW w:type="dxa" w:w="8162"/>
            <w:shd w:fill="E8F3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RS2021 рассчитывается по каждой физической панели. Нельзя сначала объединять строки «Крайние» или «Центральные», потому что одинаковые стекла могут иметь разные длины RS2021.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b/>
        </w:rPr>
        <w:t>5.1. Боковые и промежуточные панели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0"/>
        <w:gridCol w:w="3862"/>
      </w:tblGrid>
      <w:tr>
        <w:trPr>
          <w:tblHeader w:val="true"/>
          <w:cantSplit/>
        </w:trPr>
        <w:tc>
          <w:tcPr>
            <w:tcW w:type="dxa" w:w="6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Условие физической панели</w:t>
            </w:r>
          </w:p>
        </w:tc>
        <w:tc>
          <w:tcPr>
            <w:tcW w:type="dxa" w:w="38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Длина RS2021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Глухая / неподвижная панель</w:t>
            </w:r>
          </w:p>
        </w:tc>
        <w:tc>
          <w:tcPr>
            <w:tcW w:type="dxa" w:w="3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Ширина стекла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На этой стороне выбрана ручка-профиль RS112</w:t>
            </w:r>
          </w:p>
        </w:tc>
        <w:tc>
          <w:tcPr>
            <w:tcW w:type="dxa" w:w="3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Ширина стекла + 16 мм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На этой стороне выбран RS1002, панель подвижная</w:t>
            </w:r>
          </w:p>
        </w:tc>
        <w:tc>
          <w:tcPr>
            <w:tcW w:type="dxa" w:w="3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Ширина стекла - 3 мм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Промежуточная панель с межстекольным профилем</w:t>
            </w:r>
          </w:p>
        </w:tc>
        <w:tc>
          <w:tcPr>
            <w:tcW w:type="dxa" w:w="3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Ширина стекла - 3 мм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Иное состояние</w:t>
            </w:r>
          </w:p>
        </w:tc>
        <w:tc>
          <w:tcPr>
            <w:tcW w:type="dxa" w:w="3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Ширина стекла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/>
        </w:rPr>
        <w:t>5.2. Центральные панели 2 рядов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000"/>
        <w:gridCol w:w="2862"/>
      </w:tblGrid>
      <w:tr>
        <w:trPr>
          <w:tblHeader w:val="true"/>
          <w:cantSplit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Панель</w:t>
            </w:r>
          </w:p>
        </w:tc>
        <w:tc>
          <w:tcPr>
            <w:tcW w:type="dxa" w:w="5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Условие</w:t>
            </w:r>
          </w:p>
        </w:tc>
        <w:tc>
          <w:tcPr>
            <w:tcW w:type="dxa" w:w="28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Длина RS2021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Центральная левая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Пара RS112, панель с соединительным профилем RS1083</w:t>
            </w:r>
          </w:p>
        </w:tc>
        <w:tc>
          <w:tcPr>
            <w:tcW w:type="dxa" w:w="2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Стекло + 19 мм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Центральная правая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Пара RS112, панель без RS1083</w:t>
            </w:r>
          </w:p>
        </w:tc>
        <w:tc>
          <w:tcPr>
            <w:tcW w:type="dxa" w:w="2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Стекло + 16 мм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Центральная без RS112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Есть межстекольный профиль</w:t>
            </w:r>
          </w:p>
        </w:tc>
        <w:tc>
          <w:tcPr>
            <w:tcW w:type="dxa" w:w="2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Стекло - 3 мм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Центральная без RS112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Нет межстекольного профиля</w:t>
            </w:r>
          </w:p>
        </w:tc>
        <w:tc>
          <w:tcPr>
            <w:tcW w:type="dxa" w:w="2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Стекло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/>
        </w:rPr>
        <w:t>5.3. Группировка RS2021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rPr>
          <w:cantSplit/>
        </w:trP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b/>
                <w:color w:val="1F4D78"/>
                <w:sz w:val="18"/>
              </w:rPr>
              <w:t>L_RS2021_нарезка = round(L_RS2021_физической_панели)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rPr>
          <w:cantSplit/>
        </w:trP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Consolas" w:hAnsi="Consolas" w:eastAsia="Consolas"/>
                <w:b/>
                <w:color w:val="1F4D78"/>
                <w:sz w:val="18"/>
              </w:rPr>
              <w:t>Ключ группировки = округлённая длина RS2021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Calibri"/>
                <w:i/>
                <w:color w:val="5F6B76"/>
                <w:sz w:val="17"/>
              </w:rPr>
              <w:t>Объединяются только равные длины. Количество суммируется. Разные длины остаются отдельными строками, даже если стекла входят в одну группу.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b/>
        </w:rPr>
        <w:t>6. Фурнитура и заглушки</w:t>
      </w:r>
    </w:p>
    <w:p>
      <w:pPr>
        <w:pStyle w:val="Heading2"/>
        <w:keepNext/>
      </w:pPr>
      <w:r>
        <w:rPr>
          <w:b/>
        </w:rPr>
        <w:t>6.1. Общие позиции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360"/>
        <w:gridCol w:w="2101"/>
        <w:gridCol w:w="2101"/>
      </w:tblGrid>
      <w:tr>
        <w:trPr>
          <w:tblHeader w:val="true"/>
          <w:cantSplit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Артикул</w:t>
            </w:r>
          </w:p>
        </w:tc>
        <w:tc>
          <w:tcPr>
            <w:tcW w:type="dxa" w:w="4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Назначение</w:t>
            </w:r>
          </w:p>
        </w:tc>
        <w:tc>
          <w:tcPr>
            <w:tcW w:type="dxa" w:w="210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1 ряд</w:t>
            </w:r>
          </w:p>
        </w:tc>
        <w:tc>
          <w:tcPr>
            <w:tcW w:type="dxa" w:w="210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2 ряда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RSD1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Демпфер</w:t>
            </w:r>
          </w:p>
        </w:tc>
        <w:tc>
          <w:tcPr>
            <w:tcW w:type="dxa" w:w="2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2(P - 1)Q</w:t>
            </w:r>
          </w:p>
        </w:tc>
        <w:tc>
          <w:tcPr>
            <w:tcW w:type="dxa" w:w="2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2(P - 2)Q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RSD2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Компенсатор</w:t>
            </w:r>
          </w:p>
        </w:tc>
        <w:tc>
          <w:tcPr>
            <w:tcW w:type="dxa" w:w="2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2(P - 1)Q</w:t>
            </w:r>
          </w:p>
        </w:tc>
        <w:tc>
          <w:tcPr>
            <w:tcW w:type="dxa" w:w="2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2(P - 2)Q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RS1121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Накладка на RS112</w:t>
            </w:r>
          </w:p>
        </w:tc>
        <w:tc>
          <w:tcPr>
            <w:tcW w:type="dxa" w:w="2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K_RS112 × Q</w:t>
            </w:r>
          </w:p>
        </w:tc>
        <w:tc>
          <w:tcPr>
            <w:tcW w:type="dxa" w:w="2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K_RS112_всего × Q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RS3018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Замок-защёлка 1-стор.</w:t>
            </w:r>
          </w:p>
        </w:tc>
        <w:tc>
          <w:tcPr>
            <w:tcW w:type="dxa" w:w="2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Выбранные стороны × Q</w:t>
            </w:r>
          </w:p>
        </w:tc>
        <w:tc>
          <w:tcPr>
            <w:tcW w:type="dxa" w:w="2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Выбранные стороны × Q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RS3020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Замок двухсторонний</w:t>
            </w:r>
          </w:p>
        </w:tc>
        <w:tc>
          <w:tcPr>
            <w:tcW w:type="dxa" w:w="2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Выбранные стороны × Q</w:t>
            </w:r>
          </w:p>
        </w:tc>
        <w:tc>
          <w:tcPr>
            <w:tcW w:type="dxa" w:w="2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Выбранные стороны × Q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RS122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Ответная планка защёлки RS3018</w:t>
            </w:r>
          </w:p>
        </w:tc>
        <w:tc>
          <w:tcPr>
            <w:tcW w:type="dxa" w:w="2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Количество RS3018</w:t>
            </w:r>
          </w:p>
        </w:tc>
        <w:tc>
          <w:tcPr>
            <w:tcW w:type="dxa" w:w="2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Количество RS3018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RS123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Ответная планка замка RS3020</w:t>
            </w:r>
          </w:p>
        </w:tc>
        <w:tc>
          <w:tcPr>
            <w:tcW w:type="dxa" w:w="2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Количество RS3020</w:t>
            </w:r>
          </w:p>
        </w:tc>
        <w:tc>
          <w:tcPr>
            <w:tcW w:type="dxa" w:w="2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Количество RS3020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RS206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Накидная защёлка в центре</w:t>
            </w:r>
          </w:p>
        </w:tc>
        <w:tc>
          <w:tcPr>
            <w:tcW w:type="dxa" w:w="2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—</w:t>
            </w:r>
          </w:p>
        </w:tc>
        <w:tc>
          <w:tcPr>
            <w:tcW w:type="dxa" w:w="2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Выбор × Q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RS30301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Центральный замок</w:t>
            </w:r>
          </w:p>
        </w:tc>
        <w:tc>
          <w:tcPr>
            <w:tcW w:type="dxa" w:w="2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—</w:t>
            </w:r>
          </w:p>
        </w:tc>
        <w:tc>
          <w:tcPr>
            <w:tcW w:type="dxa" w:w="2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Выбор × Q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RU1039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Наклейка RALUMA</w:t>
            </w:r>
          </w:p>
        </w:tc>
        <w:tc>
          <w:tcPr>
            <w:tcW w:type="dxa" w:w="2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Q</w:t>
            </w:r>
          </w:p>
        </w:tc>
        <w:tc>
          <w:tcPr>
            <w:tcW w:type="dxa" w:w="2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Q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RS150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Инструкция СЛАЙД</w:t>
            </w:r>
          </w:p>
        </w:tc>
        <w:tc>
          <w:tcPr>
            <w:tcW w:type="dxa" w:w="2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Q</w:t>
            </w:r>
          </w:p>
        </w:tc>
        <w:tc>
          <w:tcPr>
            <w:tcW w:type="dxa" w:w="2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Q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/>
        </w:rPr>
        <w:t>6.2. Ролики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3300"/>
        <w:gridCol w:w="3362"/>
      </w:tblGrid>
      <w:tr>
        <w:trPr>
          <w:tblHeader w:val="true"/>
          <w:cantSplit/>
        </w:trPr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Ширина физической панели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Артикул</w:t>
            </w:r>
          </w:p>
        </w:tc>
        <w:tc>
          <w:tcPr>
            <w:tcW w:type="dxa" w:w="33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Количество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Менее 350 мм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—</w:t>
            </w:r>
          </w:p>
        </w:tc>
        <w:tc>
          <w:tcPr>
            <w:tcW w:type="dxa" w:w="3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Предупреждение: уменьшите количество панелей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От 350 до 500 мм включительно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RU003, 2-колёсный</w:t>
            </w:r>
          </w:p>
        </w:tc>
        <w:tc>
          <w:tcPr>
            <w:tcW w:type="dxa" w:w="3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2 × число панелей × Q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Более 500 мм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RU005, 4-колёсный</w:t>
            </w:r>
          </w:p>
        </w:tc>
        <w:tc>
          <w:tcPr>
            <w:tcW w:type="dxa" w:w="3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2 × число панелей × Q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/>
        </w:rPr>
        <w:t>6.3. Заглушки СЛАЙД 1 ряд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0"/>
        <w:gridCol w:w="4862"/>
      </w:tblGrid>
      <w:tr>
        <w:trPr>
          <w:tblHeader w:val="true"/>
          <w:cantSplit/>
        </w:trPr>
        <w:tc>
          <w:tcPr>
            <w:tcW w:type="dxa" w:w="5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Артикул</w:t>
            </w:r>
          </w:p>
        </w:tc>
        <w:tc>
          <w:tcPr>
            <w:tcW w:type="dxa" w:w="48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Количество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RS105, внутренние</w:t>
            </w:r>
          </w:p>
        </w:tc>
        <w:tc>
          <w:tcPr>
            <w:tcW w:type="dxa" w:w="4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2(P - 1)Q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RS106, крайние</w:t>
            </w:r>
          </w:p>
        </w:tc>
        <w:tc>
          <w:tcPr>
            <w:tcW w:type="dxa" w:w="4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(левая неглухая + правая неглухая) × Q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RS107, запорные</w:t>
            </w:r>
          </w:p>
        </w:tc>
        <w:tc>
          <w:tcPr>
            <w:tcW w:type="dxa" w:w="4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RS105 + RS106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RS107L или RS107R</w:t>
            </w:r>
          </w:p>
        </w:tc>
        <w:tc>
          <w:tcPr>
            <w:tcW w:type="dxa" w:w="4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(P - 1)Q для RS2061/RS1006; сторона по «1-й панели изнутри»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/>
        </w:rPr>
        <w:t>6.4. Заглушки СЛАЙД 2 ряда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0"/>
        <w:gridCol w:w="4862"/>
      </w:tblGrid>
      <w:tr>
        <w:trPr>
          <w:tblHeader w:val="true"/>
          <w:cantSplit/>
        </w:trPr>
        <w:tc>
          <w:tcPr>
            <w:tcW w:type="dxa" w:w="5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Артикул</w:t>
            </w:r>
          </w:p>
        </w:tc>
        <w:tc>
          <w:tcPr>
            <w:tcW w:type="dxa" w:w="48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Количество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RS105, внутренние</w:t>
            </w:r>
          </w:p>
        </w:tc>
        <w:tc>
          <w:tcPr>
            <w:tcW w:type="dxa" w:w="4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2(P - 2)Q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RS106, крайние</w:t>
            </w:r>
          </w:p>
        </w:tc>
        <w:tc>
          <w:tcPr>
            <w:tcW w:type="dxa" w:w="4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(левая неглухая + правая неглухая) × Q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RS108, центральные</w:t>
            </w:r>
          </w:p>
        </w:tc>
        <w:tc>
          <w:tcPr>
            <w:tcW w:type="dxa" w:w="4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2Q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RS107, запорные</w:t>
            </w:r>
          </w:p>
        </w:tc>
        <w:tc>
          <w:tcPr>
            <w:tcW w:type="dxa" w:w="4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RS105 + RS106; на RS108 не устанавливаются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RS107L</w:t>
            </w:r>
          </w:p>
        </w:tc>
        <w:tc>
          <w:tcPr>
            <w:tcW w:type="dxa" w:w="4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(P / 2 - 1)Q для RS2061/RS1006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RS107R</w:t>
            </w:r>
          </w:p>
        </w:tc>
        <w:tc>
          <w:tcPr>
            <w:tcW w:type="dxa" w:w="4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(P / 2 - 1)Q для RS2061/RS1006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b/>
        </w:rPr>
        <w:t>7. Крепёж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rPr>
          <w:cantSplit/>
        </w:trP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Consolas" w:hAnsi="Consolas" w:eastAsia="Consolas"/>
                <w:b/>
                <w:color w:val="1F4D78"/>
                <w:sz w:val="18"/>
              </w:rPr>
              <w:t>K_RS2081_на_сторону = max(8; round((H - 200) / 300))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Calibri"/>
                <w:i/>
                <w:color w:val="5F6B76"/>
                <w:sz w:val="17"/>
              </w:rPr>
              <w:t>Одна линия крепления примерно на каждые 300 мм высоты, минимум 8 шт.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200"/>
        <w:gridCol w:w="2662"/>
      </w:tblGrid>
      <w:tr>
        <w:trPr>
          <w:tblHeader w:val="true"/>
          <w:cantSplit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Крепёж</w:t>
            </w:r>
          </w:p>
        </w:tc>
        <w:tc>
          <w:tcPr>
            <w:tcW w:type="dxa" w:w="5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Формула количества</w:t>
            </w:r>
          </w:p>
        </w:tc>
        <w:tc>
          <w:tcPr>
            <w:tcW w:type="dxa" w:w="26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6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4,8×25 A2 DIN7982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2 × (RS105 + RS106) — 1 ряд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Прикрутить заглушки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4,8×25 A2 DIN7982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2 × (RS105 + RS106 + RS108) — 2 ряда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Прикрутить заглушки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3,9×13 A2 DIN7504M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2 × (RU003 + RU005) + K_RS2081_на_сторону × Kсторон_RS2081 × Q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Ролики и крепление RS2081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3,9×13 A2 DIN7504O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7 × Kсторон_RS1082 × Q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Крепление RS1082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3,5×13 A2 DIN7982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2 × (RS122 + RS123)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Прикрутить ответные планки RS122/123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5,4×25 A2 DIN912SW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Kглухих_панелей × Q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Крепление глухой панели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/>
        </w:rPr>
        <w:t>7.1. Саморез 4,8×38 A2 DIN7982 для порога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0"/>
        <w:gridCol w:w="3562"/>
      </w:tblGrid>
      <w:tr>
        <w:trPr>
          <w:tblHeader w:val="true"/>
          <w:cantSplit/>
        </w:trPr>
        <w:tc>
          <w:tcPr>
            <w:tcW w:type="dxa" w:w="6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Порог</w:t>
            </w:r>
          </w:p>
        </w:tc>
        <w:tc>
          <w:tcPr>
            <w:tcW w:type="dxa" w:w="35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Количество</w:t>
            </w:r>
          </w:p>
        </w:tc>
      </w:tr>
      <w:tr>
        <w:trPr>
          <w:cantSplit/>
        </w:trP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3-рельсовый стандартный</w:t>
            </w:r>
          </w:p>
        </w:tc>
        <w:tc>
          <w:tcPr>
            <w:tcW w:type="dxa" w:w="3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5-рельсовый стандартный</w:t>
            </w:r>
          </w:p>
        </w:tc>
        <w:tc>
          <w:tcPr>
            <w:tcW w:type="dxa" w:w="3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3-рельсовый накладной</w:t>
            </w:r>
          </w:p>
        </w:tc>
        <w:tc>
          <w:tcPr>
            <w:tcW w:type="dxa" w:w="3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5-рельсовый накладной</w:t>
            </w:r>
          </w:p>
        </w:tc>
        <w:tc>
          <w:tcPr>
            <w:tcW w:type="dxa" w:w="3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6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b/>
        </w:rPr>
        <w:t>8. Окрашивание и документы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Calibri"/>
          <w:color w:val="1F2933"/>
          <w:sz w:val="21"/>
        </w:rPr>
        <w:t>Секция считается окрашиваемой, если тип окрашивания — RAL стандарт или RAL нестандарт.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Calibri"/>
          <w:color w:val="1F2933"/>
          <w:sz w:val="21"/>
        </w:rPr>
        <w:t>Анодированный порог не включается в заявку на покраску. Окрашенный стандартный или накладной порог включается.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Calibri"/>
          <w:color w:val="1F2933"/>
          <w:sz w:val="21"/>
        </w:rPr>
        <w:t>RS2061 включается в покраску; RS1006, RS3061, RS1002, RU010 и RS3110 не окрашиваются.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Calibri"/>
          <w:color w:val="1F2933"/>
          <w:sz w:val="21"/>
        </w:rPr>
        <w:t>Заявка на покраску группируется по цветам. Для каждого цвета формируется отдельная страница/группа.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rPr>
          <w:cantSplit/>
        </w:trP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Consolas" w:hAnsi="Consolas" w:eastAsia="Consolas"/>
                <w:b/>
                <w:color w:val="1F4D78"/>
                <w:sz w:val="18"/>
              </w:rPr>
              <w:t>Размер с припуском = ceil(чистовой размер / 50) × 50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Calibri"/>
                <w:i/>
                <w:color w:val="5F6B76"/>
                <w:sz w:val="17"/>
              </w:rPr>
              <w:t>Округление вверх до ближайших 50 мм; ровное значение, например 3000, не меняется.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62"/>
      </w:tblGrid>
      <w:tr>
        <w:trPr>
          <w:cantSplit/>
        </w:trPr>
        <w:tc>
          <w:tcPr>
            <w:tcW w:type="dxa" w:w="10062"/>
            <w:shd w:fill="F5F8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b/>
                <w:color w:val="1F4D78"/>
                <w:sz w:val="18"/>
              </w:rPr>
              <w:t>Общее, м.п. = количество × размер с припуском / 1000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/>
        </w:rPr>
        <w:t>8.1. Округления отображения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6262"/>
      </w:tblGrid>
      <w:tr>
        <w:trPr>
          <w:tblHeader w:val="true"/>
          <w:cantSplit/>
        </w:trPr>
        <w:tc>
          <w:tcPr>
            <w:tcW w:type="dxa" w:w="3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Значение</w:t>
            </w:r>
          </w:p>
        </w:tc>
        <w:tc>
          <w:tcPr>
            <w:tcW w:type="dxa" w:w="62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Правило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Размеры стекла в расчёте</w:t>
            </w:r>
          </w:p>
        </w:tc>
        <w:tc>
          <w:tcPr>
            <w:tcW w:type="dxa" w:w="62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Хранятся с точностью до 0,1 мм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Размеры стекла в ПЛ/заказе</w:t>
            </w:r>
          </w:p>
        </w:tc>
        <w:tc>
          <w:tcPr>
            <w:tcW w:type="dxa" w:w="62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Округление до целого миллиметра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RS2021 в нарезке</w:t>
            </w:r>
          </w:p>
        </w:tc>
        <w:tc>
          <w:tcPr>
            <w:tcW w:type="dxa" w:w="62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До ближайшего целого миллиметра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Профиль перед распилом</w:t>
            </w:r>
          </w:p>
        </w:tc>
        <w:tc>
          <w:tcPr>
            <w:tcW w:type="dxa" w:w="62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Вверх до целого миллиметра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RU008 / RU007</w:t>
            </w:r>
          </w:p>
        </w:tc>
        <w:tc>
          <w:tcPr>
            <w:tcW w:type="dxa" w:w="62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Вверх до 0,1 м; пример: 14,2 м и 3,4 м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Площадь стекла</w:t>
            </w:r>
          </w:p>
        </w:tc>
        <w:tc>
          <w:tcPr>
            <w:tcW w:type="dxa" w:w="62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Ширина × высота × количество / 1 000 000</w:t>
            </w:r>
          </w:p>
        </w:tc>
      </w:tr>
    </w:tbl>
    <w:p>
      <w:pPr>
        <w:spacing w:after="40"/>
      </w:pP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Calibri"/>
          <w:color w:val="1F2933"/>
          <w:sz w:val="21"/>
        </w:rPr>
        <w:t>Название и цвет стекла изменяют подписи, цвет схем и группировку заказа стекла, но сами геометрические формулы СЛАЙД не меняют.</w:t>
      </w:r>
    </w:p>
    <w:p>
      <w:r>
        <w:br w:type="page"/>
      </w:r>
    </w:p>
    <w:p>
      <w:pPr>
        <w:pStyle w:val="Heading1"/>
        <w:keepNext/>
      </w:pPr>
      <w:r>
        <w:rPr>
          <w:b/>
        </w:rPr>
        <w:t>9. Контроль независимых отступов a и b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8162"/>
      </w:tblGrid>
      <w:tr>
        <w:trPr>
          <w:cantSplit/>
        </w:trPr>
        <w:tc>
          <w:tcPr>
            <w:tcW w:type="dxa" w:w="1900"/>
            <w:shd w:fill="E8F3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ПОДТВЕРЖДЕНО</w:t>
            </w:r>
          </w:p>
        </w:tc>
        <w:tc>
          <w:tcPr>
            <w:tcW w:type="dxa" w:w="8162"/>
            <w:shd w:fill="E8F3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В форме должны быть два поля: левый отступ a и правый отступ b. Один общий отступ использовать нельзя.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b/>
        </w:rPr>
        <w:t>9.1. Порядок расчёта</w:t>
      </w:r>
    </w:p>
    <w:p>
      <w:pPr>
        <w:spacing w:after="100" w:line="288" w:lineRule="auto"/>
      </w:pPr>
      <w:r>
        <w:rPr>
          <w:rFonts w:ascii="Calibri" w:hAnsi="Calibri" w:eastAsia="Calibri"/>
          <w:i w:val="0"/>
          <w:color w:val="1F2933"/>
          <w:sz w:val="21"/>
        </w:rPr>
        <w:t>1. Нормализовать a и b с учётом выбранных левой и правой ручек.</w:t>
      </w:r>
    </w:p>
    <w:p>
      <w:pPr>
        <w:spacing w:after="100" w:line="288" w:lineRule="auto"/>
      </w:pPr>
      <w:r>
        <w:rPr>
          <w:rFonts w:ascii="Calibri" w:hAnsi="Calibri" w:eastAsia="Calibri"/>
          <w:i w:val="0"/>
          <w:color w:val="1F2933"/>
          <w:sz w:val="21"/>
        </w:rPr>
        <w:t>2. Определить krlp и krrp: 16 мм только для RS1082 + RS1002 при нулевом отступе соответствующей стороны, иначе 0.</w:t>
      </w:r>
    </w:p>
    <w:p>
      <w:pPr>
        <w:spacing w:after="100" w:line="288" w:lineRule="auto"/>
      </w:pPr>
      <w:r>
        <w:rPr>
          <w:rFonts w:ascii="Calibri" w:hAnsi="Calibri" w:eastAsia="Calibri"/>
          <w:i w:val="0"/>
          <w:color w:val="1F2933"/>
          <w:sz w:val="21"/>
        </w:rPr>
        <w:t>3. Определить остальные вычеты профилей отдельно для левой и правой стороны.</w:t>
      </w:r>
    </w:p>
    <w:p>
      <w:pPr>
        <w:spacing w:after="100" w:line="288" w:lineRule="auto"/>
      </w:pPr>
      <w:r>
        <w:rPr>
          <w:rFonts w:ascii="Calibri" w:hAnsi="Calibri" w:eastAsia="Calibri"/>
          <w:i w:val="0"/>
          <w:color w:val="1F2933"/>
          <w:sz w:val="21"/>
        </w:rPr>
        <w:t>4. Вычесть из общей ширины нормализованные a и b и рассчитанные krlp и krrp.</w:t>
      </w:r>
    </w:p>
    <w:p>
      <w:pPr>
        <w:spacing w:after="100" w:line="288" w:lineRule="auto"/>
      </w:pPr>
      <w:r>
        <w:rPr>
          <w:rFonts w:ascii="Calibri" w:hAnsi="Calibri" w:eastAsia="Calibri"/>
          <w:i w:val="0"/>
          <w:color w:val="1F2933"/>
          <w:sz w:val="21"/>
        </w:rPr>
        <w:t>5. Рассчитать базовую ширину промежуточного стекла M.</w:t>
      </w:r>
    </w:p>
    <w:p>
      <w:pPr>
        <w:spacing w:after="100" w:line="288" w:lineRule="auto"/>
      </w:pPr>
      <w:r>
        <w:rPr>
          <w:rFonts w:ascii="Calibri" w:hAnsi="Calibri" w:eastAsia="Calibri"/>
          <w:i w:val="0"/>
          <w:color w:val="1F2933"/>
          <w:sz w:val="21"/>
        </w:rPr>
        <w:t>6. Рассчитать L и R от M, прибавив только параметры соответствующей физической стороны.</w:t>
      </w:r>
    </w:p>
    <w:p>
      <w:pPr>
        <w:spacing w:after="100" w:line="288" w:lineRule="auto"/>
      </w:pPr>
      <w:r>
        <w:rPr>
          <w:rFonts w:ascii="Calibri" w:hAnsi="Calibri" w:eastAsia="Calibri"/>
          <w:i w:val="0"/>
          <w:color w:val="1F2933"/>
          <w:sz w:val="21"/>
        </w:rPr>
        <w:t>7. Рассчитать RS2021 отдельно по каждой физической панели.</w:t>
      </w:r>
    </w:p>
    <w:p>
      <w:pPr>
        <w:spacing w:after="100" w:line="288" w:lineRule="auto"/>
      </w:pPr>
      <w:r>
        <w:rPr>
          <w:rFonts w:ascii="Calibri" w:hAnsi="Calibri" w:eastAsia="Calibri"/>
          <w:i w:val="0"/>
          <w:color w:val="1F2933"/>
          <w:sz w:val="21"/>
        </w:rPr>
        <w:t>8. Только после этого объединять одинаковые строки для документов.</w:t>
      </w:r>
    </w:p>
    <w:p>
      <w:pPr>
        <w:pStyle w:val="Heading2"/>
        <w:keepNext/>
      </w:pPr>
      <w:r>
        <w:rPr>
          <w:b/>
        </w:rPr>
        <w:t>9.2. Эталон В26-5-4186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0"/>
        <w:gridCol w:w="4862"/>
      </w:tblGrid>
      <w:tr>
        <w:trPr>
          <w:tblHeader w:val="true"/>
          <w:cantSplit/>
        </w:trPr>
        <w:tc>
          <w:tcPr>
            <w:tcW w:type="dxa" w:w="5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Параметр</w:t>
            </w:r>
          </w:p>
        </w:tc>
        <w:tc>
          <w:tcPr>
            <w:tcW w:type="dxa" w:w="48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Количество панелей</w:t>
            </w:r>
          </w:p>
        </w:tc>
        <w:tc>
          <w:tcPr>
            <w:tcW w:type="dxa" w:w="4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Правый отступ b</w:t>
            </w:r>
          </w:p>
        </w:tc>
        <w:tc>
          <w:tcPr>
            <w:tcW w:type="dxa" w:w="4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100 мм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krlp / krrp</w:t>
            </w:r>
          </w:p>
        </w:tc>
        <w:tc>
          <w:tcPr>
            <w:tcW w:type="dxa" w:w="4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16 мм / 0 мм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Промежуточное стекло M</w:t>
            </w:r>
          </w:p>
        </w:tc>
        <w:tc>
          <w:tcPr>
            <w:tcW w:type="dxa" w:w="4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943,7 мм → 944 мм в документе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Правое стекло R</w:t>
            </w:r>
          </w:p>
        </w:tc>
        <w:tc>
          <w:tcPr>
            <w:tcW w:type="dxa" w:w="4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1043,7 мм → 1044 мм; ровно M + 100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Левое крайнее стекло L</w:t>
            </w:r>
          </w:p>
        </w:tc>
        <w:tc>
          <w:tcPr>
            <w:tcW w:type="dxa" w:w="4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959,7 мм → 960 мм; M + 16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RS2021 слева</w:t>
            </w:r>
          </w:p>
        </w:tc>
        <w:tc>
          <w:tcPr>
            <w:tcW w:type="dxa" w:w="4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960 мм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RS2021 промежуточный</w:t>
            </w:r>
          </w:p>
        </w:tc>
        <w:tc>
          <w:tcPr>
            <w:tcW w:type="dxa" w:w="4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941 мм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RS2021 справа</w:t>
            </w:r>
          </w:p>
        </w:tc>
        <w:tc>
          <w:tcPr>
            <w:tcW w:type="dxa" w:w="4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8"/>
              </w:rPr>
              <w:t>1041 мм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8162"/>
      </w:tblGrid>
      <w:tr>
        <w:trPr>
          <w:cantSplit/>
        </w:trPr>
        <w:tc>
          <w:tcPr>
            <w:tcW w:type="dxa" w:w="1900"/>
            <w:shd w:fill="FFF4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ПРОВЕРКА</w:t>
            </w:r>
          </w:p>
        </w:tc>
        <w:tc>
          <w:tcPr>
            <w:tcW w:type="dxa" w:w="8162"/>
            <w:shd w:fill="FFF4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Изменение b должно менять правое стекло и базу распределения, но не должно переносить правую поправку на левую панель. То же правило симметрично для a.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b/>
        </w:rPr>
        <w:t>9.3. Инварианты расчёта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Calibri"/>
          <w:color w:val="1F2933"/>
          <w:sz w:val="21"/>
        </w:rPr>
        <w:t>Визуальный порядок панелей не меняет физические L и R.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Calibri"/>
          <w:color w:val="1F2933"/>
          <w:sz w:val="21"/>
        </w:rPr>
        <w:t>Первая панель изнутри влияет на схему и направление, но не переносит a и b.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Calibri"/>
          <w:color w:val="1F2933"/>
          <w:sz w:val="21"/>
        </w:rPr>
        <w:t>Глухая панель и подвижная панель определяются до вычисления RS2021.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Calibri"/>
          <w:color w:val="1F2933"/>
          <w:sz w:val="21"/>
        </w:rPr>
        <w:t>Стекло, RS2021, производственный лист и заказ стекла используют один массив физических панелей.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Calibri"/>
          <w:color w:val="1F2933"/>
          <w:sz w:val="21"/>
        </w:rPr>
        <w:t>Старые эталоны, где при ненулевом a или b всё ещё вычиталась компенсация 16 мм этой стороны, подлежат обновлению и не используются как контроль абсолютных размеров.</w:t>
      </w:r>
    </w:p>
    <w:p>
      <w:pPr>
        <w:pStyle w:val="Heading1"/>
        <w:keepNext/>
      </w:pPr>
      <w:r>
        <w:rPr>
          <w:b/>
        </w:rPr>
        <w:t>10. Краткая карта зависимостей</w:t>
      </w: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6462"/>
      </w:tblGrid>
      <w:tr>
        <w:trPr>
          <w:tblHeader w:val="true"/>
          <w:cantSplit/>
        </w:trPr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Вход</w:t>
            </w:r>
          </w:p>
        </w:tc>
        <w:tc>
          <w:tcPr>
            <w:tcW w:type="dxa" w:w="64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Что изменяет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W, H</w:t>
            </w:r>
          </w:p>
        </w:tc>
        <w:tc>
          <w:tcPr>
            <w:tcW w:type="dxa" w:w="6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Стекла, вертикальные и горизонтальные профили, уплотнители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P</w:t>
            </w:r>
          </w:p>
        </w:tc>
        <w:tc>
          <w:tcPr>
            <w:tcW w:type="dxa" w:w="6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Количество стекол, стыков, профилей, роликов, заглушек и крепежа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Q</w:t>
            </w:r>
          </w:p>
        </w:tc>
        <w:tc>
          <w:tcPr>
            <w:tcW w:type="dxa" w:w="6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Все количественные позиции секции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3 / 5 рельсов</w:t>
            </w:r>
          </w:p>
        </w:tc>
        <w:tc>
          <w:tcPr>
            <w:tcW w:type="dxa" w:w="6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Порог, верхнюю направляющую, пристеночный профиль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Стандартный / накладной порог</w:t>
            </w:r>
          </w:p>
        </w:tc>
        <w:tc>
          <w:tcPr>
            <w:tcW w:type="dxa" w:w="6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Вертикальные вычеты и артикул порога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RS2061 / RS1006 / RS3061</w:t>
            </w:r>
          </w:p>
        </w:tc>
        <w:tc>
          <w:tcPr>
            <w:tcW w:type="dxa" w:w="6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Перехлёст O, RS2021, RU007 и окрашивание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Левые профили и a</w:t>
            </w:r>
          </w:p>
        </w:tc>
        <w:tc>
          <w:tcPr>
            <w:tcW w:type="dxa" w:w="6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Только левую физическую сторону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Правые профили и b</w:t>
            </w:r>
          </w:p>
        </w:tc>
        <w:tc>
          <w:tcPr>
            <w:tcW w:type="dxa" w:w="6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Только правую физическую сторону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Центральные RS112 и c</w:t>
            </w:r>
          </w:p>
        </w:tc>
        <w:tc>
          <w:tcPr>
            <w:tcW w:type="dxa" w:w="6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Только центральные панели 2 рядов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Ширина каждой панели</w:t>
            </w:r>
          </w:p>
        </w:tc>
        <w:tc>
          <w:tcPr>
            <w:tcW w:type="dxa" w:w="6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Тип ролика RU003 или RU005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Глухая / подвижная</w:t>
            </w:r>
          </w:p>
        </w:tc>
        <w:tc>
          <w:tcPr>
            <w:tcW w:type="dxa" w:w="6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RS2021, RS106, DIN912SW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RAL / анод</w:t>
            </w:r>
          </w:p>
        </w:tc>
        <w:tc>
          <w:tcPr>
            <w:tcW w:type="dxa" w:w="64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Состав заявки на покраску</w:t>
            </w:r>
          </w:p>
        </w:tc>
      </w:tr>
    </w:tbl>
    <w:p>
      <w:pPr>
        <w:spacing w:after="40"/>
      </w:pPr>
    </w:p>
    <w:tbl>
      <w:tblPr>
        <w:tblStyle w:val="TableGrid"/>
        <w:tblW w:type="dxa" w:w="1006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8162"/>
      </w:tblGrid>
      <w:tr>
        <w:trPr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ГЛАВНОЕ</w:t>
            </w:r>
          </w:p>
        </w:tc>
        <w:tc>
          <w:tcPr>
            <w:tcW w:type="dxa" w:w="816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Расчёт начинается с физических панелей. Схемы, названия групп и порядок вывода являются представлением результата и не участвуют в формулах.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F6B76"/>
        <w:sz w:val="18"/>
      </w:rPr>
      <w:t xml:space="preserve">Страница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color w:val="5F6B76"/>
        <w:sz w:val="17"/>
      </w:rPr>
      <w:t>RALUMA | СЛАЙД | РАСЧЁТНЫЕ ФОРМУЛЫ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