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2E74B5"/>
          <w:sz w:val="20"/>
        </w:rPr>
        <w:t>ТЕХНИЧЕСКИЙ РЕЕСТР · ЭТАП 1</w:t>
      </w:r>
    </w:p>
    <w:p>
      <w:pPr>
        <w:spacing w:after="100"/>
      </w:pPr>
      <w:r>
        <w:rPr>
          <w:rFonts w:ascii="Calibri" w:hAnsi="Calibri" w:eastAsia="Calibri"/>
          <w:b/>
          <w:color w:val="1F4D78"/>
          <w:sz w:val="50"/>
        </w:rPr>
        <w:t>КНИЖКА</w:t>
      </w:r>
    </w:p>
    <w:p>
      <w:pPr>
        <w:spacing w:after="320"/>
      </w:pPr>
      <w:r>
        <w:rPr>
          <w:rFonts w:ascii="Calibri" w:hAnsi="Calibri" w:eastAsia="Calibri"/>
          <w:color w:val="5F6B76"/>
          <w:sz w:val="26"/>
        </w:rPr>
        <w:t>Формулы, источники, статусы и открытые вопросы для согласования калькулятора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1"/>
        </w:rPr>
        <w:t xml:space="preserve">Назначение: </w:t>
      </w:r>
      <w:r>
        <w:rPr>
          <w:rFonts w:ascii="Calibri" w:hAnsi="Calibri" w:eastAsia="Calibri"/>
          <w:color w:val="1F2933"/>
          <w:sz w:val="21"/>
        </w:rPr>
        <w:t>расчёт прямых секций, физических панелей, профилей и фурнитуры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1"/>
        </w:rPr>
        <w:t xml:space="preserve">Приоритет: </w:t>
      </w:r>
      <w:r>
        <w:rPr>
          <w:rFonts w:ascii="Calibri" w:hAnsi="Calibri" w:eastAsia="Calibri"/>
          <w:color w:val="1F2933"/>
          <w:sz w:val="21"/>
        </w:rPr>
        <w:t>ТЗ КНИЖКА → новые Excel → восстановленные данные старой программы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1"/>
        </w:rPr>
        <w:t xml:space="preserve">Точность: </w:t>
      </w:r>
      <w:r>
        <w:rPr>
          <w:rFonts w:ascii="Calibri" w:hAnsi="Calibri" w:eastAsia="Calibri"/>
          <w:color w:val="1F2933"/>
          <w:sz w:val="21"/>
        </w:rPr>
        <w:t>0,1 мм; производственное округление до целых не применяется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1"/>
        </w:rPr>
        <w:t xml:space="preserve">Версия: </w:t>
      </w:r>
      <w:r>
        <w:rPr>
          <w:rFonts w:ascii="Calibri" w:hAnsi="Calibri" w:eastAsia="Calibri"/>
          <w:color w:val="1F2933"/>
          <w:sz w:val="21"/>
        </w:rPr>
        <w:t>31.07.2026 · первый этап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1"/>
        </w:rPr>
        <w:t xml:space="preserve">Документы: </w:t>
      </w:r>
      <w:r>
        <w:rPr>
          <w:rFonts w:ascii="Calibri" w:hAnsi="Calibri" w:eastAsia="Calibri"/>
          <w:color w:val="1F2933"/>
          <w:sz w:val="21"/>
        </w:rPr>
        <w:t>ПЛ, стекло, покраска и накладная — следующий пакет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Главное правило источников</w:t>
              <w:br/>
            </w:r>
            <w:r>
              <w:rPr>
                <w:rFonts w:ascii="Calibri" w:hAnsi="Calibri" w:eastAsia="Calibri"/>
                <w:color w:val="1F2933"/>
                <w:sz w:val="19"/>
              </w:rPr>
              <w:t>Если ТЗ содержит формулу для позиции или конфигурации, формула Excel и старой программы для той же области не применяется. Excel используется только при отсутствии формулы в ТЗ; legacy — только при отсутствии обоих.</w:t>
            </w:r>
          </w:p>
        </w:tc>
      </w:tr>
    </w:tbl>
    <w:p/>
    <w:p>
      <w:pPr>
        <w:pStyle w:val="Heading1"/>
        <w:keepNext/>
      </w:pPr>
      <w:r>
        <w:t>1. Источники и правило приоритета</w:t>
      </w:r>
    </w:p>
    <w:p>
      <w:pPr>
        <w:keepNext w:val="0"/>
      </w:pPr>
      <w:r>
        <w:rPr>
          <w:rFonts w:ascii="Calibri" w:hAnsi="Calibri" w:eastAsia="Calibri"/>
          <w:color w:val="1F2933"/>
        </w:rPr>
        <w:t>Реестр фиксирует не только значение, но и область применения, источник и статус каждой формулы. Статус конфигурации и статус отдельных размеров хранятся раздельно.</w:t>
      </w:r>
    </w:p>
    <w:p>
      <w:pPr>
        <w:pStyle w:val="TableCitation"/>
        <w:keepNext w:val="0"/>
      </w:pPr>
      <w:r>
        <w:rPr>
          <w:rFonts w:ascii="Calibri" w:hAnsi="Calibri" w:eastAsia="Calibri"/>
          <w:color w:val="1F2933"/>
        </w:rPr>
        <w:t>Источник: комплект файлов для этапа 1.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00"/>
        <w:gridCol w:w="2500"/>
        <w:gridCol w:w="3400"/>
        <w:gridCol w:w="2560"/>
      </w:tblGrid>
      <w:tr>
        <w:trPr>
          <w:tblHeader w:val="true"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Приоритет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Источник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Что берём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Условие применения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ТЗ КНИЖКА.docx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Геометрия прямой секции, параметры формы, схемы, компенсаторы, отдельные правила углов/отверстий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Высший приоритет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Расчет_книжки_29_07_26_прямые_секции.xlsx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Вычет высоты B25 с нижним компенсатором, профильные позиции, сборочные зависимости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Только если формулы нет в ТЗ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Список фурнитуры книжка.xlsx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Текстовые формулы количества и этап отгрузки каждой позиции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Только если формулы нет в ТЗ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Старая программа AppGlass / восстановленный контур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Матрица высот для остальных компенсаторов и систем B16/B17/C16/C17; совместимость старых полей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Только если нет ТЗ и новых Excel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Зафиксированный конфликт ширины</w:t>
              <w:br/>
            </w:r>
            <w:r>
              <w:rPr>
                <w:rFonts w:ascii="Calibri" w:hAnsi="Calibri" w:eastAsia="Calibri"/>
                <w:color w:val="1F2933"/>
                <w:sz w:val="19"/>
              </w:rPr>
              <w:t>Excel содержит ROUNDDOWN((W − 20 − 3P − 0,5(P−1)) / P; 0). Для прямой секции эта формула не используется, потому что ТЗ даёт собственную подтверждённую формулу.</w:t>
            </w:r>
          </w:p>
        </w:tc>
      </w:tr>
    </w:tbl>
    <w:p/>
    <w:p>
      <w:pPr>
        <w:pStyle w:val="Heading1"/>
        <w:keepNext/>
      </w:pPr>
      <w:r>
        <w:t>2. Переменные расчетного контура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200"/>
        <w:gridCol w:w="3500"/>
        <w:gridCol w:w="900"/>
        <w:gridCol w:w="376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Переменная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Смысл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Ед.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Ограничение / примечание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W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Ширина секции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мм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Ввод пользователя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H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Высота секции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мм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Ввод пользователя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Профильная система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B25 / B16 / B17 / C16 / C17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P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базовых складных панелей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2…6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Pфиз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физических панелей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P + доп. глухая панель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q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одинаковых секций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&gt; 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G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Ширина стекла стандартной панели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мм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Точность 0,1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Gp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Ширина стекольного профиля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мм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 + 3; у угловой двери предв. G + 23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крайних дверей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0, 1 или 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M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обычных подвижных панелей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Без крайних и дополнительных дверей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A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угловых стыков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0…2, предварительно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Jпрям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Стыки прямой направляющей &gt; 6000 мм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ceil(W / 6000) − 1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компенсаторов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шт.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1 нижний/верхний; 2 — оба</w:t>
            </w:r>
          </w:p>
        </w:tc>
      </w:tr>
    </w:tbl>
    <w:p/>
    <w:p>
      <w:pPr>
        <w:pStyle w:val="Heading1"/>
        <w:keepNext/>
      </w:pPr>
      <w:r>
        <w:t>3. Геометрия физических панелей</w:t>
      </w:r>
    </w:p>
    <w:p>
      <w:pPr>
        <w:pStyle w:val="Formula"/>
      </w:pPr>
      <w:r>
        <w:rPr>
          <w:rFonts w:ascii="Consolas" w:hAnsi="Consolas" w:eastAsia="Consolas"/>
          <w:b/>
          <w:color w:val="1F4D78"/>
          <w:sz w:val="20"/>
        </w:rPr>
        <w:t>G = (W − 11,5 − 11,5 − 3 × (P − 1)) / P</w:t>
      </w:r>
    </w:p>
    <w:p>
      <w:pPr>
        <w:pStyle w:val="Formula"/>
      </w:pPr>
      <w:r>
        <w:rPr>
          <w:rFonts w:ascii="Consolas" w:hAnsi="Consolas" w:eastAsia="Consolas"/>
          <w:b/>
          <w:color w:val="1F4D78"/>
          <w:sz w:val="20"/>
        </w:rPr>
        <w:t>Gp = G + 3</w:t>
      </w:r>
    </w:p>
    <w:p>
      <w:pPr>
        <w:keepNext w:val="0"/>
      </w:pPr>
      <w:r>
        <w:rPr>
          <w:rFonts w:ascii="Calibri" w:hAnsi="Calibri" w:eastAsia="Calibri"/>
          <w:color w:val="1F2933"/>
        </w:rPr>
        <w:t>Результат строится вокруг физических панелей. Для каждой панели сохраняются номер, положение, роль, направление движения, дверь и открывание, стекло, профиль, размеры, комплектующие и источник размера.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600"/>
        <w:gridCol w:w="2200"/>
        <w:gridCol w:w="2500"/>
        <w:gridCol w:w="1260"/>
        <w:gridCol w:w="1800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Расчёт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Формула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Область применения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Ширина стекла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(W − 11,5 − 11,5 − 3 × (P − 1)) / P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Прямая секция без углов и дополнительных панелей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ТЗ, стр. 9</w:t>
            </w:r>
          </w:p>
        </w:tc>
        <w:tc>
          <w:tcPr>
            <w:tcW w:type="dxa" w:w="18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Стекольный профиль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Gp = G + 3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Каждая физическая панель прямой секции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ТЗ, стр. 9</w:t>
            </w:r>
          </w:p>
        </w:tc>
        <w:tc>
          <w:tcPr>
            <w:tcW w:type="dxa" w:w="18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Высота стекла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Hст = H − Δ(S, C)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Прямая секция; вычет зависит от системы и компенсатора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Матрица ниже: Excel → legacy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excel/legacy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Высота дверного стекла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B25: Hд = Hст; B16-семейство: Hд = Hст − 33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Физические панели с ролью двери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 B25; legacy B16-семейство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excel/legacy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Высота панели при склейке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B25: Hсб = Hст + 33; B16-семейство: Hсб = Hст − 33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Все физические панели выбранной системы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 B25; legacy B16-семейство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excel/legacy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Край у угла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Lкрай или Rкрай = 27 вместо 11,5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Угловая конструкция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ТЗ, стр. 9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Профиль угловой двери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Gp = G + 23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Дверь рядом с углом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ТЗ, стр. 9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Доп. глухая панель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Gобыч = (доступный пролёт − ΣGзаданных) / Pобыч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Ширина доп. панели задана пользователем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Расширение ТЗ для UI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Доп. двигающаяся дверь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Gдоп = Wдоп − 3; 0 &lt; Wдоп ≤ 850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Дверь заменяет обычную подвижную панель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 + пустой блок Excel</w:t>
            </w:r>
          </w:p>
        </w:tc>
        <w:tc>
          <w:tcPr>
            <w:tcW w:type="dxa" w:w="180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tz/excel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Контроль размеров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Все рассчитанные длины и размеры &gt; 0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Все конфигурации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Правило калькулятора этапа 1</w:t>
            </w:r>
          </w:p>
        </w:tc>
        <w:tc>
          <w:tcPr>
            <w:tcW w:type="dxa" w:w="18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tz</w:t>
              <w:br/>
              <w:t>ПОДТВЕРЖДЕНО</w:t>
            </w:r>
          </w:p>
        </w:tc>
      </w:tr>
    </w:tbl>
    <w:p/>
    <w:p>
      <w:pPr>
        <w:keepNext w:val="0"/>
      </w:pPr>
      <w:r>
        <w:rPr>
          <w:rFonts w:ascii="Calibri" w:hAnsi="Calibri" w:eastAsia="Calibri"/>
          <w:b/>
          <w:color w:val="1F2933"/>
        </w:rPr>
        <w:t>Матрица Δ(S, C), мм.</w:t>
      </w:r>
      <w:r>
        <w:rPr>
          <w:rFonts w:ascii="Calibri" w:hAnsi="Calibri" w:eastAsia="Calibri"/>
          <w:color w:val="1F2933"/>
        </w:rPr>
        <w:t xml:space="preserve"> Система выбирается и хранится явно; B17/C16/C17 временно используют восстановленное семейство высот B16.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00"/>
        <w:gridCol w:w="800"/>
        <w:gridCol w:w="800"/>
        <w:gridCol w:w="800"/>
        <w:gridCol w:w="800"/>
        <w:gridCol w:w="1450"/>
        <w:gridCol w:w="1450"/>
        <w:gridCol w:w="2360"/>
      </w:tblGrid>
      <w:tr>
        <w:trPr>
          <w:tblHeader w:val="true"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Система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Нижний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Оба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Верхний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Без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Дверь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Склейка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4"/>
              </w:rPr>
              <w:t>Источник / статус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B25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135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115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130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117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Hст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Hст + 33</w:t>
            </w:r>
          </w:p>
        </w:tc>
        <w:tc>
          <w:tcPr>
            <w:tcW w:type="dxa" w:w="23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нижний: Excel;</w:t>
              <w:br/>
              <w:t>остальные: legacy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B16 / B17 /</w:t>
              <w:br/>
              <w:t>C16 / C17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102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115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130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117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Hст − 33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4"/>
              </w:rPr>
              <w:t>Hст − 33</w:t>
            </w:r>
          </w:p>
        </w:tc>
        <w:tc>
          <w:tcPr>
            <w:tcW w:type="dxa" w:w="23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legacy</w:t>
              <w:br/>
              <w:t>ПРЕДВАРИТЕЛЬНО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Граница подтверждения систем</w:t>
              <w:br/>
            </w:r>
            <w:r>
              <w:rPr>
                <w:rFonts w:ascii="Calibri" w:hAnsi="Calibri" w:eastAsia="Calibri"/>
                <w:color w:val="1F2933"/>
                <w:sz w:val="19"/>
              </w:rPr>
              <w:t>B25 с нижним компенсатором восстановлен из нового Excel. Остальные варианты B25 и все B16/B17/C16/C17 взяты из старой программы, имеют статус preliminary и блокируют производственные документы КНИЖКИ.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Правило ошибки</w:t>
              <w:br/>
            </w:r>
            <w:r>
              <w:rPr>
                <w:rFonts w:ascii="Calibri" w:hAnsi="Calibri" w:eastAsia="Calibri"/>
                <w:color w:val="1F2933"/>
                <w:sz w:val="19"/>
              </w:rPr>
              <w:t>Нулевой или отрицательный размер не передаётся в результат. API возвращает понятную ошибку с указанием параметров, которые следует проверить.</w:t>
            </w:r>
          </w:p>
        </w:tc>
      </w:tr>
    </w:tbl>
    <w:p/>
    <w:p>
      <w:pPr>
        <w:pStyle w:val="Heading1"/>
        <w:keepNext/>
      </w:pPr>
      <w:r>
        <w:t>4. Двери, движение и компенсаторы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700"/>
        <w:gridCol w:w="2860"/>
        <w:gridCol w:w="3200"/>
        <w:gridCol w:w="16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Допустимые значения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Привязка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Профильная система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B25 / B16 / B17 / C16 / C17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Явное поле секции; старые «С/Без каретки» переносятся в B25 с предупреждением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B25 — ПОДТВЕРЖДЕНО; остальные — ПРЕДВАРИТЕЛЬНО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Крайние двери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слева / справа / с двух сторон / без дверей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Первая и/или последняя складная физическая панель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Фурнитура двери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стеклянная ручка / замок с ручкой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Отдельно для левой и правой двери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Открывание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изнутри внутрь / изнутри наружу / снаружи наружу / снаружи внутрь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Отдельно для каждой двери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Движение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влево / вправо / неподвижна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Физическая панель; при двух сборах — по числу панелей слева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Компенсатор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нижний / верхний / оба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RBP003 и схема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 препятствия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≥ 0 мм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Размер вида сверху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Высота ручки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0…H мм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Физическая дверь</w:t>
            </w:r>
          </w:p>
        </w:tc>
        <w:tc>
          <w:tcPr>
            <w:tcW w:type="dxa" w:w="160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ПОДТВЕРЖДЕНО</w:t>
            </w:r>
          </w:p>
        </w:tc>
      </w:tr>
    </w:tbl>
    <w:p/>
    <w:p>
      <w:pPr>
        <w:pStyle w:val="Heading1"/>
        <w:keepNext/>
      </w:pPr>
      <w:r>
        <w:t>5. Профили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100"/>
        <w:gridCol w:w="1900"/>
        <w:gridCol w:w="2350"/>
        <w:gridCol w:w="2350"/>
        <w:gridCol w:w="166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Артикул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Позиция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Формула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Область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статус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RBP001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Направляющий профиль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L = W; qty = 2 × q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Верх и низ секции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RBP003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Компенсирующий профиль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L = W; qty = C × q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Нижний, верхний или оба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 + 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RBP002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Стекольный профиль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L = G + 3; qty = 2 × q на панель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Прямая физическая панель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 + 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RBP002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Стекольный профиль угловой двери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L = G + 23; qty = 2 × q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Дверь у угла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ТЗ</w:t>
              <w:br/>
              <w:t>ПРЕДВАРИТЕЛЬНО</w:t>
            </w:r>
          </w:p>
        </w:tc>
      </w:tr>
    </w:tbl>
    <w:p/>
    <w:p>
      <w:pPr>
        <w:pStyle w:val="Heading1"/>
        <w:keepNext/>
      </w:pPr>
      <w:r>
        <w:t>6. Фурнитура и этапы отгрузки</w:t>
      </w:r>
    </w:p>
    <w:p>
      <w:pPr>
        <w:keepNext/>
      </w:pPr>
      <w:r>
        <w:rPr>
          <w:rFonts w:ascii="Calibri" w:hAnsi="Calibri" w:eastAsia="Calibri"/>
          <w:color w:val="1F2933"/>
        </w:rPr>
        <w:t>Формулы перенесены из текстового описания листа «фурнитура TODO с формулами». Этап 1 — производство; этап 2 — комплектование/отгрузка. Нулевые позиции остаются в расчётном реестре с included=false.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050"/>
        <w:gridCol w:w="2350"/>
        <w:gridCol w:w="2700"/>
        <w:gridCol w:w="600"/>
        <w:gridCol w:w="1660"/>
      </w:tblGrid>
      <w:tr>
        <w:trPr>
          <w:tblHeader w:val="true"/>
          <w:cantSplit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5"/>
              </w:rPr>
              <w:t>Артикул / позиция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5"/>
              </w:rPr>
              <w:t>Формула количества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5"/>
              </w:rPr>
              <w:t>Условие / область</w:t>
            </w:r>
          </w:p>
        </w:tc>
        <w:tc>
          <w:tcPr>
            <w:tcW w:type="dxa" w:w="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5"/>
              </w:rPr>
              <w:t>Этап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5"/>
              </w:rPr>
              <w:t>Источник / статус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RBP0004 · скользящее покрытие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ceil(W × 2 / 1000) × q м.п.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Все прямые секции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RU004 · щеточный уплотнитель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ceil(W × 2 / 1000) × q м.п.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Все прямые секции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RBA0009 · болт и гайка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(Pфиз + 1 при Pфиз &gt; 4)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По панели + общий сбор &gt; 4; перекрывает Excel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tz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RBA0035 · упрочнитель углов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2 × A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Сверху и снизу каждого угла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tz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RBA0045 · соединитель прямой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2 × Jпрям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Стыки направляющей &gt; 6000 мм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RBA0036 · угол 90°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J90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Угол ровно 90°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RBA0006 · шарнир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 × 3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Крайние двери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RBA0055 · заглушка направляющей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2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Нижняя направляющая; в Excel «будут или нет»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RBA0040 · h-уплотнитель 10 мм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M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Обычные подвижные панели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RBA0041 · уплотнитель с фетром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(2 + Jугл 90…135°)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Края + угловые стыки; замена 7×15 открыта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RBA0001 · верхний поворотный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M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Обычные подвижные панели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RBA0002 · нижний поворотный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M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Обычные подвижные панели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RBA0003 · верхняя направляющая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M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Обычные подвижные панели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RBA0004 · нижняя направляющая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M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Обычные подвижные панели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RBA0005 · ось двери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 × 2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Крайние двери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RBA0010 · поворотный механизм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2 × ceil(M / 2)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По два на пару подвижных панелей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RBA0050 · выход направляющей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Крайние двери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RBA0211 · доводчик левый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(Dлев внутрь + Dправ наружу)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По стороне и визуальному открыванию; старый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RBA0212 · доводчик правый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(Dправ внутрь + Dлев наружу)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По стороне и визуальному открыванию; старый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RBA0219 · верхняя защёлка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Dбез замка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Двери со стеклянной ручкой; старый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RBA0021 · нижняя защёлка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Dбез замка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Двери со стеклянной ручкой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RBA0013 · шуруп 3,5×9,5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(Pмех×2 + D×3 + Jпрям×16 + A×16)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Механизмы, двери и соединения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RBA0013? · шуруп 3×16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(D×2 + Dдоп×2)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Повторный артикул в Excel неизвестен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RBA0026 · стеклянная ручка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Dбез замка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Двери с ручкой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RBA0052 · замок с ручкой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(Dзамок + Dдоп)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Крайние и дополнительные двери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RBA0008 · фиксатор панелей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Крайние двери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ПОДТВЕРЖДЕНО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RBA0014 · крышка доводчика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Дополнительная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RBM0001 · упор 90° левый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по стороне/открыванию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Условие стороны неоднозначно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RBM0002 · упор 90° правый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по стороне/открыванию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Условие стороны неоднозначно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RBM00021 · клепка-заглушка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RBM0001 + RBM0002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Без повторного умножения на q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RBM0003 · шпонка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RBM0004 · верхний шарнир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RBM0005 · нижний шарнир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RBM0006 · верхний поворотный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RBM0007 · нижний поворотный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RBM0008 · нижняя направляющая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RBM0009 · выход направляющей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RBM0011 · контроль-деталь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3"/>
                <w:sz w:val="15"/>
              </w:rPr>
              <w:t>Dдоп × q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Доп. двигающаяся дверь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6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excel</w:t>
              <w:br/>
              <w:t>ПРЕДВАРИТЕЛЬНО</w:t>
            </w:r>
          </w:p>
        </w:tc>
      </w:tr>
    </w:tbl>
    <w:p/>
    <w:p>
      <w:pPr>
        <w:pStyle w:val="Heading1"/>
        <w:keepNext/>
      </w:pPr>
      <w:r>
        <w:t>7. Отверстия и дренаж — данные ТЗ, пока без выпуска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1700"/>
        <w:gridCol w:w="2600"/>
        <w:gridCol w:w="3300"/>
        <w:gridCol w:w="17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Элемент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Размеры из ТЗ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Текущее применение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Отверстия D13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93; 185; край стекла −38,5; остаток −28,5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Хранятся в реестре вопросов, в детали не выпускаются</w:t>
            </w:r>
          </w:p>
        </w:tc>
        <w:tc>
          <w:tcPr>
            <w:tcW w:type="dxa" w:w="1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Отверстия D6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124; 246; от D13 −43; остаток −40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Хранятся в реестре вопросов, в детали не выпускаются</w:t>
            </w:r>
          </w:p>
        </w:tc>
        <w:tc>
          <w:tcPr>
            <w:tcW w:type="dxa" w:w="1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Дренаж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 D6 слева/справа/по центру; для D13 упомянуто 277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Нет полной базы размеров и условий</w:t>
            </w:r>
          </w:p>
        </w:tc>
        <w:tc>
          <w:tcPr>
            <w:tcW w:type="dxa" w:w="1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Вырез доводчика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34; первый доводчик на 25 от стекольного профиля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Не формирует производственный документ этапа 1</w:t>
            </w:r>
          </w:p>
        </w:tc>
        <w:tc>
          <w:tcPr>
            <w:tcW w:type="dxa" w:w="1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Выход направляющей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11 от дверного профиля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Учтён как позиция RBA0050; отверстие не выпускается</w:t>
            </w:r>
          </w:p>
        </w:tc>
        <w:tc>
          <w:tcPr>
            <w:tcW w:type="dxa" w:w="1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ПРЕДВАРИТЕЛЬНО</w:t>
            </w:r>
          </w:p>
        </w:tc>
      </w:tr>
    </w:tbl>
    <w:p/>
    <w:p>
      <w:pPr>
        <w:pStyle w:val="Heading1"/>
        <w:keepNext/>
      </w:pPr>
      <w:r>
        <w:t>8. Статусы и блокировка документов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2800"/>
        <w:gridCol w:w="1900"/>
        <w:gridCol w:w="2600"/>
        <w:gridCol w:w="2060"/>
      </w:tblGrid>
      <w:tr>
        <w:trPr>
          <w:tblHeader w:val="true"/>
          <w:cantSplit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Сценарий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Статус конфигурации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Расчёт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Производственные документы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Прямая B25, 2…6 панелей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confirmed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Ширина — confirmed; высота — preliminary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КНИЖКА: следующий пакет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Прямая B16/B17/C16/C17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preliminary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Доступна по legacy-матрице высот</w:t>
            </w:r>
          </w:p>
        </w:tc>
        <w:tc>
          <w:tcPr>
            <w:tcW w:type="dxa" w:w="206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ЗАБЛОКИРОВАНО для КНИЖКИ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Угол слева или справа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preliminary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Доступен с предупреждением</w:t>
            </w:r>
          </w:p>
        </w:tc>
        <w:tc>
          <w:tcPr>
            <w:tcW w:type="dxa" w:w="206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ЗАБЛОКИРОВАНО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Доп. глухая панель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preliminary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Доступен с предупреждением</w:t>
            </w:r>
          </w:p>
        </w:tc>
        <w:tc>
          <w:tcPr>
            <w:tcW w:type="dxa" w:w="206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ЗАБЛОКИРОВАНО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Доп. двигающаяся дверь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preliminary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Доступен с предупреждением</w:t>
            </w:r>
          </w:p>
        </w:tc>
        <w:tc>
          <w:tcPr>
            <w:tcW w:type="dxa" w:w="2060"/>
            <w:shd w:fill="FCE8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ЗАБЛОКИРОВАНО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Смешанный проект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 секциям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СЛАЙД/ЛИФТ продолжают рассчитываться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Стекло/покраска исключают КНИЖКУ с предупреждением</w:t>
            </w:r>
          </w:p>
        </w:tc>
      </w:tr>
    </w:tbl>
    <w:p/>
    <w:p>
      <w:pPr>
        <w:pStyle w:val="Heading1"/>
        <w:keepNext/>
      </w:pPr>
      <w:r>
        <w:t>9. Контрольные примеры</w:t>
      </w:r>
    </w:p>
    <w:p>
      <w:pPr>
        <w:keepNext w:val="0"/>
      </w:pPr>
      <w:r>
        <w:rPr>
          <w:rFonts w:ascii="Calibri" w:hAnsi="Calibri" w:eastAsia="Calibri"/>
          <w:color w:val="1F2933"/>
        </w:rPr>
        <w:t>Исходные параметры для примеров: W = 3000,0 мм; H = 2500,0 мм; прямая секция; без дополнительных элементов. Ожидаемое значение фиксируется с точностью 0,1 мм.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00"/>
        <w:gridCol w:w="1700"/>
        <w:gridCol w:w="1800"/>
        <w:gridCol w:w="1800"/>
        <w:gridCol w:w="3160"/>
      </w:tblGrid>
      <w:tr>
        <w:trPr>
          <w:tblHeader w:val="true"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P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W, мм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G, мм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Gp, мм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Источник / статус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3000,0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1487,0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1490,0</w:t>
            </w:r>
          </w:p>
        </w:tc>
        <w:tc>
          <w:tcPr>
            <w:tcW w:type="dxa" w:w="31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tz · ПОДТВЕРЖДЕНО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3000,0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990,3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993,3</w:t>
            </w:r>
          </w:p>
        </w:tc>
        <w:tc>
          <w:tcPr>
            <w:tcW w:type="dxa" w:w="31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tz · ПОДТВЕРЖДЕНО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3000,0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742,0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745,0</w:t>
            </w:r>
          </w:p>
        </w:tc>
        <w:tc>
          <w:tcPr>
            <w:tcW w:type="dxa" w:w="31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tz · ПОДТВЕРЖДЕНО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3000,0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593,0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596,0</w:t>
            </w:r>
          </w:p>
        </w:tc>
        <w:tc>
          <w:tcPr>
            <w:tcW w:type="dxa" w:w="31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tz · ПОДТВЕРЖДЕНО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3000,0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493,7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7"/>
              </w:rPr>
              <w:t>496,7</w:t>
            </w:r>
          </w:p>
        </w:tc>
        <w:tc>
          <w:tcPr>
            <w:tcW w:type="dxa" w:w="3160"/>
            <w:shd w:fill="E8F3E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tz · ПОДТВЕРЖДЕНО</w:t>
            </w:r>
          </w:p>
        </w:tc>
      </w:tr>
    </w:tbl>
    <w:p/>
    <w:p>
      <w:pPr>
        <w:keepNext w:val="0"/>
      </w:pPr>
      <w:r>
        <w:rPr>
          <w:rFonts w:ascii="Calibri" w:hAnsi="Calibri" w:eastAsia="Calibri"/>
          <w:b/>
          <w:color w:val="1F2933"/>
        </w:rPr>
        <w:t>Контроль 4 панелей:</w:t>
      </w:r>
      <w:r>
        <w:rPr>
          <w:rFonts w:ascii="Calibri" w:hAnsi="Calibri" w:eastAsia="Calibri"/>
          <w:color w:val="1F2933"/>
        </w:rPr>
        <w:t xml:space="preserve"> (3000 − 11,5 − 11,5 − 3×3) / 4 = 742,0 мм; профиль = 745,0 мм. Excel-конфликт 741 мм намеренно не применяется.</w:t>
      </w:r>
    </w:p>
    <w:p>
      <w:pPr>
        <w:keepNext w:val="0"/>
      </w:pPr>
      <w:r>
        <w:rPr>
          <w:rFonts w:ascii="Calibri" w:hAnsi="Calibri" w:eastAsia="Calibri"/>
          <w:b/>
          <w:color w:val="1F2933"/>
        </w:rPr>
        <w:t>Контроль высоты:</w:t>
      </w:r>
      <w:r>
        <w:rPr>
          <w:rFonts w:ascii="Calibri" w:hAnsi="Calibri" w:eastAsia="Calibri"/>
          <w:color w:val="1F2933"/>
        </w:rPr>
        <w:t xml:space="preserve"> H = 2500,0 мм. Значения ниже проверяют явную систему, вариант компенсатора, высоту стекла, дверного стекла и панели при склейке.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850"/>
        <w:gridCol w:w="1350"/>
        <w:gridCol w:w="1100"/>
        <w:gridCol w:w="1100"/>
        <w:gridCol w:w="1100"/>
        <w:gridCol w:w="1100"/>
        <w:gridCol w:w="2760"/>
      </w:tblGrid>
      <w:tr>
        <w:trPr>
          <w:tblHeader w:val="true"/>
          <w:cantSplit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Компенсатор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H, мм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Hст, мм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Hд, мм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Hсб, мм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статус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B25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нижний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2500,0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2365,0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2365,0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2398,0</w:t>
            </w:r>
          </w:p>
        </w:tc>
        <w:tc>
          <w:tcPr>
            <w:tcW w:type="dxa" w:w="2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excel · ПРЕДВАРИТЕЛЬНО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B25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оба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2500,0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2385,0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2385,0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2418,0</w:t>
            </w:r>
          </w:p>
        </w:tc>
        <w:tc>
          <w:tcPr>
            <w:tcW w:type="dxa" w:w="2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legacy · ПРЕДВАРИТЕЛЬНО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B16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нижний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2500,0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2398,0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2365,0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2365,0</w:t>
            </w:r>
          </w:p>
        </w:tc>
        <w:tc>
          <w:tcPr>
            <w:tcW w:type="dxa" w:w="2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legacy · ПРЕДВАРИТЕЛЬНО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B17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верхний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2500,0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2370,0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2337,0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2337,0</w:t>
            </w:r>
          </w:p>
        </w:tc>
        <w:tc>
          <w:tcPr>
            <w:tcW w:type="dxa" w:w="2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legacy · ПРЕДВАРИТЕЛЬНО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C16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без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2500,0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2383,0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2350,0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2350,0</w:t>
            </w:r>
          </w:p>
        </w:tc>
        <w:tc>
          <w:tcPr>
            <w:tcW w:type="dxa" w:w="2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legacy · ПРЕДВАРИТЕЛЬНО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C17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оба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2500,0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2385,0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2352,0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3"/>
                <w:sz w:val="16"/>
              </w:rPr>
              <w:t>2352,0</w:t>
            </w:r>
          </w:p>
        </w:tc>
        <w:tc>
          <w:tcPr>
            <w:tcW w:type="dxa" w:w="27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legacy · ПРЕДВАРИТЕЛЬНО</w:t>
            </w:r>
          </w:p>
        </w:tc>
      </w:tr>
    </w:tbl>
    <w:p/>
    <w:p>
      <w:pPr>
        <w:pStyle w:val="Heading1"/>
        <w:keepNext/>
      </w:pPr>
      <w:r>
        <w:t>10. Открытые вопросы для согласования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600"/>
        <w:gridCol w:w="2000"/>
        <w:gridCol w:w="4700"/>
        <w:gridCol w:w="2060"/>
      </w:tblGrid>
      <w:tr>
        <w:trPr>
          <w:tblHeader w:val="true"/>
          <w:cantSplit/>
        </w:trPr>
        <w:tc>
          <w:tcPr>
            <w:tcW w:type="dxa" w:w="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№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Тема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Что требуется подтвердить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Влияние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Угловые конструкции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Подтвердить распределение ширин, допустимые углы, профиль двери +23 и состав стыка.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Блокирует документы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Дополнительная дверь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Заполнить пустой блок Excel: геометрия, ограничения положения, доводчик и упоры.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Блокирует документы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Дополнительная глухая панель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Подтвердить, входит ли она в P и как уменьшает доступный пролёт.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Блокирует документы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Высотные вычеты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Подтвердить матрицу Δ(S, C): B25 с верхним/обоими/без компенсатора и перенос семейства B16 на B17/C16/C17.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Влияет на стекло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Отверстия и дренаж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Уточнить базу размеров D13/D6, крайние остатки и правила лево/право/центр.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Не реализовано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Артикулы и единицы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RBA0055, повтор RBA0013, старые RBA0211/12/19, RBM00021; шт. или комплекты.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Влияет на заказ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Фетровый уплотнитель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Подтвердить замену RBA0041 на фетр 7×15 и формулу углов 90…135°.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Влияет на заказ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Производственное округление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Согласовать округление 0,1 мм до целого отдельно для стекла и профилей.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Следующий пакет</w:t>
            </w:r>
          </w:p>
        </w:tc>
      </w:tr>
    </w:tbl>
    <w:p/>
    <w:p>
      <w:pPr>
        <w:pStyle w:val="Heading1"/>
        <w:keepNext/>
      </w:pPr>
      <w:r>
        <w:t>11. Граница первого этапа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Входит сейчас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Следующий пакет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Форма КНИЖКИ; отдельный backend-модуль; физические панели; стекло, профили и фурнитура; источники/статусы; две схемы; гостевой и авторизованный API; сохранение, копирование, шаблоны; исключение КНИЖКИ из поддержанных частей смешанных документов.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Производственный лист, заказ стекла, заявка на покраску, накладная и производственное округление после согласования.</w:t>
            </w:r>
          </w:p>
        </w:tc>
      </w:tr>
    </w:tbl>
    <w:p/>
    <w:p>
      <w:pPr>
        <w:pStyle w:val="Heading1"/>
        <w:keepNext/>
      </w:pPr>
      <w:r>
        <w:t>12. Решение, необходимое для продолжения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4BE"/>
          <w:left w:val="single" w:sz="4" w:space="0" w:color="AAB4BE"/>
          <w:bottom w:val="single" w:sz="4" w:space="0" w:color="AAB4BE"/>
          <w:right w:val="single" w:sz="4" w:space="0" w:color="AAB4BE"/>
          <w:insideH w:val="single" w:sz="4" w:space="0" w:color="AAB4BE"/>
          <w:insideV w:val="single" w:sz="4" w:space="0" w:color="AAB4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Согласовать калькулятор</w:t>
              <w:br/>
            </w:r>
            <w:r>
              <w:rPr>
                <w:rFonts w:ascii="Calibri" w:hAnsi="Calibri" w:eastAsia="Calibri"/>
                <w:color w:val="1F2933"/>
                <w:sz w:val="19"/>
              </w:rPr>
              <w:t>Подтвердить формулу прямой ширины, высотные вычеты и спорные позиции фурнитуры; отдельно дать исходные правила для углов, дополнительной двери, глухой панели, отверстий и дренажа. После этого можно фиксировать производственное округление и выпускать пакет документов.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F6B76"/>
        <w:sz w:val="17"/>
      </w:rPr>
      <w:t xml:space="preserve">Страница </w:t>
    </w:r>
    <w:r>
      <w:rPr>
        <w:rFonts w:ascii="Calibri" w:hAnsi="Calibri" w:eastAsia="Calibri"/>
        <w:color w:val="5F6B76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КНИЖКА · ЕДИНЫЙ РЕЕСТР ФОРМУЛ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80" w:after="160"/>
      <w:ind w:left="259" w:right="259"/>
      <w:shd w:fill="F5F8FB"/>
    </w:pPr>
    <w:rPr>
      <w:rFonts w:ascii="Consolas" w:hAnsi="Consolas"/>
      <w:color w:val="1F4D78"/>
      <w:sz w:val="20"/>
    </w:rPr>
  </w:style>
  <w:style w:type="paragraph" w:customStyle="1" w:styleId="TableCitation">
    <w:name w:val="Table Citation"/>
    <w:pPr>
      <w:spacing w:before="80" w:after="80"/>
    </w:pPr>
    <w:rPr>
      <w:rFonts w:ascii="Calibri" w:hAnsi="Calibri"/>
      <w:i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КНИЖКА — единый реестр формул</dc:title>
  <dc:subject>Первый этап калькулятора КНИЖКА</dc:subject>
  <dc:creator>Raluma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