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1.0" w:type="dxa"/>
        <w:jc w:val="center"/>
        <w:tblLayout w:type="fixed"/>
        <w:tblLook w:val="0000"/>
      </w:tblPr>
      <w:tblGrid>
        <w:gridCol w:w="10151"/>
        <w:tblGridChange w:id="0">
          <w:tblGrid>
            <w:gridCol w:w="10151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МИНИСТЕРСТВО НАУКИ И ВЫСШЕГО ОБРАЗОВАНИЯ РОССИЙСКОЙ ФЕДЕРАЦИИ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федеральное государственное бюджетное образовательное учреждение высшего образования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2"/>
                <w:szCs w:val="22"/>
                <w:rtl w:val="0"/>
              </w:rPr>
              <w:t xml:space="preserve">«Российский экономический университет имени Г.В. Плеханова»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Московский приборостроительный техникум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widowControl w:val="0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9923"/>
        </w:tabs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УП 01.01 </w:t>
      </w:r>
      <w:r w:rsidDel="00000000" w:rsidR="00000000" w:rsidRPr="00000000">
        <w:rPr>
          <w:u w:val="single"/>
          <w:rtl w:val="0"/>
        </w:rPr>
        <w:t xml:space="preserve">«Учебная практика»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индекс по УП и наименование практики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9923"/>
        </w:tabs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9923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Профессионального модуля ПМ.01 </w:t>
      </w:r>
      <w:r w:rsidDel="00000000" w:rsidR="00000000" w:rsidRPr="00000000">
        <w:rPr>
          <w:u w:val="single"/>
          <w:rtl w:val="0"/>
        </w:rPr>
        <w:t xml:space="preserve">«Разработка модулей программного обеспечения для компьютерных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индекс по УП и наименование профессионального модуля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firstLine="0"/>
        <w:jc w:val="center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9923"/>
        </w:tabs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9923"/>
        </w:tabs>
        <w:spacing w:line="240" w:lineRule="auto"/>
        <w:ind w:firstLine="0"/>
        <w:jc w:val="left"/>
        <w:rPr>
          <w:u w:val="single"/>
        </w:rPr>
      </w:pPr>
      <w:r w:rsidDel="00000000" w:rsidR="00000000" w:rsidRPr="00000000">
        <w:rPr>
          <w:rtl w:val="0"/>
        </w:rPr>
        <w:t xml:space="preserve">Специальность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Студент       Кузнецов Никита Владимирович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Группа</w:t>
        <w:tab/>
        <w:t xml:space="preserve">Т-1-24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Руководитель по практической подготовке от техникума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u w:val="single"/>
          <w:rtl w:val="0"/>
        </w:rPr>
        <w:t xml:space="preserve">Осипян Лусине Геннадьевна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«____» _________ 2026 года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1403762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992eand7tl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Лабораторная работа №1 «</w:t>
            </w:r>
          </w:hyperlink>
          <w:hyperlink w:anchor="_heading=h.i992eand7tlk">
            <w:r w:rsidDel="00000000" w:rsidR="00000000" w:rsidRPr="00000000">
              <w:rPr>
                <w:rtl w:val="0"/>
              </w:rPr>
              <w:t xml:space="preserve">Создать мини-приложение с карточкой товара и счётчиком</w:t>
            </w:r>
          </w:hyperlink>
          <w:hyperlink w:anchor="_heading=h.i992eand7tl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»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345"/>
            </w:tabs>
            <w:ind w:firstLine="0"/>
            <w:rPr/>
          </w:pPr>
          <w:hyperlink w:anchor="_heading=h.i992eand7tlk">
            <w:r w:rsidDel="00000000" w:rsidR="00000000" w:rsidRPr="00000000">
              <w:rPr>
                <w:rtl w:val="0"/>
              </w:rPr>
              <w:t xml:space="preserve">Лабораторная работа №2 «</w:t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t xml:space="preserve">Каталог товаров с корзиной и глобальным состоянием</w:t>
          </w:r>
          <w:hyperlink w:anchor="_heading=h.i992eand7tlk">
            <w:r w:rsidDel="00000000" w:rsidR="00000000" w:rsidRPr="00000000">
              <w:rPr>
                <w:rtl w:val="0"/>
              </w:rPr>
              <w:t xml:space="preserve">»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7</w:t>
          </w:r>
        </w:p>
        <w:p w:rsidR="00000000" w:rsidDel="00000000" w:rsidP="00000000" w:rsidRDefault="00000000" w:rsidRPr="00000000" w14:paraId="00000032">
          <w:pPr>
            <w:tabs>
              <w:tab w:val="right" w:leader="none" w:pos="9345"/>
            </w:tabs>
            <w:ind w:firstLine="0"/>
            <w:rPr/>
          </w:pPr>
          <w:hyperlink w:anchor="_heading=h.i992eand7tlk">
            <w:r w:rsidDel="00000000" w:rsidR="00000000" w:rsidRPr="00000000">
              <w:rPr>
                <w:rtl w:val="0"/>
              </w:rPr>
              <w:t xml:space="preserve">Лабораторная работа №3 «</w:t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t xml:space="preserve">Интеграция API, корзина и формы с проверкой</w:t>
          </w:r>
          <w:hyperlink w:anchor="_heading=h.i992eand7tlk">
            <w:r w:rsidDel="00000000" w:rsidR="00000000" w:rsidRPr="00000000">
              <w:rPr>
                <w:rtl w:val="0"/>
              </w:rPr>
              <w:t xml:space="preserve">»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after="160" w:line="259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i992eand7tlk" w:id="0"/>
      <w:bookmarkEnd w:id="0"/>
      <w:r w:rsidDel="00000000" w:rsidR="00000000" w:rsidRPr="00000000">
        <w:rPr>
          <w:rtl w:val="0"/>
        </w:rPr>
        <w:t xml:space="preserve">Лабораторная работа №1 «Создать мини-приложение с карточкой товара и счётчиком»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rtl w:val="0"/>
        </w:rPr>
        <w:t xml:space="preserve">Цель работы: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Освоить создание React-компонентов с передачей данных через props и локальным состоянием (useState) на примере мини-каталога товаров.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tl w:val="0"/>
        </w:rPr>
        <w:t xml:space="preserve">Создание проекта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каталоге ~/Desktop/nodeJS выполнен командой npm create vite@latest test шаблон Vite. В интерактивном мастере выбрано: фреймворк React, вариант JavaScript, линтер Oxlint. Автоустановку зависимостей и запуск сразу после шаблона отклонил — проект только сгенерировался в папке /home/nk08/Desktop/nodeJS/test. Получена стандартная структура React-приложения без установленного node_modules.</w:t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4279900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1 - </w:t>
      </w:r>
      <w:r w:rsidDel="00000000" w:rsidR="00000000" w:rsidRPr="00000000">
        <w:rPr>
          <w:sz w:val="24"/>
          <w:szCs w:val="24"/>
          <w:rtl w:val="0"/>
        </w:rPr>
        <w:t xml:space="preserve">Создание проекта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Установка зависимостей и запуск проекта</w:t>
      </w:r>
    </w:p>
    <w:p w:rsidR="00000000" w:rsidDel="00000000" w:rsidP="00000000" w:rsidRDefault="00000000" w:rsidRPr="00000000" w14:paraId="0000003E">
      <w:pPr>
        <w:ind w:left="0" w:firstLine="720"/>
        <w:rPr/>
      </w:pPr>
      <w:r w:rsidDel="00000000" w:rsidR="00000000" w:rsidRPr="00000000">
        <w:rPr>
          <w:rtl w:val="0"/>
        </w:rPr>
        <w:t xml:space="preserve">Зашёл в папку test и выполнил npm install — скачались все нужные библиотеки (React и остальное). Без этого проект не запустится. Затем выполнил npm run dev — открылся локальный сайт в браузере. Когда меняю код, страница обновляется сама.</w:t>
      </w:r>
    </w:p>
    <w:p w:rsidR="00000000" w:rsidDel="00000000" w:rsidP="00000000" w:rsidRDefault="00000000" w:rsidRPr="00000000" w14:paraId="0000003F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562475" cy="3324225"/>
            <wp:effectExtent b="0" l="0" r="0" t="0"/>
            <wp:docPr descr="&#10;" id="29" name="image7.png"/>
            <a:graphic>
              <a:graphicData uri="http://schemas.openxmlformats.org/drawingml/2006/picture">
                <pic:pic>
                  <pic:nvPicPr>
                    <pic:cNvPr descr="&#10;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2 - Установка пакетов и запуск</w:t>
      </w:r>
    </w:p>
    <w:p w:rsidR="00000000" w:rsidDel="00000000" w:rsidP="00000000" w:rsidRDefault="00000000" w:rsidRPr="00000000" w14:paraId="00000041">
      <w:pPr>
        <w:spacing w:after="20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Компонент карточки товара</w:t>
      </w:r>
    </w:p>
    <w:p w:rsidR="00000000" w:rsidDel="00000000" w:rsidP="00000000" w:rsidRDefault="00000000" w:rsidRPr="00000000" w14:paraId="00000043">
      <w:pPr>
        <w:spacing w:after="200" w:line="240" w:lineRule="auto"/>
        <w:ind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В файле App.jsx сделал компонент ProductCard. Это кусок страницы для создания “одной карточки”. Снаружи ему передают название, цену и картинку (props), и он их показывает.</w:t>
      </w:r>
    </w:p>
    <w:p w:rsidR="00000000" w:rsidDel="00000000" w:rsidP="00000000" w:rsidRDefault="00000000" w:rsidRPr="00000000" w14:paraId="00000044">
      <w:pPr>
        <w:ind w:lef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076700" cy="2181225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40" w:lineRule="auto"/>
        <w:ind w:firstLine="0"/>
        <w:jc w:val="cente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3 - Создание карточек через компонент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ProductCard</w:t>
      </w:r>
    </w:p>
    <w:p w:rsidR="00000000" w:rsidDel="00000000" w:rsidP="00000000" w:rsidRDefault="00000000" w:rsidRPr="00000000" w14:paraId="00000046">
      <w:pPr>
        <w:spacing w:after="200" w:line="240" w:lineRule="auto"/>
        <w:ind w:firstLine="0"/>
        <w:jc w:val="cente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0115" cy="838200"/>
            <wp:effectExtent b="0" l="0" r="0" t="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40" w:lineRule="auto"/>
        <w:ind w:firstLine="0"/>
        <w:jc w:val="cente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4 - Вызов компонента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ProductCard для создания карточки товара</w:t>
      </w:r>
    </w:p>
    <w:p w:rsidR="00000000" w:rsidDel="00000000" w:rsidP="00000000" w:rsidRDefault="00000000" w:rsidRPr="00000000" w14:paraId="00000048">
      <w:pPr>
        <w:spacing w:after="200" w:line="240" w:lineRule="auto"/>
        <w:ind w:firstLine="0"/>
        <w:jc w:val="cente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line="240" w:lineRule="auto"/>
        <w:ind w:left="1069" w:hanging="360"/>
        <w:jc w:val="left"/>
        <w:rPr/>
      </w:pPr>
      <w:r w:rsidDel="00000000" w:rsidR="00000000" w:rsidRPr="00000000">
        <w:rPr>
          <w:color w:val="1f1f1f"/>
          <w:rtl w:val="0"/>
        </w:rPr>
        <w:t xml:space="preserve">Добавление кнопки с счётчиком количества</w:t>
      </w:r>
    </w:p>
    <w:p w:rsidR="00000000" w:rsidDel="00000000" w:rsidP="00000000" w:rsidRDefault="00000000" w:rsidRPr="00000000" w14:paraId="0000004A">
      <w:pPr>
        <w:spacing w:after="200" w:line="240" w:lineRule="auto"/>
        <w:ind w:firstLine="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На карточке есть текст с количеством и кнопка “Добавить в корзину”. Каждый клик увеличивает число на 1, и новое значение сразу видно.</w:t>
      </w:r>
    </w:p>
    <w:p w:rsidR="00000000" w:rsidDel="00000000" w:rsidP="00000000" w:rsidRDefault="00000000" w:rsidRPr="00000000" w14:paraId="0000004B">
      <w:pPr>
        <w:spacing w:after="200" w:line="240" w:lineRule="auto"/>
        <w:ind w:firstLine="0"/>
        <w:jc w:val="center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391025" cy="2076450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40" w:lineRule="auto"/>
        <w:ind w:firstLine="0"/>
        <w:jc w:val="cente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4 - Создание карточек с кнопкой с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счетчиком</w:t>
      </w:r>
    </w:p>
    <w:p w:rsidR="00000000" w:rsidDel="00000000" w:rsidP="00000000" w:rsidRDefault="00000000" w:rsidRPr="00000000" w14:paraId="0000004D">
      <w:pPr>
        <w:spacing w:after="200" w:line="240" w:lineRule="auto"/>
        <w:ind w:firstLine="0"/>
        <w:jc w:val="cente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Количество хранится в useState, сначала оно равно 0. У каждой карточки свой счётчик: если нажать на Стул, у Лампы число не меняется. </w:t>
      </w:r>
    </w:p>
    <w:p w:rsidR="00000000" w:rsidDel="00000000" w:rsidP="00000000" w:rsidRDefault="00000000" w:rsidRPr="00000000" w14:paraId="0000004F">
      <w:pPr>
        <w:spacing w:after="200" w:line="240" w:lineRule="auto"/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05300" cy="2819400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4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5 - Хранение количества для каждого счётчика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Вывод: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Освоил создание React-компонентов с передачей данных через props и локальным состоянием (useState) на примере мини-каталога товаров.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№2 «Каталог товаров с корзиной и глобальным состоянием»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Создать SPA-приложение на React с каталогом товаров, глобальной корзиной, сменой темы и реальной авторизацией. Освоить React Router, Context API и useReducer.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Маршрутизация без перезагрузки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уже существующий проект test установил пакет react-router-dom. В файле App.jsx обернул приложение в BrowserRouter и описал страницы: каталог (/), корзина (/cart), вход (/login), регистрация (/register) и личный кабинет (/dashboard). Снаружи роутера поставил провайдеры темы, авторизации и корзины, чтобы при переходе между страницами данные не пропадали.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85714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6 - Маршруты и провайдеры в 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Меню и подсветка активной ссылки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компоненте Layout сделал общее меню. Для ссылок использовал NavLink, как требовалось в задании. React Router сам ставит класс active на текущую страницу, а в стилях я подсветил эту ссылку рамкой и жирным шрифтом. В шапке также выводится число товаров в корзине.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85714"/>
            <wp:effectExtent b="0" l="0" r="0" t="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7 - NavLink и кнопка смены темы в Layout.jsx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23438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8 - Каталог: активна ссылка «Каталог»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Каталог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На главной странице выводится список из шести товаров. У каждого есть название, цена и кнопка «В корзину». Товары лежат в отдельном файле data/products.js, а карточки рисуются через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Глобальная корзина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Корзину храню в глобальном состоянии через Context API и useReducer. Reducer понимает действия ADD и REMOVE. На странице корзины каждая строка показывает название, цену и кнопку «Удалить». Внизу считается итоговая сумма всех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85714"/>
            <wp:effectExtent b="0" l="0" r="0" t="0"/>
            <wp:docPr id="3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9 - Reducer корзины в CartContext.jsx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23438"/>
            <wp:effectExtent b="0" l="0" r="0" t="0"/>
            <wp:docPr id="3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10 - Страница корзины со списком, удалением и итогом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Программный переход после добавления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Когда нажимаю «В корзину», товар сначала добавляется в глобальное состояние, затем вызывается navigate('/cart'). Страница корзины открывается без перезагрузки браузера — это программный редирект через React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85714"/>
            <wp:effectExtent b="0" l="0" r="0" t="0"/>
            <wp:docPr id="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11 - Переход на /cart после добавления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Глобальная тема light/dark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Тему тоже вынес в Context. В меню есть кнопка переключения. Значение пишется в атрибут data-theme у html и сохраняется в localStorage. Через CSS-переменные меняются фон, цвет текста и кнопки.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23438"/>
            <wp:effectExtent b="0" l="0" r="0" t="0"/>
            <wp:docPr id="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12 - Корзина в тёмной 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Реальная авторизация и редирект на 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Авторизацию сделал не заглушкой: есть отдельные страницы регистрации и входа с формами на React. При регистрации проверяю, что поля заполнены, пароль не короче 4 символов и пароли совпадают. Пользователи сохраняются в localStorage. При входе сравниваю email и пароль с сохранёнными данными. Если данные верные, вызываю navigate('/dashboard'). Страницу кабинета закрыл компонентом ProtectedRoute: если пользователь не вошёл, его перекидывает на /login.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23438"/>
            <wp:effectExtent b="0" l="0" r="0" t="0"/>
            <wp:docPr id="4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13 - Форма 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85714"/>
            <wp:effectExtent b="0" l="0" r="0" t="0"/>
            <wp:docPr id="4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14 - Редирект на /dashboard после успешного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85714"/>
            <wp:effectExtent b="0" l="0" r="0" t="0"/>
            <wp:docPr id="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15 - Защита маршрута 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23438"/>
            <wp:effectExtent b="0" l="0" r="0" t="0"/>
            <wp:docPr id="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16 - Страница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3923438"/>
            <wp:effectExtent b="0" l="0" r="0" t="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17 - Личный кабинет после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Собрал SPA на React с каталогом, глобальной корзиной на Context и useReducer, сменой темы, навигацией через NavLink и реальной авторизацией с программным редиректом на /dashboard.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№3 «Интеграция API, корзина и формы с проверкой»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Создать веб-приложение магазина услуг с каталогом, корзиной, авторизацией и регистрацией, подключённое к серверному API и базе данных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Серверное API и база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Работу делал в том же проекте test, который уже использовался в лабораторных работах №1 и №2. К React-приложению добавил сервер в папке server. API слушает порт 3001, а Vite проксирует запросы /api на этот порт, поэтому с фронтенда достаточно писать fetch('/api/services'). Для хранения данных подключил локальный PostgreSQL: пользователь postgres, база shop. При первом запуске npm run server сервер сам создаёт базу, если её ещё нет, выполняет schema.sql и заполняет услуги и демо-пользователя demo@shop.test.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019550" cy="112395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18 - Запуск серверного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228898" cy="6466995"/>
            <wp:effectExtent b="0" l="0" r="0" t="0"/>
            <wp:docPr id="4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898" cy="646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19 - База shop и список таблиц в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Таблицы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 заданию в базе пять таблиц. Users хранит пользователей: имя, email, пароль и ссылку на роль. Roles — роли (client и admin). Services — услуги: название, описание, длительность в минутах и цена. Appointments — записи пользователя на услугу (дата и статус). Payments — платежи по записи (сумма и статус). Связи сделаны через внешние ключи: пользователь связан с ролью, запись — с пользователем и услугой, платёж — с записью.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931883" cy="6275268"/>
            <wp:effectExtent b="0" l="0" r="0" t="0"/>
            <wp:docPr id="4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883" cy="627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20 - Схема таблиц в schema.sql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Каталог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Главная страница больше не берёт товары из локального файла. Catalog.jsx запрашивает GET /api/services и рисует карточки: название, описание, длительность и цена. Кнопка «В корзину» добавляет услугу в глобальную корзину и открывает страницу /cart. Пока данные грузятся, показывается текст «Загрузка данных с API...». Если сервер или база недоступны, выводится сообщение об ошибке запроса.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2943225" cy="249555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21 - Каталог услуг из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276725" cy="1866900"/>
            <wp:effectExtent b="0" l="0" r="0" t="0"/>
            <wp:docPr id="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22 - Запрос /api/services в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Корзина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Корзина хранится на клиенте через Context. При повторном добавлении той же услуги увеличивается количество, а не создаётся новая строка. На странице корзины видны выбранные услуги, количество, сумма по строке и общий итог. Кнопка «Удалить» убирает услугу из списка. Кнопка «Оформить» отправляет корзину на POST /api/checkout: в базе создаются записи appointments и платежи payments. Если пользователь не вошёл, его перекидывает на форму входа.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0115" cy="2247900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23 - Корзина: список, количество, сумма и удаление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Форма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На странице /login два поля: email и пароль. Перед запросом к API проверяю заполнение. Если email пустой, показывается «Заполните email». Если нет символа @ — «Некорректный email». Если пароль пустой — «Заполните пароль». Если поля заполнены, отправляется POST /api/login. Неверный пароль возвращает ошибку с сервера. Пока идёт проверка, видна надпись «Проверка данных...». После успешного входа пользователь попадает в личный кабинет.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524375" cy="2362200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24 - Проверка заполнения формы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524375" cy="23622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25 - Ошибка при некорректных данных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619500" cy="158115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26 - Успешная авторизация и личный кабинет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Регистрация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Страница /register тоже ходит в API: POST /api/register. На клиенте проверяю, что заполнены имя, email, пароль и повтор пароля, что email похож на почту, пароль не короче 4 символов и пароли совпадают. Если email уже есть в базе, сервер возвращает ошибку. Новый пользователь сохраняется в таблицу users с ролью client, после этого открывается кабинет.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152900" cy="4181475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27 - Проверка формы 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Состояния загрузки и ошибки запросов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каталога, входа, регистрации, оформления корзины и списка записей в кабинете сделал два состояния: загрузка и ошибка. Это закрывает пункт задания про сообщения о загрузке данных с API и про ошибки при запросах. Чтобы показать ошибку сети, достаточно остановить npm run server и обновить каталог.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171950" cy="1790700"/>
            <wp:effectExtent b="0" l="0" r="0" t="0"/>
            <wp:docPr id="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Рисунок 28 - Сообщение загрузки или ошибки запроса к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Подключил React-приложение к серверному API и PostgreSQL. Каталог услуг загружается с сервера, корзина считает количество и сумму и умеет удалять позиции, формы входа и регистрации проверяют поля и показывают ошибки, при запросах к API отображаются загрузка и сообщения об ошибках. В базе созданы таблицы users, roles, services, appointments и payments.</w:t>
      </w:r>
      <w:r w:rsidDel="00000000" w:rsidR="00000000" w:rsidRPr="00000000">
        <w:rPr>
          <w:rtl w:val="0"/>
        </w:rPr>
      </w:r>
    </w:p>
    <w:sectPr>
      <w:footerReference r:id="rId36" w:type="default"/>
      <w:footerReference r:id="rId37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Schoolboo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Indent">
    <w:name w:val="Body Text Indent"/>
    <w:basedOn w:val="Normal"/>
    <w:link w:val="BodyTextIndentChar"/>
    <w:uiPriority w:val="99"/>
    <w:rsid w:val="00CA0CE1"/>
    <w:pPr>
      <w:widowControl w:val="0"/>
      <w:spacing w:line="340" w:lineRule="auto"/>
      <w:ind w:firstLine="700"/>
    </w:pPr>
    <w:rPr>
      <w:b w:val="1"/>
      <w:bCs w:val="1"/>
    </w:rPr>
  </w:style>
  <w:style w:type="character" w:styleId="BodyTextIndentChar" w:customStyle="1">
    <w:name w:val="Body Text Indent Char"/>
    <w:basedOn w:val="DefaultParagraphFont"/>
    <w:link w:val="BodyTextIndent"/>
    <w:uiPriority w:val="99"/>
    <w:rsid w:val="00CA0CE1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character" w:styleId="FontStyle11" w:customStyle="1">
    <w:name w:val="Font Style11"/>
    <w:rsid w:val="00CA0CE1"/>
    <w:rPr>
      <w:rFonts w:ascii="Century Schoolbook" w:cs="Century Schoolbook" w:hAnsi="Century Schoolbook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A0CE1"/>
    <w:rPr>
      <w:rFonts w:ascii="Times New Roman" w:hAnsi="Times New Roman" w:cstheme="majorBidi" w:eastAsiaTheme="majorEastAsia"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 w:val="1"/>
    <w:rsid w:val="00A73968"/>
    <w:pPr>
      <w:ind w:left="720"/>
      <w:contextualSpacing w:val="1"/>
    </w:pPr>
  </w:style>
  <w:style w:type="paragraph" w:styleId="a" w:customStyle="1">
    <w:name w:val="Фотография"/>
    <w:basedOn w:val="Normal"/>
    <w:link w:val="a0"/>
    <w:qFormat w:val="1"/>
    <w:rsid w:val="00A73968"/>
    <w:pPr>
      <w:ind w:firstLine="0"/>
      <w:jc w:val="center"/>
    </w:pPr>
  </w:style>
  <w:style w:type="paragraph" w:styleId="Caption">
    <w:name w:val="caption"/>
    <w:basedOn w:val="Normal"/>
    <w:next w:val="Normal"/>
    <w:uiPriority w:val="35"/>
    <w:unhideWhenUsed w:val="1"/>
    <w:qFormat w:val="1"/>
    <w:rsid w:val="00A73968"/>
    <w:pPr>
      <w:spacing w:after="200" w:line="240" w:lineRule="auto"/>
      <w:ind w:firstLine="0"/>
    </w:pPr>
    <w:rPr>
      <w:iCs w:val="1"/>
      <w:sz w:val="24"/>
      <w:szCs w:val="18"/>
    </w:rPr>
  </w:style>
  <w:style w:type="character" w:styleId="a0" w:customStyle="1">
    <w:name w:val="Фотография Знак"/>
    <w:basedOn w:val="DefaultParagraphFont"/>
    <w:link w:val="a"/>
    <w:rsid w:val="00A73968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 w:val="1"/>
    <w:rsid w:val="00455E7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01412"/>
    <w:pPr>
      <w:ind w:firstLine="0"/>
    </w:p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401412"/>
    <w:pPr>
      <w:ind w:left="709" w:firstLine="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455E78"/>
    <w:pPr>
      <w:ind w:left="1418" w:firstLine="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3.png"/><Relationship Id="rId21" Type="http://schemas.openxmlformats.org/officeDocument/2006/relationships/image" Target="media/image22.png"/><Relationship Id="rId24" Type="http://schemas.openxmlformats.org/officeDocument/2006/relationships/image" Target="media/image24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8.png"/><Relationship Id="rId25" Type="http://schemas.openxmlformats.org/officeDocument/2006/relationships/image" Target="media/image17.png"/><Relationship Id="rId28" Type="http://schemas.openxmlformats.org/officeDocument/2006/relationships/image" Target="media/image2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31" Type="http://schemas.openxmlformats.org/officeDocument/2006/relationships/image" Target="media/image4.png"/><Relationship Id="rId30" Type="http://schemas.openxmlformats.org/officeDocument/2006/relationships/image" Target="media/image6.png"/><Relationship Id="rId11" Type="http://schemas.openxmlformats.org/officeDocument/2006/relationships/image" Target="media/image9.png"/><Relationship Id="rId33" Type="http://schemas.openxmlformats.org/officeDocument/2006/relationships/image" Target="media/image1.png"/><Relationship Id="rId10" Type="http://schemas.openxmlformats.org/officeDocument/2006/relationships/image" Target="media/image11.png"/><Relationship Id="rId32" Type="http://schemas.openxmlformats.org/officeDocument/2006/relationships/image" Target="media/image5.png"/><Relationship Id="rId13" Type="http://schemas.openxmlformats.org/officeDocument/2006/relationships/image" Target="media/image12.png"/><Relationship Id="rId35" Type="http://schemas.openxmlformats.org/officeDocument/2006/relationships/image" Target="media/image27.png"/><Relationship Id="rId12" Type="http://schemas.openxmlformats.org/officeDocument/2006/relationships/image" Target="media/image15.png"/><Relationship Id="rId34" Type="http://schemas.openxmlformats.org/officeDocument/2006/relationships/image" Target="media/image10.png"/><Relationship Id="rId15" Type="http://schemas.openxmlformats.org/officeDocument/2006/relationships/image" Target="media/image13.png"/><Relationship Id="rId37" Type="http://schemas.openxmlformats.org/officeDocument/2006/relationships/footer" Target="footer1.xml"/><Relationship Id="rId14" Type="http://schemas.openxmlformats.org/officeDocument/2006/relationships/image" Target="media/image16.png"/><Relationship Id="rId36" Type="http://schemas.openxmlformats.org/officeDocument/2006/relationships/footer" Target="footer2.xml"/><Relationship Id="rId17" Type="http://schemas.openxmlformats.org/officeDocument/2006/relationships/image" Target="media/image14.png"/><Relationship Id="rId16" Type="http://schemas.openxmlformats.org/officeDocument/2006/relationships/image" Target="media/image19.png"/><Relationship Id="rId19" Type="http://schemas.openxmlformats.org/officeDocument/2006/relationships/image" Target="media/image21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Schoolbook-regular.ttf"/><Relationship Id="rId6" Type="http://schemas.openxmlformats.org/officeDocument/2006/relationships/font" Target="fonts/CenturySchoolbook-bold.ttf"/><Relationship Id="rId7" Type="http://schemas.openxmlformats.org/officeDocument/2006/relationships/font" Target="fonts/CenturySchoolbook-italic.ttf"/><Relationship Id="rId8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iWVhuTSyArZl/Hru1MAtLW1L5A==">CgMxLjAyDmguaTk5MmVhbmQ3dGxrOAByITFOeTEwNExlNjNUVUFwdFZsTmRteDBEbDRxaWd6OTRLSg==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2023-02-19T11:42:00Z</dcterms:created>
  <dc:creator>София Скорогудаева</dc:creator>
</cp:coreProperties>
</file>