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Тендер: Разработка корпоративного портала</w:t>
      </w:r>
    </w:p>
    <w:p>
      <w:r>
        <w:t>Заказчик: ООО «Северные технологии»</w:t>
      </w:r>
    </w:p>
    <w:p>
      <w:r>
        <w:t>Номер тендера: NT-2026-0412</w:t>
      </w:r>
    </w:p>
    <w:p>
      <w:r>
        <w:t>Дата публикации: 15 апреля 2026</w:t>
      </w:r>
    </w:p>
    <w:p>
      <w:r>
        <w:t>Срок подачи заявок: 30 апреля 2026</w:t>
      </w:r>
    </w:p>
    <w:p/>
    <w:p>
      <w:pPr>
        <w:pStyle w:val="Heading2"/>
      </w:pPr>
      <w:r>
        <w:t>1. Описание проекта</w:t>
      </w:r>
    </w:p>
    <w:p>
      <w:r>
        <w:t>Разработка внутреннего корпоративного портала для автоматизации HR-процессов: учёт сотрудников, заявки на отпуск, согласование командировок, внутренний документооборот. Портал должен интегрироваться с существующей системой 1С:ЗУП и Active Directory.</w:t>
      </w:r>
    </w:p>
    <w:p>
      <w:pPr>
        <w:pStyle w:val="Heading2"/>
      </w:pPr>
      <w:r>
        <w:t>2. Технические требования</w:t>
      </w:r>
    </w:p>
    <w:p>
      <w:pPr>
        <w:pStyle w:val="ListBullet"/>
      </w:pPr>
      <w:r>
        <w:t>Язык разработки: TypeScript (frontend и backend)</w:t>
      </w:r>
    </w:p>
    <w:p>
      <w:pPr>
        <w:pStyle w:val="ListBullet"/>
      </w:pPr>
      <w:r>
        <w:t>Frontend: React 19+, адаптивная вёрстка (desktop + мобильные)</w:t>
      </w:r>
    </w:p>
    <w:p>
      <w:pPr>
        <w:pStyle w:val="ListBullet"/>
      </w:pPr>
      <w:r>
        <w:t>Backend: Node.js 22+ или Go 1.24+</w:t>
      </w:r>
    </w:p>
    <w:p>
      <w:pPr>
        <w:pStyle w:val="ListBullet"/>
      </w:pPr>
      <w:r>
        <w:t>База данных: PostgreSQL 16+</w:t>
      </w:r>
    </w:p>
    <w:p>
      <w:pPr>
        <w:pStyle w:val="ListBullet"/>
      </w:pPr>
      <w:r>
        <w:t>Аутентификация: SSO через LDAP/Active Directory</w:t>
      </w:r>
    </w:p>
    <w:p>
      <w:pPr>
        <w:pStyle w:val="ListBullet"/>
      </w:pPr>
      <w:r>
        <w:t>API: REST + GraphQL</w:t>
      </w:r>
    </w:p>
    <w:p>
      <w:pPr>
        <w:pStyle w:val="ListBullet"/>
      </w:pPr>
      <w:r>
        <w:t>CI/CD: GitLab CI или GitHub Actions</w:t>
      </w:r>
    </w:p>
    <w:p>
      <w:pPr>
        <w:pStyle w:val="ListBullet"/>
      </w:pPr>
      <w:r>
        <w:t>Покрытие тестами: не менее 80%</w:t>
      </w:r>
    </w:p>
    <w:p>
      <w:pPr>
        <w:pStyle w:val="ListBullet"/>
      </w:pPr>
      <w:r>
        <w:t>Документация: Swagger/OpenAPI для API, Storybook для UI-компонентов</w:t>
      </w:r>
    </w:p>
    <w:p>
      <w:pPr>
        <w:pStyle w:val="Heading2"/>
      </w:pPr>
      <w:r>
        <w:t>3. Требования к безопасности</w:t>
      </w:r>
    </w:p>
    <w:p>
      <w:pPr>
        <w:pStyle w:val="ListBullet"/>
      </w:pPr>
      <w:r>
        <w:t>Соответствие 152-ФЗ (персональные данные сотрудников)</w:t>
      </w:r>
    </w:p>
    <w:p>
      <w:pPr>
        <w:pStyle w:val="ListBullet"/>
      </w:pPr>
      <w:r>
        <w:t>Шифрование данных в транзите (TLS 1.3) и at rest</w:t>
      </w:r>
    </w:p>
    <w:p>
      <w:pPr>
        <w:pStyle w:val="ListBullet"/>
      </w:pPr>
      <w:r>
        <w:t>Журналирование всех действий пользователей (audit log)</w:t>
      </w:r>
    </w:p>
    <w:p>
      <w:pPr>
        <w:pStyle w:val="ListBullet"/>
      </w:pPr>
      <w:r>
        <w:t>Двухфакторная аутентификация для административных ролей</w:t>
      </w:r>
    </w:p>
    <w:p>
      <w:pPr>
        <w:pStyle w:val="ListBullet"/>
      </w:pPr>
      <w:r>
        <w:t>Ежегодный пентест от аккредитованной лаборатории</w:t>
      </w:r>
    </w:p>
    <w:p>
      <w:pPr>
        <w:pStyle w:val="Heading2"/>
      </w:pPr>
      <w:r>
        <w:t>4. Требования к команде</w:t>
      </w:r>
    </w:p>
    <w:p>
      <w:pPr>
        <w:pStyle w:val="ListBullet"/>
      </w:pPr>
      <w:r>
        <w:t>Опыт разработки корпоративных порталов — от 3 лет</w:t>
      </w:r>
    </w:p>
    <w:p>
      <w:pPr>
        <w:pStyle w:val="ListBullet"/>
      </w:pPr>
      <w:r>
        <w:t>Наличие специалистов: frontend (React), backend (Node/Go), DevOps, QA</w:t>
      </w:r>
    </w:p>
    <w:p>
      <w:pPr>
        <w:pStyle w:val="ListBullet"/>
      </w:pPr>
      <w:r>
        <w:t>Опыт интеграции с 1С — обязательно</w:t>
      </w:r>
    </w:p>
    <w:p>
      <w:pPr>
        <w:pStyle w:val="ListBullet"/>
      </w:pPr>
      <w:r>
        <w:t>Опыт работы с Active Directory/LDAP — обязательно</w:t>
      </w:r>
    </w:p>
    <w:p>
      <w:pPr>
        <w:pStyle w:val="ListBullet"/>
      </w:pPr>
      <w:r>
        <w:t>Наличие сертификата ISO 27001 — желательно</w:t>
      </w:r>
    </w:p>
    <w:p>
      <w:pPr>
        <w:pStyle w:val="Heading2"/>
      </w:pPr>
      <w:r>
        <w:t>5. Сроки и этапы</w:t>
      </w:r>
    </w:p>
    <w:p>
      <w:r>
        <w:t>Этап 1 (4 недели): Проектирование, прототипы, архитектура</w:t>
      </w:r>
    </w:p>
    <w:p>
      <w:r>
        <w:t>Этап 2 (8 недель): Разработка MVP — учёт сотрудников, заявки на отпуск</w:t>
      </w:r>
    </w:p>
    <w:p>
      <w:r>
        <w:t>Этап 3 (6 недель): Интеграция с 1С и AD, документооборот</w:t>
      </w:r>
    </w:p>
    <w:p>
      <w:r>
        <w:t>Этап 4 (2 недели): Нагрузочное тестирование, пентест, приёмка</w:t>
      </w:r>
    </w:p>
    <w:p>
      <w:r>
        <w:t>Общий срок: не более 20 недель</w:t>
      </w:r>
    </w:p>
    <w:p>
      <w:pPr>
        <w:pStyle w:val="Heading2"/>
      </w:pPr>
      <w:r>
        <w:t>6. Бюджет</w:t>
      </w:r>
    </w:p>
    <w:p>
      <w:r>
        <w:t>Максимальная стоимость проекта: 8 500 000 руб. (включая НДС)</w:t>
      </w:r>
    </w:p>
    <w:p>
      <w:r>
        <w:t>Оплата поэтапная: 30% аванс, 40% после MVP, 30% после приёмки</w:t>
      </w:r>
    </w:p>
    <w:p>
      <w:pPr>
        <w:pStyle w:val="Heading2"/>
      </w:pPr>
      <w:r>
        <w:t>7. Критерии оценки заявок</w:t>
      </w:r>
    </w:p>
    <w:p>
      <w:pPr>
        <w:pStyle w:val="ListBullet"/>
      </w:pPr>
      <w:r>
        <w:t>Стоимость — 30%</w:t>
      </w:r>
    </w:p>
    <w:p>
      <w:pPr>
        <w:pStyle w:val="ListBullet"/>
      </w:pPr>
      <w:r>
        <w:t>Технический опыт команды — 25%</w:t>
      </w:r>
    </w:p>
    <w:p>
      <w:pPr>
        <w:pStyle w:val="ListBullet"/>
      </w:pPr>
      <w:r>
        <w:t>Сроки — 20%</w:t>
      </w:r>
    </w:p>
    <w:p>
      <w:pPr>
        <w:pStyle w:val="ListBullet"/>
      </w:pPr>
      <w:r>
        <w:t>Портфолио аналогичных проектов — 15%</w:t>
      </w:r>
    </w:p>
    <w:p>
      <w:pPr>
        <w:pStyle w:val="ListBullet"/>
      </w:pPr>
      <w:r>
        <w:t>Гарантийная поддержка — 10%</w:t>
      </w:r>
    </w:p>
    <w:p>
      <w:pPr>
        <w:pStyle w:val="Heading2"/>
      </w:pPr>
      <w:r>
        <w:t>8. Контактная информация</w:t>
      </w:r>
    </w:p>
    <w:p>
      <w:r>
        <w:t>Контактное лицо: Смирнова Елена Викторовна</w:t>
      </w:r>
    </w:p>
    <w:p>
      <w:r>
        <w:t>Email: e.smirnova@sevtech.ru</w:t>
      </w:r>
    </w:p>
    <w:p>
      <w:r>
        <w:t>Телефон: +7 (495) 123-45-67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