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33A857A6" w:rsidR="001C3BBB" w:rsidRDefault="00142D58">
      <w:pPr>
        <w:pStyle w:val="Title"/>
        <w:rPr>
          <w:sz w:val="60"/>
        </w:rPr>
      </w:pPr>
      <w:r>
        <w:rPr>
          <w:sz w:val="60"/>
        </w:rPr>
        <w:t>Medival Maps</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26B75F5D" w:rsidR="001C3BBB" w:rsidRPr="001C29DE" w:rsidRDefault="00142D58" w:rsidP="001C29DE">
      <w:pPr>
        <w:pStyle w:val="ByLine"/>
        <w:spacing w:before="0"/>
        <w:rPr>
          <w:sz w:val="32"/>
        </w:rPr>
      </w:pPr>
      <w:r>
        <w:t>Rabid Cabbage Collective</w:t>
      </w:r>
    </w:p>
    <w:tbl>
      <w:tblPr>
        <w:tblW w:w="9726" w:type="dxa"/>
        <w:tblLook w:val="01E0" w:firstRow="1" w:lastRow="1" w:firstColumn="1" w:lastColumn="1" w:noHBand="0" w:noVBand="0"/>
      </w:tblPr>
      <w:tblGrid>
        <w:gridCol w:w="3242"/>
        <w:gridCol w:w="3242"/>
        <w:gridCol w:w="3242"/>
      </w:tblGrid>
      <w:tr w:rsidR="00142D58" w14:paraId="2AAF15A1" w14:textId="77777777" w:rsidTr="00142D58">
        <w:trPr>
          <w:trHeight w:val="275"/>
        </w:trPr>
        <w:tc>
          <w:tcPr>
            <w:tcW w:w="3242" w:type="dxa"/>
            <w:hideMark/>
          </w:tcPr>
          <w:p w14:paraId="41875CF0" w14:textId="77777777" w:rsidR="00142D58" w:rsidRDefault="00142D58">
            <w:pPr>
              <w:pStyle w:val="ByLine"/>
              <w:spacing w:before="0" w:after="0"/>
              <w:jc w:val="left"/>
              <w:rPr>
                <w:sz w:val="22"/>
              </w:rPr>
            </w:pPr>
            <w:r>
              <w:rPr>
                <w:sz w:val="22"/>
              </w:rPr>
              <w:t>Patrick Wellington</w:t>
            </w:r>
          </w:p>
        </w:tc>
        <w:tc>
          <w:tcPr>
            <w:tcW w:w="3242" w:type="dxa"/>
            <w:hideMark/>
          </w:tcPr>
          <w:p w14:paraId="01052BB9" w14:textId="77777777" w:rsidR="00142D58" w:rsidRDefault="00142D58">
            <w:pPr>
              <w:pStyle w:val="ByLine"/>
              <w:spacing w:before="0" w:after="0"/>
              <w:jc w:val="center"/>
              <w:rPr>
                <w:sz w:val="22"/>
              </w:rPr>
            </w:pPr>
            <w:r>
              <w:rPr>
                <w:sz w:val="22"/>
              </w:rPr>
              <w:t>&lt;student #&gt;</w:t>
            </w:r>
          </w:p>
        </w:tc>
        <w:tc>
          <w:tcPr>
            <w:tcW w:w="3242" w:type="dxa"/>
            <w:hideMark/>
          </w:tcPr>
          <w:p w14:paraId="3E6B0517" w14:textId="77777777" w:rsidR="00142D58" w:rsidRDefault="00142D58">
            <w:pPr>
              <w:pStyle w:val="ByLine"/>
              <w:spacing w:before="0" w:after="0"/>
              <w:jc w:val="center"/>
              <w:rPr>
                <w:sz w:val="22"/>
              </w:rPr>
            </w:pPr>
            <w:hyperlink r:id="rId8" w:history="1">
              <w:r>
                <w:rPr>
                  <w:rStyle w:val="Hyperlink"/>
                  <w:sz w:val="22"/>
                </w:rPr>
                <w:t>Patrick.wellington@wsu.edu</w:t>
              </w:r>
            </w:hyperlink>
          </w:p>
        </w:tc>
      </w:tr>
      <w:tr w:rsidR="00142D58" w14:paraId="38713946" w14:textId="77777777" w:rsidTr="00142D58">
        <w:trPr>
          <w:trHeight w:val="258"/>
        </w:trPr>
        <w:tc>
          <w:tcPr>
            <w:tcW w:w="3242" w:type="dxa"/>
            <w:hideMark/>
          </w:tcPr>
          <w:p w14:paraId="19DD915D" w14:textId="77777777" w:rsidR="00142D58" w:rsidRDefault="00142D58">
            <w:pPr>
              <w:pStyle w:val="ByLine"/>
              <w:spacing w:before="0" w:after="0"/>
              <w:jc w:val="left"/>
              <w:rPr>
                <w:sz w:val="22"/>
              </w:rPr>
            </w:pPr>
            <w:r>
              <w:rPr>
                <w:sz w:val="22"/>
              </w:rPr>
              <w:t>Lucas Gubala</w:t>
            </w:r>
          </w:p>
        </w:tc>
        <w:tc>
          <w:tcPr>
            <w:tcW w:w="3242" w:type="dxa"/>
            <w:hideMark/>
          </w:tcPr>
          <w:p w14:paraId="641E6863" w14:textId="77777777" w:rsidR="00142D58" w:rsidRDefault="00142D58">
            <w:pPr>
              <w:pStyle w:val="ByLine"/>
              <w:spacing w:before="0" w:after="0"/>
              <w:jc w:val="center"/>
              <w:rPr>
                <w:sz w:val="22"/>
              </w:rPr>
            </w:pPr>
            <w:r>
              <w:rPr>
                <w:sz w:val="22"/>
              </w:rPr>
              <w:t>11543921</w:t>
            </w:r>
          </w:p>
        </w:tc>
        <w:tc>
          <w:tcPr>
            <w:tcW w:w="3242" w:type="dxa"/>
            <w:hideMark/>
          </w:tcPr>
          <w:p w14:paraId="7D97825E" w14:textId="77777777" w:rsidR="00142D58" w:rsidRDefault="00142D58">
            <w:pPr>
              <w:pStyle w:val="ByLine"/>
              <w:spacing w:before="0" w:after="0"/>
              <w:jc w:val="center"/>
              <w:rPr>
                <w:sz w:val="22"/>
              </w:rPr>
            </w:pPr>
            <w:hyperlink r:id="rId9" w:history="1">
              <w:r>
                <w:rPr>
                  <w:rStyle w:val="Hyperlink"/>
                  <w:sz w:val="22"/>
                </w:rPr>
                <w:t>Lucas.gubala@wsu.edu</w:t>
              </w:r>
            </w:hyperlink>
          </w:p>
        </w:tc>
      </w:tr>
      <w:tr w:rsidR="00142D58" w14:paraId="7E3450B9" w14:textId="77777777" w:rsidTr="00142D58">
        <w:trPr>
          <w:trHeight w:val="275"/>
        </w:trPr>
        <w:tc>
          <w:tcPr>
            <w:tcW w:w="3242" w:type="dxa"/>
            <w:hideMark/>
          </w:tcPr>
          <w:p w14:paraId="6AAF0646" w14:textId="77777777" w:rsidR="00142D58" w:rsidRDefault="00142D58">
            <w:pPr>
              <w:pStyle w:val="ByLine"/>
              <w:spacing w:before="0" w:after="0"/>
              <w:jc w:val="left"/>
              <w:rPr>
                <w:sz w:val="22"/>
              </w:rPr>
            </w:pPr>
            <w:r>
              <w:rPr>
                <w:sz w:val="22"/>
              </w:rPr>
              <w:t>Kevin Ngo</w:t>
            </w:r>
          </w:p>
        </w:tc>
        <w:tc>
          <w:tcPr>
            <w:tcW w:w="3242" w:type="dxa"/>
            <w:hideMark/>
          </w:tcPr>
          <w:p w14:paraId="57908F15" w14:textId="77777777" w:rsidR="00142D58" w:rsidRDefault="00142D58">
            <w:pPr>
              <w:pStyle w:val="ByLine"/>
              <w:spacing w:before="0" w:after="0"/>
              <w:jc w:val="center"/>
              <w:rPr>
                <w:sz w:val="22"/>
              </w:rPr>
            </w:pPr>
            <w:r>
              <w:rPr>
                <w:sz w:val="22"/>
              </w:rPr>
              <w:t>11518172</w:t>
            </w:r>
          </w:p>
        </w:tc>
        <w:tc>
          <w:tcPr>
            <w:tcW w:w="3242" w:type="dxa"/>
            <w:hideMark/>
          </w:tcPr>
          <w:p w14:paraId="5FCE08CC" w14:textId="77777777" w:rsidR="00142D58" w:rsidRDefault="00142D58">
            <w:pPr>
              <w:pStyle w:val="ByLine"/>
              <w:spacing w:before="0" w:after="0"/>
              <w:jc w:val="center"/>
              <w:rPr>
                <w:sz w:val="22"/>
              </w:rPr>
            </w:pPr>
            <w:hyperlink r:id="rId10" w:history="1">
              <w:r>
                <w:rPr>
                  <w:rStyle w:val="Hyperlink"/>
                  <w:sz w:val="22"/>
                </w:rPr>
                <w:t>Kevin.ngo2@wsu.edu</w:t>
              </w:r>
            </w:hyperlink>
          </w:p>
        </w:tc>
      </w:tr>
      <w:tr w:rsidR="00142D58" w14:paraId="47F5DA1C" w14:textId="77777777" w:rsidTr="00142D58">
        <w:trPr>
          <w:trHeight w:val="275"/>
        </w:trPr>
        <w:tc>
          <w:tcPr>
            <w:tcW w:w="3242" w:type="dxa"/>
          </w:tcPr>
          <w:p w14:paraId="3809C883" w14:textId="77777777" w:rsidR="00142D58" w:rsidRDefault="00142D58">
            <w:pPr>
              <w:pStyle w:val="ByLine"/>
              <w:spacing w:before="0" w:after="0"/>
              <w:jc w:val="left"/>
              <w:rPr>
                <w:sz w:val="22"/>
              </w:rPr>
            </w:pPr>
          </w:p>
        </w:tc>
        <w:tc>
          <w:tcPr>
            <w:tcW w:w="3242" w:type="dxa"/>
          </w:tcPr>
          <w:p w14:paraId="6A5E1471" w14:textId="77777777" w:rsidR="00142D58" w:rsidRDefault="00142D58">
            <w:pPr>
              <w:pStyle w:val="ByLine"/>
              <w:spacing w:before="0" w:after="0"/>
              <w:jc w:val="center"/>
              <w:rPr>
                <w:sz w:val="22"/>
              </w:rPr>
            </w:pPr>
          </w:p>
        </w:tc>
        <w:tc>
          <w:tcPr>
            <w:tcW w:w="3242" w:type="dxa"/>
          </w:tcPr>
          <w:p w14:paraId="36431E80" w14:textId="77777777" w:rsidR="00142D58" w:rsidRDefault="00142D58">
            <w:pPr>
              <w:pStyle w:val="ByLine"/>
              <w:spacing w:before="0" w:after="0"/>
              <w:jc w:val="center"/>
              <w:rPr>
                <w:sz w:val="22"/>
              </w:rPr>
            </w:pPr>
          </w:p>
        </w:tc>
      </w:tr>
    </w:tbl>
    <w:p w14:paraId="3DBD3432" w14:textId="77777777" w:rsidR="00142D58" w:rsidRDefault="00142D58" w:rsidP="00142D58">
      <w:pPr>
        <w:pStyle w:val="ByLine"/>
        <w:spacing w:before="120" w:after="0"/>
        <w:jc w:val="left"/>
        <w:rPr>
          <w:sz w:val="22"/>
        </w:rPr>
      </w:pPr>
    </w:p>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2E2EE9E9" w:rsidR="001C29DE" w:rsidRDefault="00142D58">
            <w:pPr>
              <w:pStyle w:val="ByLine"/>
              <w:spacing w:before="120" w:after="0"/>
              <w:jc w:val="left"/>
              <w:rPr>
                <w:sz w:val="22"/>
              </w:rPr>
            </w:pPr>
            <w:r>
              <w:rPr>
                <w:sz w:val="22"/>
              </w:rPr>
              <w:t>12/13/2018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58D058C6" w:rsidR="001C3BBB" w:rsidRDefault="001C3BBB">
      <w:pPr>
        <w:pStyle w:val="template"/>
        <w:jc w:val="both"/>
      </w:pPr>
      <w:r>
        <w:t xml:space="preserve">TO DO: Write 1-2 paragraphs describing the </w:t>
      </w:r>
      <w:r w:rsidR="00D978FC">
        <w:t>project. &gt;</w:t>
      </w:r>
    </w:p>
    <w:p w14:paraId="4BEA888F" w14:textId="7F85AD9D" w:rsidR="00142D58" w:rsidRDefault="00142D58">
      <w:pPr>
        <w:pStyle w:val="template"/>
        <w:jc w:val="both"/>
      </w:pPr>
    </w:p>
    <w:p w14:paraId="46624DCE" w14:textId="3FD78C52" w:rsidR="00142D58" w:rsidRDefault="00142D58">
      <w:pPr>
        <w:pStyle w:val="template"/>
        <w:jc w:val="both"/>
        <w:rPr>
          <w:i w:val="0"/>
        </w:rPr>
      </w:pPr>
      <w:r>
        <w:rPr>
          <w:i w:val="0"/>
        </w:rPr>
        <w:t>Medival Maps is a map generation tool designed for use with table top board games such as Dungeons and Dragons. MM randomly generates city like grids, that are populated with buildings and characters that bring the town to life. The player can choose what size of town to generate,</w:t>
      </w:r>
      <w:r w:rsidR="008B5950">
        <w:rPr>
          <w:i w:val="0"/>
        </w:rPr>
        <w:t xml:space="preserve"> as well as the fantasy races that will inhabit this town. </w:t>
      </w:r>
    </w:p>
    <w:p w14:paraId="4B2EFE6E" w14:textId="64E3973A" w:rsidR="008B5950" w:rsidRDefault="008B5950">
      <w:pPr>
        <w:pStyle w:val="template"/>
        <w:jc w:val="both"/>
        <w:rPr>
          <w:i w:val="0"/>
        </w:rPr>
      </w:pPr>
    </w:p>
    <w:p w14:paraId="0A2D8109" w14:textId="545D9774" w:rsidR="008B5950" w:rsidRPr="00142D58" w:rsidRDefault="008B5950">
      <w:pPr>
        <w:pStyle w:val="template"/>
        <w:jc w:val="both"/>
        <w:rPr>
          <w:i w:val="0"/>
        </w:rPr>
      </w:pPr>
      <w:r>
        <w:rPr>
          <w:i w:val="0"/>
        </w:rPr>
        <w:t xml:space="preserve">Medival Maps are not meant to recreate a real city, rather provide a simple layout that a Dungeon Master (the person responsible for leading the table top game), can rely on to be geographically sound. Instead of creating arbitrary distances between buildings, and coming up with what sort of buildings are in the town on the spot, DM’s can autogenerate the town. </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25881675" w:rsidR="001C3BBB" w:rsidRDefault="001C3BBB"/>
    <w:p w14:paraId="70D24DC2" w14:textId="09F66972" w:rsidR="008B5950" w:rsidRDefault="008B5950">
      <w:r>
        <w:t>DnD: Dungeons and Dragons, a table top role playing game.</w:t>
      </w:r>
    </w:p>
    <w:p w14:paraId="4D37E127" w14:textId="692B5101" w:rsidR="008B5950" w:rsidRDefault="008B5950">
      <w:r>
        <w:t xml:space="preserve">DM: Dungeon Master, the person who runs the table top role playing game. Responsible for creating the world. </w:t>
      </w:r>
    </w:p>
    <w:p w14:paraId="3DCF6FFA" w14:textId="4734C38D" w:rsidR="008B5950" w:rsidRDefault="008B5950">
      <w:r>
        <w:t xml:space="preserve">MM: Shorthand for Medieval Maps. </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bookmarkStart w:id="33" w:name="_GoBack"/>
      <w:bookmarkEnd w:id="33"/>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FE99B" w14:textId="77777777" w:rsidR="00E238E1" w:rsidRDefault="00E238E1">
      <w:r>
        <w:separator/>
      </w:r>
    </w:p>
  </w:endnote>
  <w:endnote w:type="continuationSeparator" w:id="0">
    <w:p w14:paraId="424D19C9" w14:textId="77777777" w:rsidR="00E238E1" w:rsidRDefault="00E2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1FBA9" w14:textId="77777777" w:rsidR="00E238E1" w:rsidRDefault="00E238E1">
      <w:r>
        <w:separator/>
      </w:r>
    </w:p>
  </w:footnote>
  <w:footnote w:type="continuationSeparator" w:id="0">
    <w:p w14:paraId="61BDD0BC" w14:textId="77777777" w:rsidR="00E238E1" w:rsidRDefault="00E2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C4C8E"/>
    <w:rsid w:val="001164FC"/>
    <w:rsid w:val="00122C9D"/>
    <w:rsid w:val="00142D58"/>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3C6711"/>
    <w:rsid w:val="00411B96"/>
    <w:rsid w:val="0043627B"/>
    <w:rsid w:val="00444A2D"/>
    <w:rsid w:val="00463DB2"/>
    <w:rsid w:val="0049111C"/>
    <w:rsid w:val="004B6FE8"/>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76C3"/>
    <w:rsid w:val="0084123A"/>
    <w:rsid w:val="008439D4"/>
    <w:rsid w:val="008B5950"/>
    <w:rsid w:val="008C035D"/>
    <w:rsid w:val="008E2A8A"/>
    <w:rsid w:val="009210E3"/>
    <w:rsid w:val="00974FF2"/>
    <w:rsid w:val="0099736C"/>
    <w:rsid w:val="009C421A"/>
    <w:rsid w:val="009E57C7"/>
    <w:rsid w:val="009F7AEB"/>
    <w:rsid w:val="00A2416F"/>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221CF"/>
    <w:rsid w:val="00D45134"/>
    <w:rsid w:val="00D56475"/>
    <w:rsid w:val="00D978FC"/>
    <w:rsid w:val="00DB4DD0"/>
    <w:rsid w:val="00E238E1"/>
    <w:rsid w:val="00E24771"/>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semiHidden/>
    <w:unhideWhenUsed/>
    <w:rsid w:val="00142D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83796">
      <w:bodyDiv w:val="1"/>
      <w:marLeft w:val="0"/>
      <w:marRight w:val="0"/>
      <w:marTop w:val="0"/>
      <w:marBottom w:val="0"/>
      <w:divBdr>
        <w:top w:val="none" w:sz="0" w:space="0" w:color="auto"/>
        <w:left w:val="none" w:sz="0" w:space="0" w:color="auto"/>
        <w:bottom w:val="none" w:sz="0" w:space="0" w:color="auto"/>
        <w:right w:val="none" w:sz="0" w:space="0" w:color="auto"/>
      </w:divBdr>
    </w:div>
    <w:div w:id="1715077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trick.wellingto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evin.ngo2@wsu.edu" TargetMode="External"/><Relationship Id="rId4" Type="http://schemas.openxmlformats.org/officeDocument/2006/relationships/webSettings" Target="webSettings.xml"/><Relationship Id="rId9" Type="http://schemas.openxmlformats.org/officeDocument/2006/relationships/hyperlink" Target="mailto:Lucas.gubala@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lucas gubala</cp:lastModifiedBy>
  <cp:revision>2</cp:revision>
  <cp:lastPrinted>2009-04-22T19:24:00Z</cp:lastPrinted>
  <dcterms:created xsi:type="dcterms:W3CDTF">2018-12-11T23:52:00Z</dcterms:created>
  <dcterms:modified xsi:type="dcterms:W3CDTF">2018-12-11T23:52:00Z</dcterms:modified>
</cp:coreProperties>
</file>