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Fonts w:ascii="Open Sans" w:cs="Open Sans" w:eastAsia="Open Sans" w:hAnsi="Open Sans"/>
          <w:color w:val="695d46"/>
        </w:rPr>
        <w:drawing>
          <wp:inline distB="114300" distT="114300" distL="114300" distR="114300">
            <wp:extent cx="5731200" cy="42926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120" w:line="288" w:lineRule="auto"/>
        <w:rPr>
          <w:rFonts w:ascii="Open Sans" w:cs="Open Sans" w:eastAsia="Open Sans" w:hAnsi="Open Sans"/>
          <w:color w:val="695d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spacing w:before="320" w:lin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IS_1.a.03_APR - Vulnerabilidades.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120" w:line="240" w:lineRule="auto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Álvaro Pérez Rey.</w:t>
      </w:r>
    </w:p>
    <w:p w:rsidR="00000000" w:rsidDel="00000000" w:rsidP="00000000" w:rsidRDefault="00000000" w:rsidRPr="00000000" w14:paraId="0000000E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Incidentes de ciberseguridad.</w:t>
      </w:r>
    </w:p>
    <w:p w:rsidR="00000000" w:rsidDel="00000000" w:rsidP="00000000" w:rsidRDefault="00000000" w:rsidRPr="00000000" w14:paraId="00000010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sz w:val="30"/>
          <w:szCs w:val="30"/>
          <w:rtl w:val="0"/>
        </w:rPr>
        <w:t xml:space="preserve">17/10/2022.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rPr>
          <w:b w:val="1"/>
        </w:rPr>
      </w:pPr>
      <w:bookmarkStart w:colFirst="0" w:colLast="0" w:name="_heading=h.30j0zll" w:id="0"/>
      <w:bookmarkEnd w:id="0"/>
      <w:r w:rsidDel="00000000" w:rsidR="00000000" w:rsidRPr="00000000">
        <w:rPr>
          <w:b w:val="1"/>
          <w:rtl w:val="0"/>
        </w:rPr>
        <w:t xml:space="preserve">Busca un ejemplo de vulnerabilidad reciente que puedas explicar, y descríbela a la clase.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A continuación explicaremos 3 vulnerabilidades encontradas recientemente que pueden consultarse a través de la web de Incibe-Cert. Las vulnerabilidades que expondremos serán las siguientes: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Vulnerabilidad en Samsung Checkout (CVE-2022-39878)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Vulnerabilidad en Samsung Account (CVE-2022-39874)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Vulnerabilidad en Samsung Internet (CVE-2022-39873)</w:t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  <w:t xml:space="preserve">En cada una de ellas se detectan vulnerabilidades en el control de acceso inapropiada en Samsung Checkout versiones anteriores a 5.0.55.3, vulnerabilidad de filtrado información confidencial de registro en Samsung Account versiones anteriores a 13.5.0 y vulnerabilidad de autorización inapropiada en Samsung Internet versiones anteriores a 18.0.4.14.</w:t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  <w:t xml:space="preserve">La primera vulnerabilidad permite a atacantes acceder a información confidencial por medio de la difusión implícita de intenciones, la segunda permite a atacantes cerrar la sesión sin autorización y la tercera, permite a atacantes físicos añadir marcadores en modo secreto sin autenticación.</w:t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Enlace al documento</w:t>
      </w:r>
    </w:p>
    <w:p w:rsidR="00000000" w:rsidDel="00000000" w:rsidP="00000000" w:rsidRDefault="00000000" w:rsidRPr="00000000" w14:paraId="0000001F">
      <w:pPr>
        <w:ind w:left="0" w:firstLine="0"/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https://docs.google.com/document/d/1kHv6LoesNd0YWg5p2s8-vdwLPv1kzIpA/edit?usp=sharing&amp;ouid=110300611078703754142&amp;rtpof=true&amp;sd=true</w:t>
        </w:r>
      </w:hyperlink>
      <w:r w:rsidDel="00000000" w:rsidR="00000000" w:rsidRPr="00000000">
        <w:rPr>
          <w:rtl w:val="0"/>
        </w:rPr>
      </w:r>
    </w:p>
    <w:sectPr>
      <w:footerReference r:id="rId9" w:type="default"/>
      <w:footerReference r:id="rId10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b w:val="1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docs.google.com/document/d/1kHv6LoesNd0YWg5p2s8-vdwLPv1kzIpA/edit?usp=sharing&amp;ouid=110300611078703754142&amp;rtpof=true&amp;sd=tru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9FR2X6dQVlBNz0Gv/NqtIl1RjMg==">AMUW2mVxQf0BqRiZ2P0iYbBLo37tsf589lpucKdylmYP6B81TcrU5Wy+mxOhbVhOqcY5qo4EYtA7GxE16pD81ezyCj39i+Pp21gA2Kve4/Yv7LbBVUSjiCU6qMresxEZDzqDKZ9lKN9A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