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4A9B" w14:textId="1AAB14FF" w:rsidR="00A05957" w:rsidRPr="00596939" w:rsidRDefault="002837A7" w:rsidP="00596939">
      <w:pPr>
        <w:spacing w:after="120" w:line="240" w:lineRule="auto"/>
        <w:jc w:val="center"/>
        <w:rPr>
          <w:rFonts w:ascii="Lexend Deca" w:hAnsi="Lexend Deca" w:cs="Lexend Deca"/>
          <w:i/>
          <w:iCs/>
          <w:sz w:val="40"/>
          <w:szCs w:val="40"/>
        </w:rPr>
      </w:pPr>
      <w:r w:rsidRPr="00596939">
        <w:rPr>
          <w:rFonts w:ascii="Lexend Deca" w:hAnsi="Lexend Deca" w:cs="Lexend Deca"/>
          <w:i/>
          <w:iCs/>
          <w:sz w:val="40"/>
          <w:szCs w:val="40"/>
        </w:rPr>
        <w:t>Sylvia’s website</w:t>
      </w:r>
    </w:p>
    <w:p w14:paraId="36C1906E" w14:textId="64057018" w:rsidR="002837A7" w:rsidRPr="00596939" w:rsidRDefault="002837A7" w:rsidP="00596939">
      <w:pPr>
        <w:spacing w:after="120" w:line="240" w:lineRule="auto"/>
        <w:jc w:val="center"/>
        <w:rPr>
          <w:rFonts w:ascii="Lexend Deca" w:hAnsi="Lexend Deca" w:cs="Lexend Deca"/>
          <w:sz w:val="32"/>
          <w:szCs w:val="32"/>
        </w:rPr>
      </w:pPr>
      <w:r w:rsidRPr="00596939">
        <w:rPr>
          <w:rFonts w:ascii="Lexend Deca" w:hAnsi="Lexend Deca" w:cs="Lexend Deca"/>
          <w:sz w:val="32"/>
          <w:szCs w:val="32"/>
        </w:rPr>
        <w:t>Detailed plan of the development of Sylvia’s website</w:t>
      </w:r>
    </w:p>
    <w:p w14:paraId="7CF9B9BF" w14:textId="3590B532" w:rsidR="002837A7" w:rsidRPr="00596939" w:rsidRDefault="002837A7" w:rsidP="00596939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 xml:space="preserve">Planning </w:t>
      </w:r>
    </w:p>
    <w:p w14:paraId="6233B5E6" w14:textId="16AFB2B0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Define the website’s purpose, target audience and key features.</w:t>
      </w:r>
    </w:p>
    <w:p w14:paraId="183E4B8A" w14:textId="3746DBC3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Conduct research to identify similar websites and identify best practices.</w:t>
      </w:r>
    </w:p>
    <w:p w14:paraId="53E51C73" w14:textId="60245747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Create a sitemap and wireframes to plan the website’s structure and layout.</w:t>
      </w:r>
    </w:p>
    <w:p w14:paraId="2AC7DBF6" w14:textId="145199A1" w:rsidR="002837A7" w:rsidRPr="00596939" w:rsidRDefault="002837A7" w:rsidP="00596939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 xml:space="preserve">Design </w:t>
      </w:r>
    </w:p>
    <w:p w14:paraId="4AFB5A19" w14:textId="252CD23D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Choose a color scheme and typography that matches Sylvia’s brand and style.</w:t>
      </w:r>
    </w:p>
    <w:p w14:paraId="3B6848E0" w14:textId="59111B41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Create a logo and other graphics as needed.</w:t>
      </w:r>
    </w:p>
    <w:p w14:paraId="00D544EC" w14:textId="3489DB08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Design the home page and other key pages based on the wireframes.</w:t>
      </w:r>
    </w:p>
    <w:p w14:paraId="709044B6" w14:textId="750EFC06" w:rsidR="002837A7" w:rsidRPr="00596939" w:rsidRDefault="002837A7" w:rsidP="00596939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Development</w:t>
      </w:r>
    </w:p>
    <w:p w14:paraId="28995575" w14:textId="37CE2D00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Set up the development environment and choose a web development framework of CMS (content management system).</w:t>
      </w:r>
    </w:p>
    <w:p w14:paraId="73812441" w14:textId="6A105C04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Build the website using HTML, CSS and JS, and ensure that It’s responsive and mobile-friendly.</w:t>
      </w:r>
    </w:p>
    <w:p w14:paraId="6D9A48DD" w14:textId="33B6DA7A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Develop the product catalog page and related functionality such as filtering, search, and shopping cart interaction.</w:t>
      </w:r>
    </w:p>
    <w:p w14:paraId="52F765D1" w14:textId="5EB7D2EE" w:rsidR="002837A7" w:rsidRPr="00596939" w:rsidRDefault="002837A7" w:rsidP="00596939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Content Creation:</w:t>
      </w:r>
    </w:p>
    <w:p w14:paraId="71FEAE05" w14:textId="0D1AD6B4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Write copy for the website, including product descriptions and other relevant information.</w:t>
      </w:r>
    </w:p>
    <w:p w14:paraId="1ECB285C" w14:textId="696289CC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Create high-quality images and graphics for each product and page.</w:t>
      </w:r>
    </w:p>
    <w:p w14:paraId="3D8E0A57" w14:textId="6969630B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Optimize all content for search engine optimization (SEO).</w:t>
      </w:r>
    </w:p>
    <w:p w14:paraId="218F719C" w14:textId="02ECCCCB" w:rsidR="002837A7" w:rsidRPr="00596939" w:rsidRDefault="002837A7" w:rsidP="00596939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Testing</w:t>
      </w:r>
    </w:p>
    <w:p w14:paraId="313B3E65" w14:textId="07766735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Test the website’s functionality and usability on multiple devices and web browsers.</w:t>
      </w:r>
    </w:p>
    <w:p w14:paraId="41D2C676" w14:textId="7E1D9055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Identify and fix any bugs or issues.</w:t>
      </w:r>
    </w:p>
    <w:p w14:paraId="0CD59DA0" w14:textId="034D9056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Test the website’s performance and optimize loading speed.</w:t>
      </w:r>
    </w:p>
    <w:p w14:paraId="0D74B56C" w14:textId="6684541B" w:rsidR="002837A7" w:rsidRPr="00596939" w:rsidRDefault="002837A7" w:rsidP="00596939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Launch</w:t>
      </w:r>
    </w:p>
    <w:p w14:paraId="4E8CD2D6" w14:textId="13437328" w:rsidR="002837A7" w:rsidRPr="00596939" w:rsidRDefault="002837A7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Secure a domain name and web hosting service.</w:t>
      </w:r>
    </w:p>
    <w:p w14:paraId="70C6CBE5" w14:textId="043DEA7F" w:rsidR="002837A7" w:rsidRPr="00596939" w:rsidRDefault="00596939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Launch the website and ensure that it is fully functional and accessible to users.</w:t>
      </w:r>
    </w:p>
    <w:p w14:paraId="4D9DACC1" w14:textId="12D61943" w:rsidR="00596939" w:rsidRPr="00596939" w:rsidRDefault="00596939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lastRenderedPageBreak/>
        <w:t>Promote the website on social media and other relevant channels.</w:t>
      </w:r>
    </w:p>
    <w:p w14:paraId="52D4FB90" w14:textId="06E9B73D" w:rsidR="00596939" w:rsidRPr="00596939" w:rsidRDefault="00596939" w:rsidP="00596939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 xml:space="preserve">Maintenance </w:t>
      </w:r>
    </w:p>
    <w:p w14:paraId="65E9337B" w14:textId="1CCCF041" w:rsidR="00596939" w:rsidRPr="00596939" w:rsidRDefault="00596939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Monitor website analytics and make updates as needed.</w:t>
      </w:r>
    </w:p>
    <w:p w14:paraId="460967FF" w14:textId="327186C5" w:rsidR="00596939" w:rsidRPr="00596939" w:rsidRDefault="00596939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Test the website regularly to ensure that it remains functional and up to date.</w:t>
      </w:r>
    </w:p>
    <w:p w14:paraId="60814467" w14:textId="7CA96807" w:rsidR="00596939" w:rsidRPr="00596939" w:rsidRDefault="00596939" w:rsidP="00596939">
      <w:pPr>
        <w:pStyle w:val="ListParagraph"/>
        <w:numPr>
          <w:ilvl w:val="0"/>
          <w:numId w:val="2"/>
        </w:numPr>
        <w:spacing w:after="120" w:line="240" w:lineRule="auto"/>
        <w:ind w:left="0" w:firstLine="357"/>
        <w:jc w:val="both"/>
        <w:rPr>
          <w:rFonts w:ascii="Lexend Deca" w:hAnsi="Lexend Deca" w:cs="Lexend Deca"/>
          <w:sz w:val="28"/>
          <w:szCs w:val="28"/>
        </w:rPr>
      </w:pPr>
      <w:r w:rsidRPr="00596939">
        <w:rPr>
          <w:rFonts w:ascii="Lexend Deca" w:hAnsi="Lexend Deca" w:cs="Lexend Deca"/>
          <w:sz w:val="28"/>
          <w:szCs w:val="28"/>
        </w:rPr>
        <w:t>Continually optimize the website’s content and design to improve user experience.</w:t>
      </w:r>
    </w:p>
    <w:sectPr w:rsidR="00596939" w:rsidRPr="00596939" w:rsidSect="00ED17F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xend Deca">
    <w:panose1 w:val="00000000000000000000"/>
    <w:charset w:val="00"/>
    <w:family w:val="auto"/>
    <w:pitch w:val="variable"/>
    <w:sig w:usb0="A00000FF" w:usb1="C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7932"/>
    <w:multiLevelType w:val="hybridMultilevel"/>
    <w:tmpl w:val="056C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E5291"/>
    <w:multiLevelType w:val="hybridMultilevel"/>
    <w:tmpl w:val="D2D4B556"/>
    <w:lvl w:ilvl="0" w:tplc="DDAA5B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009331">
    <w:abstractNumId w:val="0"/>
  </w:num>
  <w:num w:numId="2" w16cid:durableId="54298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A7"/>
    <w:rsid w:val="002837A7"/>
    <w:rsid w:val="00596939"/>
    <w:rsid w:val="00A05957"/>
    <w:rsid w:val="00E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397A"/>
  <w15:chartTrackingRefBased/>
  <w15:docId w15:val="{0978343D-10EF-49F3-8D5F-0D14123C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В. Костадинов</dc:creator>
  <cp:keywords/>
  <dc:description/>
  <cp:lastModifiedBy>Александър В. Костадинов</cp:lastModifiedBy>
  <cp:revision>1</cp:revision>
  <dcterms:created xsi:type="dcterms:W3CDTF">2023-04-03T20:21:00Z</dcterms:created>
  <dcterms:modified xsi:type="dcterms:W3CDTF">2023-04-03T20:36:00Z</dcterms:modified>
</cp:coreProperties>
</file>