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57F4E9" w14:textId="77777777" w:rsidR="00BA3F4A" w:rsidRDefault="00DE1204">
      <w:r>
        <w:t>RSM 222 – Handout</w:t>
      </w:r>
    </w:p>
    <w:p w14:paraId="35C0CC52" w14:textId="5BAF94D9" w:rsidR="00DE1204" w:rsidRDefault="00DE1204" w:rsidP="008F4F28">
      <w:pPr>
        <w:pBdr>
          <w:bottom w:val="single" w:sz="4" w:space="1" w:color="auto"/>
        </w:pBdr>
      </w:pPr>
      <w:r>
        <w:t>CHAPTER 10 – VARIANCE ANALYSIS</w:t>
      </w:r>
    </w:p>
    <w:p w14:paraId="1003DA94" w14:textId="21F64E16" w:rsidR="00D14DFF" w:rsidRDefault="00DE1204">
      <w:r>
        <w:t xml:space="preserve">Emerson Sports is a company that manufactures and sells ski helmets.  </w:t>
      </w:r>
      <w:r w:rsidR="005F6CE4">
        <w:t xml:space="preserve">One of their best-selling </w:t>
      </w:r>
      <w:proofErr w:type="gramStart"/>
      <w:r w:rsidR="005F6CE4">
        <w:t>helmet</w:t>
      </w:r>
      <w:proofErr w:type="gramEnd"/>
      <w:r w:rsidR="005F6CE4">
        <w:t xml:space="preserve"> is the EMX360 and this helmet is produced exclusively in a manufacturing plant in Squamish, BC.   The manager has been pleased with the success of this helmet </w:t>
      </w:r>
      <w:r w:rsidR="00DB2EEA">
        <w:t>as the actual margins were much higher than initially anticipated.   He would like to increase the production of this helmet to grow the brand but first, he asked you to perf</w:t>
      </w:r>
      <w:r w:rsidR="00300B9C">
        <w:t xml:space="preserve">orm a variance analysis of the Q4 performance.   </w:t>
      </w:r>
    </w:p>
    <w:p w14:paraId="024044EB" w14:textId="064B0DF9" w:rsidR="00300B9C" w:rsidRDefault="00D14DFF">
      <w:r>
        <w:t>For simplicity reasons, assume that the number of units sold</w:t>
      </w:r>
      <w:r w:rsidR="00D047D9">
        <w:t xml:space="preserve"> = the number of units produced.</w:t>
      </w:r>
    </w:p>
    <w:p w14:paraId="7BF3CDB1" w14:textId="46A20219" w:rsidR="008645BA" w:rsidRPr="008F4F28" w:rsidRDefault="008645BA">
      <w:pPr>
        <w:rPr>
          <w:i/>
        </w:rPr>
      </w:pPr>
      <w:r w:rsidRPr="008645BA">
        <w:rPr>
          <w:noProof/>
        </w:rPr>
        <w:drawing>
          <wp:inline distT="0" distB="0" distL="0" distR="0" wp14:anchorId="4061407F" wp14:editId="0CC851B9">
            <wp:extent cx="6124575" cy="2239017"/>
            <wp:effectExtent l="0" t="0" r="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149035" cy="2247959"/>
                    </a:xfrm>
                    <a:prstGeom prst="rect">
                      <a:avLst/>
                    </a:prstGeom>
                    <a:noFill/>
                    <a:ln>
                      <a:noFill/>
                    </a:ln>
                  </pic:spPr>
                </pic:pic>
              </a:graphicData>
            </a:graphic>
          </wp:inline>
        </w:drawing>
      </w:r>
    </w:p>
    <w:p w14:paraId="5C07365E" w14:textId="77777777" w:rsidR="008F4F28" w:rsidRDefault="008F4F28">
      <w:pPr>
        <w:rPr>
          <w:b/>
        </w:rPr>
      </w:pPr>
    </w:p>
    <w:p w14:paraId="0C328918" w14:textId="77777777" w:rsidR="008F4F28" w:rsidRDefault="008F4F28">
      <w:pPr>
        <w:rPr>
          <w:b/>
        </w:rPr>
      </w:pPr>
      <w:r>
        <w:rPr>
          <w:b/>
        </w:rPr>
        <w:br w:type="page"/>
      </w:r>
    </w:p>
    <w:p w14:paraId="50374C8D" w14:textId="10043359" w:rsidR="008F4F28" w:rsidRDefault="006A2605">
      <w:pPr>
        <w:rPr>
          <w:b/>
        </w:rPr>
      </w:pPr>
      <w:r w:rsidRPr="000C2492">
        <w:rPr>
          <w:b/>
        </w:rPr>
        <w:lastRenderedPageBreak/>
        <w:t>1 – Prepare a flexible Budget for Emerson</w:t>
      </w:r>
    </w:p>
    <w:p w14:paraId="79B20556" w14:textId="77777777" w:rsidR="008F4F28" w:rsidRDefault="008F4F28">
      <w:pPr>
        <w:rPr>
          <w:b/>
        </w:rPr>
      </w:pPr>
      <w:r w:rsidRPr="008F4F28">
        <w:rPr>
          <w:noProof/>
        </w:rPr>
        <w:drawing>
          <wp:inline distT="0" distB="0" distL="0" distR="0" wp14:anchorId="12BE0D30" wp14:editId="419DBEDA">
            <wp:extent cx="5505450" cy="316358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47108" cy="3187518"/>
                    </a:xfrm>
                    <a:prstGeom prst="rect">
                      <a:avLst/>
                    </a:prstGeom>
                    <a:noFill/>
                    <a:ln>
                      <a:noFill/>
                    </a:ln>
                  </pic:spPr>
                </pic:pic>
              </a:graphicData>
            </a:graphic>
          </wp:inline>
        </w:drawing>
      </w:r>
    </w:p>
    <w:p w14:paraId="4F3482C2" w14:textId="77777777" w:rsidR="008F4F28" w:rsidRDefault="008F4F28">
      <w:pPr>
        <w:rPr>
          <w:b/>
        </w:rPr>
      </w:pPr>
    </w:p>
    <w:p w14:paraId="2C8929C4" w14:textId="77777777" w:rsidR="008F4F28" w:rsidRDefault="008F4F28">
      <w:pPr>
        <w:rPr>
          <w:b/>
        </w:rPr>
      </w:pPr>
    </w:p>
    <w:p w14:paraId="742A97F8" w14:textId="3D83A562" w:rsidR="006A2605" w:rsidRPr="000C2492" w:rsidRDefault="006A2605">
      <w:pPr>
        <w:rPr>
          <w:b/>
        </w:rPr>
      </w:pPr>
      <w:r w:rsidRPr="000C2492">
        <w:rPr>
          <w:b/>
        </w:rPr>
        <w:t>2 – Compute the Sales Price Variance and Sales Quantity Variance</w:t>
      </w:r>
    </w:p>
    <w:p w14:paraId="682EE46A" w14:textId="77777777" w:rsidR="00AD78FD" w:rsidRPr="009F7C49" w:rsidRDefault="00AD78FD">
      <w:pPr>
        <w:rPr>
          <w:i/>
        </w:rPr>
      </w:pPr>
    </w:p>
    <w:p w14:paraId="6246E0AF" w14:textId="77777777" w:rsidR="008F4F28" w:rsidRDefault="008F4F28">
      <w:pPr>
        <w:rPr>
          <w:b/>
        </w:rPr>
      </w:pPr>
    </w:p>
    <w:p w14:paraId="54269428" w14:textId="77777777" w:rsidR="008F4F28" w:rsidRDefault="008F4F28">
      <w:pPr>
        <w:rPr>
          <w:b/>
        </w:rPr>
      </w:pPr>
    </w:p>
    <w:p w14:paraId="670EA2AA" w14:textId="77777777" w:rsidR="008F4F28" w:rsidRDefault="008F4F28">
      <w:pPr>
        <w:rPr>
          <w:b/>
        </w:rPr>
      </w:pPr>
    </w:p>
    <w:p w14:paraId="37832F52" w14:textId="77777777" w:rsidR="008F4F28" w:rsidRDefault="008F4F28">
      <w:pPr>
        <w:rPr>
          <w:b/>
        </w:rPr>
      </w:pPr>
    </w:p>
    <w:p w14:paraId="3EBB3548" w14:textId="77777777" w:rsidR="008F4F28" w:rsidRDefault="008F4F28">
      <w:pPr>
        <w:rPr>
          <w:b/>
        </w:rPr>
      </w:pPr>
    </w:p>
    <w:p w14:paraId="2EF7D27D" w14:textId="77777777" w:rsidR="008F4F28" w:rsidRDefault="008F4F28">
      <w:pPr>
        <w:rPr>
          <w:b/>
        </w:rPr>
      </w:pPr>
    </w:p>
    <w:p w14:paraId="7452DC40" w14:textId="77777777" w:rsidR="008F4F28" w:rsidRDefault="008F4F28">
      <w:pPr>
        <w:rPr>
          <w:b/>
        </w:rPr>
      </w:pPr>
    </w:p>
    <w:p w14:paraId="29D87119" w14:textId="77777777" w:rsidR="008F4F28" w:rsidRDefault="008F4F28">
      <w:pPr>
        <w:rPr>
          <w:b/>
        </w:rPr>
      </w:pPr>
    </w:p>
    <w:p w14:paraId="6F778AA5" w14:textId="77777777" w:rsidR="008F4F28" w:rsidRDefault="008F4F28">
      <w:pPr>
        <w:rPr>
          <w:b/>
        </w:rPr>
      </w:pPr>
    </w:p>
    <w:p w14:paraId="580ECF7B" w14:textId="77777777" w:rsidR="008F4F28" w:rsidRDefault="008F4F28">
      <w:pPr>
        <w:rPr>
          <w:b/>
        </w:rPr>
      </w:pPr>
    </w:p>
    <w:p w14:paraId="4B3A7F1E" w14:textId="77777777" w:rsidR="008F4F28" w:rsidRDefault="008F4F28">
      <w:pPr>
        <w:rPr>
          <w:b/>
        </w:rPr>
      </w:pPr>
    </w:p>
    <w:p w14:paraId="4959AB0F" w14:textId="2513FD27" w:rsidR="008F4F28" w:rsidRDefault="008F4F28">
      <w:pPr>
        <w:rPr>
          <w:b/>
        </w:rPr>
      </w:pPr>
    </w:p>
    <w:p w14:paraId="686CB952" w14:textId="12650ABD" w:rsidR="006A2605" w:rsidRPr="00A5197C" w:rsidRDefault="00B251FC">
      <w:pPr>
        <w:rPr>
          <w:b/>
        </w:rPr>
      </w:pPr>
      <w:r w:rsidRPr="00A5197C">
        <w:rPr>
          <w:b/>
        </w:rPr>
        <w:lastRenderedPageBreak/>
        <w:t xml:space="preserve">3 </w:t>
      </w:r>
      <w:r w:rsidR="009A05BD" w:rsidRPr="00A5197C">
        <w:rPr>
          <w:b/>
        </w:rPr>
        <w:t>–</w:t>
      </w:r>
      <w:r w:rsidRPr="00A5197C">
        <w:rPr>
          <w:b/>
        </w:rPr>
        <w:t xml:space="preserve"> </w:t>
      </w:r>
      <w:r w:rsidR="009A05BD" w:rsidRPr="00A5197C">
        <w:rPr>
          <w:b/>
        </w:rPr>
        <w:t>Compute the Materials Variance</w:t>
      </w:r>
    </w:p>
    <w:p w14:paraId="16B79A16" w14:textId="77777777" w:rsidR="00A5197C" w:rsidRDefault="00792230" w:rsidP="00A5197C">
      <w:pPr>
        <w:pStyle w:val="ListParagraph"/>
        <w:numPr>
          <w:ilvl w:val="0"/>
          <w:numId w:val="1"/>
        </w:numPr>
        <w:rPr>
          <w:b/>
        </w:rPr>
      </w:pPr>
      <w:r w:rsidRPr="00A5197C">
        <w:rPr>
          <w:b/>
        </w:rPr>
        <w:t xml:space="preserve">The Material Price Variance </w:t>
      </w:r>
    </w:p>
    <w:p w14:paraId="6704A796" w14:textId="77777777" w:rsidR="00D14DFF" w:rsidRDefault="00D14DFF" w:rsidP="00792230">
      <w:pPr>
        <w:pStyle w:val="ListParagraph"/>
        <w:rPr>
          <w:i/>
        </w:rPr>
      </w:pPr>
    </w:p>
    <w:p w14:paraId="34935EF3" w14:textId="2A7D5FF0" w:rsidR="00D14DFF" w:rsidRDefault="00D14DFF" w:rsidP="008F4F28">
      <w:pPr>
        <w:rPr>
          <w:i/>
        </w:rPr>
      </w:pPr>
    </w:p>
    <w:p w14:paraId="26D64A23" w14:textId="77777777" w:rsidR="008F4F28" w:rsidRDefault="008F4F28" w:rsidP="008F4F28">
      <w:pPr>
        <w:rPr>
          <w:i/>
        </w:rPr>
      </w:pPr>
    </w:p>
    <w:p w14:paraId="05E6F34A" w14:textId="77777777" w:rsidR="008F4F28" w:rsidRDefault="008F4F28" w:rsidP="008F4F28">
      <w:pPr>
        <w:rPr>
          <w:i/>
        </w:rPr>
      </w:pPr>
    </w:p>
    <w:p w14:paraId="081017CE" w14:textId="77777777" w:rsidR="008F4F28" w:rsidRDefault="008F4F28" w:rsidP="008F4F28">
      <w:pPr>
        <w:rPr>
          <w:i/>
        </w:rPr>
      </w:pPr>
    </w:p>
    <w:p w14:paraId="6C6DFCF8" w14:textId="77777777" w:rsidR="008F4F28" w:rsidRDefault="008F4F28" w:rsidP="008F4F28">
      <w:pPr>
        <w:rPr>
          <w:i/>
        </w:rPr>
      </w:pPr>
    </w:p>
    <w:p w14:paraId="528EACB4" w14:textId="77777777" w:rsidR="008F4F28" w:rsidRDefault="008F4F28" w:rsidP="008F4F28">
      <w:pPr>
        <w:rPr>
          <w:i/>
        </w:rPr>
      </w:pPr>
    </w:p>
    <w:p w14:paraId="468463E9" w14:textId="77777777" w:rsidR="008F4F28" w:rsidRDefault="008F4F28" w:rsidP="008F4F28">
      <w:pPr>
        <w:rPr>
          <w:i/>
        </w:rPr>
      </w:pPr>
    </w:p>
    <w:p w14:paraId="5FF9B869" w14:textId="77777777" w:rsidR="008F4F28" w:rsidRDefault="008F4F28" w:rsidP="008F4F28">
      <w:pPr>
        <w:rPr>
          <w:i/>
        </w:rPr>
      </w:pPr>
    </w:p>
    <w:p w14:paraId="0A247B06" w14:textId="77777777" w:rsidR="008F4F28" w:rsidRDefault="008F4F28" w:rsidP="008F4F28">
      <w:pPr>
        <w:rPr>
          <w:i/>
        </w:rPr>
      </w:pPr>
    </w:p>
    <w:p w14:paraId="349057B8" w14:textId="77777777" w:rsidR="008F4F28" w:rsidRDefault="008F4F28" w:rsidP="008F4F28">
      <w:pPr>
        <w:rPr>
          <w:i/>
        </w:rPr>
      </w:pPr>
    </w:p>
    <w:p w14:paraId="2081ECB6" w14:textId="77777777" w:rsidR="008F4F28" w:rsidRDefault="008F4F28" w:rsidP="008F4F28">
      <w:pPr>
        <w:rPr>
          <w:i/>
        </w:rPr>
      </w:pPr>
    </w:p>
    <w:p w14:paraId="3362C4CE" w14:textId="77777777" w:rsidR="008F4F28" w:rsidRDefault="008F4F28" w:rsidP="008F4F28">
      <w:pPr>
        <w:rPr>
          <w:i/>
        </w:rPr>
      </w:pPr>
    </w:p>
    <w:p w14:paraId="6F24DFA3" w14:textId="77777777" w:rsidR="008F4F28" w:rsidRPr="008F4F28" w:rsidRDefault="008F4F28" w:rsidP="008F4F28">
      <w:pPr>
        <w:rPr>
          <w:i/>
        </w:rPr>
      </w:pPr>
    </w:p>
    <w:p w14:paraId="18044162" w14:textId="77777777" w:rsidR="00A5197C" w:rsidRDefault="00792230" w:rsidP="00792230">
      <w:pPr>
        <w:pStyle w:val="ListParagraph"/>
        <w:numPr>
          <w:ilvl w:val="0"/>
          <w:numId w:val="1"/>
        </w:numPr>
        <w:rPr>
          <w:b/>
        </w:rPr>
      </w:pPr>
      <w:r w:rsidRPr="00A5197C">
        <w:rPr>
          <w:b/>
        </w:rPr>
        <w:t xml:space="preserve">The Material Quantity Variance </w:t>
      </w:r>
    </w:p>
    <w:p w14:paraId="524C10B4" w14:textId="77777777" w:rsidR="005E2984" w:rsidRDefault="005E2984" w:rsidP="00792230">
      <w:pPr>
        <w:pStyle w:val="ListParagraph"/>
      </w:pPr>
    </w:p>
    <w:p w14:paraId="14AE72D0" w14:textId="77777777" w:rsidR="008F4F28" w:rsidRDefault="008F4F28" w:rsidP="00792230">
      <w:pPr>
        <w:pStyle w:val="ListParagraph"/>
      </w:pPr>
    </w:p>
    <w:p w14:paraId="03774393" w14:textId="77777777" w:rsidR="008F4F28" w:rsidRDefault="008F4F28" w:rsidP="00792230">
      <w:pPr>
        <w:pStyle w:val="ListParagraph"/>
      </w:pPr>
    </w:p>
    <w:p w14:paraId="1167FFC0" w14:textId="77777777" w:rsidR="008F4F28" w:rsidRDefault="008F4F28" w:rsidP="00792230">
      <w:pPr>
        <w:pStyle w:val="ListParagraph"/>
      </w:pPr>
    </w:p>
    <w:p w14:paraId="3021CFC6" w14:textId="77777777" w:rsidR="008F4F28" w:rsidRDefault="008F4F28" w:rsidP="00792230">
      <w:pPr>
        <w:pStyle w:val="ListParagraph"/>
      </w:pPr>
    </w:p>
    <w:p w14:paraId="5DCB15B5" w14:textId="77777777" w:rsidR="008F4F28" w:rsidRDefault="008F4F28" w:rsidP="00792230">
      <w:pPr>
        <w:pStyle w:val="ListParagraph"/>
      </w:pPr>
    </w:p>
    <w:p w14:paraId="530C99FE" w14:textId="77777777" w:rsidR="008F4F28" w:rsidRDefault="008F4F28" w:rsidP="00792230">
      <w:pPr>
        <w:pStyle w:val="ListParagraph"/>
      </w:pPr>
    </w:p>
    <w:p w14:paraId="257C8BED" w14:textId="77777777" w:rsidR="008F4F28" w:rsidRDefault="008F4F28" w:rsidP="00792230">
      <w:pPr>
        <w:pStyle w:val="ListParagraph"/>
      </w:pPr>
    </w:p>
    <w:p w14:paraId="3610D718" w14:textId="77777777" w:rsidR="008F4F28" w:rsidRDefault="008F4F28" w:rsidP="00792230">
      <w:pPr>
        <w:pStyle w:val="ListParagraph"/>
      </w:pPr>
    </w:p>
    <w:p w14:paraId="3F187EF2" w14:textId="77777777" w:rsidR="008F4F28" w:rsidRDefault="008F4F28" w:rsidP="00792230">
      <w:pPr>
        <w:pStyle w:val="ListParagraph"/>
      </w:pPr>
    </w:p>
    <w:p w14:paraId="29CAF1D7" w14:textId="77777777" w:rsidR="008F4F28" w:rsidRDefault="008F4F28" w:rsidP="00792230">
      <w:pPr>
        <w:pStyle w:val="ListParagraph"/>
      </w:pPr>
    </w:p>
    <w:p w14:paraId="69AC9C78" w14:textId="77777777" w:rsidR="008F4F28" w:rsidRDefault="008F4F28" w:rsidP="00792230">
      <w:pPr>
        <w:pStyle w:val="ListParagraph"/>
      </w:pPr>
    </w:p>
    <w:p w14:paraId="1DFB9FDB" w14:textId="77777777" w:rsidR="008F4F28" w:rsidRDefault="008F4F28" w:rsidP="00792230">
      <w:pPr>
        <w:pStyle w:val="ListParagraph"/>
      </w:pPr>
    </w:p>
    <w:p w14:paraId="5EC520BB" w14:textId="705CA74F" w:rsidR="008F4F28" w:rsidRDefault="008F4F28" w:rsidP="008F4F28">
      <w:r>
        <w:br w:type="page"/>
      </w:r>
    </w:p>
    <w:p w14:paraId="4B29B463" w14:textId="460409D8" w:rsidR="005E2984" w:rsidRPr="000E5E2A" w:rsidRDefault="005E2984" w:rsidP="005E2984">
      <w:pPr>
        <w:pStyle w:val="ListParagraph"/>
        <w:ind w:left="0"/>
        <w:rPr>
          <w:b/>
        </w:rPr>
      </w:pPr>
      <w:r w:rsidRPr="000E5E2A">
        <w:rPr>
          <w:b/>
        </w:rPr>
        <w:lastRenderedPageBreak/>
        <w:t>4 – Compute the Labour Variances</w:t>
      </w:r>
    </w:p>
    <w:p w14:paraId="23FA8AB9" w14:textId="77777777" w:rsidR="005E2984" w:rsidRDefault="005E2984" w:rsidP="005E2984">
      <w:pPr>
        <w:pStyle w:val="ListParagraph"/>
        <w:ind w:left="0"/>
      </w:pPr>
    </w:p>
    <w:p w14:paraId="5DA89A38" w14:textId="3B3C63B6" w:rsidR="005E2984" w:rsidRPr="000E5E2A" w:rsidRDefault="005E2984" w:rsidP="005E2984">
      <w:pPr>
        <w:pStyle w:val="ListParagraph"/>
        <w:numPr>
          <w:ilvl w:val="0"/>
          <w:numId w:val="2"/>
        </w:numPr>
        <w:rPr>
          <w:b/>
        </w:rPr>
      </w:pPr>
      <w:r w:rsidRPr="000E5E2A">
        <w:rPr>
          <w:b/>
        </w:rPr>
        <w:t>The Labour Rate Variance = (AR-</w:t>
      </w:r>
      <w:proofErr w:type="gramStart"/>
      <w:r w:rsidRPr="000E5E2A">
        <w:rPr>
          <w:b/>
        </w:rPr>
        <w:t>SR)*</w:t>
      </w:r>
      <w:proofErr w:type="gramEnd"/>
      <w:r w:rsidRPr="000E5E2A">
        <w:rPr>
          <w:b/>
        </w:rPr>
        <w:t>AH</w:t>
      </w:r>
    </w:p>
    <w:p w14:paraId="265BEE77" w14:textId="77777777" w:rsidR="005E2984" w:rsidRDefault="005E2984" w:rsidP="005E2984">
      <w:pPr>
        <w:pStyle w:val="ListParagraph"/>
      </w:pPr>
    </w:p>
    <w:p w14:paraId="2F590FA3" w14:textId="77777777" w:rsidR="008F4F28" w:rsidRDefault="008F4F28" w:rsidP="005E2984">
      <w:pPr>
        <w:pStyle w:val="ListParagraph"/>
      </w:pPr>
    </w:p>
    <w:p w14:paraId="06B9AD18" w14:textId="77777777" w:rsidR="008F4F28" w:rsidRDefault="008F4F28" w:rsidP="005E2984">
      <w:pPr>
        <w:pStyle w:val="ListParagraph"/>
      </w:pPr>
    </w:p>
    <w:p w14:paraId="1C323322" w14:textId="77777777" w:rsidR="008F4F28" w:rsidRDefault="008F4F28" w:rsidP="005E2984">
      <w:pPr>
        <w:pStyle w:val="ListParagraph"/>
      </w:pPr>
    </w:p>
    <w:p w14:paraId="4CE068C8" w14:textId="77777777" w:rsidR="008F4F28" w:rsidRDefault="008F4F28" w:rsidP="005E2984">
      <w:pPr>
        <w:pStyle w:val="ListParagraph"/>
      </w:pPr>
    </w:p>
    <w:p w14:paraId="58209ACB" w14:textId="77777777" w:rsidR="008F4F28" w:rsidRDefault="008F4F28" w:rsidP="005E2984">
      <w:pPr>
        <w:pStyle w:val="ListParagraph"/>
      </w:pPr>
    </w:p>
    <w:p w14:paraId="65FE1EBE" w14:textId="77777777" w:rsidR="008F4F28" w:rsidRDefault="008F4F28" w:rsidP="005E2984">
      <w:pPr>
        <w:pStyle w:val="ListParagraph"/>
      </w:pPr>
    </w:p>
    <w:p w14:paraId="60EE46DF" w14:textId="77777777" w:rsidR="008F4F28" w:rsidRDefault="008F4F28" w:rsidP="005E2984">
      <w:pPr>
        <w:pStyle w:val="ListParagraph"/>
      </w:pPr>
    </w:p>
    <w:p w14:paraId="75DF4B4A" w14:textId="77777777" w:rsidR="008F4F28" w:rsidRDefault="008F4F28" w:rsidP="005E2984">
      <w:pPr>
        <w:pStyle w:val="ListParagraph"/>
      </w:pPr>
    </w:p>
    <w:p w14:paraId="354EF820" w14:textId="77777777" w:rsidR="008F4F28" w:rsidRDefault="008F4F28" w:rsidP="005E2984">
      <w:pPr>
        <w:pStyle w:val="ListParagraph"/>
      </w:pPr>
    </w:p>
    <w:p w14:paraId="2D8B6295" w14:textId="77777777" w:rsidR="008F4F28" w:rsidRDefault="008F4F28" w:rsidP="005E2984">
      <w:pPr>
        <w:pStyle w:val="ListParagraph"/>
      </w:pPr>
    </w:p>
    <w:p w14:paraId="5751C2B9" w14:textId="77777777" w:rsidR="008F4F28" w:rsidRDefault="008F4F28" w:rsidP="005E2984">
      <w:pPr>
        <w:pStyle w:val="ListParagraph"/>
      </w:pPr>
    </w:p>
    <w:p w14:paraId="76A80FD1" w14:textId="77777777" w:rsidR="008F4F28" w:rsidRDefault="008F4F28" w:rsidP="005E2984">
      <w:pPr>
        <w:pStyle w:val="ListParagraph"/>
      </w:pPr>
    </w:p>
    <w:p w14:paraId="2873B23F" w14:textId="77777777" w:rsidR="008F4F28" w:rsidRDefault="008F4F28" w:rsidP="005E2984">
      <w:pPr>
        <w:pStyle w:val="ListParagraph"/>
      </w:pPr>
    </w:p>
    <w:p w14:paraId="7989F552" w14:textId="77777777" w:rsidR="008F4F28" w:rsidRDefault="008F4F28" w:rsidP="005E2984">
      <w:pPr>
        <w:pStyle w:val="ListParagraph"/>
      </w:pPr>
    </w:p>
    <w:p w14:paraId="3C955435" w14:textId="77777777" w:rsidR="008F4F28" w:rsidRDefault="008F4F28" w:rsidP="005E2984">
      <w:pPr>
        <w:pStyle w:val="ListParagraph"/>
      </w:pPr>
    </w:p>
    <w:p w14:paraId="47CC5430" w14:textId="77777777" w:rsidR="008F4F28" w:rsidRDefault="008F4F28" w:rsidP="005E2984">
      <w:pPr>
        <w:pStyle w:val="ListParagraph"/>
      </w:pPr>
    </w:p>
    <w:p w14:paraId="04C6949A" w14:textId="77777777" w:rsidR="008F4F28" w:rsidRDefault="008F4F28" w:rsidP="005E2984">
      <w:pPr>
        <w:pStyle w:val="ListParagraph"/>
      </w:pPr>
    </w:p>
    <w:p w14:paraId="40494274" w14:textId="77777777" w:rsidR="008F4F28" w:rsidRDefault="008F4F28" w:rsidP="005E2984">
      <w:pPr>
        <w:pStyle w:val="ListParagraph"/>
      </w:pPr>
    </w:p>
    <w:p w14:paraId="12584528" w14:textId="77777777" w:rsidR="008F4F28" w:rsidRDefault="008F4F28" w:rsidP="005E2984">
      <w:pPr>
        <w:pStyle w:val="ListParagraph"/>
      </w:pPr>
    </w:p>
    <w:p w14:paraId="5F61B8F7" w14:textId="77777777" w:rsidR="008F4F28" w:rsidRDefault="008F4F28" w:rsidP="005E2984">
      <w:pPr>
        <w:pStyle w:val="ListParagraph"/>
      </w:pPr>
    </w:p>
    <w:p w14:paraId="4F7AF601" w14:textId="16CA0919" w:rsidR="005E2984" w:rsidRPr="000E5E2A" w:rsidRDefault="005E2984" w:rsidP="005E2984">
      <w:pPr>
        <w:pStyle w:val="ListParagraph"/>
        <w:numPr>
          <w:ilvl w:val="0"/>
          <w:numId w:val="2"/>
        </w:numPr>
        <w:rPr>
          <w:b/>
        </w:rPr>
      </w:pPr>
      <w:r w:rsidRPr="000E5E2A">
        <w:rPr>
          <w:b/>
        </w:rPr>
        <w:t>The Labour Efficiency Variance = (AH-</w:t>
      </w:r>
      <w:proofErr w:type="gramStart"/>
      <w:r w:rsidRPr="000E5E2A">
        <w:rPr>
          <w:b/>
        </w:rPr>
        <w:t>SH)*</w:t>
      </w:r>
      <w:proofErr w:type="gramEnd"/>
      <w:r w:rsidRPr="000E5E2A">
        <w:rPr>
          <w:b/>
        </w:rPr>
        <w:t>SR</w:t>
      </w:r>
    </w:p>
    <w:p w14:paraId="78FF583B" w14:textId="77777777" w:rsidR="00EE4F7F" w:rsidRDefault="00EE4F7F" w:rsidP="00EE4F7F">
      <w:pPr>
        <w:pStyle w:val="ListParagraph"/>
      </w:pPr>
    </w:p>
    <w:p w14:paraId="28C59C40" w14:textId="77777777" w:rsidR="00EE4F7F" w:rsidRDefault="00EE4F7F" w:rsidP="005E2984">
      <w:pPr>
        <w:pStyle w:val="ListParagraph"/>
        <w:ind w:left="0"/>
      </w:pPr>
    </w:p>
    <w:p w14:paraId="4301C6BA" w14:textId="77777777" w:rsidR="008F4F28" w:rsidRDefault="008F4F28" w:rsidP="005E2984">
      <w:pPr>
        <w:pStyle w:val="ListParagraph"/>
        <w:ind w:left="0"/>
      </w:pPr>
    </w:p>
    <w:p w14:paraId="3631B619" w14:textId="77777777" w:rsidR="008F4F28" w:rsidRDefault="008F4F28" w:rsidP="005E2984">
      <w:pPr>
        <w:pStyle w:val="ListParagraph"/>
        <w:ind w:left="0"/>
      </w:pPr>
    </w:p>
    <w:p w14:paraId="2C239F78" w14:textId="77777777" w:rsidR="008F4F28" w:rsidRDefault="008F4F28" w:rsidP="005E2984">
      <w:pPr>
        <w:pStyle w:val="ListParagraph"/>
        <w:ind w:left="0"/>
      </w:pPr>
    </w:p>
    <w:p w14:paraId="10CF9E5C" w14:textId="77777777" w:rsidR="00EE4F7F" w:rsidRDefault="00EE4F7F" w:rsidP="005E2984">
      <w:pPr>
        <w:pStyle w:val="ListParagraph"/>
        <w:ind w:left="0"/>
      </w:pPr>
    </w:p>
    <w:p w14:paraId="6DA995E2" w14:textId="77777777" w:rsidR="008F4F28" w:rsidRDefault="008F4F28" w:rsidP="005E2984">
      <w:pPr>
        <w:pStyle w:val="ListParagraph"/>
        <w:ind w:left="0"/>
      </w:pPr>
    </w:p>
    <w:p w14:paraId="1DE7F065" w14:textId="77777777" w:rsidR="008F4F28" w:rsidRDefault="008F4F28" w:rsidP="005E2984">
      <w:pPr>
        <w:pStyle w:val="ListParagraph"/>
        <w:ind w:left="0"/>
      </w:pPr>
    </w:p>
    <w:p w14:paraId="4112C9E1" w14:textId="77777777" w:rsidR="00EE4F7F" w:rsidRDefault="00EE4F7F" w:rsidP="005E2984">
      <w:pPr>
        <w:pStyle w:val="ListParagraph"/>
        <w:ind w:left="0"/>
      </w:pPr>
    </w:p>
    <w:p w14:paraId="7A2695D5" w14:textId="77777777" w:rsidR="008F4F28" w:rsidRDefault="008F4F28">
      <w:pPr>
        <w:rPr>
          <w:b/>
        </w:rPr>
      </w:pPr>
      <w:r>
        <w:rPr>
          <w:b/>
        </w:rPr>
        <w:br w:type="page"/>
      </w:r>
    </w:p>
    <w:p w14:paraId="08D79409" w14:textId="1C2CB4F3" w:rsidR="00EE4F7F" w:rsidRPr="003025CF" w:rsidRDefault="00EE4F7F" w:rsidP="005E2984">
      <w:pPr>
        <w:pStyle w:val="ListParagraph"/>
        <w:ind w:left="0"/>
        <w:rPr>
          <w:b/>
        </w:rPr>
      </w:pPr>
      <w:r w:rsidRPr="003025CF">
        <w:rPr>
          <w:b/>
        </w:rPr>
        <w:lastRenderedPageBreak/>
        <w:t xml:space="preserve">5 </w:t>
      </w:r>
      <w:r w:rsidR="000E2E89" w:rsidRPr="003025CF">
        <w:rPr>
          <w:b/>
        </w:rPr>
        <w:t>–</w:t>
      </w:r>
      <w:r w:rsidRPr="003025CF">
        <w:rPr>
          <w:b/>
        </w:rPr>
        <w:t xml:space="preserve"> </w:t>
      </w:r>
      <w:r w:rsidR="000E2E89" w:rsidRPr="003025CF">
        <w:rPr>
          <w:b/>
        </w:rPr>
        <w:t>Compute the Overhead Variances</w:t>
      </w:r>
    </w:p>
    <w:p w14:paraId="18F592C8" w14:textId="77777777" w:rsidR="000E2E89" w:rsidRPr="003025CF" w:rsidRDefault="000E2E89" w:rsidP="005E2984">
      <w:pPr>
        <w:pStyle w:val="ListParagraph"/>
        <w:ind w:left="0"/>
        <w:rPr>
          <w:b/>
        </w:rPr>
      </w:pPr>
    </w:p>
    <w:p w14:paraId="22E205F5" w14:textId="5E6A6C22" w:rsidR="000E2E89" w:rsidRPr="003025CF" w:rsidRDefault="000E2E89" w:rsidP="000E2E89">
      <w:pPr>
        <w:pStyle w:val="ListParagraph"/>
        <w:numPr>
          <w:ilvl w:val="0"/>
          <w:numId w:val="3"/>
        </w:numPr>
        <w:rPr>
          <w:b/>
        </w:rPr>
      </w:pPr>
      <w:r w:rsidRPr="003025CF">
        <w:rPr>
          <w:b/>
        </w:rPr>
        <w:t>Variable Overhead Spending Variance</w:t>
      </w:r>
    </w:p>
    <w:p w14:paraId="033E2756" w14:textId="77777777" w:rsidR="000E2E89" w:rsidRDefault="000E2E89" w:rsidP="000E2E89">
      <w:pPr>
        <w:pStyle w:val="ListParagraph"/>
      </w:pPr>
    </w:p>
    <w:p w14:paraId="55872EEF" w14:textId="77777777" w:rsidR="008F4F28" w:rsidRDefault="008F4F28" w:rsidP="000E2E89">
      <w:pPr>
        <w:pStyle w:val="ListParagraph"/>
      </w:pPr>
    </w:p>
    <w:p w14:paraId="3E207C03" w14:textId="77777777" w:rsidR="008F4F28" w:rsidRDefault="008F4F28" w:rsidP="000E2E89">
      <w:pPr>
        <w:pStyle w:val="ListParagraph"/>
      </w:pPr>
    </w:p>
    <w:p w14:paraId="513F7F48" w14:textId="77777777" w:rsidR="008F4F28" w:rsidRDefault="008F4F28" w:rsidP="000E2E89">
      <w:pPr>
        <w:pStyle w:val="ListParagraph"/>
      </w:pPr>
    </w:p>
    <w:p w14:paraId="0C02D4DC" w14:textId="77777777" w:rsidR="008F4F28" w:rsidRDefault="008F4F28" w:rsidP="000E2E89">
      <w:pPr>
        <w:pStyle w:val="ListParagraph"/>
      </w:pPr>
    </w:p>
    <w:p w14:paraId="7F425C39" w14:textId="77777777" w:rsidR="008F4F28" w:rsidRDefault="008F4F28" w:rsidP="000E2E89">
      <w:pPr>
        <w:pStyle w:val="ListParagraph"/>
      </w:pPr>
    </w:p>
    <w:p w14:paraId="2FD8EE72" w14:textId="77777777" w:rsidR="008F4F28" w:rsidRDefault="008F4F28" w:rsidP="000E2E89">
      <w:pPr>
        <w:pStyle w:val="ListParagraph"/>
      </w:pPr>
    </w:p>
    <w:p w14:paraId="30404915" w14:textId="77777777" w:rsidR="008F4F28" w:rsidRDefault="008F4F28" w:rsidP="000E2E89">
      <w:pPr>
        <w:pStyle w:val="ListParagraph"/>
      </w:pPr>
    </w:p>
    <w:p w14:paraId="2D4070EA" w14:textId="77777777" w:rsidR="008F4F28" w:rsidRDefault="008F4F28" w:rsidP="000E2E89">
      <w:pPr>
        <w:pStyle w:val="ListParagraph"/>
      </w:pPr>
    </w:p>
    <w:p w14:paraId="1C388306" w14:textId="77777777" w:rsidR="008F4F28" w:rsidRDefault="008F4F28" w:rsidP="000E2E89">
      <w:pPr>
        <w:pStyle w:val="ListParagraph"/>
      </w:pPr>
    </w:p>
    <w:p w14:paraId="3F0731A1" w14:textId="77777777" w:rsidR="008F4F28" w:rsidRDefault="008F4F28" w:rsidP="000E2E89">
      <w:pPr>
        <w:pStyle w:val="ListParagraph"/>
      </w:pPr>
    </w:p>
    <w:p w14:paraId="33C332EA" w14:textId="3D999C55" w:rsidR="000E2E89" w:rsidRPr="003025CF" w:rsidRDefault="000E2E89" w:rsidP="000E2E89">
      <w:pPr>
        <w:pStyle w:val="ListParagraph"/>
        <w:numPr>
          <w:ilvl w:val="0"/>
          <w:numId w:val="3"/>
        </w:numPr>
        <w:rPr>
          <w:b/>
        </w:rPr>
      </w:pPr>
      <w:r w:rsidRPr="003025CF">
        <w:rPr>
          <w:b/>
        </w:rPr>
        <w:t xml:space="preserve">Variable Overhead </w:t>
      </w:r>
      <w:r w:rsidR="003475A2" w:rsidRPr="003025CF">
        <w:rPr>
          <w:b/>
        </w:rPr>
        <w:t>Efficiency</w:t>
      </w:r>
      <w:r w:rsidRPr="003025CF">
        <w:rPr>
          <w:b/>
        </w:rPr>
        <w:t xml:space="preserve"> Variance</w:t>
      </w:r>
    </w:p>
    <w:p w14:paraId="1DCD79B3" w14:textId="77777777" w:rsidR="00805139" w:rsidRDefault="00805139" w:rsidP="00805139">
      <w:pPr>
        <w:ind w:left="720"/>
        <w:rPr>
          <w:i/>
        </w:rPr>
      </w:pPr>
    </w:p>
    <w:p w14:paraId="1207CD06" w14:textId="77777777" w:rsidR="008F4F28" w:rsidRDefault="008F4F28" w:rsidP="00805139">
      <w:pPr>
        <w:ind w:left="720"/>
        <w:rPr>
          <w:i/>
        </w:rPr>
      </w:pPr>
    </w:p>
    <w:p w14:paraId="5051295C" w14:textId="77777777" w:rsidR="008F4F28" w:rsidRDefault="008F4F28" w:rsidP="00805139">
      <w:pPr>
        <w:ind w:left="720"/>
        <w:rPr>
          <w:i/>
        </w:rPr>
      </w:pPr>
    </w:p>
    <w:p w14:paraId="54AC8184" w14:textId="77777777" w:rsidR="008F4F28" w:rsidRDefault="008F4F28" w:rsidP="00805139">
      <w:pPr>
        <w:ind w:left="720"/>
      </w:pPr>
    </w:p>
    <w:p w14:paraId="18054C18" w14:textId="77777777" w:rsidR="008F4F28" w:rsidRDefault="008F4F28" w:rsidP="00805139">
      <w:pPr>
        <w:rPr>
          <w:b/>
        </w:rPr>
      </w:pPr>
    </w:p>
    <w:p w14:paraId="1E450139" w14:textId="77777777" w:rsidR="008F4F28" w:rsidRDefault="008F4F28" w:rsidP="00805139">
      <w:pPr>
        <w:rPr>
          <w:b/>
        </w:rPr>
      </w:pPr>
    </w:p>
    <w:p w14:paraId="6EC28158" w14:textId="41F454A4" w:rsidR="00805139" w:rsidRDefault="00805139" w:rsidP="00805139">
      <w:pPr>
        <w:rPr>
          <w:b/>
        </w:rPr>
      </w:pPr>
      <w:r w:rsidRPr="008F4F28">
        <w:rPr>
          <w:b/>
        </w:rPr>
        <w:t xml:space="preserve">6 </w:t>
      </w:r>
      <w:r w:rsidR="00803C47" w:rsidRPr="008F4F28">
        <w:rPr>
          <w:b/>
        </w:rPr>
        <w:t>–</w:t>
      </w:r>
      <w:r w:rsidRPr="008F4F28">
        <w:rPr>
          <w:b/>
        </w:rPr>
        <w:t xml:space="preserve"> </w:t>
      </w:r>
      <w:r w:rsidR="00803C47" w:rsidRPr="008F4F28">
        <w:rPr>
          <w:b/>
        </w:rPr>
        <w:t>Compute the fixed Overhead Variances</w:t>
      </w:r>
    </w:p>
    <w:p w14:paraId="555FE281" w14:textId="64873256" w:rsidR="002A4760" w:rsidRDefault="002A4760" w:rsidP="00805139">
      <w:pPr>
        <w:rPr>
          <w:b/>
        </w:rPr>
      </w:pPr>
    </w:p>
    <w:p w14:paraId="31A309A0" w14:textId="5BEEA09D" w:rsidR="002A4760" w:rsidRPr="002A4760" w:rsidRDefault="002A4760" w:rsidP="002A4760">
      <w:pPr>
        <w:pStyle w:val="ListParagraph"/>
        <w:numPr>
          <w:ilvl w:val="0"/>
          <w:numId w:val="7"/>
        </w:numPr>
        <w:rPr>
          <w:b/>
        </w:rPr>
      </w:pPr>
      <w:r>
        <w:t>Budget Variance = Actual Fixed OH – Flexible Budget Fixed OH</w:t>
      </w:r>
    </w:p>
    <w:p w14:paraId="6C94A00B" w14:textId="1CCCAD40" w:rsidR="002A4760" w:rsidRDefault="002A4760" w:rsidP="002A4760">
      <w:pPr>
        <w:pStyle w:val="ListParagraph"/>
      </w:pPr>
    </w:p>
    <w:p w14:paraId="198F0788" w14:textId="174881F6" w:rsidR="00024B61" w:rsidRPr="00024B61" w:rsidRDefault="00024B61" w:rsidP="00024B61">
      <w:pPr>
        <w:pStyle w:val="ListParagraph"/>
        <w:rPr>
          <w:rFonts w:ascii="MV Boli" w:hAnsi="MV Boli" w:cs="MV Boli"/>
          <w:color w:val="7F7F7F" w:themeColor="text1" w:themeTint="80"/>
        </w:rPr>
      </w:pPr>
    </w:p>
    <w:p w14:paraId="1B06A6ED" w14:textId="693EA232" w:rsidR="002A4760" w:rsidRDefault="002A4760" w:rsidP="002A4760">
      <w:pPr>
        <w:pStyle w:val="ListParagraph"/>
        <w:rPr>
          <w:i/>
        </w:rPr>
      </w:pPr>
    </w:p>
    <w:p w14:paraId="22E138AC" w14:textId="77777777" w:rsidR="002A4760" w:rsidRPr="002A4760" w:rsidRDefault="002A4760" w:rsidP="002A4760">
      <w:pPr>
        <w:pStyle w:val="ListParagraph"/>
        <w:rPr>
          <w:b/>
          <w:i/>
        </w:rPr>
      </w:pPr>
    </w:p>
    <w:p w14:paraId="6846BFD6" w14:textId="03B54397" w:rsidR="002A4760" w:rsidRPr="002A4760" w:rsidRDefault="002A4760" w:rsidP="002A4760">
      <w:pPr>
        <w:pStyle w:val="ListParagraph"/>
        <w:numPr>
          <w:ilvl w:val="0"/>
          <w:numId w:val="7"/>
        </w:numPr>
        <w:rPr>
          <w:b/>
        </w:rPr>
      </w:pPr>
      <w:r>
        <w:t>Volume Variance = Fixed OH Rate * (Denominator hours – Standard Hours)</w:t>
      </w:r>
    </w:p>
    <w:p w14:paraId="09D69E83" w14:textId="072CFCC8" w:rsidR="003475A2" w:rsidRDefault="003475A2" w:rsidP="00A32FE0">
      <w:pPr>
        <w:pStyle w:val="ListParagraph"/>
        <w:rPr>
          <w:i/>
        </w:rPr>
      </w:pPr>
    </w:p>
    <w:p w14:paraId="4FC55629" w14:textId="77777777" w:rsidR="003475A2" w:rsidRPr="003475A2" w:rsidRDefault="003475A2" w:rsidP="00A32FE0">
      <w:pPr>
        <w:pStyle w:val="ListParagraph"/>
      </w:pPr>
    </w:p>
    <w:p w14:paraId="78453FE7" w14:textId="7437F296" w:rsidR="008F4F28" w:rsidRDefault="008F4F28">
      <w:r>
        <w:br w:type="page"/>
      </w:r>
    </w:p>
    <w:tbl>
      <w:tblPr>
        <w:tblW w:w="10080" w:type="dxa"/>
        <w:tblLook w:val="04A0" w:firstRow="1" w:lastRow="0" w:firstColumn="1" w:lastColumn="0" w:noHBand="0" w:noVBand="1"/>
      </w:tblPr>
      <w:tblGrid>
        <w:gridCol w:w="3060"/>
        <w:gridCol w:w="2640"/>
        <w:gridCol w:w="4380"/>
      </w:tblGrid>
      <w:tr w:rsidR="00A6584A" w:rsidRPr="00C667CC" w14:paraId="3C496F5B" w14:textId="77777777" w:rsidTr="007701BE">
        <w:trPr>
          <w:trHeight w:val="435"/>
        </w:trPr>
        <w:tc>
          <w:tcPr>
            <w:tcW w:w="3060"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4FCAFADB" w14:textId="77777777" w:rsidR="00A6584A" w:rsidRPr="00C667CC" w:rsidRDefault="00A6584A" w:rsidP="007701BE">
            <w:pPr>
              <w:spacing w:after="0" w:line="240" w:lineRule="auto"/>
              <w:rPr>
                <w:rFonts w:ascii="Calibri" w:eastAsia="Times New Roman" w:hAnsi="Calibri" w:cs="Calibri"/>
                <w:b/>
                <w:bCs/>
                <w:color w:val="FFFFFF"/>
                <w:lang w:eastAsia="en-CA"/>
              </w:rPr>
            </w:pPr>
            <w:r w:rsidRPr="00C667CC">
              <w:rPr>
                <w:rFonts w:ascii="Calibri" w:eastAsia="Times New Roman" w:hAnsi="Calibri" w:cs="Calibri"/>
                <w:b/>
                <w:bCs/>
                <w:color w:val="FFFFFF"/>
                <w:lang w:eastAsia="en-CA"/>
              </w:rPr>
              <w:lastRenderedPageBreak/>
              <w:t>VARIANCE</w:t>
            </w:r>
          </w:p>
        </w:tc>
        <w:tc>
          <w:tcPr>
            <w:tcW w:w="2640" w:type="dxa"/>
            <w:tcBorders>
              <w:top w:val="single" w:sz="4" w:space="0" w:color="auto"/>
              <w:left w:val="nil"/>
              <w:bottom w:val="single" w:sz="4" w:space="0" w:color="auto"/>
              <w:right w:val="single" w:sz="4" w:space="0" w:color="auto"/>
            </w:tcBorders>
            <w:shd w:val="clear" w:color="000000" w:fill="000000"/>
            <w:noWrap/>
            <w:vAlign w:val="bottom"/>
            <w:hideMark/>
          </w:tcPr>
          <w:p w14:paraId="390684AB" w14:textId="77777777" w:rsidR="00A6584A" w:rsidRPr="00C667CC" w:rsidRDefault="00A6584A" w:rsidP="007701BE">
            <w:pPr>
              <w:spacing w:after="0" w:line="240" w:lineRule="auto"/>
              <w:rPr>
                <w:rFonts w:ascii="Calibri" w:eastAsia="Times New Roman" w:hAnsi="Calibri" w:cs="Calibri"/>
                <w:b/>
                <w:bCs/>
                <w:color w:val="FFFFFF"/>
                <w:lang w:eastAsia="en-CA"/>
              </w:rPr>
            </w:pPr>
            <w:r w:rsidRPr="00C667CC">
              <w:rPr>
                <w:rFonts w:ascii="Calibri" w:eastAsia="Times New Roman" w:hAnsi="Calibri" w:cs="Calibri"/>
                <w:b/>
                <w:bCs/>
                <w:color w:val="FFFFFF"/>
                <w:lang w:eastAsia="en-CA"/>
              </w:rPr>
              <w:t>FORMULA</w:t>
            </w:r>
          </w:p>
        </w:tc>
        <w:tc>
          <w:tcPr>
            <w:tcW w:w="4380" w:type="dxa"/>
            <w:tcBorders>
              <w:top w:val="single" w:sz="4" w:space="0" w:color="auto"/>
              <w:left w:val="nil"/>
              <w:bottom w:val="single" w:sz="4" w:space="0" w:color="auto"/>
              <w:right w:val="single" w:sz="4" w:space="0" w:color="auto"/>
            </w:tcBorders>
            <w:shd w:val="clear" w:color="000000" w:fill="000000"/>
            <w:noWrap/>
            <w:vAlign w:val="bottom"/>
            <w:hideMark/>
          </w:tcPr>
          <w:p w14:paraId="4A1C572E" w14:textId="77777777" w:rsidR="00A6584A" w:rsidRPr="00C667CC" w:rsidRDefault="00A6584A" w:rsidP="007701BE">
            <w:pPr>
              <w:spacing w:after="0" w:line="240" w:lineRule="auto"/>
              <w:rPr>
                <w:rFonts w:ascii="Calibri" w:eastAsia="Times New Roman" w:hAnsi="Calibri" w:cs="Calibri"/>
                <w:b/>
                <w:bCs/>
                <w:color w:val="FFFFFF"/>
                <w:lang w:eastAsia="en-CA"/>
              </w:rPr>
            </w:pPr>
            <w:r w:rsidRPr="00C667CC">
              <w:rPr>
                <w:rFonts w:ascii="Calibri" w:eastAsia="Times New Roman" w:hAnsi="Calibri" w:cs="Calibri"/>
                <w:b/>
                <w:bCs/>
                <w:color w:val="FFFFFF"/>
                <w:lang w:eastAsia="en-CA"/>
              </w:rPr>
              <w:t>DESCRIPTION</w:t>
            </w:r>
          </w:p>
        </w:tc>
      </w:tr>
      <w:tr w:rsidR="00A6584A" w:rsidRPr="00C667CC" w14:paraId="3DC653C4" w14:textId="77777777" w:rsidTr="007701BE">
        <w:trPr>
          <w:trHeight w:val="489"/>
        </w:trPr>
        <w:tc>
          <w:tcPr>
            <w:tcW w:w="10080" w:type="dxa"/>
            <w:gridSpan w:val="3"/>
            <w:tcBorders>
              <w:top w:val="single" w:sz="4" w:space="0" w:color="auto"/>
              <w:left w:val="single" w:sz="4" w:space="0" w:color="auto"/>
              <w:bottom w:val="single" w:sz="4" w:space="0" w:color="auto"/>
              <w:right w:val="single" w:sz="4" w:space="0" w:color="000000"/>
            </w:tcBorders>
            <w:shd w:val="clear" w:color="000000" w:fill="AEAAAA"/>
            <w:noWrap/>
            <w:vAlign w:val="center"/>
            <w:hideMark/>
          </w:tcPr>
          <w:p w14:paraId="6841C242" w14:textId="77777777" w:rsidR="00A6584A" w:rsidRPr="00C667CC" w:rsidRDefault="00A6584A" w:rsidP="007701BE">
            <w:pPr>
              <w:spacing w:after="0" w:line="240" w:lineRule="auto"/>
              <w:jc w:val="center"/>
              <w:rPr>
                <w:rFonts w:ascii="Calibri" w:eastAsia="Times New Roman" w:hAnsi="Calibri" w:cs="Calibri"/>
                <w:b/>
                <w:bCs/>
                <w:lang w:eastAsia="en-CA"/>
              </w:rPr>
            </w:pPr>
            <w:r w:rsidRPr="00C667CC">
              <w:rPr>
                <w:rFonts w:ascii="Calibri" w:eastAsia="Times New Roman" w:hAnsi="Calibri" w:cs="Calibri"/>
                <w:b/>
                <w:bCs/>
                <w:lang w:eastAsia="en-CA"/>
              </w:rPr>
              <w:t>SALES VARIANCES</w:t>
            </w:r>
          </w:p>
        </w:tc>
      </w:tr>
      <w:tr w:rsidR="00A6584A" w:rsidRPr="00C667CC" w14:paraId="729C83B3" w14:textId="77777777" w:rsidTr="007701BE">
        <w:trPr>
          <w:trHeight w:val="915"/>
        </w:trPr>
        <w:tc>
          <w:tcPr>
            <w:tcW w:w="3060" w:type="dxa"/>
            <w:tcBorders>
              <w:top w:val="nil"/>
              <w:left w:val="single" w:sz="4" w:space="0" w:color="auto"/>
              <w:bottom w:val="single" w:sz="4" w:space="0" w:color="auto"/>
              <w:right w:val="single" w:sz="4" w:space="0" w:color="auto"/>
            </w:tcBorders>
            <w:noWrap/>
            <w:hideMark/>
          </w:tcPr>
          <w:p w14:paraId="7C884E5B" w14:textId="77777777" w:rsidR="00A6584A" w:rsidRPr="00C667CC" w:rsidRDefault="00A6584A" w:rsidP="007701BE">
            <w:pPr>
              <w:spacing w:after="0" w:line="240" w:lineRule="auto"/>
              <w:rPr>
                <w:rFonts w:ascii="Calibri" w:eastAsia="Times New Roman" w:hAnsi="Calibri" w:cs="Calibri"/>
                <w:color w:val="000000"/>
                <w:lang w:eastAsia="en-CA"/>
              </w:rPr>
            </w:pPr>
            <w:r w:rsidRPr="00C667CC">
              <w:rPr>
                <w:rFonts w:ascii="Calibri" w:eastAsia="Times New Roman" w:hAnsi="Calibri" w:cs="Calibri"/>
                <w:color w:val="000000"/>
                <w:lang w:eastAsia="en-CA"/>
              </w:rPr>
              <w:t>Sales price variance</w:t>
            </w:r>
          </w:p>
        </w:tc>
        <w:tc>
          <w:tcPr>
            <w:tcW w:w="2640" w:type="dxa"/>
            <w:tcBorders>
              <w:top w:val="nil"/>
              <w:left w:val="nil"/>
              <w:bottom w:val="single" w:sz="4" w:space="0" w:color="auto"/>
              <w:right w:val="single" w:sz="4" w:space="0" w:color="auto"/>
            </w:tcBorders>
            <w:hideMark/>
          </w:tcPr>
          <w:p w14:paraId="1432F631" w14:textId="77777777" w:rsidR="00A6584A" w:rsidRPr="00C667CC" w:rsidRDefault="00A6584A" w:rsidP="007701BE">
            <w:pPr>
              <w:spacing w:after="0" w:line="240" w:lineRule="auto"/>
              <w:rPr>
                <w:rFonts w:ascii="Calibri" w:eastAsia="Times New Roman" w:hAnsi="Calibri" w:cs="Calibri"/>
                <w:color w:val="000000"/>
                <w:lang w:eastAsia="en-CA"/>
              </w:rPr>
            </w:pPr>
            <w:r w:rsidRPr="00C667CC">
              <w:rPr>
                <w:rFonts w:ascii="Calibri" w:eastAsia="Times New Roman" w:hAnsi="Calibri" w:cs="Calibri"/>
                <w:color w:val="000000"/>
                <w:lang w:eastAsia="en-CA"/>
              </w:rPr>
              <w:t xml:space="preserve">(Actual Selling Price - Budgeted Selling </w:t>
            </w:r>
            <w:proofErr w:type="gramStart"/>
            <w:r w:rsidRPr="00C667CC">
              <w:rPr>
                <w:rFonts w:ascii="Calibri" w:eastAsia="Times New Roman" w:hAnsi="Calibri" w:cs="Calibri"/>
                <w:color w:val="000000"/>
                <w:lang w:eastAsia="en-CA"/>
              </w:rPr>
              <w:t>Price )</w:t>
            </w:r>
            <w:proofErr w:type="gramEnd"/>
            <w:r w:rsidRPr="00C667CC">
              <w:rPr>
                <w:rFonts w:ascii="Calibri" w:eastAsia="Times New Roman" w:hAnsi="Calibri" w:cs="Calibri"/>
                <w:color w:val="000000"/>
                <w:lang w:eastAsia="en-CA"/>
              </w:rPr>
              <w:t xml:space="preserve"> * ASQ</w:t>
            </w:r>
          </w:p>
        </w:tc>
        <w:tc>
          <w:tcPr>
            <w:tcW w:w="4380" w:type="dxa"/>
            <w:tcBorders>
              <w:top w:val="nil"/>
              <w:left w:val="nil"/>
              <w:bottom w:val="single" w:sz="4" w:space="0" w:color="auto"/>
              <w:right w:val="single" w:sz="4" w:space="0" w:color="auto"/>
            </w:tcBorders>
            <w:hideMark/>
          </w:tcPr>
          <w:p w14:paraId="021B7678" w14:textId="77777777" w:rsidR="00A6584A" w:rsidRPr="00C667CC" w:rsidRDefault="00A6584A" w:rsidP="007701BE">
            <w:pPr>
              <w:spacing w:after="0" w:line="240" w:lineRule="auto"/>
              <w:rPr>
                <w:rFonts w:ascii="Calibri" w:eastAsia="Times New Roman" w:hAnsi="Calibri" w:cs="Calibri"/>
                <w:color w:val="000000"/>
                <w:lang w:eastAsia="en-CA"/>
              </w:rPr>
            </w:pPr>
            <w:r w:rsidRPr="00C667CC">
              <w:rPr>
                <w:rFonts w:ascii="Calibri" w:eastAsia="Times New Roman" w:hAnsi="Calibri" w:cs="Calibri"/>
                <w:color w:val="000000"/>
                <w:lang w:eastAsia="en-CA"/>
              </w:rPr>
              <w:t xml:space="preserve">Identifies the impact that is due to a change in the selling price of the item.  </w:t>
            </w:r>
          </w:p>
        </w:tc>
      </w:tr>
      <w:tr w:rsidR="00A6584A" w:rsidRPr="00C667CC" w14:paraId="0C106B94" w14:textId="77777777" w:rsidTr="007701BE">
        <w:trPr>
          <w:trHeight w:val="1194"/>
        </w:trPr>
        <w:tc>
          <w:tcPr>
            <w:tcW w:w="3060" w:type="dxa"/>
            <w:tcBorders>
              <w:top w:val="nil"/>
              <w:left w:val="single" w:sz="4" w:space="0" w:color="auto"/>
              <w:bottom w:val="single" w:sz="4" w:space="0" w:color="auto"/>
              <w:right w:val="single" w:sz="4" w:space="0" w:color="auto"/>
            </w:tcBorders>
            <w:hideMark/>
          </w:tcPr>
          <w:p w14:paraId="79756D60" w14:textId="77777777" w:rsidR="00A6584A" w:rsidRPr="00C667CC" w:rsidRDefault="00A6584A" w:rsidP="007701BE">
            <w:pPr>
              <w:spacing w:after="0" w:line="240" w:lineRule="auto"/>
              <w:rPr>
                <w:rFonts w:ascii="Calibri" w:eastAsia="Times New Roman" w:hAnsi="Calibri" w:cs="Calibri"/>
                <w:color w:val="000000"/>
                <w:lang w:eastAsia="en-CA"/>
              </w:rPr>
            </w:pPr>
            <w:r w:rsidRPr="00C667CC">
              <w:rPr>
                <w:rFonts w:ascii="Calibri" w:eastAsia="Times New Roman" w:hAnsi="Calibri" w:cs="Calibri"/>
                <w:color w:val="000000"/>
                <w:lang w:eastAsia="en-CA"/>
              </w:rPr>
              <w:t>Sales Quantity/Volume Variance</w:t>
            </w:r>
          </w:p>
        </w:tc>
        <w:tc>
          <w:tcPr>
            <w:tcW w:w="2640" w:type="dxa"/>
            <w:tcBorders>
              <w:top w:val="nil"/>
              <w:left w:val="nil"/>
              <w:bottom w:val="single" w:sz="4" w:space="0" w:color="auto"/>
              <w:right w:val="single" w:sz="4" w:space="0" w:color="auto"/>
            </w:tcBorders>
            <w:noWrap/>
            <w:hideMark/>
          </w:tcPr>
          <w:p w14:paraId="28F1FCAE" w14:textId="77777777" w:rsidR="00A6584A" w:rsidRPr="00C667CC" w:rsidRDefault="00A6584A" w:rsidP="007701BE">
            <w:pPr>
              <w:spacing w:after="0" w:line="240" w:lineRule="auto"/>
              <w:rPr>
                <w:rFonts w:ascii="Calibri" w:eastAsia="Times New Roman" w:hAnsi="Calibri" w:cs="Calibri"/>
                <w:color w:val="000000"/>
                <w:lang w:eastAsia="en-CA"/>
              </w:rPr>
            </w:pPr>
            <w:r w:rsidRPr="00C667CC">
              <w:rPr>
                <w:rFonts w:ascii="Calibri" w:eastAsia="Times New Roman" w:hAnsi="Calibri" w:cs="Calibri"/>
                <w:color w:val="000000"/>
                <w:lang w:eastAsia="en-CA"/>
              </w:rPr>
              <w:t>(ASQ-</w:t>
            </w:r>
            <w:proofErr w:type="gramStart"/>
            <w:r w:rsidRPr="00C667CC">
              <w:rPr>
                <w:rFonts w:ascii="Calibri" w:eastAsia="Times New Roman" w:hAnsi="Calibri" w:cs="Calibri"/>
                <w:color w:val="000000"/>
                <w:lang w:eastAsia="en-CA"/>
              </w:rPr>
              <w:t>BSQ)*</w:t>
            </w:r>
            <w:proofErr w:type="gramEnd"/>
            <w:r w:rsidRPr="00C667CC">
              <w:rPr>
                <w:rFonts w:ascii="Calibri" w:eastAsia="Times New Roman" w:hAnsi="Calibri" w:cs="Calibri"/>
                <w:color w:val="000000"/>
                <w:lang w:eastAsia="en-CA"/>
              </w:rPr>
              <w:t>BSP</w:t>
            </w:r>
          </w:p>
        </w:tc>
        <w:tc>
          <w:tcPr>
            <w:tcW w:w="4380" w:type="dxa"/>
            <w:tcBorders>
              <w:top w:val="nil"/>
              <w:left w:val="nil"/>
              <w:bottom w:val="single" w:sz="4" w:space="0" w:color="auto"/>
              <w:right w:val="single" w:sz="4" w:space="0" w:color="auto"/>
            </w:tcBorders>
            <w:hideMark/>
          </w:tcPr>
          <w:p w14:paraId="66775BFA" w14:textId="77777777" w:rsidR="00A6584A" w:rsidRPr="00C667CC" w:rsidRDefault="00A6584A" w:rsidP="007701BE">
            <w:pPr>
              <w:spacing w:after="0" w:line="240" w:lineRule="auto"/>
              <w:rPr>
                <w:rFonts w:ascii="Calibri" w:eastAsia="Times New Roman" w:hAnsi="Calibri" w:cs="Calibri"/>
                <w:color w:val="000000"/>
                <w:lang w:eastAsia="en-CA"/>
              </w:rPr>
            </w:pPr>
            <w:r w:rsidRPr="00C667CC">
              <w:rPr>
                <w:rFonts w:ascii="Calibri" w:eastAsia="Times New Roman" w:hAnsi="Calibri" w:cs="Calibri"/>
                <w:color w:val="000000"/>
                <w:lang w:eastAsia="en-CA"/>
              </w:rPr>
              <w:t>Identifies the impact of the change in the volume of sales made vs. the budgeted level of sales.  This helps management isolate the impact of the level of sales on their overall performance.</w:t>
            </w:r>
          </w:p>
        </w:tc>
      </w:tr>
      <w:tr w:rsidR="00A6584A" w:rsidRPr="00C667CC" w14:paraId="0F22322F" w14:textId="77777777" w:rsidTr="007701BE">
        <w:trPr>
          <w:trHeight w:val="588"/>
        </w:trPr>
        <w:tc>
          <w:tcPr>
            <w:tcW w:w="10080" w:type="dxa"/>
            <w:gridSpan w:val="3"/>
            <w:tcBorders>
              <w:top w:val="single" w:sz="4" w:space="0" w:color="auto"/>
              <w:left w:val="single" w:sz="4" w:space="0" w:color="auto"/>
              <w:bottom w:val="single" w:sz="4" w:space="0" w:color="auto"/>
              <w:right w:val="single" w:sz="4" w:space="0" w:color="000000"/>
            </w:tcBorders>
            <w:shd w:val="clear" w:color="000000" w:fill="AEAAAA"/>
            <w:noWrap/>
            <w:vAlign w:val="center"/>
            <w:hideMark/>
          </w:tcPr>
          <w:p w14:paraId="6CFBB380" w14:textId="77777777" w:rsidR="00A6584A" w:rsidRPr="00C667CC" w:rsidRDefault="00A6584A" w:rsidP="007701BE">
            <w:pPr>
              <w:spacing w:after="0" w:line="240" w:lineRule="auto"/>
              <w:jc w:val="center"/>
              <w:rPr>
                <w:rFonts w:ascii="Calibri" w:eastAsia="Times New Roman" w:hAnsi="Calibri" w:cs="Calibri"/>
                <w:b/>
                <w:bCs/>
                <w:lang w:eastAsia="en-CA"/>
              </w:rPr>
            </w:pPr>
            <w:r w:rsidRPr="00C667CC">
              <w:rPr>
                <w:rFonts w:ascii="Calibri" w:eastAsia="Times New Roman" w:hAnsi="Calibri" w:cs="Calibri"/>
                <w:b/>
                <w:bCs/>
                <w:lang w:eastAsia="en-CA"/>
              </w:rPr>
              <w:t>FLEXIBLE BUDGET VARIANCES</w:t>
            </w:r>
          </w:p>
        </w:tc>
      </w:tr>
      <w:tr w:rsidR="00A6584A" w:rsidRPr="00C667CC" w14:paraId="77D6084E" w14:textId="77777777" w:rsidTr="007701BE">
        <w:trPr>
          <w:trHeight w:val="583"/>
        </w:trPr>
        <w:tc>
          <w:tcPr>
            <w:tcW w:w="3060" w:type="dxa"/>
            <w:tcBorders>
              <w:top w:val="nil"/>
              <w:left w:val="single" w:sz="4" w:space="0" w:color="auto"/>
              <w:bottom w:val="single" w:sz="4" w:space="0" w:color="auto"/>
              <w:right w:val="single" w:sz="4" w:space="0" w:color="auto"/>
            </w:tcBorders>
            <w:noWrap/>
            <w:hideMark/>
          </w:tcPr>
          <w:p w14:paraId="2DEBF224" w14:textId="77777777" w:rsidR="00A6584A" w:rsidRPr="00C667CC" w:rsidRDefault="00A6584A" w:rsidP="007701BE">
            <w:pPr>
              <w:spacing w:after="0" w:line="240" w:lineRule="auto"/>
              <w:rPr>
                <w:rFonts w:ascii="Calibri" w:eastAsia="Times New Roman" w:hAnsi="Calibri" w:cs="Calibri"/>
                <w:color w:val="000000"/>
                <w:lang w:eastAsia="en-CA"/>
              </w:rPr>
            </w:pPr>
            <w:r w:rsidRPr="00C667CC">
              <w:rPr>
                <w:rFonts w:ascii="Calibri" w:eastAsia="Times New Roman" w:hAnsi="Calibri" w:cs="Calibri"/>
                <w:color w:val="000000"/>
                <w:lang w:eastAsia="en-CA"/>
              </w:rPr>
              <w:t>Materials Price Variance</w:t>
            </w:r>
          </w:p>
        </w:tc>
        <w:tc>
          <w:tcPr>
            <w:tcW w:w="2640" w:type="dxa"/>
            <w:tcBorders>
              <w:top w:val="nil"/>
              <w:left w:val="nil"/>
              <w:bottom w:val="single" w:sz="4" w:space="0" w:color="auto"/>
              <w:right w:val="single" w:sz="4" w:space="0" w:color="auto"/>
            </w:tcBorders>
            <w:hideMark/>
          </w:tcPr>
          <w:p w14:paraId="4FB52A57" w14:textId="77777777" w:rsidR="00A6584A" w:rsidRPr="00C667CC" w:rsidRDefault="00A6584A" w:rsidP="007701BE">
            <w:pPr>
              <w:spacing w:after="0" w:line="240" w:lineRule="auto"/>
              <w:rPr>
                <w:rFonts w:ascii="Calibri" w:eastAsia="Times New Roman" w:hAnsi="Calibri" w:cs="Calibri"/>
                <w:color w:val="000000"/>
                <w:lang w:eastAsia="en-CA"/>
              </w:rPr>
            </w:pPr>
            <w:r w:rsidRPr="00C667CC">
              <w:rPr>
                <w:rFonts w:ascii="Calibri" w:eastAsia="Times New Roman" w:hAnsi="Calibri" w:cs="Calibri"/>
                <w:color w:val="000000"/>
                <w:lang w:eastAsia="en-CA"/>
              </w:rPr>
              <w:t>(AP-</w:t>
            </w:r>
            <w:proofErr w:type="gramStart"/>
            <w:r w:rsidRPr="00C667CC">
              <w:rPr>
                <w:rFonts w:ascii="Calibri" w:eastAsia="Times New Roman" w:hAnsi="Calibri" w:cs="Calibri"/>
                <w:color w:val="000000"/>
                <w:lang w:eastAsia="en-CA"/>
              </w:rPr>
              <w:t>SP)*</w:t>
            </w:r>
            <w:proofErr w:type="gramEnd"/>
            <w:r w:rsidRPr="00C667CC">
              <w:rPr>
                <w:rFonts w:ascii="Calibri" w:eastAsia="Times New Roman" w:hAnsi="Calibri" w:cs="Calibri"/>
                <w:color w:val="000000"/>
                <w:lang w:eastAsia="en-CA"/>
              </w:rPr>
              <w:t xml:space="preserve">AQ </w:t>
            </w:r>
          </w:p>
        </w:tc>
        <w:tc>
          <w:tcPr>
            <w:tcW w:w="4380" w:type="dxa"/>
            <w:tcBorders>
              <w:top w:val="nil"/>
              <w:left w:val="nil"/>
              <w:bottom w:val="single" w:sz="4" w:space="0" w:color="auto"/>
              <w:right w:val="single" w:sz="4" w:space="0" w:color="auto"/>
            </w:tcBorders>
            <w:hideMark/>
          </w:tcPr>
          <w:p w14:paraId="74262E95" w14:textId="77777777" w:rsidR="00A6584A" w:rsidRPr="00C667CC" w:rsidRDefault="00A6584A" w:rsidP="007701BE">
            <w:pPr>
              <w:spacing w:after="0" w:line="240" w:lineRule="auto"/>
              <w:rPr>
                <w:rFonts w:ascii="Calibri" w:eastAsia="Times New Roman" w:hAnsi="Calibri" w:cs="Calibri"/>
                <w:color w:val="000000"/>
                <w:lang w:eastAsia="en-CA"/>
              </w:rPr>
            </w:pPr>
            <w:r w:rsidRPr="00C667CC">
              <w:rPr>
                <w:rFonts w:ascii="Calibri" w:eastAsia="Times New Roman" w:hAnsi="Calibri" w:cs="Calibri"/>
                <w:color w:val="000000"/>
                <w:lang w:eastAsia="en-CA"/>
              </w:rPr>
              <w:t>Isolates the variance due to a change in price of the materials used in the production.</w:t>
            </w:r>
          </w:p>
        </w:tc>
      </w:tr>
      <w:tr w:rsidR="00A6584A" w:rsidRPr="00C667CC" w14:paraId="3CAAA405" w14:textId="77777777" w:rsidTr="007701BE">
        <w:trPr>
          <w:trHeight w:val="1275"/>
        </w:trPr>
        <w:tc>
          <w:tcPr>
            <w:tcW w:w="3060" w:type="dxa"/>
            <w:tcBorders>
              <w:top w:val="nil"/>
              <w:left w:val="single" w:sz="4" w:space="0" w:color="auto"/>
              <w:bottom w:val="single" w:sz="4" w:space="0" w:color="auto"/>
              <w:right w:val="single" w:sz="4" w:space="0" w:color="auto"/>
            </w:tcBorders>
            <w:noWrap/>
            <w:hideMark/>
          </w:tcPr>
          <w:p w14:paraId="6909940A" w14:textId="77777777" w:rsidR="00A6584A" w:rsidRPr="00C667CC" w:rsidRDefault="00A6584A" w:rsidP="007701BE">
            <w:pPr>
              <w:spacing w:after="0" w:line="240" w:lineRule="auto"/>
              <w:rPr>
                <w:rFonts w:ascii="Calibri" w:eastAsia="Times New Roman" w:hAnsi="Calibri" w:cs="Calibri"/>
                <w:color w:val="000000"/>
                <w:lang w:eastAsia="en-CA"/>
              </w:rPr>
            </w:pPr>
            <w:r w:rsidRPr="00C667CC">
              <w:rPr>
                <w:rFonts w:ascii="Calibri" w:eastAsia="Times New Roman" w:hAnsi="Calibri" w:cs="Calibri"/>
                <w:color w:val="000000"/>
                <w:lang w:eastAsia="en-CA"/>
              </w:rPr>
              <w:t>Materials Quantity Variance</w:t>
            </w:r>
          </w:p>
        </w:tc>
        <w:tc>
          <w:tcPr>
            <w:tcW w:w="2640" w:type="dxa"/>
            <w:tcBorders>
              <w:top w:val="nil"/>
              <w:left w:val="nil"/>
              <w:bottom w:val="single" w:sz="4" w:space="0" w:color="auto"/>
              <w:right w:val="single" w:sz="4" w:space="0" w:color="auto"/>
            </w:tcBorders>
            <w:noWrap/>
            <w:hideMark/>
          </w:tcPr>
          <w:p w14:paraId="2F813FA4" w14:textId="77777777" w:rsidR="00A6584A" w:rsidRPr="00C667CC" w:rsidRDefault="00A6584A" w:rsidP="007701BE">
            <w:pPr>
              <w:spacing w:after="0" w:line="240" w:lineRule="auto"/>
              <w:rPr>
                <w:rFonts w:ascii="Calibri" w:eastAsia="Times New Roman" w:hAnsi="Calibri" w:cs="Calibri"/>
                <w:color w:val="000000"/>
                <w:lang w:eastAsia="en-CA"/>
              </w:rPr>
            </w:pPr>
            <w:r w:rsidRPr="00C667CC">
              <w:rPr>
                <w:rFonts w:ascii="Calibri" w:eastAsia="Times New Roman" w:hAnsi="Calibri" w:cs="Calibri"/>
                <w:color w:val="000000"/>
                <w:lang w:eastAsia="en-CA"/>
              </w:rPr>
              <w:t>(AQ-</w:t>
            </w:r>
            <w:proofErr w:type="gramStart"/>
            <w:r>
              <w:rPr>
                <w:rFonts w:ascii="Calibri" w:eastAsia="Times New Roman" w:hAnsi="Calibri" w:cs="Calibri"/>
                <w:color w:val="000000"/>
                <w:lang w:eastAsia="en-CA"/>
              </w:rPr>
              <w:t>S</w:t>
            </w:r>
            <w:r w:rsidRPr="00C667CC">
              <w:rPr>
                <w:rFonts w:ascii="Calibri" w:eastAsia="Times New Roman" w:hAnsi="Calibri" w:cs="Calibri"/>
                <w:color w:val="000000"/>
                <w:lang w:eastAsia="en-CA"/>
              </w:rPr>
              <w:t>Q)*</w:t>
            </w:r>
            <w:proofErr w:type="gramEnd"/>
            <w:r w:rsidRPr="00C667CC">
              <w:rPr>
                <w:rFonts w:ascii="Calibri" w:eastAsia="Times New Roman" w:hAnsi="Calibri" w:cs="Calibri"/>
                <w:color w:val="000000"/>
                <w:lang w:eastAsia="en-CA"/>
              </w:rPr>
              <w:t>SP</w:t>
            </w:r>
          </w:p>
        </w:tc>
        <w:tc>
          <w:tcPr>
            <w:tcW w:w="4380" w:type="dxa"/>
            <w:tcBorders>
              <w:top w:val="nil"/>
              <w:left w:val="nil"/>
              <w:bottom w:val="single" w:sz="4" w:space="0" w:color="auto"/>
              <w:right w:val="single" w:sz="4" w:space="0" w:color="auto"/>
            </w:tcBorders>
            <w:hideMark/>
          </w:tcPr>
          <w:p w14:paraId="0C7341A9" w14:textId="77777777" w:rsidR="00A6584A" w:rsidRPr="00C667CC" w:rsidRDefault="00A6584A" w:rsidP="007701BE">
            <w:pPr>
              <w:spacing w:after="0" w:line="240" w:lineRule="auto"/>
              <w:rPr>
                <w:rFonts w:ascii="Calibri" w:eastAsia="Times New Roman" w:hAnsi="Calibri" w:cs="Calibri"/>
                <w:color w:val="000000"/>
                <w:lang w:eastAsia="en-CA"/>
              </w:rPr>
            </w:pPr>
            <w:r w:rsidRPr="00C667CC">
              <w:rPr>
                <w:rFonts w:ascii="Calibri" w:eastAsia="Times New Roman" w:hAnsi="Calibri" w:cs="Calibri"/>
                <w:color w:val="000000"/>
                <w:lang w:eastAsia="en-CA"/>
              </w:rPr>
              <w:t>Isolates the variance due to a change in the quantity of the materials used in the production process.   This helps management assess if they were efficient.</w:t>
            </w:r>
          </w:p>
        </w:tc>
      </w:tr>
      <w:tr w:rsidR="00A6584A" w:rsidRPr="00C667CC" w14:paraId="30375F71" w14:textId="77777777" w:rsidTr="007701BE">
        <w:trPr>
          <w:trHeight w:val="875"/>
        </w:trPr>
        <w:tc>
          <w:tcPr>
            <w:tcW w:w="3060" w:type="dxa"/>
            <w:tcBorders>
              <w:top w:val="nil"/>
              <w:left w:val="single" w:sz="4" w:space="0" w:color="auto"/>
              <w:bottom w:val="single" w:sz="4" w:space="0" w:color="auto"/>
              <w:right w:val="single" w:sz="4" w:space="0" w:color="auto"/>
            </w:tcBorders>
            <w:noWrap/>
            <w:hideMark/>
          </w:tcPr>
          <w:p w14:paraId="7963336C" w14:textId="77777777" w:rsidR="00A6584A" w:rsidRPr="00C667CC" w:rsidRDefault="00A6584A" w:rsidP="007701BE">
            <w:pPr>
              <w:spacing w:after="0" w:line="240" w:lineRule="auto"/>
              <w:rPr>
                <w:rFonts w:ascii="Calibri" w:eastAsia="Times New Roman" w:hAnsi="Calibri" w:cs="Calibri"/>
                <w:color w:val="000000"/>
                <w:lang w:eastAsia="en-CA"/>
              </w:rPr>
            </w:pPr>
            <w:r w:rsidRPr="00C667CC">
              <w:rPr>
                <w:rFonts w:ascii="Calibri" w:eastAsia="Times New Roman" w:hAnsi="Calibri" w:cs="Calibri"/>
                <w:color w:val="000000"/>
                <w:lang w:eastAsia="en-CA"/>
              </w:rPr>
              <w:t>Labour Rate Variance</w:t>
            </w:r>
          </w:p>
        </w:tc>
        <w:tc>
          <w:tcPr>
            <w:tcW w:w="2640" w:type="dxa"/>
            <w:tcBorders>
              <w:top w:val="nil"/>
              <w:left w:val="nil"/>
              <w:bottom w:val="single" w:sz="4" w:space="0" w:color="auto"/>
              <w:right w:val="single" w:sz="4" w:space="0" w:color="auto"/>
            </w:tcBorders>
            <w:noWrap/>
            <w:hideMark/>
          </w:tcPr>
          <w:p w14:paraId="6DB8ADBE" w14:textId="77777777" w:rsidR="00A6584A" w:rsidRPr="00C667CC" w:rsidRDefault="00A6584A" w:rsidP="007701BE">
            <w:pPr>
              <w:spacing w:after="0" w:line="240" w:lineRule="auto"/>
              <w:rPr>
                <w:rFonts w:ascii="Calibri" w:eastAsia="Times New Roman" w:hAnsi="Calibri" w:cs="Calibri"/>
                <w:color w:val="000000"/>
                <w:lang w:eastAsia="en-CA"/>
              </w:rPr>
            </w:pPr>
            <w:r w:rsidRPr="00C667CC">
              <w:rPr>
                <w:rFonts w:ascii="Calibri" w:eastAsia="Times New Roman" w:hAnsi="Calibri" w:cs="Calibri"/>
                <w:color w:val="000000"/>
                <w:lang w:eastAsia="en-CA"/>
              </w:rPr>
              <w:t>(AR - SR) * AH</w:t>
            </w:r>
          </w:p>
        </w:tc>
        <w:tc>
          <w:tcPr>
            <w:tcW w:w="4380" w:type="dxa"/>
            <w:tcBorders>
              <w:top w:val="nil"/>
              <w:left w:val="nil"/>
              <w:bottom w:val="single" w:sz="4" w:space="0" w:color="auto"/>
              <w:right w:val="single" w:sz="4" w:space="0" w:color="auto"/>
            </w:tcBorders>
            <w:hideMark/>
          </w:tcPr>
          <w:p w14:paraId="60EE476F" w14:textId="77777777" w:rsidR="00A6584A" w:rsidRPr="00C667CC" w:rsidRDefault="00A6584A" w:rsidP="007701BE">
            <w:pPr>
              <w:spacing w:after="0" w:line="240" w:lineRule="auto"/>
              <w:rPr>
                <w:rFonts w:ascii="Calibri" w:eastAsia="Times New Roman" w:hAnsi="Calibri" w:cs="Calibri"/>
                <w:color w:val="000000"/>
                <w:lang w:eastAsia="en-CA"/>
              </w:rPr>
            </w:pPr>
            <w:r w:rsidRPr="00C667CC">
              <w:rPr>
                <w:rFonts w:ascii="Calibri" w:eastAsia="Times New Roman" w:hAnsi="Calibri" w:cs="Calibri"/>
                <w:color w:val="000000"/>
                <w:lang w:eastAsia="en-CA"/>
              </w:rPr>
              <w:t xml:space="preserve">Isolates the variance due to a change in the rate paid to employees for the production labour in the period.   </w:t>
            </w:r>
          </w:p>
        </w:tc>
      </w:tr>
      <w:tr w:rsidR="00A6584A" w:rsidRPr="00C667CC" w14:paraId="08E7E18C" w14:textId="77777777" w:rsidTr="007701BE">
        <w:trPr>
          <w:trHeight w:val="1166"/>
        </w:trPr>
        <w:tc>
          <w:tcPr>
            <w:tcW w:w="3060" w:type="dxa"/>
            <w:tcBorders>
              <w:top w:val="nil"/>
              <w:left w:val="single" w:sz="4" w:space="0" w:color="auto"/>
              <w:bottom w:val="single" w:sz="4" w:space="0" w:color="auto"/>
              <w:right w:val="single" w:sz="4" w:space="0" w:color="auto"/>
            </w:tcBorders>
            <w:noWrap/>
            <w:hideMark/>
          </w:tcPr>
          <w:p w14:paraId="57553E07" w14:textId="77777777" w:rsidR="00A6584A" w:rsidRPr="00C667CC" w:rsidRDefault="00A6584A" w:rsidP="007701BE">
            <w:pPr>
              <w:spacing w:after="0" w:line="240" w:lineRule="auto"/>
              <w:rPr>
                <w:rFonts w:ascii="Calibri" w:eastAsia="Times New Roman" w:hAnsi="Calibri" w:cs="Calibri"/>
                <w:color w:val="000000"/>
                <w:lang w:eastAsia="en-CA"/>
              </w:rPr>
            </w:pPr>
            <w:r w:rsidRPr="00C667CC">
              <w:rPr>
                <w:rFonts w:ascii="Calibri" w:eastAsia="Times New Roman" w:hAnsi="Calibri" w:cs="Calibri"/>
                <w:color w:val="000000"/>
                <w:lang w:eastAsia="en-CA"/>
              </w:rPr>
              <w:t>Labour Efficiency Variance</w:t>
            </w:r>
          </w:p>
        </w:tc>
        <w:tc>
          <w:tcPr>
            <w:tcW w:w="2640" w:type="dxa"/>
            <w:tcBorders>
              <w:top w:val="nil"/>
              <w:left w:val="nil"/>
              <w:bottom w:val="single" w:sz="4" w:space="0" w:color="auto"/>
              <w:right w:val="single" w:sz="4" w:space="0" w:color="auto"/>
            </w:tcBorders>
            <w:noWrap/>
            <w:hideMark/>
          </w:tcPr>
          <w:p w14:paraId="7C39736C" w14:textId="77777777" w:rsidR="00A6584A" w:rsidRPr="00C667CC" w:rsidRDefault="00A6584A" w:rsidP="007701BE">
            <w:pPr>
              <w:spacing w:after="0" w:line="240" w:lineRule="auto"/>
              <w:rPr>
                <w:rFonts w:ascii="Calibri" w:eastAsia="Times New Roman" w:hAnsi="Calibri" w:cs="Calibri"/>
                <w:color w:val="000000"/>
                <w:lang w:eastAsia="en-CA"/>
              </w:rPr>
            </w:pPr>
            <w:r w:rsidRPr="00C667CC">
              <w:rPr>
                <w:rFonts w:ascii="Calibri" w:eastAsia="Times New Roman" w:hAnsi="Calibri" w:cs="Calibri"/>
                <w:color w:val="000000"/>
                <w:lang w:eastAsia="en-CA"/>
              </w:rPr>
              <w:t>(AH-</w:t>
            </w:r>
            <w:proofErr w:type="gramStart"/>
            <w:r w:rsidRPr="00C667CC">
              <w:rPr>
                <w:rFonts w:ascii="Calibri" w:eastAsia="Times New Roman" w:hAnsi="Calibri" w:cs="Calibri"/>
                <w:color w:val="000000"/>
                <w:lang w:eastAsia="en-CA"/>
              </w:rPr>
              <w:t>SH)*</w:t>
            </w:r>
            <w:proofErr w:type="gramEnd"/>
            <w:r w:rsidRPr="00C667CC">
              <w:rPr>
                <w:rFonts w:ascii="Calibri" w:eastAsia="Times New Roman" w:hAnsi="Calibri" w:cs="Calibri"/>
                <w:color w:val="000000"/>
                <w:lang w:eastAsia="en-CA"/>
              </w:rPr>
              <w:t>SR</w:t>
            </w:r>
          </w:p>
        </w:tc>
        <w:tc>
          <w:tcPr>
            <w:tcW w:w="4380" w:type="dxa"/>
            <w:tcBorders>
              <w:top w:val="nil"/>
              <w:left w:val="nil"/>
              <w:bottom w:val="single" w:sz="4" w:space="0" w:color="auto"/>
              <w:right w:val="single" w:sz="4" w:space="0" w:color="auto"/>
            </w:tcBorders>
            <w:hideMark/>
          </w:tcPr>
          <w:p w14:paraId="430DF11E" w14:textId="77777777" w:rsidR="00A6584A" w:rsidRPr="00C667CC" w:rsidRDefault="00A6584A" w:rsidP="007701BE">
            <w:pPr>
              <w:spacing w:after="0" w:line="240" w:lineRule="auto"/>
              <w:rPr>
                <w:rFonts w:ascii="Calibri" w:eastAsia="Times New Roman" w:hAnsi="Calibri" w:cs="Calibri"/>
                <w:color w:val="000000"/>
                <w:lang w:eastAsia="en-CA"/>
              </w:rPr>
            </w:pPr>
            <w:r w:rsidRPr="00C667CC">
              <w:rPr>
                <w:rFonts w:ascii="Calibri" w:eastAsia="Times New Roman" w:hAnsi="Calibri" w:cs="Calibri"/>
                <w:color w:val="000000"/>
                <w:lang w:eastAsia="en-CA"/>
              </w:rPr>
              <w:t>Isolates the variance due to number of hours worked.  This will help management determine if the workers were efficient or not in the production process.</w:t>
            </w:r>
          </w:p>
        </w:tc>
      </w:tr>
      <w:tr w:rsidR="00A6584A" w:rsidRPr="00C667CC" w14:paraId="0E06CC57" w14:textId="77777777" w:rsidTr="007701BE">
        <w:trPr>
          <w:trHeight w:val="1166"/>
        </w:trPr>
        <w:tc>
          <w:tcPr>
            <w:tcW w:w="3060" w:type="dxa"/>
            <w:tcBorders>
              <w:top w:val="nil"/>
              <w:left w:val="single" w:sz="4" w:space="0" w:color="auto"/>
              <w:bottom w:val="single" w:sz="4" w:space="0" w:color="auto"/>
              <w:right w:val="single" w:sz="4" w:space="0" w:color="auto"/>
            </w:tcBorders>
            <w:hideMark/>
          </w:tcPr>
          <w:p w14:paraId="42C45C93" w14:textId="77777777" w:rsidR="00A6584A" w:rsidRPr="00C667CC" w:rsidRDefault="00A6584A" w:rsidP="007701BE">
            <w:pPr>
              <w:spacing w:after="0" w:line="240" w:lineRule="auto"/>
              <w:rPr>
                <w:rFonts w:ascii="Calibri" w:eastAsia="Times New Roman" w:hAnsi="Calibri" w:cs="Calibri"/>
                <w:color w:val="000000"/>
                <w:lang w:eastAsia="en-CA"/>
              </w:rPr>
            </w:pPr>
            <w:r w:rsidRPr="00C667CC">
              <w:rPr>
                <w:rFonts w:ascii="Calibri" w:eastAsia="Times New Roman" w:hAnsi="Calibri" w:cs="Calibri"/>
                <w:color w:val="000000"/>
                <w:lang w:eastAsia="en-CA"/>
              </w:rPr>
              <w:t>Variable OH Spending Variance</w:t>
            </w:r>
          </w:p>
        </w:tc>
        <w:tc>
          <w:tcPr>
            <w:tcW w:w="2640" w:type="dxa"/>
            <w:tcBorders>
              <w:top w:val="nil"/>
              <w:left w:val="nil"/>
              <w:bottom w:val="single" w:sz="4" w:space="0" w:color="auto"/>
              <w:right w:val="single" w:sz="4" w:space="0" w:color="auto"/>
            </w:tcBorders>
            <w:hideMark/>
          </w:tcPr>
          <w:p w14:paraId="02204D65" w14:textId="77777777" w:rsidR="00A6584A" w:rsidRPr="00C667CC" w:rsidRDefault="00A6584A" w:rsidP="007701BE">
            <w:pPr>
              <w:spacing w:after="0" w:line="240" w:lineRule="auto"/>
              <w:rPr>
                <w:rFonts w:ascii="Calibri" w:eastAsia="Times New Roman" w:hAnsi="Calibri" w:cs="Calibri"/>
                <w:color w:val="000000"/>
                <w:lang w:eastAsia="en-CA"/>
              </w:rPr>
            </w:pPr>
            <w:r w:rsidRPr="00C667CC">
              <w:rPr>
                <w:rFonts w:ascii="Calibri" w:eastAsia="Times New Roman" w:hAnsi="Calibri" w:cs="Calibri"/>
                <w:color w:val="000000"/>
                <w:lang w:eastAsia="en-CA"/>
              </w:rPr>
              <w:t>(AR-</w:t>
            </w:r>
            <w:proofErr w:type="gramStart"/>
            <w:r w:rsidRPr="00C667CC">
              <w:rPr>
                <w:rFonts w:ascii="Calibri" w:eastAsia="Times New Roman" w:hAnsi="Calibri" w:cs="Calibri"/>
                <w:color w:val="000000"/>
                <w:lang w:eastAsia="en-CA"/>
              </w:rPr>
              <w:t>SR)*</w:t>
            </w:r>
            <w:proofErr w:type="gramEnd"/>
            <w:r w:rsidRPr="00C667CC">
              <w:rPr>
                <w:rFonts w:ascii="Calibri" w:eastAsia="Times New Roman" w:hAnsi="Calibri" w:cs="Calibri"/>
                <w:color w:val="000000"/>
                <w:lang w:eastAsia="en-CA"/>
              </w:rPr>
              <w:t>Actual units of the allocation basis</w:t>
            </w:r>
          </w:p>
        </w:tc>
        <w:tc>
          <w:tcPr>
            <w:tcW w:w="4380" w:type="dxa"/>
            <w:tcBorders>
              <w:top w:val="nil"/>
              <w:left w:val="nil"/>
              <w:bottom w:val="single" w:sz="4" w:space="0" w:color="auto"/>
              <w:right w:val="single" w:sz="4" w:space="0" w:color="auto"/>
            </w:tcBorders>
            <w:hideMark/>
          </w:tcPr>
          <w:p w14:paraId="2C45D4F0" w14:textId="77777777" w:rsidR="00A6584A" w:rsidRPr="00C667CC" w:rsidRDefault="00A6584A" w:rsidP="007701BE">
            <w:pPr>
              <w:spacing w:after="0" w:line="240" w:lineRule="auto"/>
              <w:rPr>
                <w:rFonts w:ascii="Calibri" w:eastAsia="Times New Roman" w:hAnsi="Calibri" w:cs="Calibri"/>
                <w:color w:val="000000"/>
                <w:lang w:eastAsia="en-CA"/>
              </w:rPr>
            </w:pPr>
            <w:r w:rsidRPr="00C667CC">
              <w:rPr>
                <w:rFonts w:ascii="Calibri" w:eastAsia="Times New Roman" w:hAnsi="Calibri" w:cs="Calibri"/>
                <w:color w:val="000000"/>
                <w:lang w:eastAsia="en-CA"/>
              </w:rPr>
              <w:t xml:space="preserve">Identifies the difference between the actual variable OH cost incurred and the standard costs that should've been incurred for a given period.   </w:t>
            </w:r>
          </w:p>
        </w:tc>
      </w:tr>
      <w:tr w:rsidR="00A6584A" w:rsidRPr="00C667CC" w14:paraId="13A0A1DD" w14:textId="77777777" w:rsidTr="007701BE">
        <w:trPr>
          <w:trHeight w:val="1458"/>
        </w:trPr>
        <w:tc>
          <w:tcPr>
            <w:tcW w:w="3060" w:type="dxa"/>
            <w:tcBorders>
              <w:top w:val="nil"/>
              <w:left w:val="single" w:sz="4" w:space="0" w:color="auto"/>
              <w:bottom w:val="single" w:sz="4" w:space="0" w:color="auto"/>
              <w:right w:val="single" w:sz="4" w:space="0" w:color="auto"/>
            </w:tcBorders>
            <w:noWrap/>
            <w:hideMark/>
          </w:tcPr>
          <w:p w14:paraId="35D9E538" w14:textId="77777777" w:rsidR="00A6584A" w:rsidRPr="00C667CC" w:rsidRDefault="00A6584A" w:rsidP="007701BE">
            <w:pPr>
              <w:spacing w:after="0" w:line="240" w:lineRule="auto"/>
              <w:rPr>
                <w:rFonts w:ascii="Calibri" w:eastAsia="Times New Roman" w:hAnsi="Calibri" w:cs="Calibri"/>
                <w:color w:val="000000"/>
                <w:lang w:eastAsia="en-CA"/>
              </w:rPr>
            </w:pPr>
            <w:r w:rsidRPr="00C667CC">
              <w:rPr>
                <w:rFonts w:ascii="Calibri" w:eastAsia="Times New Roman" w:hAnsi="Calibri" w:cs="Calibri"/>
                <w:color w:val="000000"/>
                <w:lang w:eastAsia="en-CA"/>
              </w:rPr>
              <w:t xml:space="preserve">Variable </w:t>
            </w:r>
            <w:proofErr w:type="gramStart"/>
            <w:r w:rsidRPr="00C667CC">
              <w:rPr>
                <w:rFonts w:ascii="Calibri" w:eastAsia="Times New Roman" w:hAnsi="Calibri" w:cs="Calibri"/>
                <w:color w:val="000000"/>
                <w:lang w:eastAsia="en-CA"/>
              </w:rPr>
              <w:t>OH  Variance</w:t>
            </w:r>
            <w:proofErr w:type="gramEnd"/>
          </w:p>
        </w:tc>
        <w:tc>
          <w:tcPr>
            <w:tcW w:w="2640" w:type="dxa"/>
            <w:tcBorders>
              <w:top w:val="nil"/>
              <w:left w:val="nil"/>
              <w:bottom w:val="single" w:sz="4" w:space="0" w:color="auto"/>
              <w:right w:val="single" w:sz="4" w:space="0" w:color="auto"/>
            </w:tcBorders>
            <w:hideMark/>
          </w:tcPr>
          <w:p w14:paraId="033B775B" w14:textId="77777777" w:rsidR="00A6584A" w:rsidRPr="00C667CC" w:rsidRDefault="00A6584A" w:rsidP="007701BE">
            <w:pPr>
              <w:spacing w:after="0" w:line="240" w:lineRule="auto"/>
              <w:rPr>
                <w:rFonts w:ascii="Calibri" w:eastAsia="Times New Roman" w:hAnsi="Calibri" w:cs="Calibri"/>
                <w:color w:val="000000"/>
                <w:lang w:eastAsia="en-CA"/>
              </w:rPr>
            </w:pPr>
            <w:r w:rsidRPr="00C667CC">
              <w:rPr>
                <w:rFonts w:ascii="Calibri" w:eastAsia="Times New Roman" w:hAnsi="Calibri" w:cs="Calibri"/>
                <w:color w:val="000000"/>
                <w:lang w:eastAsia="en-CA"/>
              </w:rPr>
              <w:t xml:space="preserve">(Actual units of the allocation basis -Standard units of the allocation </w:t>
            </w:r>
            <w:proofErr w:type="gramStart"/>
            <w:r w:rsidRPr="00C667CC">
              <w:rPr>
                <w:rFonts w:ascii="Calibri" w:eastAsia="Times New Roman" w:hAnsi="Calibri" w:cs="Calibri"/>
                <w:color w:val="000000"/>
                <w:lang w:eastAsia="en-CA"/>
              </w:rPr>
              <w:t>basis)*</w:t>
            </w:r>
            <w:proofErr w:type="gramEnd"/>
            <w:r w:rsidRPr="00C667CC">
              <w:rPr>
                <w:rFonts w:ascii="Calibri" w:eastAsia="Times New Roman" w:hAnsi="Calibri" w:cs="Calibri"/>
                <w:color w:val="000000"/>
                <w:lang w:eastAsia="en-CA"/>
              </w:rPr>
              <w:t>SR</w:t>
            </w:r>
          </w:p>
        </w:tc>
        <w:tc>
          <w:tcPr>
            <w:tcW w:w="4380" w:type="dxa"/>
            <w:tcBorders>
              <w:top w:val="nil"/>
              <w:left w:val="nil"/>
              <w:bottom w:val="single" w:sz="4" w:space="0" w:color="auto"/>
              <w:right w:val="single" w:sz="4" w:space="0" w:color="auto"/>
            </w:tcBorders>
            <w:hideMark/>
          </w:tcPr>
          <w:p w14:paraId="1B5E81A7" w14:textId="77777777" w:rsidR="00A6584A" w:rsidRPr="00C667CC" w:rsidRDefault="00A6584A" w:rsidP="007701BE">
            <w:pPr>
              <w:spacing w:after="0" w:line="240" w:lineRule="auto"/>
              <w:rPr>
                <w:rFonts w:ascii="Calibri" w:eastAsia="Times New Roman" w:hAnsi="Calibri" w:cs="Calibri"/>
                <w:color w:val="000000"/>
                <w:lang w:eastAsia="en-CA"/>
              </w:rPr>
            </w:pPr>
            <w:r w:rsidRPr="00C667CC">
              <w:rPr>
                <w:rFonts w:ascii="Calibri" w:eastAsia="Times New Roman" w:hAnsi="Calibri" w:cs="Calibri"/>
                <w:color w:val="000000"/>
                <w:lang w:eastAsia="en-CA"/>
              </w:rPr>
              <w:t xml:space="preserve">Isolates the variance due to a change in the allocation base for the VOH.   It presents the difference between the actual </w:t>
            </w:r>
            <w:proofErr w:type="gramStart"/>
            <w:r w:rsidRPr="00C667CC">
              <w:rPr>
                <w:rFonts w:ascii="Calibri" w:eastAsia="Times New Roman" w:hAnsi="Calibri" w:cs="Calibri"/>
                <w:color w:val="000000"/>
                <w:lang w:eastAsia="en-CA"/>
              </w:rPr>
              <w:t>activity(</w:t>
            </w:r>
            <w:proofErr w:type="gramEnd"/>
            <w:r w:rsidRPr="00C667CC">
              <w:rPr>
                <w:rFonts w:ascii="Calibri" w:eastAsia="Times New Roman" w:hAnsi="Calibri" w:cs="Calibri"/>
                <w:color w:val="000000"/>
                <w:lang w:eastAsia="en-CA"/>
              </w:rPr>
              <w:t>DLH, DMH, units or other allocation base) and the standard activity allowed for a given period.</w:t>
            </w:r>
          </w:p>
        </w:tc>
      </w:tr>
      <w:tr w:rsidR="00A6584A" w:rsidRPr="00C667CC" w14:paraId="68E42896" w14:textId="77777777" w:rsidTr="007701BE">
        <w:trPr>
          <w:trHeight w:val="570"/>
        </w:trPr>
        <w:tc>
          <w:tcPr>
            <w:tcW w:w="10080" w:type="dxa"/>
            <w:gridSpan w:val="3"/>
            <w:tcBorders>
              <w:top w:val="single" w:sz="4" w:space="0" w:color="auto"/>
              <w:left w:val="single" w:sz="4" w:space="0" w:color="auto"/>
              <w:bottom w:val="single" w:sz="4" w:space="0" w:color="auto"/>
              <w:right w:val="single" w:sz="4" w:space="0" w:color="000000"/>
            </w:tcBorders>
            <w:shd w:val="clear" w:color="000000" w:fill="AEAAAA"/>
            <w:noWrap/>
            <w:vAlign w:val="center"/>
            <w:hideMark/>
          </w:tcPr>
          <w:p w14:paraId="146E5CA0" w14:textId="77777777" w:rsidR="00A6584A" w:rsidRPr="00C667CC" w:rsidRDefault="00A6584A" w:rsidP="007701BE">
            <w:pPr>
              <w:spacing w:after="0" w:line="240" w:lineRule="auto"/>
              <w:jc w:val="center"/>
              <w:rPr>
                <w:rFonts w:ascii="Calibri" w:eastAsia="Times New Roman" w:hAnsi="Calibri" w:cs="Calibri"/>
                <w:b/>
                <w:bCs/>
                <w:lang w:eastAsia="en-CA"/>
              </w:rPr>
            </w:pPr>
            <w:r w:rsidRPr="00C667CC">
              <w:rPr>
                <w:rFonts w:ascii="Calibri" w:eastAsia="Times New Roman" w:hAnsi="Calibri" w:cs="Calibri"/>
                <w:b/>
                <w:bCs/>
                <w:lang w:eastAsia="en-CA"/>
              </w:rPr>
              <w:t>FIXED OVERHEAD VARIANCES</w:t>
            </w:r>
          </w:p>
        </w:tc>
      </w:tr>
      <w:tr w:rsidR="00A6584A" w:rsidRPr="00C667CC" w14:paraId="26C26D3A" w14:textId="77777777" w:rsidTr="007701BE">
        <w:trPr>
          <w:trHeight w:val="875"/>
        </w:trPr>
        <w:tc>
          <w:tcPr>
            <w:tcW w:w="3060" w:type="dxa"/>
            <w:tcBorders>
              <w:top w:val="nil"/>
              <w:left w:val="single" w:sz="4" w:space="0" w:color="auto"/>
              <w:bottom w:val="single" w:sz="4" w:space="0" w:color="auto"/>
              <w:right w:val="single" w:sz="4" w:space="0" w:color="auto"/>
            </w:tcBorders>
            <w:hideMark/>
          </w:tcPr>
          <w:p w14:paraId="13F5E0C1" w14:textId="77777777" w:rsidR="00A6584A" w:rsidRPr="00C667CC" w:rsidRDefault="00A6584A" w:rsidP="007701BE">
            <w:pPr>
              <w:spacing w:after="0" w:line="240" w:lineRule="auto"/>
              <w:rPr>
                <w:rFonts w:ascii="Calibri" w:eastAsia="Times New Roman" w:hAnsi="Calibri" w:cs="Calibri"/>
                <w:color w:val="000000"/>
                <w:lang w:eastAsia="en-CA"/>
              </w:rPr>
            </w:pPr>
            <w:r w:rsidRPr="00C667CC">
              <w:rPr>
                <w:rFonts w:ascii="Calibri" w:eastAsia="Times New Roman" w:hAnsi="Calibri" w:cs="Calibri"/>
                <w:color w:val="000000"/>
                <w:lang w:eastAsia="en-CA"/>
              </w:rPr>
              <w:t xml:space="preserve">Fixed Overhead Budget Variance </w:t>
            </w:r>
          </w:p>
        </w:tc>
        <w:tc>
          <w:tcPr>
            <w:tcW w:w="2640" w:type="dxa"/>
            <w:tcBorders>
              <w:top w:val="nil"/>
              <w:left w:val="nil"/>
              <w:bottom w:val="single" w:sz="4" w:space="0" w:color="auto"/>
              <w:right w:val="single" w:sz="4" w:space="0" w:color="auto"/>
            </w:tcBorders>
            <w:hideMark/>
          </w:tcPr>
          <w:p w14:paraId="5ABC12EB" w14:textId="77777777" w:rsidR="00A6584A" w:rsidRPr="00C667CC" w:rsidRDefault="00A6584A" w:rsidP="007701BE">
            <w:pPr>
              <w:spacing w:after="0" w:line="240" w:lineRule="auto"/>
              <w:rPr>
                <w:rFonts w:ascii="Calibri" w:eastAsia="Times New Roman" w:hAnsi="Calibri" w:cs="Calibri"/>
                <w:color w:val="000000"/>
                <w:lang w:eastAsia="en-CA"/>
              </w:rPr>
            </w:pPr>
            <w:r w:rsidRPr="00C667CC">
              <w:rPr>
                <w:rFonts w:ascii="Calibri" w:eastAsia="Times New Roman" w:hAnsi="Calibri" w:cs="Calibri"/>
                <w:color w:val="000000"/>
                <w:lang w:eastAsia="en-CA"/>
              </w:rPr>
              <w:t xml:space="preserve">Actual </w:t>
            </w:r>
            <w:proofErr w:type="spellStart"/>
            <w:r w:rsidRPr="00C667CC">
              <w:rPr>
                <w:rFonts w:ascii="Calibri" w:eastAsia="Times New Roman" w:hAnsi="Calibri" w:cs="Calibri"/>
                <w:color w:val="000000"/>
                <w:lang w:eastAsia="en-CA"/>
              </w:rPr>
              <w:t>FixedOH</w:t>
            </w:r>
            <w:proofErr w:type="spellEnd"/>
            <w:r w:rsidRPr="00C667CC">
              <w:rPr>
                <w:rFonts w:ascii="Calibri" w:eastAsia="Times New Roman" w:hAnsi="Calibri" w:cs="Calibri"/>
                <w:color w:val="000000"/>
                <w:lang w:eastAsia="en-CA"/>
              </w:rPr>
              <w:t xml:space="preserve"> - Flexible Budget OH</w:t>
            </w:r>
          </w:p>
        </w:tc>
        <w:tc>
          <w:tcPr>
            <w:tcW w:w="4380" w:type="dxa"/>
            <w:tcBorders>
              <w:top w:val="nil"/>
              <w:left w:val="nil"/>
              <w:bottom w:val="single" w:sz="4" w:space="0" w:color="auto"/>
              <w:right w:val="single" w:sz="4" w:space="0" w:color="auto"/>
            </w:tcBorders>
            <w:hideMark/>
          </w:tcPr>
          <w:p w14:paraId="7C2EB428" w14:textId="77777777" w:rsidR="00A6584A" w:rsidRPr="00C667CC" w:rsidRDefault="00A6584A" w:rsidP="007701BE">
            <w:pPr>
              <w:spacing w:after="0" w:line="240" w:lineRule="auto"/>
              <w:rPr>
                <w:rFonts w:ascii="Calibri" w:eastAsia="Times New Roman" w:hAnsi="Calibri" w:cs="Calibri"/>
                <w:color w:val="000000"/>
                <w:lang w:eastAsia="en-CA"/>
              </w:rPr>
            </w:pPr>
            <w:r w:rsidRPr="00C667CC">
              <w:rPr>
                <w:rFonts w:ascii="Calibri" w:eastAsia="Times New Roman" w:hAnsi="Calibri" w:cs="Calibri"/>
                <w:color w:val="000000"/>
                <w:lang w:eastAsia="en-CA"/>
              </w:rPr>
              <w:t xml:space="preserve">Presents the difference between the actual costs and what should've been spent based on the flexible budget. </w:t>
            </w:r>
          </w:p>
        </w:tc>
      </w:tr>
      <w:tr w:rsidR="00A6584A" w:rsidRPr="00C667CC" w14:paraId="7382A61E" w14:textId="77777777" w:rsidTr="007701BE">
        <w:trPr>
          <w:trHeight w:val="1458"/>
        </w:trPr>
        <w:tc>
          <w:tcPr>
            <w:tcW w:w="3060" w:type="dxa"/>
            <w:tcBorders>
              <w:top w:val="nil"/>
              <w:left w:val="single" w:sz="4" w:space="0" w:color="auto"/>
              <w:bottom w:val="single" w:sz="4" w:space="0" w:color="auto"/>
              <w:right w:val="single" w:sz="4" w:space="0" w:color="auto"/>
            </w:tcBorders>
            <w:hideMark/>
          </w:tcPr>
          <w:p w14:paraId="0BE505F1" w14:textId="77777777" w:rsidR="00A6584A" w:rsidRPr="00C667CC" w:rsidRDefault="00A6584A" w:rsidP="007701BE">
            <w:pPr>
              <w:spacing w:after="0" w:line="240" w:lineRule="auto"/>
              <w:rPr>
                <w:rFonts w:ascii="Calibri" w:eastAsia="Times New Roman" w:hAnsi="Calibri" w:cs="Calibri"/>
                <w:color w:val="000000"/>
                <w:lang w:eastAsia="en-CA"/>
              </w:rPr>
            </w:pPr>
            <w:r w:rsidRPr="00C667CC">
              <w:rPr>
                <w:rFonts w:ascii="Calibri" w:eastAsia="Times New Roman" w:hAnsi="Calibri" w:cs="Calibri"/>
                <w:color w:val="000000"/>
                <w:lang w:eastAsia="en-CA"/>
              </w:rPr>
              <w:lastRenderedPageBreak/>
              <w:t>Fixed Overhead Volume Variance</w:t>
            </w:r>
          </w:p>
        </w:tc>
        <w:tc>
          <w:tcPr>
            <w:tcW w:w="2640" w:type="dxa"/>
            <w:tcBorders>
              <w:top w:val="nil"/>
              <w:left w:val="nil"/>
              <w:bottom w:val="single" w:sz="4" w:space="0" w:color="auto"/>
              <w:right w:val="single" w:sz="4" w:space="0" w:color="auto"/>
            </w:tcBorders>
            <w:hideMark/>
          </w:tcPr>
          <w:p w14:paraId="6C21A70B" w14:textId="77777777" w:rsidR="00A6584A" w:rsidRPr="00C667CC" w:rsidRDefault="00A6584A" w:rsidP="007701BE">
            <w:pPr>
              <w:spacing w:after="0" w:line="240" w:lineRule="auto"/>
              <w:rPr>
                <w:rFonts w:ascii="Calibri" w:eastAsia="Times New Roman" w:hAnsi="Calibri" w:cs="Calibri"/>
                <w:color w:val="000000"/>
                <w:lang w:eastAsia="en-CA"/>
              </w:rPr>
            </w:pPr>
            <w:r w:rsidRPr="00C667CC">
              <w:rPr>
                <w:rFonts w:ascii="Calibri" w:eastAsia="Times New Roman" w:hAnsi="Calibri" w:cs="Calibri"/>
                <w:color w:val="000000"/>
                <w:lang w:eastAsia="en-CA"/>
              </w:rPr>
              <w:t>Fixed OH allocation Rate * (denominator hours - standard allowed allocation basis)</w:t>
            </w:r>
          </w:p>
        </w:tc>
        <w:tc>
          <w:tcPr>
            <w:tcW w:w="4380" w:type="dxa"/>
            <w:tcBorders>
              <w:top w:val="nil"/>
              <w:left w:val="nil"/>
              <w:bottom w:val="single" w:sz="4" w:space="0" w:color="auto"/>
              <w:right w:val="single" w:sz="4" w:space="0" w:color="auto"/>
            </w:tcBorders>
            <w:hideMark/>
          </w:tcPr>
          <w:p w14:paraId="62124F8C" w14:textId="77777777" w:rsidR="00A6584A" w:rsidRPr="00C667CC" w:rsidRDefault="00A6584A" w:rsidP="007701BE">
            <w:pPr>
              <w:spacing w:after="0" w:line="240" w:lineRule="auto"/>
              <w:rPr>
                <w:rFonts w:ascii="Calibri" w:eastAsia="Times New Roman" w:hAnsi="Calibri" w:cs="Calibri"/>
                <w:color w:val="000000"/>
                <w:lang w:eastAsia="en-CA"/>
              </w:rPr>
            </w:pPr>
            <w:r w:rsidRPr="00C667CC">
              <w:rPr>
                <w:rFonts w:ascii="Calibri" w:eastAsia="Times New Roman" w:hAnsi="Calibri" w:cs="Calibri"/>
                <w:color w:val="000000"/>
                <w:lang w:eastAsia="en-CA"/>
              </w:rPr>
              <w:t>Measures the utilization of available plant facility.   A favorable variance means the company operated at an activity level above the one planned for the period (and vice versa).</w:t>
            </w:r>
          </w:p>
        </w:tc>
      </w:tr>
    </w:tbl>
    <w:p w14:paraId="59D24117" w14:textId="264A23C5" w:rsidR="00803C47" w:rsidRPr="00805139" w:rsidRDefault="00803C47" w:rsidP="008F4F28">
      <w:pPr>
        <w:pStyle w:val="ListParagraph"/>
        <w:ind w:left="0"/>
      </w:pPr>
    </w:p>
    <w:sectPr w:rsidR="00803C47" w:rsidRPr="0080513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MV Boli">
    <w:panose1 w:val="02000500030200090000"/>
    <w:charset w:val="00"/>
    <w:family w:val="auto"/>
    <w:pitch w:val="variable"/>
    <w:sig w:usb0="00000003" w:usb1="00000000" w:usb2="000001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8D23B2"/>
    <w:multiLevelType w:val="hybridMultilevel"/>
    <w:tmpl w:val="E1ECC30C"/>
    <w:lvl w:ilvl="0" w:tplc="D79054C8">
      <w:start w:val="9"/>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24157A79"/>
    <w:multiLevelType w:val="hybridMultilevel"/>
    <w:tmpl w:val="58425802"/>
    <w:lvl w:ilvl="0" w:tplc="2572025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84E3D0C"/>
    <w:multiLevelType w:val="hybridMultilevel"/>
    <w:tmpl w:val="40F099DA"/>
    <w:lvl w:ilvl="0" w:tplc="E0B4D86C">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57495261"/>
    <w:multiLevelType w:val="hybridMultilevel"/>
    <w:tmpl w:val="F04089E0"/>
    <w:lvl w:ilvl="0" w:tplc="8AAA3A5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4055AF3"/>
    <w:multiLevelType w:val="hybridMultilevel"/>
    <w:tmpl w:val="490E2D9E"/>
    <w:lvl w:ilvl="0" w:tplc="8536E59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1370F09"/>
    <w:multiLevelType w:val="hybridMultilevel"/>
    <w:tmpl w:val="37C2735E"/>
    <w:lvl w:ilvl="0" w:tplc="1D769C5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CF46595"/>
    <w:multiLevelType w:val="hybridMultilevel"/>
    <w:tmpl w:val="DB12D83C"/>
    <w:lvl w:ilvl="0" w:tplc="BFA246DC">
      <w:start w:val="1"/>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84420107">
    <w:abstractNumId w:val="4"/>
  </w:num>
  <w:num w:numId="2" w16cid:durableId="962882066">
    <w:abstractNumId w:val="1"/>
  </w:num>
  <w:num w:numId="3" w16cid:durableId="1030183368">
    <w:abstractNumId w:val="3"/>
  </w:num>
  <w:num w:numId="4" w16cid:durableId="8679847">
    <w:abstractNumId w:val="5"/>
  </w:num>
  <w:num w:numId="5" w16cid:durableId="2050715794">
    <w:abstractNumId w:val="0"/>
  </w:num>
  <w:num w:numId="6" w16cid:durableId="1381590609">
    <w:abstractNumId w:val="6"/>
  </w:num>
  <w:num w:numId="7" w16cid:durableId="9716372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1204"/>
    <w:rsid w:val="00024B61"/>
    <w:rsid w:val="00097C24"/>
    <w:rsid w:val="000C2492"/>
    <w:rsid w:val="000E2E89"/>
    <w:rsid w:val="000E5E2A"/>
    <w:rsid w:val="00207F8E"/>
    <w:rsid w:val="00227E54"/>
    <w:rsid w:val="002414C2"/>
    <w:rsid w:val="002A4760"/>
    <w:rsid w:val="00300B9C"/>
    <w:rsid w:val="003025CF"/>
    <w:rsid w:val="0031011C"/>
    <w:rsid w:val="003475A2"/>
    <w:rsid w:val="0042235C"/>
    <w:rsid w:val="0044193D"/>
    <w:rsid w:val="004424AC"/>
    <w:rsid w:val="005E2984"/>
    <w:rsid w:val="005F6CE4"/>
    <w:rsid w:val="006A2605"/>
    <w:rsid w:val="006B6D9E"/>
    <w:rsid w:val="006F28FA"/>
    <w:rsid w:val="006F7BE3"/>
    <w:rsid w:val="00723FB4"/>
    <w:rsid w:val="00746637"/>
    <w:rsid w:val="00792230"/>
    <w:rsid w:val="007B66BA"/>
    <w:rsid w:val="007B67F5"/>
    <w:rsid w:val="00803C47"/>
    <w:rsid w:val="00805139"/>
    <w:rsid w:val="00815467"/>
    <w:rsid w:val="00857EEF"/>
    <w:rsid w:val="008645BA"/>
    <w:rsid w:val="008F4F28"/>
    <w:rsid w:val="009376A5"/>
    <w:rsid w:val="009A05BD"/>
    <w:rsid w:val="009F7C49"/>
    <w:rsid w:val="00A14C51"/>
    <w:rsid w:val="00A32FE0"/>
    <w:rsid w:val="00A5197C"/>
    <w:rsid w:val="00A54A80"/>
    <w:rsid w:val="00A6584A"/>
    <w:rsid w:val="00AD78FD"/>
    <w:rsid w:val="00B251FC"/>
    <w:rsid w:val="00BA3F4A"/>
    <w:rsid w:val="00C45D85"/>
    <w:rsid w:val="00C6345D"/>
    <w:rsid w:val="00D047D9"/>
    <w:rsid w:val="00D14DFF"/>
    <w:rsid w:val="00D2105E"/>
    <w:rsid w:val="00D24085"/>
    <w:rsid w:val="00DB2EEA"/>
    <w:rsid w:val="00DE1204"/>
    <w:rsid w:val="00E274F7"/>
    <w:rsid w:val="00EE33ED"/>
    <w:rsid w:val="00EE4F7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C55436"/>
  <w15:chartTrackingRefBased/>
  <w15:docId w15:val="{283F6AAE-1651-4BEE-821B-27764238EB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92230"/>
    <w:pPr>
      <w:ind w:left="720"/>
      <w:contextualSpacing/>
    </w:pPr>
  </w:style>
  <w:style w:type="paragraph" w:styleId="BalloonText">
    <w:name w:val="Balloon Text"/>
    <w:basedOn w:val="Normal"/>
    <w:link w:val="BalloonTextChar"/>
    <w:uiPriority w:val="99"/>
    <w:semiHidden/>
    <w:unhideWhenUsed/>
    <w:rsid w:val="00C45D8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45D8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3852714">
      <w:bodyDiv w:val="1"/>
      <w:marLeft w:val="0"/>
      <w:marRight w:val="0"/>
      <w:marTop w:val="0"/>
      <w:marBottom w:val="0"/>
      <w:divBdr>
        <w:top w:val="none" w:sz="0" w:space="0" w:color="auto"/>
        <w:left w:val="none" w:sz="0" w:space="0" w:color="auto"/>
        <w:bottom w:val="none" w:sz="0" w:space="0" w:color="auto"/>
        <w:right w:val="none" w:sz="0" w:space="0" w:color="auto"/>
      </w:divBdr>
    </w:div>
    <w:div w:id="1059859579">
      <w:bodyDiv w:val="1"/>
      <w:marLeft w:val="0"/>
      <w:marRight w:val="0"/>
      <w:marTop w:val="0"/>
      <w:marBottom w:val="0"/>
      <w:divBdr>
        <w:top w:val="none" w:sz="0" w:space="0" w:color="auto"/>
        <w:left w:val="none" w:sz="0" w:space="0" w:color="auto"/>
        <w:bottom w:val="none" w:sz="0" w:space="0" w:color="auto"/>
        <w:right w:val="none" w:sz="0" w:space="0" w:color="auto"/>
      </w:divBdr>
    </w:div>
    <w:div w:id="1194878141">
      <w:bodyDiv w:val="1"/>
      <w:marLeft w:val="0"/>
      <w:marRight w:val="0"/>
      <w:marTop w:val="0"/>
      <w:marBottom w:val="0"/>
      <w:divBdr>
        <w:top w:val="none" w:sz="0" w:space="0" w:color="auto"/>
        <w:left w:val="none" w:sz="0" w:space="0" w:color="auto"/>
        <w:bottom w:val="none" w:sz="0" w:space="0" w:color="auto"/>
        <w:right w:val="none" w:sz="0" w:space="0" w:color="auto"/>
      </w:divBdr>
    </w:div>
    <w:div w:id="19479578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78aac226-2f03-4b4d-9037-b46d56c55210}" enabled="0" method="" siteId="{78aac226-2f03-4b4d-9037-b46d56c55210}" removed="1"/>
</clbl:labelList>
</file>

<file path=docProps/app.xml><?xml version="1.0" encoding="utf-8"?>
<Properties xmlns="http://schemas.openxmlformats.org/officeDocument/2006/extended-properties" xmlns:vt="http://schemas.openxmlformats.org/officeDocument/2006/docPropsVTypes">
  <Template>Normal</Template>
  <TotalTime>0</TotalTime>
  <Pages>7</Pages>
  <Words>526</Words>
  <Characters>3004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Marker</dc:creator>
  <cp:keywords/>
  <dc:description/>
  <cp:lastModifiedBy>Guest</cp:lastModifiedBy>
  <cp:revision>2</cp:revision>
  <cp:lastPrinted>2017-03-02T16:45:00Z</cp:lastPrinted>
  <dcterms:created xsi:type="dcterms:W3CDTF">2025-11-04T17:06:00Z</dcterms:created>
  <dcterms:modified xsi:type="dcterms:W3CDTF">2025-11-04T17:06:00Z</dcterms:modified>
</cp:coreProperties>
</file>