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91F1C" w14:textId="01468D30" w:rsidR="001E2BBD" w:rsidRPr="007F4E15" w:rsidRDefault="007F4E15" w:rsidP="007F4E15">
      <w:pPr>
        <w:pBdr>
          <w:bottom w:val="single" w:sz="4" w:space="1" w:color="auto"/>
        </w:pBdr>
        <w:rPr>
          <w:b/>
        </w:rPr>
      </w:pPr>
      <w:r w:rsidRPr="007F4E15">
        <w:rPr>
          <w:b/>
        </w:rPr>
        <w:t xml:space="preserve">RSM 222 – Chapter 13 </w:t>
      </w:r>
      <w:r w:rsidR="0051342A">
        <w:rPr>
          <w:b/>
        </w:rPr>
        <w:t>In- Class Exercise</w:t>
      </w:r>
    </w:p>
    <w:p w14:paraId="7CD9BD9D" w14:textId="77777777" w:rsidR="007F4E15" w:rsidRPr="00EC25D8" w:rsidRDefault="00EC25D8">
      <w:pPr>
        <w:rPr>
          <w:b/>
          <w:u w:val="single"/>
        </w:rPr>
      </w:pPr>
      <w:r w:rsidRPr="00EC25D8">
        <w:rPr>
          <w:b/>
          <w:u w:val="single"/>
        </w:rPr>
        <w:t xml:space="preserve">Part I - </w:t>
      </w:r>
      <w:r w:rsidR="007F4E15" w:rsidRPr="00EC25D8">
        <w:rPr>
          <w:b/>
          <w:u w:val="single"/>
        </w:rPr>
        <w:t xml:space="preserve">NPV analysis </w:t>
      </w:r>
    </w:p>
    <w:p w14:paraId="2A61E3D5" w14:textId="77777777" w:rsidR="00E50C4D" w:rsidRDefault="007F4E15">
      <w:r>
        <w:t xml:space="preserve">Mountain Adventures Company (MAC) is an independent shop operating out of Canoe Lake </w:t>
      </w:r>
      <w:r w:rsidR="00E50C4D">
        <w:t>in the Algonquin Region.    The</w:t>
      </w:r>
      <w:r>
        <w:t xml:space="preserve"> </w:t>
      </w:r>
      <w:r w:rsidR="00E50C4D">
        <w:t xml:space="preserve">store is made up of 2 parts:  A retail section where visitors can purchase clothing and other supplies for their camping trip and a rental section where visitors can rent canoes, kayaks and paddle boards to go on the lake. </w:t>
      </w:r>
    </w:p>
    <w:p w14:paraId="0F3925AA" w14:textId="77777777" w:rsidR="00D41C7E" w:rsidRDefault="00E50C4D">
      <w:r>
        <w:t xml:space="preserve">Recently, Raffi, the owner of MAC, is considering expanding the rental portion of the store to include tents and other camping essentials.    </w:t>
      </w:r>
    </w:p>
    <w:p w14:paraId="0C907703" w14:textId="7F2423F8" w:rsidR="00E50C4D" w:rsidRDefault="00D11862">
      <w:r>
        <w:t>Raffi provides you with some initial numbers he obtained based on an analysis of this potential project:</w:t>
      </w:r>
    </w:p>
    <w:p w14:paraId="672A6659" w14:textId="6EF3DE04" w:rsidR="000F5229" w:rsidRDefault="0056089D" w:rsidP="000F5229">
      <w:pPr>
        <w:jc w:val="center"/>
      </w:pPr>
      <w:r>
        <w:rPr>
          <w:noProof/>
        </w:rPr>
        <mc:AlternateContent>
          <mc:Choice Requires="wpi">
            <w:drawing>
              <wp:anchor distT="0" distB="0" distL="114300" distR="114300" simplePos="0" relativeHeight="251711488" behindDoc="0" locked="0" layoutInCell="1" allowOverlap="1" wp14:anchorId="1AC8500C" wp14:editId="42EB18D2">
                <wp:simplePos x="0" y="0"/>
                <wp:positionH relativeFrom="column">
                  <wp:posOffset>1095645</wp:posOffset>
                </wp:positionH>
                <wp:positionV relativeFrom="paragraph">
                  <wp:posOffset>455555</wp:posOffset>
                </wp:positionV>
                <wp:extent cx="3600" cy="3960"/>
                <wp:effectExtent l="38100" t="38100" r="53975" b="53340"/>
                <wp:wrapNone/>
                <wp:docPr id="115" name="Ink 115"/>
                <wp:cNvGraphicFramePr/>
                <a:graphic xmlns:a="http://schemas.openxmlformats.org/drawingml/2006/main">
                  <a:graphicData uri="http://schemas.microsoft.com/office/word/2010/wordprocessingInk">
                    <w14:contentPart bwMode="auto" r:id="rId7">
                      <w14:nvContentPartPr>
                        <w14:cNvContentPartPr/>
                      </w14:nvContentPartPr>
                      <w14:xfrm>
                        <a:off x="0" y="0"/>
                        <a:ext cx="3600" cy="3960"/>
                      </w14:xfrm>
                    </w14:contentPart>
                  </a:graphicData>
                </a:graphic>
                <wp14:sizeRelH relativeFrom="margin">
                  <wp14:pctWidth>0</wp14:pctWidth>
                </wp14:sizeRelH>
                <wp14:sizeRelV relativeFrom="margin">
                  <wp14:pctHeight>0</wp14:pctHeight>
                </wp14:sizeRelV>
              </wp:anchor>
            </w:drawing>
          </mc:Choice>
          <mc:Fallback>
            <w:pict>
              <v:shapetype w14:anchorId="11602B2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5" o:spid="_x0000_s1026" type="#_x0000_t75" style="position:absolute;margin-left:85.55pt;margin-top:35.15pt;width:1.7pt;height:1.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">
                <v:imagedata r:id="rId8" o:title=""/>
              </v:shape>
            </w:pict>
          </mc:Fallback>
        </mc:AlternateContent>
      </w:r>
      <w:r w:rsidR="001E3AE5">
        <w:rPr>
          <w:noProof/>
        </w:rPr>
        <mc:AlternateContent>
          <mc:Choice Requires="wpi">
            <w:drawing>
              <wp:anchor distT="0" distB="0" distL="114300" distR="114300" simplePos="0" relativeHeight="251691008" behindDoc="0" locked="0" layoutInCell="1" allowOverlap="1" wp14:anchorId="1AA2AC6D" wp14:editId="598FB0FD">
                <wp:simplePos x="0" y="0"/>
                <wp:positionH relativeFrom="column">
                  <wp:posOffset>2654265</wp:posOffset>
                </wp:positionH>
                <wp:positionV relativeFrom="paragraph">
                  <wp:posOffset>1071810</wp:posOffset>
                </wp:positionV>
                <wp:extent cx="3600" cy="7560"/>
                <wp:effectExtent l="38100" t="38100" r="53975" b="50165"/>
                <wp:wrapNone/>
                <wp:docPr id="95" name="Ink 95"/>
                <wp:cNvGraphicFramePr/>
                <a:graphic xmlns:a="http://schemas.openxmlformats.org/drawingml/2006/main">
                  <a:graphicData uri="http://schemas.microsoft.com/office/word/2010/wordprocessingInk">
                    <w14:contentPart bwMode="auto" r:id="rId9">
                      <w14:nvContentPartPr>
                        <w14:cNvContentPartPr/>
                      </w14:nvContentPartPr>
                      <w14:xfrm>
                        <a:off x="0" y="0"/>
                        <a:ext cx="3600" cy="7560"/>
                      </w14:xfrm>
                    </w14:contentPart>
                  </a:graphicData>
                </a:graphic>
                <wp14:sizeRelH relativeFrom="margin">
                  <wp14:pctWidth>0</wp14:pctWidth>
                </wp14:sizeRelH>
                <wp14:sizeRelV relativeFrom="margin">
                  <wp14:pctHeight>0</wp14:pctHeight>
                </wp14:sizeRelV>
              </wp:anchor>
            </w:drawing>
          </mc:Choice>
          <mc:Fallback>
            <w:pict>
              <v:shape w14:anchorId="5983DCFA" id="Ink 95" o:spid="_x0000_s1026" type="#_x0000_t75" style="position:absolute;margin-left:208.3pt;margin-top:83.7pt;width:1.7pt;height:2.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">
                <v:imagedata r:id="rId10" o:title=""/>
              </v:shape>
            </w:pict>
          </mc:Fallback>
        </mc:AlternateContent>
      </w:r>
      <w:r w:rsidR="00D41C7E" w:rsidRPr="00D41C7E">
        <w:rPr>
          <w:noProof/>
        </w:rPr>
        <w:drawing>
          <wp:inline distT="0" distB="0" distL="0" distR="0" wp14:anchorId="7B4C4FD9" wp14:editId="07777777">
            <wp:extent cx="2876550" cy="1818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6111" cy="1824720"/>
                    </a:xfrm>
                    <a:prstGeom prst="rect">
                      <a:avLst/>
                    </a:prstGeom>
                    <a:noFill/>
                    <a:ln>
                      <a:noFill/>
                    </a:ln>
                  </pic:spPr>
                </pic:pic>
              </a:graphicData>
            </a:graphic>
          </wp:inline>
        </w:drawing>
      </w:r>
    </w:p>
    <w:p w14:paraId="4B76F88D" w14:textId="77777777" w:rsidR="000F5229" w:rsidRDefault="000F5229">
      <w:r>
        <w:t xml:space="preserve">According to Raffi, the revenues from the camping rentals should increase in year 3 as word of mouth will pick up and increase the demand for the camping equipment.   </w:t>
      </w:r>
    </w:p>
    <w:p w14:paraId="57C12F69" w14:textId="1C9936AB" w:rsidR="00D41C7E" w:rsidRDefault="00D41C7E">
      <w:r>
        <w:t xml:space="preserve">The project would fit well with the current operations of MAC as the rental of the camping equipment could be handled by the existing staff from the rental store.   The salary expense for the staff is $62,000 per year. </w:t>
      </w:r>
    </w:p>
    <w:p w14:paraId="0068D569" w14:textId="77777777" w:rsidR="000F5229" w:rsidRDefault="000F5229">
      <w:r>
        <w:t>Raffi also believes that offering camping equipment could allow the shop to increase their revenues for the existing canoe and kayak rental</w:t>
      </w:r>
      <w:r w:rsidR="003D4BA9">
        <w:t xml:space="preserve"> equipment.  He believes that </w:t>
      </w:r>
      <w:r>
        <w:t xml:space="preserve">visitors would favor his store over other stores in the region as he would be one of the only place to offer a “one-stop” rental options for </w:t>
      </w:r>
      <w:r w:rsidR="00D41C7E">
        <w:t>campers</w:t>
      </w:r>
      <w:r>
        <w:t>.   He did not include this information above as he could not come up with a reliable estimate.</w:t>
      </w:r>
    </w:p>
    <w:p w14:paraId="3A1DCE56" w14:textId="3CD2F14C" w:rsidR="000F5229" w:rsidRDefault="0019464E">
      <w:r>
        <w:t xml:space="preserve">The company’s </w:t>
      </w:r>
      <w:r w:rsidR="00D41C7E">
        <w:t xml:space="preserve">desired </w:t>
      </w:r>
      <w:r>
        <w:t>rate of return for similar projects is 10%.</w:t>
      </w:r>
    </w:p>
    <w:p w14:paraId="0A37501D" w14:textId="77777777" w:rsidR="00D41C7E" w:rsidRDefault="00D41C7E"/>
    <w:p w14:paraId="65795102" w14:textId="77777777" w:rsidR="000F5229" w:rsidRPr="000F5229" w:rsidRDefault="000F5229">
      <w:pPr>
        <w:rPr>
          <w:b/>
        </w:rPr>
      </w:pPr>
      <w:r w:rsidRPr="000F5229">
        <w:rPr>
          <w:b/>
        </w:rPr>
        <w:t>Question 1:   Identify all the relevant cash inflows and outflows that should be considered in the capital budgeting decision for MAC’s expansion of camping equipment rental.</w:t>
      </w:r>
    </w:p>
    <w:p w14:paraId="5DAB6C7B" w14:textId="77777777" w:rsidR="00D11862" w:rsidRDefault="00D11862"/>
    <w:p w14:paraId="02EB378F" w14:textId="77777777" w:rsidR="00EC7EA1" w:rsidRDefault="00EC7EA1">
      <w:pPr>
        <w:rPr>
          <w:b/>
        </w:rPr>
      </w:pPr>
      <w:r>
        <w:rPr>
          <w:b/>
        </w:rPr>
        <w:br w:type="page"/>
      </w:r>
    </w:p>
    <w:p w14:paraId="2FDAE507" w14:textId="77777777" w:rsidR="00F00D68" w:rsidRDefault="00F00D68">
      <w:pPr>
        <w:rPr>
          <w:b/>
        </w:rPr>
      </w:pPr>
      <w:r>
        <w:rPr>
          <w:b/>
        </w:rPr>
        <w:lastRenderedPageBreak/>
        <w:t>Question 2: Compute the NPV of the proposed project</w:t>
      </w:r>
    </w:p>
    <w:p w14:paraId="41C8F396" w14:textId="4E7D2E66" w:rsidR="003D1CEE" w:rsidRDefault="003D1CEE">
      <w:pPr>
        <w:rPr>
          <w:b/>
        </w:rPr>
      </w:pPr>
    </w:p>
    <w:p w14:paraId="5FDFEB89" w14:textId="58B79379" w:rsidR="00EC25D8" w:rsidRDefault="18DAB3D1" w:rsidP="18DAB3D1">
      <w:pPr>
        <w:rPr>
          <w:b/>
          <w:bCs/>
          <w:u w:val="single"/>
        </w:rPr>
      </w:pPr>
      <w:r w:rsidRPr="18DAB3D1">
        <w:rPr>
          <w:b/>
          <w:bCs/>
          <w:u w:val="single"/>
        </w:rPr>
        <w:t>Part 2 – Comparing different projects with NPV computations</w:t>
      </w:r>
    </w:p>
    <w:p w14:paraId="56EADD69" w14:textId="77777777" w:rsidR="00EC25D8" w:rsidRDefault="00EC25D8" w:rsidP="00EC25D8">
      <w:r>
        <w:t xml:space="preserve">Raffi indicates that he is also considering investing in some recreational equipment such as pic-nic tables, lounge chairs, climbing structures and water games to set up a recreational area for families.   The purpose of this </w:t>
      </w:r>
      <w:r w:rsidR="003D4BA9">
        <w:t>recreational area</w:t>
      </w:r>
      <w:r>
        <w:t xml:space="preserve"> would be to provide entertainment to families who are making a day trip to the lake.   The zone would be restricted and families would need to pay a flat $15 fee per day to have access to the recreational zone.</w:t>
      </w:r>
    </w:p>
    <w:p w14:paraId="7A81AD75" w14:textId="3AB04527" w:rsidR="00F14BFA" w:rsidRDefault="18DAB3D1" w:rsidP="00EC25D8">
      <w:r>
        <w:t>Raffi has provided you with the estimated costs and projected revenues for this project.</w:t>
      </w:r>
    </w:p>
    <w:tbl>
      <w:tblPr>
        <w:tblStyle w:val="GridTable1Light-Accent1"/>
        <w:tblW w:w="0" w:type="auto"/>
        <w:tblLayout w:type="fixed"/>
        <w:tblLook w:val="06A0" w:firstRow="1" w:lastRow="0" w:firstColumn="1" w:lastColumn="0" w:noHBand="1" w:noVBand="1"/>
      </w:tblPr>
      <w:tblGrid>
        <w:gridCol w:w="4260"/>
        <w:gridCol w:w="1320"/>
      </w:tblGrid>
      <w:tr w:rsidR="18DAB3D1" w14:paraId="5EF62664" w14:textId="77777777" w:rsidTr="18DAB3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0" w:type="dxa"/>
          </w:tcPr>
          <w:p w14:paraId="00309147" w14:textId="255EF941" w:rsidR="18DAB3D1" w:rsidRDefault="18DAB3D1">
            <w:r>
              <w:t>Recreational Equipment</w:t>
            </w:r>
          </w:p>
        </w:tc>
        <w:tc>
          <w:tcPr>
            <w:tcW w:w="1320" w:type="dxa"/>
          </w:tcPr>
          <w:p w14:paraId="36392EF9" w14:textId="37C4A305" w:rsidR="18DAB3D1" w:rsidRDefault="18DAB3D1">
            <w:pPr>
              <w:cnfStyle w:val="100000000000" w:firstRow="1" w:lastRow="0" w:firstColumn="0" w:lastColumn="0" w:oddVBand="0" w:evenVBand="0" w:oddHBand="0" w:evenHBand="0" w:firstRowFirstColumn="0" w:firstRowLastColumn="0" w:lastRowFirstColumn="0" w:lastRowLastColumn="0"/>
            </w:pPr>
            <w:r>
              <w:t xml:space="preserve"> $      42,000 </w:t>
            </w:r>
          </w:p>
        </w:tc>
      </w:tr>
      <w:tr w:rsidR="18DAB3D1" w14:paraId="6A0D7FB4" w14:textId="77777777" w:rsidTr="18DAB3D1">
        <w:tc>
          <w:tcPr>
            <w:cnfStyle w:val="001000000000" w:firstRow="0" w:lastRow="0" w:firstColumn="1" w:lastColumn="0" w:oddVBand="0" w:evenVBand="0" w:oddHBand="0" w:evenHBand="0" w:firstRowFirstColumn="0" w:firstRowLastColumn="0" w:lastRowFirstColumn="0" w:lastRowLastColumn="0"/>
            <w:tcW w:w="4260" w:type="dxa"/>
          </w:tcPr>
          <w:p w14:paraId="7FF345B0" w14:textId="6AFBA80F" w:rsidR="18DAB3D1" w:rsidRDefault="18DAB3D1">
            <w:r>
              <w:t>Increase in working capital needed</w:t>
            </w:r>
          </w:p>
        </w:tc>
        <w:tc>
          <w:tcPr>
            <w:tcW w:w="1320" w:type="dxa"/>
          </w:tcPr>
          <w:p w14:paraId="4FB4CBD4" w14:textId="09726076" w:rsidR="18DAB3D1" w:rsidRDefault="18DAB3D1">
            <w:pPr>
              <w:cnfStyle w:val="000000000000" w:firstRow="0" w:lastRow="0" w:firstColumn="0" w:lastColumn="0" w:oddVBand="0" w:evenVBand="0" w:oddHBand="0" w:evenHBand="0" w:firstRowFirstColumn="0" w:firstRowLastColumn="0" w:lastRowFirstColumn="0" w:lastRowLastColumn="0"/>
            </w:pPr>
            <w:r>
              <w:t xml:space="preserve"> $        2,000 </w:t>
            </w:r>
          </w:p>
        </w:tc>
      </w:tr>
      <w:tr w:rsidR="18DAB3D1" w14:paraId="32E8A439" w14:textId="77777777" w:rsidTr="18DAB3D1">
        <w:tc>
          <w:tcPr>
            <w:cnfStyle w:val="001000000000" w:firstRow="0" w:lastRow="0" w:firstColumn="1" w:lastColumn="0" w:oddVBand="0" w:evenVBand="0" w:oddHBand="0" w:evenHBand="0" w:firstRowFirstColumn="0" w:firstRowLastColumn="0" w:lastRowFirstColumn="0" w:lastRowLastColumn="0"/>
            <w:tcW w:w="4260" w:type="dxa"/>
          </w:tcPr>
          <w:p w14:paraId="30BBC78F" w14:textId="7250BB8D" w:rsidR="18DAB3D1" w:rsidRDefault="18DAB3D1">
            <w:r>
              <w:t>Expected Revenues from admission fees (year 1)</w:t>
            </w:r>
          </w:p>
        </w:tc>
        <w:tc>
          <w:tcPr>
            <w:tcW w:w="1320" w:type="dxa"/>
          </w:tcPr>
          <w:p w14:paraId="0F657051" w14:textId="44B94299" w:rsidR="18DAB3D1" w:rsidRDefault="18DAB3D1">
            <w:pPr>
              <w:cnfStyle w:val="000000000000" w:firstRow="0" w:lastRow="0" w:firstColumn="0" w:lastColumn="0" w:oddVBand="0" w:evenVBand="0" w:oddHBand="0" w:evenHBand="0" w:firstRowFirstColumn="0" w:firstRowLastColumn="0" w:lastRowFirstColumn="0" w:lastRowLastColumn="0"/>
            </w:pPr>
            <w:r>
              <w:t xml:space="preserve"> $      18,000 </w:t>
            </w:r>
          </w:p>
        </w:tc>
      </w:tr>
      <w:tr w:rsidR="18DAB3D1" w14:paraId="03F0AE4B" w14:textId="77777777" w:rsidTr="18DAB3D1">
        <w:tc>
          <w:tcPr>
            <w:cnfStyle w:val="001000000000" w:firstRow="0" w:lastRow="0" w:firstColumn="1" w:lastColumn="0" w:oddVBand="0" w:evenVBand="0" w:oddHBand="0" w:evenHBand="0" w:firstRowFirstColumn="0" w:firstRowLastColumn="0" w:lastRowFirstColumn="0" w:lastRowLastColumn="0"/>
            <w:tcW w:w="4260" w:type="dxa"/>
          </w:tcPr>
          <w:p w14:paraId="72F84D55" w14:textId="23182066" w:rsidR="18DAB3D1" w:rsidRDefault="18DAB3D1">
            <w:r>
              <w:t>Expected Revenues from admission fees (year 2)</w:t>
            </w:r>
          </w:p>
        </w:tc>
        <w:tc>
          <w:tcPr>
            <w:tcW w:w="1320" w:type="dxa"/>
          </w:tcPr>
          <w:p w14:paraId="43458804" w14:textId="1759B659" w:rsidR="18DAB3D1" w:rsidRDefault="18DAB3D1">
            <w:pPr>
              <w:cnfStyle w:val="000000000000" w:firstRow="0" w:lastRow="0" w:firstColumn="0" w:lastColumn="0" w:oddVBand="0" w:evenVBand="0" w:oddHBand="0" w:evenHBand="0" w:firstRowFirstColumn="0" w:firstRowLastColumn="0" w:lastRowFirstColumn="0" w:lastRowLastColumn="0"/>
            </w:pPr>
            <w:r>
              <w:t xml:space="preserve"> $      20,000 </w:t>
            </w:r>
          </w:p>
        </w:tc>
      </w:tr>
      <w:tr w:rsidR="18DAB3D1" w14:paraId="6C1A7FBC" w14:textId="77777777" w:rsidTr="18DAB3D1">
        <w:tc>
          <w:tcPr>
            <w:cnfStyle w:val="001000000000" w:firstRow="0" w:lastRow="0" w:firstColumn="1" w:lastColumn="0" w:oddVBand="0" w:evenVBand="0" w:oddHBand="0" w:evenHBand="0" w:firstRowFirstColumn="0" w:firstRowLastColumn="0" w:lastRowFirstColumn="0" w:lastRowLastColumn="0"/>
            <w:tcW w:w="4260" w:type="dxa"/>
          </w:tcPr>
          <w:p w14:paraId="63C21F16" w14:textId="29C62068" w:rsidR="18DAB3D1" w:rsidRDefault="18DAB3D1">
            <w:r>
              <w:t>Expected Revenues from admission fees (year 3-6)</w:t>
            </w:r>
          </w:p>
        </w:tc>
        <w:tc>
          <w:tcPr>
            <w:tcW w:w="1320" w:type="dxa"/>
          </w:tcPr>
          <w:p w14:paraId="1FF84F55" w14:textId="2C020CDF" w:rsidR="18DAB3D1" w:rsidRDefault="18DAB3D1">
            <w:pPr>
              <w:cnfStyle w:val="000000000000" w:firstRow="0" w:lastRow="0" w:firstColumn="0" w:lastColumn="0" w:oddVBand="0" w:evenVBand="0" w:oddHBand="0" w:evenHBand="0" w:firstRowFirstColumn="0" w:firstRowLastColumn="0" w:lastRowFirstColumn="0" w:lastRowLastColumn="0"/>
            </w:pPr>
            <w:r>
              <w:t xml:space="preserve"> $      23,000 </w:t>
            </w:r>
          </w:p>
        </w:tc>
      </w:tr>
      <w:tr w:rsidR="18DAB3D1" w14:paraId="699BF403" w14:textId="77777777" w:rsidTr="18DAB3D1">
        <w:tc>
          <w:tcPr>
            <w:cnfStyle w:val="001000000000" w:firstRow="0" w:lastRow="0" w:firstColumn="1" w:lastColumn="0" w:oddVBand="0" w:evenVBand="0" w:oddHBand="0" w:evenHBand="0" w:firstRowFirstColumn="0" w:firstRowLastColumn="0" w:lastRowFirstColumn="0" w:lastRowLastColumn="0"/>
            <w:tcW w:w="4260" w:type="dxa"/>
          </w:tcPr>
          <w:p w14:paraId="4FA77D0C" w14:textId="2906559B" w:rsidR="18DAB3D1" w:rsidRDefault="18DAB3D1">
            <w:r>
              <w:t>Yearly cost of maintaining recreational equipment</w:t>
            </w:r>
          </w:p>
        </w:tc>
        <w:tc>
          <w:tcPr>
            <w:tcW w:w="1320" w:type="dxa"/>
          </w:tcPr>
          <w:p w14:paraId="79804323" w14:textId="3E73E0D1" w:rsidR="18DAB3D1" w:rsidRDefault="18DAB3D1">
            <w:pPr>
              <w:cnfStyle w:val="000000000000" w:firstRow="0" w:lastRow="0" w:firstColumn="0" w:lastColumn="0" w:oddVBand="0" w:evenVBand="0" w:oddHBand="0" w:evenHBand="0" w:firstRowFirstColumn="0" w:firstRowLastColumn="0" w:lastRowFirstColumn="0" w:lastRowLastColumn="0"/>
            </w:pPr>
            <w:r>
              <w:t xml:space="preserve"> $        3,500 </w:t>
            </w:r>
          </w:p>
        </w:tc>
      </w:tr>
      <w:tr w:rsidR="18DAB3D1" w14:paraId="27B72FB5" w14:textId="77777777" w:rsidTr="18DAB3D1">
        <w:tc>
          <w:tcPr>
            <w:cnfStyle w:val="001000000000" w:firstRow="0" w:lastRow="0" w:firstColumn="1" w:lastColumn="0" w:oddVBand="0" w:evenVBand="0" w:oddHBand="0" w:evenHBand="0" w:firstRowFirstColumn="0" w:firstRowLastColumn="0" w:lastRowFirstColumn="0" w:lastRowLastColumn="0"/>
            <w:tcW w:w="4260" w:type="dxa"/>
          </w:tcPr>
          <w:p w14:paraId="74BA5437" w14:textId="00E08D02" w:rsidR="18DAB3D1" w:rsidRDefault="18DAB3D1">
            <w:r>
              <w:t>Additional costs for staff and recreational supervisor</w:t>
            </w:r>
          </w:p>
        </w:tc>
        <w:tc>
          <w:tcPr>
            <w:tcW w:w="1320" w:type="dxa"/>
          </w:tcPr>
          <w:p w14:paraId="6197DD04" w14:textId="13A40C48" w:rsidR="18DAB3D1" w:rsidRDefault="18DAB3D1">
            <w:pPr>
              <w:cnfStyle w:val="000000000000" w:firstRow="0" w:lastRow="0" w:firstColumn="0" w:lastColumn="0" w:oddVBand="0" w:evenVBand="0" w:oddHBand="0" w:evenHBand="0" w:firstRowFirstColumn="0" w:firstRowLastColumn="0" w:lastRowFirstColumn="0" w:lastRowLastColumn="0"/>
            </w:pPr>
            <w:r>
              <w:t xml:space="preserve"> $        8,000 </w:t>
            </w:r>
          </w:p>
        </w:tc>
      </w:tr>
      <w:tr w:rsidR="18DAB3D1" w14:paraId="70B68B71" w14:textId="77777777" w:rsidTr="18DAB3D1">
        <w:tc>
          <w:tcPr>
            <w:cnfStyle w:val="001000000000" w:firstRow="0" w:lastRow="0" w:firstColumn="1" w:lastColumn="0" w:oddVBand="0" w:evenVBand="0" w:oddHBand="0" w:evenHBand="0" w:firstRowFirstColumn="0" w:firstRowLastColumn="0" w:lastRowFirstColumn="0" w:lastRowLastColumn="0"/>
            <w:tcW w:w="4260" w:type="dxa"/>
          </w:tcPr>
          <w:p w14:paraId="2E5413B5" w14:textId="161AF6C3" w:rsidR="18DAB3D1" w:rsidRDefault="18DAB3D1">
            <w:r>
              <w:t>Salvage value of recreational equipment</w:t>
            </w:r>
          </w:p>
        </w:tc>
        <w:tc>
          <w:tcPr>
            <w:tcW w:w="1320" w:type="dxa"/>
          </w:tcPr>
          <w:p w14:paraId="3E386CE5" w14:textId="249FF0EE" w:rsidR="18DAB3D1" w:rsidRDefault="18DAB3D1">
            <w:pPr>
              <w:cnfStyle w:val="000000000000" w:firstRow="0" w:lastRow="0" w:firstColumn="0" w:lastColumn="0" w:oddVBand="0" w:evenVBand="0" w:oddHBand="0" w:evenHBand="0" w:firstRowFirstColumn="0" w:firstRowLastColumn="0" w:lastRowFirstColumn="0" w:lastRowLastColumn="0"/>
            </w:pPr>
            <w:r>
              <w:t xml:space="preserve"> $      10,000 </w:t>
            </w:r>
          </w:p>
        </w:tc>
      </w:tr>
    </w:tbl>
    <w:p w14:paraId="12AC7B63" w14:textId="05E3FC33" w:rsidR="003D1CEE" w:rsidRDefault="004605DC">
      <w:pPr>
        <w:rPr>
          <w:b/>
        </w:rPr>
      </w:pPr>
      <w:r>
        <w:rPr>
          <w:b/>
          <w:bCs/>
        </w:rPr>
        <w:t xml:space="preserve"> </w:t>
      </w:r>
      <w:r w:rsidR="18DAB3D1" w:rsidRPr="18DAB3D1">
        <w:rPr>
          <w:b/>
          <w:bCs/>
        </w:rPr>
        <w:t xml:space="preserve"> Excel for your computations.</w:t>
      </w:r>
    </w:p>
    <w:tbl>
      <w:tblPr>
        <w:tblStyle w:val="TableGrid"/>
        <w:tblW w:w="0" w:type="auto"/>
        <w:tblLook w:val="04A0" w:firstRow="1" w:lastRow="0" w:firstColumn="1" w:lastColumn="0" w:noHBand="0" w:noVBand="1"/>
      </w:tblPr>
      <w:tblGrid>
        <w:gridCol w:w="4675"/>
        <w:gridCol w:w="4675"/>
      </w:tblGrid>
      <w:tr w:rsidR="00BA6340" w14:paraId="3CBD2AC5" w14:textId="77777777" w:rsidTr="00BA6340">
        <w:tc>
          <w:tcPr>
            <w:tcW w:w="9350" w:type="dxa"/>
            <w:gridSpan w:val="2"/>
            <w:shd w:val="clear" w:color="auto" w:fill="FFC000" w:themeFill="accent4"/>
          </w:tcPr>
          <w:p w14:paraId="2BBBD80C" w14:textId="77777777" w:rsidR="00BA6340" w:rsidRPr="00BA6340" w:rsidRDefault="00BA6340">
            <w:r>
              <w:t>Comparison of NPV</w:t>
            </w:r>
          </w:p>
        </w:tc>
      </w:tr>
      <w:tr w:rsidR="00BA6340" w14:paraId="71D5F87E" w14:textId="77777777" w:rsidTr="00BA6340">
        <w:tc>
          <w:tcPr>
            <w:tcW w:w="4675" w:type="dxa"/>
          </w:tcPr>
          <w:p w14:paraId="78AE70C3" w14:textId="77777777" w:rsidR="00BA6340" w:rsidRPr="00BA6340" w:rsidRDefault="00BA6340">
            <w:r>
              <w:t>Camping Equipment Rental</w:t>
            </w:r>
          </w:p>
        </w:tc>
        <w:tc>
          <w:tcPr>
            <w:tcW w:w="4675" w:type="dxa"/>
          </w:tcPr>
          <w:p w14:paraId="44EAFD9C" w14:textId="77777777" w:rsidR="00BA6340" w:rsidRDefault="00BA6340">
            <w:pPr>
              <w:rPr>
                <w:b/>
              </w:rPr>
            </w:pPr>
          </w:p>
          <w:p w14:paraId="4B94D5A5" w14:textId="77777777" w:rsidR="00BA6340" w:rsidRDefault="00BA6340">
            <w:pPr>
              <w:rPr>
                <w:b/>
              </w:rPr>
            </w:pPr>
          </w:p>
        </w:tc>
      </w:tr>
      <w:tr w:rsidR="00BA6340" w14:paraId="777E454F" w14:textId="77777777" w:rsidTr="00BA6340">
        <w:tc>
          <w:tcPr>
            <w:tcW w:w="4675" w:type="dxa"/>
          </w:tcPr>
          <w:p w14:paraId="3C0515A3" w14:textId="77777777" w:rsidR="00BA6340" w:rsidRPr="00BA6340" w:rsidRDefault="00BA6340">
            <w:r>
              <w:t>Recreational Equipment</w:t>
            </w:r>
          </w:p>
        </w:tc>
        <w:tc>
          <w:tcPr>
            <w:tcW w:w="4675" w:type="dxa"/>
          </w:tcPr>
          <w:p w14:paraId="3DEEC669" w14:textId="77777777" w:rsidR="00BA6340" w:rsidRDefault="00BA6340">
            <w:pPr>
              <w:rPr>
                <w:b/>
              </w:rPr>
            </w:pPr>
          </w:p>
          <w:p w14:paraId="3656B9AB" w14:textId="77777777" w:rsidR="00BA6340" w:rsidRDefault="00BA6340">
            <w:pPr>
              <w:rPr>
                <w:b/>
              </w:rPr>
            </w:pPr>
          </w:p>
        </w:tc>
      </w:tr>
    </w:tbl>
    <w:p w14:paraId="5B7EFC83" w14:textId="5EAF4576" w:rsidR="18DAB3D1" w:rsidRDefault="18DAB3D1" w:rsidP="18DAB3D1">
      <w:pPr>
        <w:rPr>
          <w:b/>
          <w:bCs/>
        </w:rPr>
      </w:pPr>
    </w:p>
    <w:p w14:paraId="4C5C6216" w14:textId="2BB6E741" w:rsidR="00BA6340" w:rsidRDefault="18DAB3D1" w:rsidP="18DAB3D1">
      <w:pPr>
        <w:rPr>
          <w:b/>
          <w:bCs/>
        </w:rPr>
      </w:pPr>
      <w:r w:rsidRPr="18DAB3D1">
        <w:rPr>
          <w:b/>
          <w:bCs/>
        </w:rPr>
        <w:t>What are some additional qualitative factors that should be considered in order to make a balanced recommendation to Raffi?</w:t>
      </w:r>
    </w:p>
    <w:p w14:paraId="3CF2D8B6" w14:textId="77777777" w:rsidR="00BA6340" w:rsidRPr="00BA6340" w:rsidRDefault="00BA6340" w:rsidP="00BA6340">
      <w:pPr>
        <w:rPr>
          <w:b/>
        </w:rPr>
      </w:pPr>
    </w:p>
    <w:p w14:paraId="0FB78278" w14:textId="77777777" w:rsidR="00BA6340" w:rsidRDefault="00BA6340" w:rsidP="00BA6340">
      <w:pPr>
        <w:rPr>
          <w:b/>
        </w:rPr>
      </w:pPr>
    </w:p>
    <w:p w14:paraId="1FC39945" w14:textId="77777777" w:rsidR="00E50C4D" w:rsidRDefault="00E50C4D"/>
    <w:sectPr w:rsidR="00E50C4D">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8D41A" w14:textId="77777777" w:rsidR="0026492C" w:rsidRDefault="0026492C" w:rsidP="00F010AB">
      <w:pPr>
        <w:spacing w:after="0" w:line="240" w:lineRule="auto"/>
      </w:pPr>
      <w:r>
        <w:separator/>
      </w:r>
    </w:p>
  </w:endnote>
  <w:endnote w:type="continuationSeparator" w:id="0">
    <w:p w14:paraId="5A0C9E92" w14:textId="77777777" w:rsidR="0026492C" w:rsidRDefault="0026492C" w:rsidP="00F01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6A44" w14:textId="77777777" w:rsidR="00F010AB" w:rsidRDefault="00F010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088FE" w14:textId="77777777" w:rsidR="0026492C" w:rsidRDefault="0026492C" w:rsidP="00F010AB">
      <w:pPr>
        <w:spacing w:after="0" w:line="240" w:lineRule="auto"/>
      </w:pPr>
      <w:r>
        <w:separator/>
      </w:r>
    </w:p>
  </w:footnote>
  <w:footnote w:type="continuationSeparator" w:id="0">
    <w:p w14:paraId="779F3AAC" w14:textId="77777777" w:rsidR="0026492C" w:rsidRDefault="0026492C" w:rsidP="00F010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A01"/>
    <w:multiLevelType w:val="hybridMultilevel"/>
    <w:tmpl w:val="57F828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78934F3"/>
    <w:multiLevelType w:val="hybridMultilevel"/>
    <w:tmpl w:val="05E6AC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56231441">
    <w:abstractNumId w:val="1"/>
  </w:num>
  <w:num w:numId="2" w16cid:durableId="1747606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E15"/>
    <w:rsid w:val="00007906"/>
    <w:rsid w:val="000301E4"/>
    <w:rsid w:val="00047794"/>
    <w:rsid w:val="00092F19"/>
    <w:rsid w:val="000A2603"/>
    <w:rsid w:val="000F5229"/>
    <w:rsid w:val="0015743B"/>
    <w:rsid w:val="0019464E"/>
    <w:rsid w:val="001955AA"/>
    <w:rsid w:val="001E2BBD"/>
    <w:rsid w:val="001E3AE5"/>
    <w:rsid w:val="0026492C"/>
    <w:rsid w:val="00264A6C"/>
    <w:rsid w:val="002F390C"/>
    <w:rsid w:val="00340B00"/>
    <w:rsid w:val="003A625B"/>
    <w:rsid w:val="003D1CEE"/>
    <w:rsid w:val="003D4BA9"/>
    <w:rsid w:val="003F387C"/>
    <w:rsid w:val="00406CA1"/>
    <w:rsid w:val="004520FD"/>
    <w:rsid w:val="004605DC"/>
    <w:rsid w:val="004623E9"/>
    <w:rsid w:val="004A2348"/>
    <w:rsid w:val="0051342A"/>
    <w:rsid w:val="0052106E"/>
    <w:rsid w:val="00536235"/>
    <w:rsid w:val="0056089D"/>
    <w:rsid w:val="005A0091"/>
    <w:rsid w:val="005D4F65"/>
    <w:rsid w:val="00647A4A"/>
    <w:rsid w:val="006A7D77"/>
    <w:rsid w:val="007B6317"/>
    <w:rsid w:val="007F4E15"/>
    <w:rsid w:val="007F7C44"/>
    <w:rsid w:val="008755A9"/>
    <w:rsid w:val="008E1E01"/>
    <w:rsid w:val="008F6130"/>
    <w:rsid w:val="00940211"/>
    <w:rsid w:val="00A3284D"/>
    <w:rsid w:val="00A34B77"/>
    <w:rsid w:val="00A46E64"/>
    <w:rsid w:val="00A47784"/>
    <w:rsid w:val="00AE6DCA"/>
    <w:rsid w:val="00B3424D"/>
    <w:rsid w:val="00B73B2D"/>
    <w:rsid w:val="00B84837"/>
    <w:rsid w:val="00BA2B3E"/>
    <w:rsid w:val="00BA6340"/>
    <w:rsid w:val="00C87FDB"/>
    <w:rsid w:val="00CC35B2"/>
    <w:rsid w:val="00CF1C43"/>
    <w:rsid w:val="00CF57AA"/>
    <w:rsid w:val="00D11862"/>
    <w:rsid w:val="00D163C3"/>
    <w:rsid w:val="00D41C7E"/>
    <w:rsid w:val="00DC74D4"/>
    <w:rsid w:val="00E02D03"/>
    <w:rsid w:val="00E26C74"/>
    <w:rsid w:val="00E50C4D"/>
    <w:rsid w:val="00E52DF5"/>
    <w:rsid w:val="00EA7E43"/>
    <w:rsid w:val="00EC25D8"/>
    <w:rsid w:val="00EC7436"/>
    <w:rsid w:val="00EC7EA1"/>
    <w:rsid w:val="00F00D68"/>
    <w:rsid w:val="00F010AB"/>
    <w:rsid w:val="00F11F68"/>
    <w:rsid w:val="00F14BFA"/>
    <w:rsid w:val="00F87AC4"/>
    <w:rsid w:val="00F87F6F"/>
    <w:rsid w:val="00FA5D85"/>
    <w:rsid w:val="00FB2D04"/>
    <w:rsid w:val="00FD47D3"/>
    <w:rsid w:val="18DAB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AAC62"/>
  <w15:chartTrackingRefBased/>
  <w15:docId w15:val="{5C43A315-4F5D-4A9D-9F02-2CF5B125C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6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6340"/>
    <w:pPr>
      <w:ind w:left="720"/>
      <w:contextualSpacing/>
    </w:pPr>
  </w:style>
  <w:style w:type="paragraph" w:styleId="BalloonText">
    <w:name w:val="Balloon Text"/>
    <w:basedOn w:val="Normal"/>
    <w:link w:val="BalloonTextChar"/>
    <w:uiPriority w:val="99"/>
    <w:semiHidden/>
    <w:unhideWhenUsed/>
    <w:rsid w:val="00D41C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1C7E"/>
    <w:rPr>
      <w:rFonts w:ascii="Segoe UI" w:hAnsi="Segoe UI" w:cs="Segoe UI"/>
      <w:sz w:val="18"/>
      <w:szCs w:val="18"/>
    </w:r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010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10AB"/>
  </w:style>
  <w:style w:type="paragraph" w:styleId="Footer">
    <w:name w:val="footer"/>
    <w:basedOn w:val="Normal"/>
    <w:link w:val="FooterChar"/>
    <w:uiPriority w:val="99"/>
    <w:unhideWhenUsed/>
    <w:rsid w:val="00F010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10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538114">
      <w:bodyDiv w:val="1"/>
      <w:marLeft w:val="0"/>
      <w:marRight w:val="0"/>
      <w:marTop w:val="0"/>
      <w:marBottom w:val="0"/>
      <w:divBdr>
        <w:top w:val="none" w:sz="0" w:space="0" w:color="auto"/>
        <w:left w:val="none" w:sz="0" w:space="0" w:color="auto"/>
        <w:bottom w:val="none" w:sz="0" w:space="0" w:color="auto"/>
        <w:right w:val="none" w:sz="0" w:space="0" w:color="auto"/>
      </w:divBdr>
    </w:div>
    <w:div w:id="177991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02T19:57:05.134"/>
    </inkml:context>
    <inkml:brush xml:id="br0">
      <inkml:brushProperty name="width" value="0.05" units="cm"/>
      <inkml:brushProperty name="height" value="0.05" units="cm"/>
      <inkml:brushProperty name="color" value="#004F8B"/>
    </inkml:brush>
  </inkml:definitions>
  <inkml:trace contextRef="#ctx0" brushRef="#br0">5558 1815 7040,'6'7'2624,"-4"-4"-2048,-4-3-128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02T19:50:03.464"/>
    </inkml:context>
    <inkml:brush xml:id="br0">
      <inkml:brushProperty name="width" value="0.05" units="cm"/>
      <inkml:brushProperty name="height" value="0.05" units="cm"/>
      <inkml:brushProperty name="color" value="#004F8B"/>
    </inkml:brush>
  </inkml:definitions>
  <inkml:trace contextRef="#ctx0" brushRef="#br0">180 109 2304,'-8'-2'864,"10"2"-672,-2-2 128,0-1-704,-2 0-608,2 0 544,0-4-576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512</Words>
  <Characters>2564</Characters>
  <Application>Microsoft Office Word</Application>
  <DocSecurity>0</DocSecurity>
  <Lines>47</Lines>
  <Paragraphs>21</Paragraphs>
  <ScaleCrop>false</ScaleCrop>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Barrette</dc:creator>
  <cp:keywords/>
  <dc:description/>
  <cp:lastModifiedBy>Elisa Zuliani</cp:lastModifiedBy>
  <cp:revision>7</cp:revision>
  <cp:lastPrinted>2017-10-24T15:29:00Z</cp:lastPrinted>
  <dcterms:created xsi:type="dcterms:W3CDTF">2025-11-11T05:44:00Z</dcterms:created>
  <dcterms:modified xsi:type="dcterms:W3CDTF">2025-11-16T02:54:00Z</dcterms:modified>
</cp:coreProperties>
</file>