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82EE" w14:textId="77777777" w:rsidR="00A170B0" w:rsidRDefault="00A170B0" w:rsidP="00A170B0">
      <w:pPr>
        <w:pStyle w:val="1"/>
      </w:pPr>
      <w:r>
        <w:t>Отчёт: Применение паттерна "Отделённый интерфейс" для реализации валютного конвертера</w:t>
      </w:r>
    </w:p>
    <w:p w14:paraId="582C9B3B" w14:textId="267945B3" w:rsidR="00A170B0" w:rsidRDefault="00A170B0" w:rsidP="00A170B0">
      <w:pPr>
        <w:pStyle w:val="2"/>
      </w:pPr>
      <w:r>
        <w:t>Постановка задачи</w:t>
      </w:r>
    </w:p>
    <w:p w14:paraId="7D2E3B7F" w14:textId="766DD043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Реализовать систему конвертации валют с возможностью:</w:t>
      </w:r>
    </w:p>
    <w:p w14:paraId="71AD7C35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Получения актуального списка доступных валют</w:t>
      </w:r>
    </w:p>
    <w:p w14:paraId="2782EDDF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Конвертации суммы между валютами</w:t>
      </w:r>
    </w:p>
    <w:p w14:paraId="64EC5E26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Поддержки различных API-провайдеров курсов валют</w:t>
      </w:r>
    </w:p>
    <w:p w14:paraId="5AE4C559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Гибкой замены провайдера без изменения клиентского кода</w:t>
      </w:r>
    </w:p>
    <w:p w14:paraId="1573D69A" w14:textId="6DDB8F27" w:rsidR="00A170B0" w:rsidRDefault="00A170B0" w:rsidP="00A170B0">
      <w:pPr>
        <w:pStyle w:val="2"/>
      </w:pPr>
      <w:r>
        <w:t>Решение без паттерна</w:t>
      </w:r>
    </w:p>
    <w:p w14:paraId="51D30126" w14:textId="1B0FABE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Наивная реализация предполагает прямое взаимодействие GUI с конкретным API-сервисом:</w:t>
      </w:r>
    </w:p>
    <w:p w14:paraId="26DFFB74" w14:textId="7777777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GUI напрямую вызывает методы HTTP-клиента</w:t>
      </w:r>
    </w:p>
    <w:p w14:paraId="79BE5326" w14:textId="7777777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Код API-запросов перемешан с кодом интерфейса</w:t>
      </w:r>
    </w:p>
    <w:p w14:paraId="1588D9FC" w14:textId="7777777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Смена провайдера требует переписывания кода форм</w:t>
      </w:r>
    </w:p>
    <w:p w14:paraId="3E1F51B8" w14:textId="5EEA0C40" w:rsidR="00A170B0" w:rsidRDefault="00A170B0" w:rsidP="00A170B0">
      <w:pPr>
        <w:pStyle w:val="2"/>
        <w:numPr>
          <w:ilvl w:val="1"/>
          <w:numId w:val="12"/>
        </w:numPr>
      </w:pPr>
      <w:r>
        <w:t>Недостатки подхода</w:t>
      </w:r>
    </w:p>
    <w:p w14:paraId="4D1441CD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 xml:space="preserve">Нарушение принципов </w:t>
      </w:r>
      <w:r w:rsidRPr="00A170B0">
        <w:t>SOLID</w:t>
      </w:r>
      <w:r>
        <w:t>:</w:t>
      </w:r>
    </w:p>
    <w:p w14:paraId="2CCEB4D4" w14:textId="77777777" w:rsidR="00A170B0" w:rsidRDefault="00A170B0" w:rsidP="00A170B0">
      <w:pPr>
        <w:pStyle w:val="a3"/>
        <w:numPr>
          <w:ilvl w:val="0"/>
          <w:numId w:val="23"/>
        </w:numPr>
        <w:spacing w:after="160" w:line="259" w:lineRule="auto"/>
        <w:contextualSpacing w:val="0"/>
        <w:jc w:val="left"/>
      </w:pPr>
      <w:r>
        <w:t xml:space="preserve">S (Single </w:t>
      </w:r>
      <w:proofErr w:type="spellStart"/>
      <w:r>
        <w:t>Responsibility</w:t>
      </w:r>
      <w:proofErr w:type="spellEnd"/>
      <w:r>
        <w:t>)</w:t>
      </w:r>
    </w:p>
    <w:p w14:paraId="4F223DC0" w14:textId="77777777" w:rsidR="00A170B0" w:rsidRDefault="00A170B0" w:rsidP="00A170B0">
      <w:pPr>
        <w:pStyle w:val="a3"/>
        <w:numPr>
          <w:ilvl w:val="0"/>
          <w:numId w:val="23"/>
        </w:numPr>
        <w:spacing w:after="160" w:line="259" w:lineRule="auto"/>
        <w:contextualSpacing w:val="0"/>
        <w:jc w:val="left"/>
      </w:pPr>
      <w:r>
        <w:t>GUI отвечает и за отображение, и за работу с API</w:t>
      </w:r>
    </w:p>
    <w:p w14:paraId="528ECA06" w14:textId="2E7B66C4" w:rsidR="00A170B0" w:rsidRDefault="00A170B0" w:rsidP="00A170B0">
      <w:pPr>
        <w:pStyle w:val="a3"/>
        <w:numPr>
          <w:ilvl w:val="0"/>
          <w:numId w:val="23"/>
        </w:numPr>
        <w:spacing w:after="160" w:line="259" w:lineRule="auto"/>
        <w:contextualSpacing w:val="0"/>
        <w:jc w:val="left"/>
      </w:pPr>
      <w:r>
        <w:t>D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>) - высокоуровневые модули зависят от низкоуровневых</w:t>
      </w:r>
    </w:p>
    <w:p w14:paraId="30E293B6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Проблемы сопровождения:</w:t>
      </w:r>
    </w:p>
    <w:p w14:paraId="3A722A2A" w14:textId="77777777" w:rsidR="00A170B0" w:rsidRDefault="00A170B0" w:rsidP="00A170B0">
      <w:pPr>
        <w:pStyle w:val="a3"/>
        <w:numPr>
          <w:ilvl w:val="0"/>
          <w:numId w:val="24"/>
        </w:numPr>
        <w:spacing w:after="160" w:line="259" w:lineRule="auto"/>
        <w:contextualSpacing w:val="0"/>
        <w:jc w:val="left"/>
      </w:pPr>
      <w:r>
        <w:t>Трудоемкость замены API-провайдера</w:t>
      </w:r>
    </w:p>
    <w:p w14:paraId="5C2E2986" w14:textId="77777777" w:rsidR="00A170B0" w:rsidRDefault="00A170B0" w:rsidP="00A170B0">
      <w:pPr>
        <w:pStyle w:val="a3"/>
        <w:numPr>
          <w:ilvl w:val="0"/>
          <w:numId w:val="24"/>
        </w:numPr>
        <w:spacing w:after="160" w:line="259" w:lineRule="auto"/>
        <w:contextualSpacing w:val="0"/>
        <w:jc w:val="left"/>
      </w:pPr>
      <w:r>
        <w:t>Сложность тестирования</w:t>
      </w:r>
    </w:p>
    <w:p w14:paraId="4AE91B46" w14:textId="15F7BD84" w:rsidR="00A170B0" w:rsidRDefault="00A170B0" w:rsidP="00A170B0">
      <w:pPr>
        <w:pStyle w:val="a3"/>
        <w:numPr>
          <w:ilvl w:val="0"/>
          <w:numId w:val="24"/>
        </w:numPr>
        <w:spacing w:after="160" w:line="259" w:lineRule="auto"/>
        <w:contextualSpacing w:val="0"/>
        <w:jc w:val="left"/>
      </w:pPr>
      <w:r>
        <w:t>Отсутствие стандартизированного интерфейса работы с валютой</w:t>
      </w:r>
    </w:p>
    <w:p w14:paraId="5C0F79ED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Отсутствие гибкости:</w:t>
      </w:r>
    </w:p>
    <w:p w14:paraId="5DF23E2E" w14:textId="77777777" w:rsidR="00A170B0" w:rsidRDefault="00A170B0" w:rsidP="00A170B0">
      <w:pPr>
        <w:pStyle w:val="a3"/>
        <w:numPr>
          <w:ilvl w:val="0"/>
          <w:numId w:val="25"/>
        </w:numPr>
        <w:spacing w:after="160" w:line="259" w:lineRule="auto"/>
        <w:contextualSpacing w:val="0"/>
        <w:jc w:val="left"/>
      </w:pPr>
      <w:r>
        <w:t>Невозможность быстрого переключения между провайдерами</w:t>
      </w:r>
    </w:p>
    <w:p w14:paraId="6BC83720" w14:textId="079799C1" w:rsidR="00A170B0" w:rsidRDefault="00A170B0" w:rsidP="00A170B0">
      <w:pPr>
        <w:pStyle w:val="a3"/>
        <w:numPr>
          <w:ilvl w:val="0"/>
          <w:numId w:val="25"/>
        </w:numPr>
        <w:spacing w:after="160" w:line="259" w:lineRule="auto"/>
        <w:contextualSpacing w:val="0"/>
        <w:jc w:val="left"/>
      </w:pPr>
      <w:r>
        <w:t>Жесткая привязка к конкретной реализации</w:t>
      </w:r>
    </w:p>
    <w:p w14:paraId="7AF7B9A3" w14:textId="0B312FDA" w:rsidR="00A170B0" w:rsidRDefault="00A170B0" w:rsidP="00A170B0">
      <w:pPr>
        <w:pStyle w:val="2"/>
      </w:pPr>
      <w:r>
        <w:lastRenderedPageBreak/>
        <w:t>Использование паттерна "Отделённый интерфейс"</w:t>
      </w:r>
    </w:p>
    <w:p w14:paraId="7BF04083" w14:textId="4D8897C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Для решения проблем вводится:</w:t>
      </w:r>
    </w:p>
    <w:p w14:paraId="4AE7E3D1" w14:textId="77777777" w:rsidR="00A170B0" w:rsidRDefault="00A170B0" w:rsidP="00A170B0">
      <w:pPr>
        <w:pStyle w:val="a3"/>
        <w:numPr>
          <w:ilvl w:val="0"/>
          <w:numId w:val="26"/>
        </w:numPr>
        <w:spacing w:after="160" w:line="259" w:lineRule="auto"/>
        <w:contextualSpacing w:val="0"/>
        <w:jc w:val="left"/>
      </w:pPr>
      <w:r>
        <w:t xml:space="preserve">Интерфейс </w:t>
      </w:r>
      <w:proofErr w:type="spellStart"/>
      <w:r w:rsidRPr="00A170B0">
        <w:rPr>
          <w:rFonts w:ascii="Courier New" w:hAnsi="Courier New" w:cs="Courier New"/>
        </w:rPr>
        <w:t>ICurrencyService</w:t>
      </w:r>
      <w:proofErr w:type="spellEnd"/>
      <w:r>
        <w:t>, определяющий контракт работы с валютой</w:t>
      </w:r>
    </w:p>
    <w:p w14:paraId="3D1B9714" w14:textId="77777777" w:rsidR="00A170B0" w:rsidRDefault="00A170B0" w:rsidP="00A170B0">
      <w:pPr>
        <w:pStyle w:val="a3"/>
        <w:numPr>
          <w:ilvl w:val="0"/>
          <w:numId w:val="26"/>
        </w:numPr>
        <w:spacing w:after="160" w:line="259" w:lineRule="auto"/>
        <w:contextualSpacing w:val="0"/>
        <w:jc w:val="left"/>
      </w:pPr>
      <w:r>
        <w:t xml:space="preserve">Класс </w:t>
      </w:r>
      <w:proofErr w:type="spellStart"/>
      <w:r w:rsidRPr="00A170B0">
        <w:rPr>
          <w:rFonts w:ascii="Courier New" w:hAnsi="Courier New" w:cs="Courier New"/>
        </w:rPr>
        <w:t>ExchangeRateHttpGateway</w:t>
      </w:r>
      <w:proofErr w:type="spellEnd"/>
      <w:r>
        <w:t>, реализующий интерфейс для конкретного API</w:t>
      </w:r>
    </w:p>
    <w:p w14:paraId="6F84DC81" w14:textId="77777777" w:rsidR="00A170B0" w:rsidRDefault="00A170B0" w:rsidP="00A170B0">
      <w:pPr>
        <w:pStyle w:val="a3"/>
        <w:numPr>
          <w:ilvl w:val="0"/>
          <w:numId w:val="26"/>
        </w:numPr>
        <w:spacing w:after="160" w:line="259" w:lineRule="auto"/>
        <w:contextualSpacing w:val="0"/>
        <w:jc w:val="left"/>
      </w:pPr>
      <w:r>
        <w:t xml:space="preserve">Инъекция зависимости </w:t>
      </w:r>
      <w:proofErr w:type="gramStart"/>
      <w:r>
        <w:t>через конструктор</w:t>
      </w:r>
      <w:proofErr w:type="gramEnd"/>
      <w:r>
        <w:t xml:space="preserve"> </w:t>
      </w:r>
      <w:proofErr w:type="spellStart"/>
      <w:r w:rsidRPr="00A170B0">
        <w:rPr>
          <w:rFonts w:ascii="Courier New" w:hAnsi="Courier New" w:cs="Courier New"/>
        </w:rPr>
        <w:t>MainWindow</w:t>
      </w:r>
      <w:proofErr w:type="spellEnd"/>
    </w:p>
    <w:p w14:paraId="667F9F0C" w14:textId="2F6C79AE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Преимущества:</w:t>
      </w:r>
    </w:p>
    <w:p w14:paraId="490585D2" w14:textId="77777777" w:rsidR="00A170B0" w:rsidRDefault="00A170B0" w:rsidP="00A170B0">
      <w:pPr>
        <w:pStyle w:val="a3"/>
        <w:numPr>
          <w:ilvl w:val="0"/>
          <w:numId w:val="27"/>
        </w:numPr>
        <w:spacing w:after="160" w:line="259" w:lineRule="auto"/>
        <w:contextualSpacing w:val="0"/>
        <w:jc w:val="left"/>
      </w:pPr>
      <w:r>
        <w:t>GUI взаимодействует только с интерфейсом</w:t>
      </w:r>
    </w:p>
    <w:p w14:paraId="73EBA9CB" w14:textId="77777777" w:rsidR="00A170B0" w:rsidRDefault="00A170B0" w:rsidP="00A170B0">
      <w:pPr>
        <w:pStyle w:val="a3"/>
        <w:numPr>
          <w:ilvl w:val="0"/>
          <w:numId w:val="27"/>
        </w:numPr>
        <w:spacing w:after="160" w:line="259" w:lineRule="auto"/>
        <w:contextualSpacing w:val="0"/>
        <w:jc w:val="left"/>
      </w:pPr>
      <w:r>
        <w:t>Конкретная реализация может быть легко заменена</w:t>
      </w:r>
    </w:p>
    <w:p w14:paraId="32DDCF27" w14:textId="77777777" w:rsidR="00A170B0" w:rsidRDefault="00A170B0" w:rsidP="00A170B0">
      <w:pPr>
        <w:pStyle w:val="a3"/>
        <w:numPr>
          <w:ilvl w:val="0"/>
          <w:numId w:val="27"/>
        </w:numPr>
        <w:spacing w:after="160" w:line="259" w:lineRule="auto"/>
        <w:contextualSpacing w:val="0"/>
        <w:jc w:val="left"/>
      </w:pPr>
      <w:r>
        <w:t>Добавление новых провайдеров не требует изменения клиентского кода</w:t>
      </w:r>
    </w:p>
    <w:p w14:paraId="56F6F529" w14:textId="18D41BF0" w:rsidR="00A170B0" w:rsidRDefault="004706D5" w:rsidP="00A170B0">
      <w:pPr>
        <w:spacing w:after="160" w:line="259" w:lineRule="auto"/>
        <w:ind w:firstLine="0"/>
        <w:contextualSpacing w:val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B4010B" wp14:editId="24081B1E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4996180" cy="478028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280D5F" w14:textId="4A546B1D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Рисунок 1 – Архитектура приложения с применением паттерна "</w:t>
      </w:r>
      <w:r w:rsidRPr="00A170B0">
        <w:t>отделённый интерфейс</w:t>
      </w:r>
      <w:r>
        <w:t>"</w:t>
      </w:r>
    </w:p>
    <w:p w14:paraId="2A95E070" w14:textId="47D2C876" w:rsidR="00A170B0" w:rsidRDefault="00A170B0" w:rsidP="00A170B0">
      <w:pPr>
        <w:pStyle w:val="2"/>
      </w:pPr>
      <w:r>
        <w:lastRenderedPageBreak/>
        <w:t>Описание ключевых компонентов</w:t>
      </w:r>
    </w:p>
    <w:p w14:paraId="195D8474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proofErr w:type="spellStart"/>
      <w:r w:rsidRPr="00A170B0">
        <w:rPr>
          <w:rFonts w:ascii="Courier New" w:hAnsi="Courier New" w:cs="Courier New"/>
        </w:rPr>
        <w:t>ICurrencyService</w:t>
      </w:r>
      <w:proofErr w:type="spellEnd"/>
      <w:r>
        <w:t xml:space="preserve"> (интерфейс)    </w:t>
      </w:r>
    </w:p>
    <w:p w14:paraId="1D152400" w14:textId="77777777" w:rsidR="00A170B0" w:rsidRDefault="00A170B0" w:rsidP="00A170B0">
      <w:pPr>
        <w:pStyle w:val="a3"/>
        <w:numPr>
          <w:ilvl w:val="0"/>
          <w:numId w:val="28"/>
        </w:numPr>
        <w:spacing w:after="160" w:line="259" w:lineRule="auto"/>
        <w:contextualSpacing w:val="0"/>
        <w:jc w:val="left"/>
      </w:pPr>
      <w:proofErr w:type="spellStart"/>
      <w:r w:rsidRPr="00A170B0">
        <w:rPr>
          <w:rFonts w:ascii="Courier New" w:hAnsi="Courier New" w:cs="Courier New"/>
        </w:rPr>
        <w:t>GetCurrencyList</w:t>
      </w:r>
      <w:proofErr w:type="spellEnd"/>
      <w:r w:rsidRPr="00A170B0">
        <w:rPr>
          <w:rFonts w:ascii="Courier New" w:hAnsi="Courier New" w:cs="Courier New"/>
        </w:rPr>
        <w:t>()</w:t>
      </w:r>
      <w:r>
        <w:t xml:space="preserve"> - получение списка валют</w:t>
      </w:r>
    </w:p>
    <w:p w14:paraId="52CFE3E1" w14:textId="5F60BBE5" w:rsidR="00A170B0" w:rsidRDefault="00A170B0" w:rsidP="00A170B0">
      <w:pPr>
        <w:pStyle w:val="a3"/>
        <w:numPr>
          <w:ilvl w:val="0"/>
          <w:numId w:val="28"/>
        </w:numPr>
        <w:spacing w:after="160" w:line="259" w:lineRule="auto"/>
        <w:contextualSpacing w:val="0"/>
        <w:jc w:val="left"/>
      </w:pPr>
      <w:r w:rsidRPr="00A170B0">
        <w:rPr>
          <w:rFonts w:ascii="Courier New" w:hAnsi="Courier New" w:cs="Courier New"/>
        </w:rPr>
        <w:t>Exchange()</w:t>
      </w:r>
      <w:r>
        <w:t xml:space="preserve"> - конвертация суммы между валютами</w:t>
      </w:r>
    </w:p>
    <w:p w14:paraId="47DFE96B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proofErr w:type="spellStart"/>
      <w:r w:rsidRPr="00A170B0">
        <w:rPr>
          <w:rFonts w:ascii="Courier New" w:hAnsi="Courier New" w:cs="Courier New"/>
        </w:rPr>
        <w:t>ExchangeRateHttpGateway</w:t>
      </w:r>
      <w:proofErr w:type="spellEnd"/>
      <w:r>
        <w:t xml:space="preserve"> (реализация)</w:t>
      </w:r>
    </w:p>
    <w:p w14:paraId="26211092" w14:textId="77777777" w:rsidR="00A170B0" w:rsidRDefault="00A170B0" w:rsidP="00A170B0">
      <w:pPr>
        <w:pStyle w:val="a3"/>
        <w:numPr>
          <w:ilvl w:val="0"/>
          <w:numId w:val="29"/>
        </w:numPr>
        <w:spacing w:after="160" w:line="259" w:lineRule="auto"/>
        <w:contextualSpacing w:val="0"/>
        <w:jc w:val="left"/>
      </w:pPr>
      <w:r>
        <w:t xml:space="preserve">Работа с </w:t>
      </w:r>
      <w:proofErr w:type="spellStart"/>
      <w:r w:rsidRPr="00A170B0">
        <w:rPr>
          <w:rFonts w:ascii="Courier New" w:hAnsi="Courier New" w:cs="Courier New"/>
        </w:rPr>
        <w:t>ExchangeRate</w:t>
      </w:r>
      <w:proofErr w:type="spellEnd"/>
      <w:r>
        <w:t>-API</w:t>
      </w:r>
    </w:p>
    <w:p w14:paraId="1ADDCBCE" w14:textId="77777777" w:rsidR="00A170B0" w:rsidRDefault="00A170B0" w:rsidP="00A170B0">
      <w:pPr>
        <w:pStyle w:val="a3"/>
        <w:numPr>
          <w:ilvl w:val="0"/>
          <w:numId w:val="29"/>
        </w:numPr>
        <w:spacing w:after="160" w:line="259" w:lineRule="auto"/>
        <w:contextualSpacing w:val="0"/>
        <w:jc w:val="left"/>
      </w:pPr>
      <w:r>
        <w:t>Обработка HTTP-запросов</w:t>
      </w:r>
    </w:p>
    <w:p w14:paraId="0C661B9D" w14:textId="36D4C030" w:rsidR="00A170B0" w:rsidRDefault="00A170B0" w:rsidP="00A170B0">
      <w:pPr>
        <w:pStyle w:val="a3"/>
        <w:numPr>
          <w:ilvl w:val="0"/>
          <w:numId w:val="29"/>
        </w:numPr>
        <w:spacing w:after="160" w:line="259" w:lineRule="auto"/>
        <w:contextualSpacing w:val="0"/>
        <w:jc w:val="left"/>
      </w:pPr>
      <w:proofErr w:type="spellStart"/>
      <w:r>
        <w:t>Парсинг</w:t>
      </w:r>
      <w:proofErr w:type="spellEnd"/>
      <w:r>
        <w:t xml:space="preserve"> JSON-ответов</w:t>
      </w:r>
    </w:p>
    <w:p w14:paraId="0B3C7EF7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proofErr w:type="spellStart"/>
      <w:r w:rsidRPr="00A170B0">
        <w:rPr>
          <w:rFonts w:ascii="Courier New" w:hAnsi="Courier New" w:cs="Courier New"/>
        </w:rPr>
        <w:t>MainWindow</w:t>
      </w:r>
      <w:proofErr w:type="spellEnd"/>
      <w:r>
        <w:t xml:space="preserve"> (GUI)</w:t>
      </w:r>
    </w:p>
    <w:p w14:paraId="30F68876" w14:textId="77777777" w:rsidR="00A170B0" w:rsidRDefault="00A170B0" w:rsidP="00A170B0">
      <w:pPr>
        <w:pStyle w:val="a3"/>
        <w:numPr>
          <w:ilvl w:val="0"/>
          <w:numId w:val="30"/>
        </w:numPr>
        <w:spacing w:after="160" w:line="259" w:lineRule="auto"/>
        <w:contextualSpacing w:val="0"/>
        <w:jc w:val="left"/>
      </w:pPr>
      <w:r>
        <w:t>Отображение формы</w:t>
      </w:r>
    </w:p>
    <w:p w14:paraId="0AAC9973" w14:textId="77777777" w:rsidR="00A170B0" w:rsidRDefault="00A170B0" w:rsidP="00A170B0">
      <w:pPr>
        <w:pStyle w:val="a3"/>
        <w:numPr>
          <w:ilvl w:val="0"/>
          <w:numId w:val="30"/>
        </w:numPr>
        <w:spacing w:after="160" w:line="259" w:lineRule="auto"/>
        <w:contextualSpacing w:val="0"/>
        <w:jc w:val="left"/>
      </w:pPr>
      <w:r>
        <w:t xml:space="preserve">Работа только через интерфейс </w:t>
      </w:r>
      <w:proofErr w:type="spellStart"/>
      <w:r w:rsidRPr="00A170B0">
        <w:rPr>
          <w:rFonts w:ascii="Courier New" w:hAnsi="Courier New" w:cs="Courier New"/>
        </w:rPr>
        <w:t>ICurrencyService</w:t>
      </w:r>
      <w:proofErr w:type="spellEnd"/>
    </w:p>
    <w:p w14:paraId="443E0697" w14:textId="65F888FF" w:rsidR="00A170B0" w:rsidRDefault="00A170B0" w:rsidP="00A170B0">
      <w:pPr>
        <w:pStyle w:val="a3"/>
        <w:numPr>
          <w:ilvl w:val="0"/>
          <w:numId w:val="30"/>
        </w:numPr>
        <w:spacing w:after="160" w:line="259" w:lineRule="auto"/>
        <w:contextualSpacing w:val="0"/>
        <w:jc w:val="left"/>
      </w:pPr>
      <w:r>
        <w:t>Обработка событий пользователя</w:t>
      </w:r>
    </w:p>
    <w:p w14:paraId="1A8F9D4F" w14:textId="1EE18D1B" w:rsidR="00A170B0" w:rsidRDefault="00A170B0" w:rsidP="00CC1D52">
      <w:pPr>
        <w:pStyle w:val="2"/>
      </w:pPr>
      <w:r>
        <w:t>Выводы</w:t>
      </w:r>
    </w:p>
    <w:p w14:paraId="1D2A8B41" w14:textId="750A94F1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Применение паттерна "Отделённый интерфейс" позволило:</w:t>
      </w:r>
    </w:p>
    <w:p w14:paraId="042CF843" w14:textId="77777777" w:rsid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</w:pPr>
      <w:r>
        <w:t>Снизить связанность компонентов системы</w:t>
      </w:r>
    </w:p>
    <w:p w14:paraId="4C3CC5EE" w14:textId="77777777" w:rsid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</w:pPr>
      <w:r>
        <w:t xml:space="preserve">Упростить тестирование (возможность </w:t>
      </w:r>
      <w:proofErr w:type="spellStart"/>
      <w:r>
        <w:t>мокирования</w:t>
      </w:r>
      <w:proofErr w:type="spellEnd"/>
      <w:r>
        <w:t xml:space="preserve"> интерфейса)</w:t>
      </w:r>
    </w:p>
    <w:p w14:paraId="52822004" w14:textId="77777777" w:rsid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</w:pPr>
      <w:r>
        <w:t>Обеспечить гибкость - легкую замену API-провайдера</w:t>
      </w:r>
    </w:p>
    <w:p w14:paraId="55AE676A" w14:textId="77777777" w:rsidR="00A170B0" w:rsidRP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  <w:rPr>
          <w:rFonts w:eastAsiaTheme="majorEastAsia" w:cstheme="majorBidi"/>
          <w:caps/>
          <w:szCs w:val="32"/>
        </w:rPr>
      </w:pPr>
      <w:r w:rsidRPr="00A170B0">
        <w:t>Соблюсти принципы SOLID:</w:t>
      </w:r>
    </w:p>
    <w:p w14:paraId="3129002F" w14:textId="77777777" w:rsidR="00A170B0" w:rsidRDefault="00A170B0" w:rsidP="00A170B0">
      <w:pPr>
        <w:pStyle w:val="a3"/>
        <w:numPr>
          <w:ilvl w:val="0"/>
          <w:numId w:val="32"/>
        </w:numPr>
        <w:spacing w:after="160" w:line="259" w:lineRule="auto"/>
        <w:contextualSpacing w:val="0"/>
        <w:jc w:val="left"/>
      </w:pPr>
      <w:r>
        <w:t xml:space="preserve">Single </w:t>
      </w:r>
      <w:proofErr w:type="spellStart"/>
      <w:r>
        <w:t>Responsibility</w:t>
      </w:r>
      <w:proofErr w:type="spellEnd"/>
      <w:r>
        <w:t xml:space="preserve"> - четкое разделение обязанностей</w:t>
      </w:r>
    </w:p>
    <w:p w14:paraId="11DFD0C2" w14:textId="2642A675" w:rsidR="00A170B0" w:rsidRDefault="00CC1D52" w:rsidP="00A170B0">
      <w:pPr>
        <w:pStyle w:val="a3"/>
        <w:numPr>
          <w:ilvl w:val="0"/>
          <w:numId w:val="32"/>
        </w:numPr>
        <w:spacing w:after="160" w:line="259" w:lineRule="auto"/>
        <w:contextualSpacing w:val="0"/>
        <w:jc w:val="left"/>
      </w:pPr>
      <w:proofErr w:type="spellStart"/>
      <w:r w:rsidRPr="00CC1D52">
        <w:t>Dependency</w:t>
      </w:r>
      <w:proofErr w:type="spellEnd"/>
      <w:r w:rsidRPr="00CC1D52">
        <w:t xml:space="preserve"> </w:t>
      </w:r>
      <w:proofErr w:type="spellStart"/>
      <w:r w:rsidR="00A170B0">
        <w:t>Inversion</w:t>
      </w:r>
      <w:proofErr w:type="spellEnd"/>
      <w:r w:rsidR="00A170B0">
        <w:t xml:space="preserve"> - зависимости на абстракциях</w:t>
      </w:r>
    </w:p>
    <w:p w14:paraId="528C9ACD" w14:textId="77777777" w:rsidR="00A170B0" w:rsidRDefault="00A170B0" w:rsidP="00A170B0">
      <w:pPr>
        <w:pStyle w:val="a3"/>
        <w:numPr>
          <w:ilvl w:val="0"/>
          <w:numId w:val="32"/>
        </w:numPr>
        <w:spacing w:after="160" w:line="259" w:lineRule="auto"/>
        <w:contextualSpacing w:val="0"/>
        <w:jc w:val="left"/>
      </w:pPr>
      <w:r>
        <w:t>Open/</w:t>
      </w:r>
      <w:proofErr w:type="spellStart"/>
      <w:r>
        <w:t>Closed</w:t>
      </w:r>
      <w:proofErr w:type="spellEnd"/>
      <w:r>
        <w:t xml:space="preserve"> - система открыта для расширения</w:t>
      </w:r>
    </w:p>
    <w:p w14:paraId="3A5414FE" w14:textId="68403866" w:rsidR="00324FF2" w:rsidRPr="006B5851" w:rsidRDefault="00A170B0" w:rsidP="00A170B0">
      <w:pPr>
        <w:spacing w:after="160" w:line="259" w:lineRule="auto"/>
        <w:ind w:firstLine="0"/>
        <w:contextualSpacing w:val="0"/>
        <w:jc w:val="left"/>
      </w:pPr>
      <w:r>
        <w:t>Решение демонстрирует преимущества разделения интерфейса и реализации, что особенно важно при работе с внешними API, которые могут изменяться или заменяться в процессе развития системы.</w:t>
      </w:r>
    </w:p>
    <w:sectPr w:rsidR="00324FF2" w:rsidRPr="006B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F67"/>
    <w:multiLevelType w:val="multilevel"/>
    <w:tmpl w:val="1CC86C82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055AF"/>
    <w:multiLevelType w:val="hybridMultilevel"/>
    <w:tmpl w:val="E20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F126B"/>
    <w:multiLevelType w:val="multilevel"/>
    <w:tmpl w:val="D08AED7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15730F11"/>
    <w:multiLevelType w:val="hybridMultilevel"/>
    <w:tmpl w:val="7FC63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75A3C"/>
    <w:multiLevelType w:val="hybridMultilevel"/>
    <w:tmpl w:val="F2C2B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273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02184"/>
    <w:multiLevelType w:val="hybridMultilevel"/>
    <w:tmpl w:val="9A402596"/>
    <w:lvl w:ilvl="0" w:tplc="0C36F6CC">
      <w:start w:val="1"/>
      <w:numFmt w:val="bullet"/>
      <w:lvlText w:val=""/>
      <w:lvlJc w:val="left"/>
      <w:pPr>
        <w:ind w:left="1069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A7E5C50"/>
    <w:multiLevelType w:val="multilevel"/>
    <w:tmpl w:val="8B9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37FEC"/>
    <w:multiLevelType w:val="multilevel"/>
    <w:tmpl w:val="97E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06399"/>
    <w:multiLevelType w:val="hybridMultilevel"/>
    <w:tmpl w:val="55C49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646C9C"/>
    <w:multiLevelType w:val="hybridMultilevel"/>
    <w:tmpl w:val="EAB23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257D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C513F"/>
    <w:multiLevelType w:val="multilevel"/>
    <w:tmpl w:val="5FF84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7C25ABA"/>
    <w:multiLevelType w:val="hybridMultilevel"/>
    <w:tmpl w:val="C74EA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F7473F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A7016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456C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169BD"/>
    <w:multiLevelType w:val="hybridMultilevel"/>
    <w:tmpl w:val="997A7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655A1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DF3DF1"/>
    <w:multiLevelType w:val="hybridMultilevel"/>
    <w:tmpl w:val="33D85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C50E0"/>
    <w:multiLevelType w:val="multilevel"/>
    <w:tmpl w:val="ECDC6CA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 w15:restartNumberingAfterBreak="0">
    <w:nsid w:val="4F121E2A"/>
    <w:multiLevelType w:val="hybridMultilevel"/>
    <w:tmpl w:val="DE52A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F697C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0B0865"/>
    <w:multiLevelType w:val="hybridMultilevel"/>
    <w:tmpl w:val="9A0E7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05A29"/>
    <w:multiLevelType w:val="hybridMultilevel"/>
    <w:tmpl w:val="25D48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F339F"/>
    <w:multiLevelType w:val="multilevel"/>
    <w:tmpl w:val="551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6144B"/>
    <w:multiLevelType w:val="hybridMultilevel"/>
    <w:tmpl w:val="44E67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A65B9"/>
    <w:multiLevelType w:val="hybridMultilevel"/>
    <w:tmpl w:val="7CF09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8540A"/>
    <w:multiLevelType w:val="hybridMultilevel"/>
    <w:tmpl w:val="7B4A4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25BCA"/>
    <w:multiLevelType w:val="multilevel"/>
    <w:tmpl w:val="7748722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25"/>
  </w:num>
  <w:num w:numId="4">
    <w:abstractNumId w:val="7"/>
  </w:num>
  <w:num w:numId="5">
    <w:abstractNumId w:val="11"/>
  </w:num>
  <w:num w:numId="6">
    <w:abstractNumId w:val="8"/>
  </w:num>
  <w:num w:numId="7">
    <w:abstractNumId w:val="13"/>
  </w:num>
  <w:num w:numId="8">
    <w:abstractNumId w:val="2"/>
  </w:num>
  <w:num w:numId="9">
    <w:abstractNumId w:val="29"/>
  </w:num>
  <w:num w:numId="10">
    <w:abstractNumId w:val="2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5"/>
  </w:num>
  <w:num w:numId="14">
    <w:abstractNumId w:val="18"/>
  </w:num>
  <w:num w:numId="15">
    <w:abstractNumId w:val="22"/>
  </w:num>
  <w:num w:numId="16">
    <w:abstractNumId w:val="6"/>
  </w:num>
  <w:num w:numId="17">
    <w:abstractNumId w:val="14"/>
  </w:num>
  <w:num w:numId="18">
    <w:abstractNumId w:val="5"/>
  </w:num>
  <w:num w:numId="19">
    <w:abstractNumId w:val="16"/>
  </w:num>
  <w:num w:numId="20">
    <w:abstractNumId w:val="3"/>
  </w:num>
  <w:num w:numId="21">
    <w:abstractNumId w:val="17"/>
  </w:num>
  <w:num w:numId="22">
    <w:abstractNumId w:val="24"/>
  </w:num>
  <w:num w:numId="23">
    <w:abstractNumId w:val="26"/>
  </w:num>
  <w:num w:numId="24">
    <w:abstractNumId w:val="27"/>
  </w:num>
  <w:num w:numId="25">
    <w:abstractNumId w:val="28"/>
  </w:num>
  <w:num w:numId="26">
    <w:abstractNumId w:val="23"/>
  </w:num>
  <w:num w:numId="27">
    <w:abstractNumId w:val="1"/>
  </w:num>
  <w:num w:numId="28">
    <w:abstractNumId w:val="21"/>
  </w:num>
  <w:num w:numId="29">
    <w:abstractNumId w:val="19"/>
  </w:num>
  <w:num w:numId="30">
    <w:abstractNumId w:val="4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C"/>
    <w:rsid w:val="00071799"/>
    <w:rsid w:val="00324FF2"/>
    <w:rsid w:val="00387762"/>
    <w:rsid w:val="003964C8"/>
    <w:rsid w:val="004706D5"/>
    <w:rsid w:val="004C0477"/>
    <w:rsid w:val="005C690E"/>
    <w:rsid w:val="006B5851"/>
    <w:rsid w:val="00762E17"/>
    <w:rsid w:val="0084055D"/>
    <w:rsid w:val="00A170B0"/>
    <w:rsid w:val="00A60A71"/>
    <w:rsid w:val="00A8080F"/>
    <w:rsid w:val="00AD2B8A"/>
    <w:rsid w:val="00B5551C"/>
    <w:rsid w:val="00B66716"/>
    <w:rsid w:val="00BE5CCD"/>
    <w:rsid w:val="00CC1D52"/>
    <w:rsid w:val="00E37E3D"/>
    <w:rsid w:val="00E54E06"/>
    <w:rsid w:val="00F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84F1"/>
  <w15:chartTrackingRefBased/>
  <w15:docId w15:val="{E2441E53-9075-4377-921F-87CBA20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0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080F"/>
    <w:pPr>
      <w:keepNext/>
      <w:keepLines/>
      <w:spacing w:before="240" w:after="1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90E"/>
    <w:pPr>
      <w:keepNext/>
      <w:keepLines/>
      <w:numPr>
        <w:numId w:val="12"/>
      </w:numPr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690E"/>
    <w:pPr>
      <w:keepNext/>
      <w:keepLines/>
      <w:spacing w:before="40"/>
      <w:ind w:firstLine="0"/>
      <w:outlineLvl w:val="2"/>
    </w:pPr>
    <w:rPr>
      <w:rFonts w:eastAsiaTheme="major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0F"/>
    <w:pPr>
      <w:ind w:left="720"/>
    </w:pPr>
  </w:style>
  <w:style w:type="paragraph" w:styleId="a4">
    <w:name w:val="header"/>
    <w:basedOn w:val="a"/>
    <w:link w:val="a5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unhideWhenUsed/>
    <w:rsid w:val="00A8080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080F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69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690E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8080F"/>
    <w:pPr>
      <w:spacing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character" w:styleId="a8">
    <w:name w:val="Placeholder Text"/>
    <w:basedOn w:val="a0"/>
    <w:uiPriority w:val="99"/>
    <w:semiHidden/>
    <w:rsid w:val="00A8080F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8080F"/>
    <w:rPr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808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8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8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080F"/>
    <w:pPr>
      <w:tabs>
        <w:tab w:val="right" w:leader="dot" w:pos="9345"/>
      </w:tabs>
      <w:ind w:firstLine="0"/>
    </w:pPr>
  </w:style>
  <w:style w:type="table" w:styleId="ad">
    <w:name w:val="Table Grid"/>
    <w:basedOn w:val="a1"/>
    <w:uiPriority w:val="39"/>
    <w:rsid w:val="00A8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8080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08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80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8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E54E0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E54E06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E54E0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5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4E0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F15B379-63EF-4527-A476-B32E451C4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2025-03-13T11:28:00Z</dcterms:created>
  <dcterms:modified xsi:type="dcterms:W3CDTF">2025-04-10T13:07:00Z</dcterms:modified>
</cp:coreProperties>
</file>