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Final SBMU TLGS Proposal Draft</w:t>
      </w:r>
    </w:p>
    <w:p>
      <w:pPr>
        <w:pStyle w:val="Heading1"/>
      </w:pPr>
      <w:r>
        <w:t>عنوان فارسی</w:t>
      </w:r>
    </w:p>
    <w:p>
      <w:r>
        <w:t>بررسی ارتباط چهار فنوتیپ متابولیک-چاقی نوجوانی (MHNO/MHO/MUNO/MUO) با سیر عملکرد کلیوی در TLGS</w:t>
      </w:r>
    </w:p>
    <w:p>
      <w:pPr>
        <w:pStyle w:val="Heading1"/>
      </w:pPr>
      <w:r>
        <w:t>خلاصه</w:t>
      </w:r>
    </w:p>
    <w:p>
      <w:r>
        <w:t>نسخه نهایی اولیه بر اساس قالب رسمی شهید بهشتی و طبقه‌بندی چهار فنوتیپی.</w:t>
      </w:r>
    </w:p>
    <w:p>
      <w:pPr>
        <w:pStyle w:val="Heading1"/>
      </w:pPr>
      <w:r>
        <w:t>بیان مسئله</w:t>
      </w:r>
    </w:p>
    <w:p>
      <w:r>
        <w:t>توضیح کامل ضرورت مطالعه و شکاف دانشی.</w:t>
      </w:r>
    </w:p>
    <w:p>
      <w:pPr>
        <w:pStyle w:val="Heading1"/>
      </w:pPr>
      <w:r>
        <w:t>روش</w:t>
      </w:r>
    </w:p>
    <w:p>
      <w:r>
        <w:t>تحلیل طولی داده‌های TLGS با مدل‌های LMM و Cox.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