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F34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Outdoor:</w:t>
      </w:r>
    </w:p>
    <w:p w14:paraId="6D1249BE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16120" cy="2258060"/>
            <wp:effectExtent l="0" t="0" r="5080" b="254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16120" cy="22580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C5CCBC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Malam tidak terlalu gelap, masih ada pencahayaan dari bulan dan terdapat sedikit kabut.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Reception/Souvenir Store:</w:t>
      </w:r>
    </w:p>
    <w:p w14:paraId="3F5704F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17185" cy="2712085"/>
            <wp:effectExtent l="0" t="0" r="5715" b="571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7185" cy="2712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CF2F8A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Lighting akan cukup terang untuk memulai game dengan atmosfir yang tidak terlalu horror.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Personal Room at Basement:</w:t>
      </w:r>
      <w:r>
        <w:rPr>
          <w:rFonts w:hint="eastAsia"/>
          <w:lang w:val="en-US" w:eastAsia="zh-CN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38165" cy="3171825"/>
            <wp:effectExtent l="0" t="0" r="635" b="3175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8165" cy="3171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B65691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Gelap tapi masih bisa melihat sekitar. Atmosfir akan dibuat lebih horror.</w:t>
      </w:r>
      <w:r>
        <w:rPr>
          <w:rFonts w:hint="eastAsia"/>
          <w:lang w:val="en-US" w:eastAsia="zh-CN"/>
        </w:rPr>
        <w:br w:type="textWrapping"/>
      </w:r>
    </w:p>
    <w:p w14:paraId="5F87162E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Dead Body Storage Room at Basement:</w:t>
      </w:r>
      <w:r>
        <w:rPr>
          <w:rFonts w:hint="eastAsia"/>
          <w:lang w:val="en-US" w:eastAsia="zh-CN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562600" cy="4171950"/>
            <wp:effectExtent l="0" t="0" r="0" b="635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171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4170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1-2 lampu point light berwarna merah.</w:t>
      </w:r>
    </w:p>
    <w:p w14:paraId="30984DAE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Door in and out of basement:</w:t>
      </w:r>
    </w:p>
    <w:p w14:paraId="5732966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85130" cy="3082290"/>
            <wp:effectExtent l="0" t="0" r="1270" b="381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0822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A5F5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Satu lampu di pintu.</w:t>
      </w:r>
    </w:p>
    <w:p w14:paraId="546B617F">
      <w:pPr>
        <w:rPr>
          <w:rFonts w:hint="eastAsia"/>
          <w:lang w:val="en-US" w:eastAsia="zh-CN"/>
        </w:rPr>
      </w:pPr>
    </w:p>
    <w:p w14:paraId="2AF9897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Torture room menggunakan spotlight merah pada setiap tempat penyiksaan.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Butcher room menggunakan satu spotlight yang menyorot pada meja pemotongan tubuh.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Prison cell tidak akan menggunakan lampu untuk membiarkan orang yang tertangkap berada dalam kegelapan.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Untuk hallway basement akan menggunakan referensi di bawah.</w:t>
      </w:r>
      <w:r>
        <w:rPr>
          <w:rFonts w:hint="eastAsia"/>
          <w:lang w:val="en-US" w:eastAsia="zh-CN"/>
        </w:rPr>
        <w:br w:type="textWrapping"/>
      </w:r>
      <w:r>
        <w:rPr>
          <w:rFonts w:hint="default"/>
          <w:lang w:val="en-US" w:eastAsia="zh-CN"/>
        </w:rPr>
        <w:drawing>
          <wp:inline distT="0" distB="0" distL="114300" distR="114300">
            <wp:extent cx="2360295" cy="5289550"/>
            <wp:effectExtent l="0" t="0" r="1905" b="6350"/>
            <wp:docPr id="8" name="图片 8" descr="WhatsApp Image 2026-04-25 at 23.05.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WhatsApp Image 2026-04-25 at 23.05.3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0295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drawing>
          <wp:inline distT="0" distB="0" distL="114300" distR="114300">
            <wp:extent cx="2350770" cy="5270500"/>
            <wp:effectExtent l="0" t="0" r="11430" b="0"/>
            <wp:docPr id="7" name="图片 7" descr="WhatsApp Image 2026-04-25 at 23.05.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WhatsApp Image 2026-04-25 at 23.05.34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527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F37F2A"/>
    <w:rsid w:val="5DF3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448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2026-04-25T08:39:00Z</dcterms:created>
  <dc:creator>A Kevin林家泉</dc:creator>
  <cp:lastModifiedBy>A Kevin林家泉</cp:lastModifiedBy>
  <dcterms:modified xsi:type="dcterms:W3CDTF">2026-04-25T16:08:13Z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82301AD649F443AFB3378F2D1F79DCA6_11</vt:lpwstr>
  </property>
  <property fmtid="{D5CDD505-2E9C-101B-9397-08002B2CF9AE}" pid="4" name="KSOTemplateDocerSaveRecord">
    <vt:lpwstr>eyJoZGlkIjoiMTZmNDRmNmRlZTY1MTFkYzczNjA2NzdiYmMwMTc4OWMiLCJ1c2VySWQiOiIxNjQ5ODk0ODUxIn0=</vt:lpwstr>
  </property>
</Properties>
</file>