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EBAB1" w14:textId="77777777" w:rsidR="00122CED" w:rsidRDefault="00C763D2">
      <w:pPr>
        <w:pStyle w:val="Ttulo"/>
      </w:pPr>
      <w:r>
        <w:t>Personalización para Pentaho Business Intelligence Server</w:t>
      </w:r>
    </w:p>
    <w:p w14:paraId="07CCF9C9" w14:textId="77777777" w:rsidR="00122CED" w:rsidRDefault="00C763D2">
      <w:pPr>
        <w:pStyle w:val="Subttulo"/>
      </w:pPr>
      <w:r>
        <w:t>Manual de desarrollo</w:t>
      </w:r>
    </w:p>
    <w:sdt>
      <w:sdtPr>
        <w:rPr>
          <w:rFonts w:eastAsiaTheme="minorHAnsi" w:cstheme="minorBidi"/>
          <w:color w:val="auto"/>
          <w:sz w:val="24"/>
          <w:szCs w:val="24"/>
        </w:rPr>
        <w:id w:val="-922103971"/>
        <w:docPartObj>
          <w:docPartGallery w:val="Table of Contents"/>
          <w:docPartUnique/>
        </w:docPartObj>
      </w:sdtPr>
      <w:sdtEndPr/>
      <w:sdtContent>
        <w:p w14:paraId="5D97538F" w14:textId="7C4CDCCB" w:rsidR="00122CED" w:rsidRDefault="00C763D2">
          <w:pPr>
            <w:pStyle w:val="TtuloTDC"/>
          </w:pPr>
          <w:proofErr w:type="spellStart"/>
          <w:r>
            <w:t>Índice</w:t>
          </w:r>
          <w:bookmarkStart w:id="0" w:name="_GoBack"/>
          <w:bookmarkEnd w:id="0"/>
          <w:proofErr w:type="spellEnd"/>
        </w:p>
        <w:p w14:paraId="116D6FFE" w14:textId="77777777" w:rsidR="00C763D2" w:rsidRDefault="00C763D2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061204" w:history="1">
            <w:r w:rsidRPr="00B922D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E0AFD" w14:textId="77777777" w:rsidR="00C763D2" w:rsidRDefault="00C763D2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16061205" w:history="1">
            <w:r w:rsidRPr="00B922DC">
              <w:rPr>
                <w:rStyle w:val="Hipervnculo"/>
                <w:noProof/>
              </w:rPr>
              <w:t>Soporte para navegadores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849BA" w14:textId="77777777" w:rsidR="00C763D2" w:rsidRDefault="00C763D2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16061206" w:history="1">
            <w:r w:rsidRPr="00B922DC">
              <w:rPr>
                <w:rStyle w:val="Hipervnculo"/>
                <w:noProof/>
              </w:rPr>
              <w:t>Compilación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38CB" w14:textId="77777777" w:rsidR="00C763D2" w:rsidRDefault="00C763D2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16061207" w:history="1">
            <w:r w:rsidRPr="00B922DC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C7D83" w14:textId="77777777" w:rsidR="00C763D2" w:rsidRDefault="00C763D2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16061208" w:history="1">
            <w:r w:rsidRPr="00B922DC">
              <w:rPr>
                <w:rStyle w:val="Hipervnculo"/>
                <w:noProof/>
              </w:rPr>
              <w:t>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0C83" w14:textId="77777777" w:rsidR="00C763D2" w:rsidRDefault="00C763D2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16061209" w:history="1">
            <w:r w:rsidRPr="00B922DC">
              <w:rPr>
                <w:rStyle w:val="Hipervnculo"/>
                <w:noProof/>
              </w:rPr>
              <w:t>Workflow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FC99" w14:textId="77777777" w:rsidR="00C763D2" w:rsidRDefault="00C763D2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16061210" w:history="1">
            <w:r w:rsidRPr="00B922DC">
              <w:rPr>
                <w:rStyle w:val="Hipervnculo"/>
                <w:noProof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B288F" w14:textId="77777777" w:rsidR="00C763D2" w:rsidRDefault="00C763D2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16061211" w:history="1">
            <w:r w:rsidRPr="00B922DC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FF1E3" w14:textId="77777777" w:rsidR="00C763D2" w:rsidRDefault="00C763D2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16061212" w:history="1">
            <w:r w:rsidRPr="00B922DC">
              <w:rPr>
                <w:rStyle w:val="Hipervnculo"/>
                <w:noProof/>
              </w:rPr>
              <w:t>Estructura del paquete compilado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F464A" w14:textId="77777777" w:rsidR="00122CED" w:rsidRDefault="00C763D2">
          <w:r>
            <w:fldChar w:fldCharType="end"/>
          </w:r>
        </w:p>
      </w:sdtContent>
    </w:sdt>
    <w:p w14:paraId="17D860E6" w14:textId="77777777" w:rsidR="00122CED" w:rsidRDefault="00C763D2">
      <w:pPr>
        <w:pStyle w:val="FirstParagraph"/>
      </w:pPr>
      <w:r>
        <w:t xml:space="preserve"> </w:t>
      </w:r>
    </w:p>
    <w:p w14:paraId="630A0D20" w14:textId="77777777" w:rsidR="00122CED" w:rsidRDefault="00C763D2">
      <w:pPr>
        <w:pStyle w:val="Ttulo1"/>
      </w:pPr>
      <w:bookmarkStart w:id="1" w:name="introducción"/>
      <w:bookmarkStart w:id="2" w:name="_Toc16061204"/>
      <w:bookmarkEnd w:id="1"/>
      <w:r>
        <w:lastRenderedPageBreak/>
        <w:t>Introducción</w:t>
      </w:r>
      <w:bookmarkEnd w:id="2"/>
    </w:p>
    <w:p w14:paraId="13A67FF6" w14:textId="77777777" w:rsidR="00122CED" w:rsidRDefault="00C763D2">
      <w:pPr>
        <w:pStyle w:val="FirstParagraph"/>
      </w:pPr>
      <w:r>
        <w:t>El siguiente documento presenta un manual de desarrollo e instalación de la personalización de Stratebi para Pentaho BI Server.</w:t>
      </w:r>
    </w:p>
    <w:p w14:paraId="7587B317" w14:textId="77777777" w:rsidR="00122CED" w:rsidRDefault="00C763D2">
      <w:pPr>
        <w:pStyle w:val="Textoindependiente"/>
      </w:pPr>
      <w:r>
        <w:t xml:space="preserve">Es un desarrollo web moderno con ECMAScript 2018+, Vue.js, Bootstrap y SASS que reemplaza las vistas de Pentaho BI Server </w:t>
      </w:r>
      <w:r>
        <w:rPr>
          <w:rStyle w:val="VerbatimChar"/>
        </w:rPr>
        <w:t>/Login</w:t>
      </w:r>
      <w:r>
        <w:t xml:space="preserve"> y </w:t>
      </w:r>
      <w:r>
        <w:rPr>
          <w:rStyle w:val="VerbatimChar"/>
        </w:rPr>
        <w:t>/Home</w:t>
      </w:r>
      <w:r>
        <w:t>.</w:t>
      </w:r>
    </w:p>
    <w:p w14:paraId="71EE786E" w14:textId="77777777" w:rsidR="00122CED" w:rsidRDefault="00C763D2">
      <w:pPr>
        <w:pStyle w:val="Textoindependiente"/>
      </w:pPr>
      <w:r>
        <w:t>Se ha realizado de la forma más independiente posible a Pentaho BI Server, con el fin de facilitar las actualizaciones a futuras versiones. Toda la comunicación con el servidor se realiza exclusivamente mediante su API REST.</w:t>
      </w:r>
    </w:p>
    <w:p w14:paraId="648F168F" w14:textId="77777777" w:rsidR="00122CED" w:rsidRDefault="00C763D2">
      <w:pPr>
        <w:pStyle w:val="Ttulo2"/>
      </w:pPr>
      <w:bookmarkStart w:id="3" w:name="soporte-para-navegadores"/>
      <w:bookmarkStart w:id="4" w:name="_Toc16061205"/>
      <w:bookmarkEnd w:id="3"/>
      <w:r>
        <w:t>Soporte para navegado</w:t>
      </w:r>
      <w:r>
        <w:t>res</w:t>
      </w:r>
      <w:bookmarkEnd w:id="4"/>
    </w:p>
    <w:p w14:paraId="60615CDD" w14:textId="77777777" w:rsidR="00122CED" w:rsidRDefault="00C763D2">
      <w:pPr>
        <w:pStyle w:val="Compact"/>
        <w:numPr>
          <w:ilvl w:val="0"/>
          <w:numId w:val="13"/>
        </w:numPr>
      </w:pPr>
      <w:r>
        <w:t>Las dos últimas versiones de Google Chrome.</w:t>
      </w:r>
    </w:p>
    <w:p w14:paraId="1234803A" w14:textId="77777777" w:rsidR="00122CED" w:rsidRDefault="00C763D2">
      <w:pPr>
        <w:pStyle w:val="Compact"/>
        <w:numPr>
          <w:ilvl w:val="0"/>
          <w:numId w:val="13"/>
        </w:numPr>
      </w:pPr>
      <w:r>
        <w:t>Las dos últimas versiones de Mozilla Firefox.</w:t>
      </w:r>
    </w:p>
    <w:p w14:paraId="0327E0CE" w14:textId="77777777" w:rsidR="00122CED" w:rsidRDefault="00C763D2">
      <w:pPr>
        <w:pStyle w:val="Compact"/>
        <w:numPr>
          <w:ilvl w:val="0"/>
          <w:numId w:val="13"/>
        </w:numPr>
      </w:pPr>
      <w:r>
        <w:t>Las dos últimas versiones de Microsoft Edge.</w:t>
      </w:r>
    </w:p>
    <w:p w14:paraId="2BE7E700" w14:textId="77777777" w:rsidR="00122CED" w:rsidRDefault="00C763D2">
      <w:pPr>
        <w:pStyle w:val="Compact"/>
        <w:numPr>
          <w:ilvl w:val="0"/>
          <w:numId w:val="13"/>
        </w:numPr>
      </w:pPr>
      <w:r>
        <w:t>Las dos últimas versiones de Safari.</w:t>
      </w:r>
    </w:p>
    <w:p w14:paraId="7A95AC43" w14:textId="77777777" w:rsidR="00122CED" w:rsidRDefault="00C763D2">
      <w:pPr>
        <w:pStyle w:val="Compact"/>
        <w:numPr>
          <w:ilvl w:val="0"/>
          <w:numId w:val="13"/>
        </w:numPr>
      </w:pPr>
      <w:r>
        <w:t>Las dos últimas versiones de iOS.</w:t>
      </w:r>
    </w:p>
    <w:p w14:paraId="5AFE7F33" w14:textId="77777777" w:rsidR="00122CED" w:rsidRDefault="00C763D2">
      <w:pPr>
        <w:pStyle w:val="Compact"/>
        <w:numPr>
          <w:ilvl w:val="0"/>
          <w:numId w:val="13"/>
        </w:numPr>
      </w:pPr>
      <w:r>
        <w:t>Las dos últimas versiones de Opera.</w:t>
      </w:r>
    </w:p>
    <w:p w14:paraId="7062A0EA" w14:textId="77777777" w:rsidR="00122CED" w:rsidRDefault="00C763D2">
      <w:pPr>
        <w:pStyle w:val="Compact"/>
        <w:numPr>
          <w:ilvl w:val="0"/>
          <w:numId w:val="13"/>
        </w:numPr>
      </w:pPr>
      <w:r>
        <w:t>Mozilla Fi</w:t>
      </w:r>
      <w:r>
        <w:t>refox Extended Support Release (ESR).</w:t>
      </w:r>
    </w:p>
    <w:p w14:paraId="12C42599" w14:textId="77777777" w:rsidR="00122CED" w:rsidRDefault="00C763D2">
      <w:pPr>
        <w:pStyle w:val="Compact"/>
        <w:numPr>
          <w:ilvl w:val="0"/>
          <w:numId w:val="13"/>
        </w:numPr>
      </w:pPr>
      <w:r>
        <w:rPr>
          <w:b/>
        </w:rPr>
        <w:t>Ninguna versión de Internet Explorer.</w:t>
      </w:r>
    </w:p>
    <w:p w14:paraId="09E32A57" w14:textId="77777777" w:rsidR="00122CED" w:rsidRDefault="00C763D2">
      <w:pPr>
        <w:pStyle w:val="Ttulo1"/>
      </w:pPr>
      <w:bookmarkStart w:id="5" w:name="compilación"/>
      <w:bookmarkStart w:id="6" w:name="_Toc16061206"/>
      <w:bookmarkEnd w:id="5"/>
      <w:r>
        <w:lastRenderedPageBreak/>
        <w:t>Compilación</w:t>
      </w:r>
      <w:bookmarkEnd w:id="6"/>
    </w:p>
    <w:p w14:paraId="6ADBF138" w14:textId="77777777" w:rsidR="00122CED" w:rsidRDefault="00C763D2">
      <w:pPr>
        <w:pStyle w:val="Ttulo2"/>
      </w:pPr>
      <w:bookmarkStart w:id="7" w:name="requisitos"/>
      <w:bookmarkStart w:id="8" w:name="_Toc16061207"/>
      <w:bookmarkEnd w:id="7"/>
      <w:r>
        <w:t>Requisitos</w:t>
      </w:r>
      <w:bookmarkEnd w:id="8"/>
    </w:p>
    <w:p w14:paraId="12C1D23B" w14:textId="77777777" w:rsidR="00122CED" w:rsidRDefault="00C763D2">
      <w:pPr>
        <w:pStyle w:val="Compact"/>
        <w:numPr>
          <w:ilvl w:val="0"/>
          <w:numId w:val="14"/>
        </w:numPr>
      </w:pPr>
      <w:r>
        <w:t>GNU/Linux.</w:t>
      </w:r>
    </w:p>
    <w:p w14:paraId="30AACFAA" w14:textId="77777777" w:rsidR="00122CED" w:rsidRDefault="00C763D2">
      <w:pPr>
        <w:pStyle w:val="Compact"/>
        <w:numPr>
          <w:ilvl w:val="0"/>
          <w:numId w:val="14"/>
        </w:numPr>
      </w:pPr>
      <w:hyperlink r:id="rId7">
        <w:r>
          <w:rPr>
            <w:rStyle w:val="Hipervnculo"/>
          </w:rPr>
          <w:t>Node.js</w:t>
        </w:r>
      </w:hyperlink>
      <w:r>
        <w:t>.</w:t>
      </w:r>
    </w:p>
    <w:p w14:paraId="23ED895F" w14:textId="77777777" w:rsidR="00122CED" w:rsidRDefault="00C763D2">
      <w:pPr>
        <w:pStyle w:val="Compact"/>
        <w:numPr>
          <w:ilvl w:val="0"/>
          <w:numId w:val="14"/>
        </w:numPr>
      </w:pPr>
      <w:hyperlink r:id="rId8">
        <w:r>
          <w:rPr>
            <w:rStyle w:val="Hipervnculo"/>
          </w:rPr>
          <w:t>Docker</w:t>
        </w:r>
      </w:hyperlink>
      <w:r>
        <w:t>.</w:t>
      </w:r>
    </w:p>
    <w:p w14:paraId="6ABBC877" w14:textId="77777777" w:rsidR="00122CED" w:rsidRDefault="00C763D2">
      <w:pPr>
        <w:pStyle w:val="Compact"/>
        <w:numPr>
          <w:ilvl w:val="0"/>
          <w:numId w:val="14"/>
        </w:numPr>
      </w:pPr>
      <w:hyperlink r:id="rId9">
        <w:r>
          <w:rPr>
            <w:rStyle w:val="Hipervnculo"/>
          </w:rPr>
          <w:t>Docker Compose</w:t>
        </w:r>
      </w:hyperlink>
      <w:r>
        <w:t>.</w:t>
      </w:r>
    </w:p>
    <w:p w14:paraId="41067DF5" w14:textId="77777777" w:rsidR="00122CED" w:rsidRDefault="00C763D2">
      <w:pPr>
        <w:pStyle w:val="Compact"/>
        <w:numPr>
          <w:ilvl w:val="0"/>
          <w:numId w:val="14"/>
        </w:numPr>
      </w:pPr>
      <w:r>
        <w:t xml:space="preserve">Los siguientes paquetes: </w:t>
      </w:r>
      <w:r>
        <w:rPr>
          <w:rStyle w:val="VerbatimChar"/>
        </w:rPr>
        <w:t>git</w:t>
      </w:r>
      <w:r>
        <w:t xml:space="preserve"> </w:t>
      </w:r>
      <w:r>
        <w:rPr>
          <w:rStyle w:val="VerbatimChar"/>
        </w:rPr>
        <w:t>jq</w:t>
      </w:r>
      <w:r>
        <w:t xml:space="preserve"> </w:t>
      </w:r>
      <w:r>
        <w:rPr>
          <w:rStyle w:val="VerbatimChar"/>
        </w:rPr>
        <w:t>make</w:t>
      </w:r>
      <w:r>
        <w:t xml:space="preserve"> </w:t>
      </w:r>
      <w:r>
        <w:rPr>
          <w:rStyle w:val="VerbatimChar"/>
        </w:rPr>
        <w:t>maven</w:t>
      </w:r>
      <w:r>
        <w:t xml:space="preserve"> </w:t>
      </w:r>
      <w:r>
        <w:rPr>
          <w:rStyle w:val="VerbatimChar"/>
        </w:rPr>
        <w:t>tmux</w:t>
      </w:r>
      <w:r>
        <w:t>.</w:t>
      </w:r>
    </w:p>
    <w:p w14:paraId="311AFC18" w14:textId="77777777" w:rsidR="00122CED" w:rsidRDefault="00C763D2">
      <w:pPr>
        <w:pStyle w:val="Ttulo2"/>
      </w:pPr>
      <w:bookmarkStart w:id="9" w:name="pasos"/>
      <w:bookmarkStart w:id="10" w:name="_Toc16061208"/>
      <w:bookmarkEnd w:id="9"/>
      <w:r>
        <w:t>Pasos</w:t>
      </w:r>
      <w:bookmarkEnd w:id="10"/>
    </w:p>
    <w:p w14:paraId="7345E142" w14:textId="77777777" w:rsidR="00122CED" w:rsidRDefault="00C763D2">
      <w:pPr>
        <w:numPr>
          <w:ilvl w:val="0"/>
          <w:numId w:val="15"/>
        </w:numPr>
      </w:pPr>
      <w:r>
        <w:t xml:space="preserve">Descargar y descomprimir un Pentaho BI Server 8.2 original en el directorio </w:t>
      </w:r>
      <w:r>
        <w:rPr>
          <w:rStyle w:val="VerbatimChar"/>
        </w:rPr>
        <w:t>./biserver/overlay/</w:t>
      </w:r>
      <w:r>
        <w:t xml:space="preserve"> (sin sobreescribir los archivos existentes).</w:t>
      </w:r>
    </w:p>
    <w:p w14:paraId="5ADF9830" w14:textId="77777777" w:rsidR="00122CED" w:rsidRDefault="00C763D2">
      <w:pPr>
        <w:numPr>
          <w:ilvl w:val="0"/>
          <w:numId w:val="15"/>
        </w:numPr>
      </w:pPr>
      <w:r>
        <w:t>Descargar las dependencias.</w:t>
      </w:r>
    </w:p>
    <w:p w14:paraId="4EDE42FA" w14:textId="77777777" w:rsidR="00122CED" w:rsidRDefault="00C763D2">
      <w:pPr>
        <w:pStyle w:val="SourceCode"/>
        <w:numPr>
          <w:ilvl w:val="0"/>
          <w:numId w:val="12"/>
        </w:numPr>
      </w:pPr>
      <w:r>
        <w:rPr>
          <w:rStyle w:val="NormalTok"/>
        </w:rPr>
        <w:t xml:space="preserve"> </w:t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3FBC4CFC" w14:textId="77777777" w:rsidR="00122CED" w:rsidRDefault="00C763D2">
      <w:pPr>
        <w:numPr>
          <w:ilvl w:val="0"/>
          <w:numId w:val="15"/>
        </w:numPr>
      </w:pPr>
      <w:r>
        <w:t>Compilar el proyecto.</w:t>
      </w:r>
    </w:p>
    <w:p w14:paraId="35E2230F" w14:textId="77777777" w:rsidR="00122CED" w:rsidRDefault="00C763D2">
      <w:pPr>
        <w:pStyle w:val="SourceCode"/>
        <w:numPr>
          <w:ilvl w:val="0"/>
          <w:numId w:val="12"/>
        </w:numPr>
      </w:pPr>
      <w:r>
        <w:rPr>
          <w:rStyle w:val="NormalTok"/>
        </w:rPr>
        <w:t xml:space="preserve"> </w:t>
      </w:r>
      <w:r>
        <w:rPr>
          <w:rStyle w:val="FunctionTok"/>
        </w:rPr>
        <w:t>make</w:t>
      </w:r>
      <w:r>
        <w:rPr>
          <w:rStyle w:val="NormalTok"/>
        </w:rPr>
        <w:t xml:space="preserve"> build</w:t>
      </w:r>
    </w:p>
    <w:p w14:paraId="3F67C32D" w14:textId="77777777" w:rsidR="00122CED" w:rsidRDefault="00C763D2">
      <w:pPr>
        <w:numPr>
          <w:ilvl w:val="0"/>
          <w:numId w:val="15"/>
        </w:numPr>
      </w:pPr>
      <w:r>
        <w:t xml:space="preserve">El resultado de la compilación podrá encontrarse en el directorio </w:t>
      </w:r>
      <w:r>
        <w:rPr>
          <w:rStyle w:val="VerbatimChar"/>
        </w:rPr>
        <w:t>./dist/</w:t>
      </w:r>
      <w:r>
        <w:t>.</w:t>
      </w:r>
    </w:p>
    <w:p w14:paraId="0AB76F31" w14:textId="77777777" w:rsidR="00122CED" w:rsidRDefault="00C763D2">
      <w:pPr>
        <w:pStyle w:val="Ttulo2"/>
      </w:pPr>
      <w:bookmarkStart w:id="11" w:name="workflow-de-desarrollo"/>
      <w:bookmarkStart w:id="12" w:name="_Toc16061209"/>
      <w:bookmarkEnd w:id="11"/>
      <w:r>
        <w:t>Workflow de desarrollo</w:t>
      </w:r>
      <w:bookmarkEnd w:id="12"/>
    </w:p>
    <w:p w14:paraId="3A31561C" w14:textId="77777777" w:rsidR="00122CED" w:rsidRDefault="00C763D2">
      <w:pPr>
        <w:numPr>
          <w:ilvl w:val="0"/>
          <w:numId w:val="16"/>
        </w:numPr>
      </w:pPr>
      <w:r>
        <w:t>Iniciar Pentaho BI Server y el proxy inverso.</w:t>
      </w:r>
    </w:p>
    <w:p w14:paraId="11C14991" w14:textId="77777777" w:rsidR="00122CED" w:rsidRDefault="00C763D2">
      <w:pPr>
        <w:pStyle w:val="SourceCode"/>
        <w:numPr>
          <w:ilvl w:val="0"/>
          <w:numId w:val="12"/>
        </w:numPr>
      </w:pPr>
      <w:r>
        <w:rPr>
          <w:rStyle w:val="NormalTok"/>
        </w:rPr>
        <w:t xml:space="preserve"> </w:t>
      </w:r>
      <w:r>
        <w:rPr>
          <w:rStyle w:val="FunctionTok"/>
        </w:rPr>
        <w:t>make</w:t>
      </w:r>
      <w:r>
        <w:rPr>
          <w:rStyle w:val="NormalTok"/>
        </w:rPr>
        <w:t xml:space="preserve"> start-biserver</w:t>
      </w:r>
    </w:p>
    <w:p w14:paraId="3F2FE78A" w14:textId="77777777" w:rsidR="00122CED" w:rsidRDefault="00C763D2">
      <w:pPr>
        <w:numPr>
          <w:ilvl w:val="0"/>
          <w:numId w:val="16"/>
        </w:numPr>
      </w:pPr>
      <w:r>
        <w:t>En otra terminal, iniciar los dev server de Webpack.</w:t>
      </w:r>
    </w:p>
    <w:p w14:paraId="2BD264E3" w14:textId="77777777" w:rsidR="00122CED" w:rsidRDefault="00C763D2">
      <w:pPr>
        <w:pStyle w:val="SourceCode"/>
        <w:numPr>
          <w:ilvl w:val="0"/>
          <w:numId w:val="12"/>
        </w:numPr>
      </w:pPr>
      <w:r>
        <w:rPr>
          <w:rStyle w:val="NormalTok"/>
        </w:rPr>
        <w:t xml:space="preserve"> </w:t>
      </w:r>
      <w:r>
        <w:rPr>
          <w:rStyle w:val="FunctionTok"/>
        </w:rPr>
        <w:t>make</w:t>
      </w:r>
      <w:r>
        <w:rPr>
          <w:rStyle w:val="NormalTok"/>
        </w:rPr>
        <w:t xml:space="preserve"> start-devserver</w:t>
      </w:r>
    </w:p>
    <w:p w14:paraId="41752471" w14:textId="77777777" w:rsidR="00122CED" w:rsidRDefault="00C763D2">
      <w:pPr>
        <w:numPr>
          <w:ilvl w:val="0"/>
          <w:numId w:val="16"/>
        </w:numPr>
      </w:pPr>
      <w:r>
        <w:t>Cuando ambos ser</w:t>
      </w:r>
      <w:r>
        <w:t xml:space="preserve">vicios estén en marcha, acceder a </w:t>
      </w:r>
      <w:r>
        <w:rPr>
          <w:rStyle w:val="VerbatimChar"/>
        </w:rPr>
        <w:t>http://localhost:2015/</w:t>
      </w:r>
      <w:r>
        <w:t xml:space="preserve"> (los dev servers se encargarán de recompilar el proyecto en caliente con cada cambio).</w:t>
      </w:r>
    </w:p>
    <w:p w14:paraId="4603E3EF" w14:textId="77777777" w:rsidR="00122CED" w:rsidRDefault="00122CED">
      <w:pPr>
        <w:pStyle w:val="Ttulo6"/>
      </w:pPr>
      <w:bookmarkStart w:id="13" w:name="section"/>
      <w:bookmarkEnd w:id="13"/>
    </w:p>
    <w:p w14:paraId="1E4C1C59" w14:textId="77777777" w:rsidR="00122CED" w:rsidRDefault="00C763D2">
      <w:pPr>
        <w:pStyle w:val="Ttulo2"/>
      </w:pPr>
      <w:bookmarkStart w:id="14" w:name="estructura-del-proyecto"/>
      <w:bookmarkStart w:id="15" w:name="_Toc16061210"/>
      <w:bookmarkEnd w:id="14"/>
      <w:r>
        <w:t>Estructura del proyecto</w:t>
      </w:r>
      <w:bookmarkEnd w:id="15"/>
    </w:p>
    <w:p w14:paraId="68E8319C" w14:textId="77777777" w:rsidR="00122CED" w:rsidRDefault="00C763D2">
      <w:pPr>
        <w:pStyle w:val="SourceCode"/>
      </w:pPr>
      <w:r>
        <w:rPr>
          <w:rStyle w:val="VerbatimChar"/>
        </w:rPr>
        <w:t xml:space="preserve"> .</w:t>
      </w:r>
      <w:r>
        <w:br/>
      </w:r>
      <w:r>
        <w:rPr>
          <w:rStyle w:val="VerbatimChar"/>
        </w:rPr>
        <w:t xml:space="preserve"> ├── biserver/               # Proyecto con la configuración y tema de Pentaho BI</w:t>
      </w:r>
      <w:r>
        <w:br/>
      </w:r>
      <w:r>
        <w:rPr>
          <w:rStyle w:val="VerbatimChar"/>
        </w:rPr>
        <w:t xml:space="preserve"> |</w:t>
      </w:r>
      <w:r>
        <w:rPr>
          <w:rStyle w:val="VerbatimChar"/>
        </w:rPr>
        <w:t xml:space="preserve">   |                         Server.</w:t>
      </w:r>
      <w:r>
        <w:br/>
      </w:r>
      <w:r>
        <w:rPr>
          <w:rStyle w:val="VerbatimChar"/>
        </w:rPr>
        <w:t xml:space="preserve"> │   ├── overlay/            # Durante el desarrollo este directorio contiene una</w:t>
      </w:r>
      <w:r>
        <w:br/>
      </w:r>
      <w:r>
        <w:rPr>
          <w:rStyle w:val="VerbatimChar"/>
        </w:rPr>
        <w:t xml:space="preserve"> |   |                         instalación completa de Pentaho BI Server, pero todos</w:t>
      </w:r>
      <w:r>
        <w:br/>
      </w:r>
      <w:r>
        <w:rPr>
          <w:rStyle w:val="VerbatimChar"/>
        </w:rPr>
        <w:t xml:space="preserve"> |   |                         los archivos están ig</w:t>
      </w:r>
      <w:r>
        <w:rPr>
          <w:rStyle w:val="VerbatimChar"/>
        </w:rPr>
        <w:t>norados excepto los que sean</w:t>
      </w:r>
      <w:r>
        <w:br/>
      </w:r>
      <w:r>
        <w:rPr>
          <w:rStyle w:val="VerbatimChar"/>
        </w:rPr>
        <w:t xml:space="preserve"> |   |                         necesarios (ver .gitignore).</w:t>
      </w:r>
      <w:r>
        <w:br/>
      </w:r>
      <w:r>
        <w:rPr>
          <w:rStyle w:val="VerbatimChar"/>
        </w:rPr>
        <w:t xml:space="preserve"> │   └── Makefile</w:t>
      </w:r>
      <w:r>
        <w:br/>
      </w:r>
      <w:r>
        <w:rPr>
          <w:rStyle w:val="VerbatimChar"/>
        </w:rPr>
        <w:t xml:space="preserve"> ├── docker/                 # Contenedor de Docker que mediante un proxy inverso</w:t>
      </w:r>
      <w:r>
        <w:br/>
      </w:r>
      <w:r>
        <w:rPr>
          <w:rStyle w:val="VerbatimChar"/>
        </w:rPr>
        <w:t xml:space="preserve"> |   |                         sustituye las vistas "/Login" y "/Ho</w:t>
      </w:r>
      <w:r>
        <w:rPr>
          <w:rStyle w:val="VerbatimChar"/>
        </w:rPr>
        <w:t>me" por el dev</w:t>
      </w:r>
      <w:r>
        <w:br/>
      </w:r>
      <w:r>
        <w:rPr>
          <w:rStyle w:val="VerbatimChar"/>
        </w:rPr>
        <w:t xml:space="preserve"> |   |                         server de Webpack.</w:t>
      </w:r>
      <w:r>
        <w:br/>
      </w:r>
      <w:r>
        <w:rPr>
          <w:rStyle w:val="VerbatimChar"/>
        </w:rPr>
        <w:t xml:space="preserve"> │   ├── Caddyfile</w:t>
      </w:r>
      <w:r>
        <w:br/>
      </w:r>
      <w:r>
        <w:rPr>
          <w:rStyle w:val="VerbatimChar"/>
        </w:rPr>
        <w:t xml:space="preserve"> │   └── docker-compose.yml</w:t>
      </w:r>
      <w:r>
        <w:br/>
      </w:r>
      <w:r>
        <w:rPr>
          <w:rStyle w:val="VerbatimChar"/>
        </w:rPr>
        <w:t xml:space="preserve"> ├── packages/               # Paquetes de Node.js.</w:t>
      </w:r>
      <w:r>
        <w:br/>
      </w:r>
      <w:r>
        <w:rPr>
          <w:rStyle w:val="VerbatimChar"/>
        </w:rPr>
        <w:t xml:space="preserve"> │   ├── common/             # Código compartido por el resto de paquetes.</w:t>
      </w:r>
      <w:r>
        <w:br/>
      </w:r>
      <w:r>
        <w:rPr>
          <w:rStyle w:val="VerbatimChar"/>
        </w:rPr>
        <w:t xml:space="preserve"> │   │   ├── src/</w:t>
      </w:r>
      <w:r>
        <w:br/>
      </w:r>
      <w:r>
        <w:rPr>
          <w:rStyle w:val="VerbatimChar"/>
        </w:rPr>
        <w:t xml:space="preserve"> │   │   └── package.json</w:t>
      </w:r>
      <w:r>
        <w:br/>
      </w:r>
      <w:r>
        <w:rPr>
          <w:rStyle w:val="VerbatimChar"/>
        </w:rPr>
        <w:t xml:space="preserve"> │   ├── home/               # Proyecto de Vue.js que reemplaza la vista "/Home".</w:t>
      </w:r>
      <w:r>
        <w:br/>
      </w:r>
      <w:r>
        <w:rPr>
          <w:rStyle w:val="VerbatimChar"/>
        </w:rPr>
        <w:t xml:space="preserve"> │   │   ├── src/</w:t>
      </w:r>
      <w:r>
        <w:br/>
      </w:r>
      <w:r>
        <w:rPr>
          <w:rStyle w:val="VerbatimChar"/>
        </w:rPr>
        <w:t xml:space="preserve"> │   │   └── package.json</w:t>
      </w:r>
      <w:r>
        <w:br/>
      </w:r>
      <w:r>
        <w:rPr>
          <w:rStyle w:val="VerbatimChar"/>
        </w:rPr>
        <w:t xml:space="preserve"> │   └── login/              # Proyecto de Vue.js que reemplaza la vista "/Login".</w:t>
      </w:r>
      <w:r>
        <w:br/>
      </w:r>
      <w:r>
        <w:rPr>
          <w:rStyle w:val="VerbatimChar"/>
        </w:rPr>
        <w:t xml:space="preserve"> │       ├── src/</w:t>
      </w:r>
      <w:r>
        <w:br/>
      </w:r>
      <w:r>
        <w:rPr>
          <w:rStyle w:val="VerbatimChar"/>
        </w:rPr>
        <w:t xml:space="preserve"> │</w:t>
      </w:r>
      <w:r>
        <w:rPr>
          <w:rStyle w:val="VerbatimChar"/>
        </w:rPr>
        <w:t xml:space="preserve">       └── package.json</w:t>
      </w:r>
      <w:r>
        <w:br/>
      </w:r>
      <w:r>
        <w:rPr>
          <w:rStyle w:val="VerbatimChar"/>
        </w:rPr>
        <w:t xml:space="preserve"> ├── lerna.json              # Configuración de Lerna (ver https://lerna.js.org).</w:t>
      </w:r>
      <w:r>
        <w:br/>
      </w:r>
      <w:r>
        <w:rPr>
          <w:rStyle w:val="VerbatimChar"/>
        </w:rPr>
        <w:t xml:space="preserve"> ├── Makefile                # Makefile principal que contiene tareas para iniciar</w:t>
      </w:r>
      <w:r>
        <w:br/>
      </w:r>
      <w:r>
        <w:rPr>
          <w:rStyle w:val="VerbatimChar"/>
        </w:rPr>
        <w:t xml:space="preserve"> |                             Pentaho BI Server, iniciar los dev s</w:t>
      </w:r>
      <w:r>
        <w:rPr>
          <w:rStyle w:val="VerbatimChar"/>
        </w:rPr>
        <w:t>erver de Webpack</w:t>
      </w:r>
      <w:r>
        <w:br/>
      </w:r>
      <w:r>
        <w:rPr>
          <w:rStyle w:val="VerbatimChar"/>
        </w:rPr>
        <w:t xml:space="preserve"> |                             de cada paquete y compilar el proyecto.</w:t>
      </w:r>
      <w:r>
        <w:br/>
      </w:r>
      <w:r>
        <w:rPr>
          <w:rStyle w:val="VerbatimChar"/>
        </w:rPr>
        <w:t xml:space="preserve"> └── package.json</w:t>
      </w:r>
    </w:p>
    <w:p w14:paraId="2EC41F1D" w14:textId="77777777" w:rsidR="00122CED" w:rsidRDefault="00C763D2">
      <w:pPr>
        <w:pStyle w:val="Ttulo1"/>
      </w:pPr>
      <w:bookmarkStart w:id="16" w:name="instalación"/>
      <w:bookmarkStart w:id="17" w:name="_Toc16061211"/>
      <w:bookmarkEnd w:id="16"/>
      <w:r>
        <w:lastRenderedPageBreak/>
        <w:t>Instalación</w:t>
      </w:r>
      <w:bookmarkEnd w:id="17"/>
    </w:p>
    <w:p w14:paraId="34EA7586" w14:textId="77777777" w:rsidR="00122CED" w:rsidRDefault="00C763D2">
      <w:pPr>
        <w:pStyle w:val="FirstParagraph"/>
      </w:pPr>
      <w:r>
        <w:t xml:space="preserve">Descomprimir y reemplazar el contenido del archivo </w:t>
      </w:r>
      <w:r>
        <w:rPr>
          <w:rStyle w:val="VerbatimChar"/>
        </w:rPr>
        <w:t>.tgz</w:t>
      </w:r>
      <w:r>
        <w:t xml:space="preserve"> sobre una instalación de Pentaho BI Server.</w:t>
      </w:r>
    </w:p>
    <w:p w14:paraId="21AB754A" w14:textId="77777777" w:rsidR="00122CED" w:rsidRDefault="00C763D2">
      <w:pPr>
        <w:pStyle w:val="Textoindependiente"/>
      </w:pPr>
      <w:r>
        <w:t xml:space="preserve">De ya existir los directorios </w:t>
      </w:r>
      <w:r>
        <w:rPr>
          <w:rStyle w:val="VerbatimChar"/>
        </w:rPr>
        <w:t>./tomcat/webapps/pentaho/Login/</w:t>
      </w:r>
      <w:r>
        <w:t xml:space="preserve"> y </w:t>
      </w:r>
      <w:r>
        <w:rPr>
          <w:rStyle w:val="VerbatimChar"/>
        </w:rPr>
        <w:t>./tomcat/webapps/pentaho/Home/</w:t>
      </w:r>
      <w:r>
        <w:t>, deben ser borrados previamente.</w:t>
      </w:r>
    </w:p>
    <w:p w14:paraId="49BF6908" w14:textId="77777777" w:rsidR="00122CED" w:rsidRDefault="00C763D2">
      <w:pPr>
        <w:pStyle w:val="Textoindependiente"/>
      </w:pPr>
      <w:r>
        <w:rPr>
          <w:b/>
        </w:rPr>
        <w:t>Nota:</w:t>
      </w:r>
      <w:r>
        <w:t xml:space="preserve"> esta personalización es dependiente de los plugins </w:t>
      </w:r>
      <w:hyperlink r:id="rId10">
        <w:proofErr w:type="spellStart"/>
        <w:r>
          <w:rPr>
            <w:rStyle w:val="Hipervnculo"/>
          </w:rPr>
          <w:t>STSearch</w:t>
        </w:r>
        <w:proofErr w:type="spellEnd"/>
      </w:hyperlink>
      <w:r>
        <w:t xml:space="preserve">, </w:t>
      </w:r>
      <w:hyperlink r:id="rId11">
        <w:r>
          <w:rPr>
            <w:rStyle w:val="Hipervnculo"/>
          </w:rPr>
          <w:t>file-metadata</w:t>
        </w:r>
      </w:hyperlink>
      <w:r>
        <w:t xml:space="preserve"> y </w:t>
      </w:r>
      <w:hyperlink r:id="rId12">
        <w:r>
          <w:rPr>
            <w:rStyle w:val="Hipervnculo"/>
          </w:rPr>
          <w:t>global-user-settings</w:t>
        </w:r>
      </w:hyperlink>
      <w:r>
        <w:t>.</w:t>
      </w:r>
    </w:p>
    <w:p w14:paraId="4F2D26E1" w14:textId="77777777" w:rsidR="00122CED" w:rsidRDefault="00C763D2">
      <w:pPr>
        <w:pStyle w:val="Ttulo2"/>
      </w:pPr>
      <w:bookmarkStart w:id="18" w:name="estructura-del-paquete-compilado"/>
      <w:bookmarkStart w:id="19" w:name="_Toc16061212"/>
      <w:bookmarkEnd w:id="18"/>
      <w:r>
        <w:t>Estructura del paquete</w:t>
      </w:r>
      <w:r>
        <w:t xml:space="preserve"> compilado</w:t>
      </w:r>
      <w:bookmarkEnd w:id="19"/>
    </w:p>
    <w:p w14:paraId="123970D0" w14:textId="77777777" w:rsidR="00122CED" w:rsidRDefault="00C763D2">
      <w:pPr>
        <w:pStyle w:val="SourceCode"/>
      </w:pPr>
      <w:r>
        <w:rPr>
          <w:rStyle w:val="VerbatimChar"/>
        </w:rPr>
        <w:t xml:space="preserve"> .</w:t>
      </w:r>
      <w:r>
        <w:br/>
      </w:r>
      <w:r>
        <w:rPr>
          <w:rStyle w:val="VerbatimChar"/>
        </w:rPr>
        <w:t xml:space="preserve"> ├── pentaho-solutions/</w:t>
      </w:r>
      <w:r>
        <w:br/>
      </w:r>
      <w:r>
        <w:rPr>
          <w:rStyle w:val="VerbatimChar"/>
        </w:rPr>
        <w:t xml:space="preserve"> │   └── system/</w:t>
      </w:r>
      <w:r>
        <w:br/>
      </w:r>
      <w:r>
        <w:rPr>
          <w:rStyle w:val="VerbatimChar"/>
        </w:rPr>
        <w:t xml:space="preserve"> │       ├── common-ui/</w:t>
      </w:r>
      <w:r>
        <w:br/>
      </w:r>
      <w:r>
        <w:rPr>
          <w:rStyle w:val="VerbatimChar"/>
        </w:rPr>
        <w:t xml:space="preserve"> │       │   ├── resources/</w:t>
      </w:r>
      <w:r>
        <w:br/>
      </w:r>
      <w:r>
        <w:rPr>
          <w:rStyle w:val="VerbatimChar"/>
        </w:rPr>
        <w:t xml:space="preserve"> │       │   │   └── themes/</w:t>
      </w:r>
      <w:r>
        <w:br/>
      </w:r>
      <w:r>
        <w:rPr>
          <w:rStyle w:val="VerbatimChar"/>
        </w:rPr>
        <w:t xml:space="preserve"> │       │   │       └── stratebi/    # Tema de Pentaho BI Server heredado del tema</w:t>
      </w:r>
      <w:r>
        <w:br/>
      </w:r>
      <w:r>
        <w:rPr>
          <w:rStyle w:val="VerbatimChar"/>
        </w:rPr>
        <w:t xml:space="preserve"> |       |   |                      </w:t>
      </w:r>
      <w:r>
        <w:rPr>
          <w:rStyle w:val="VerbatimChar"/>
        </w:rPr>
        <w:t xml:space="preserve">    Ruby.</w:t>
      </w:r>
      <w:r>
        <w:br/>
      </w:r>
      <w:r>
        <w:rPr>
          <w:rStyle w:val="VerbatimChar"/>
        </w:rPr>
        <w:t xml:space="preserve"> │       │   └── themes.xml           # El único cambio en ese archivo es la</w:t>
      </w:r>
      <w:r>
        <w:br/>
      </w:r>
      <w:r>
        <w:rPr>
          <w:rStyle w:val="VerbatimChar"/>
        </w:rPr>
        <w:t xml:space="preserve"> |       |                              definición del tema Stratebi.</w:t>
      </w:r>
      <w:r>
        <w:br/>
      </w:r>
      <w:r>
        <w:rPr>
          <w:rStyle w:val="VerbatimChar"/>
        </w:rPr>
        <w:t xml:space="preserve"> │       └── pentaho.xml              # El único cambio en ese archivo es la</w:t>
      </w:r>
      <w:r>
        <w:br/>
      </w:r>
      <w:r>
        <w:rPr>
          <w:rStyle w:val="VerbatimChar"/>
        </w:rPr>
        <w:t xml:space="preserve"> |                    </w:t>
      </w:r>
      <w:r>
        <w:rPr>
          <w:rStyle w:val="VerbatimChar"/>
        </w:rPr>
        <w:t xml:space="preserve">                  definición del tema por defecto.</w:t>
      </w:r>
      <w:r>
        <w:br/>
      </w:r>
      <w:r>
        <w:rPr>
          <w:rStyle w:val="VerbatimChar"/>
        </w:rPr>
        <w:t xml:space="preserve"> └── tomcat/</w:t>
      </w:r>
      <w:r>
        <w:br/>
      </w:r>
      <w:r>
        <w:rPr>
          <w:rStyle w:val="VerbatimChar"/>
        </w:rPr>
        <w:t xml:space="preserve">     └── webapps/</w:t>
      </w:r>
      <w:r>
        <w:br/>
      </w:r>
      <w:r>
        <w:rPr>
          <w:rStyle w:val="VerbatimChar"/>
        </w:rPr>
        <w:t xml:space="preserve">         └── pentaho/</w:t>
      </w:r>
      <w:r>
        <w:br/>
      </w:r>
      <w:r>
        <w:rPr>
          <w:rStyle w:val="VerbatimChar"/>
        </w:rPr>
        <w:t xml:space="preserve">             ├── Home/                # Vista "/Home" que reemplaza al servlet</w:t>
      </w:r>
      <w:r>
        <w:br/>
      </w:r>
      <w:r>
        <w:rPr>
          <w:rStyle w:val="VerbatimChar"/>
        </w:rPr>
        <w:t xml:space="preserve">             |                          "Home" de "web.xml".</w:t>
      </w:r>
      <w:r>
        <w:br/>
      </w:r>
      <w:r>
        <w:rPr>
          <w:rStyle w:val="VerbatimChar"/>
        </w:rPr>
        <w:t xml:space="preserve">            </w:t>
      </w:r>
      <w:r>
        <w:rPr>
          <w:rStyle w:val="VerbatimChar"/>
        </w:rPr>
        <w:t xml:space="preserve"> ├── Login/               # Vista "/Login" que reemplaza al servlet</w:t>
      </w:r>
      <w:r>
        <w:br/>
      </w:r>
      <w:r>
        <w:rPr>
          <w:rStyle w:val="VerbatimChar"/>
        </w:rPr>
        <w:t xml:space="preserve">             |                          "Login" de "web.xml".</w:t>
      </w:r>
      <w:r>
        <w:br/>
      </w:r>
      <w:r>
        <w:rPr>
          <w:rStyle w:val="VerbatimChar"/>
        </w:rPr>
        <w:t xml:space="preserve">             ├── mantle/</w:t>
      </w:r>
      <w:r>
        <w:br/>
      </w:r>
      <w:r>
        <w:rPr>
          <w:rStyle w:val="VerbatimChar"/>
        </w:rPr>
        <w:t xml:space="preserve">             │   ├── themes/</w:t>
      </w:r>
      <w:r>
        <w:br/>
      </w:r>
      <w:r>
        <w:rPr>
          <w:rStyle w:val="VerbatimChar"/>
        </w:rPr>
        <w:t xml:space="preserve">             │   │   └── stratebi/    # Tema de Pentaho BI Server hereda</w:t>
      </w:r>
      <w:r>
        <w:rPr>
          <w:rStyle w:val="VerbatimChar"/>
        </w:rPr>
        <w:t>do del tema</w:t>
      </w:r>
      <w:r>
        <w:br/>
      </w:r>
      <w:r>
        <w:rPr>
          <w:rStyle w:val="VerbatimChar"/>
        </w:rPr>
        <w:t xml:space="preserve">             |   |                      Ruby.</w:t>
      </w:r>
      <w:r>
        <w:br/>
      </w:r>
      <w:r>
        <w:rPr>
          <w:rStyle w:val="VerbatimChar"/>
        </w:rPr>
        <w:t xml:space="preserve">             │   ├── MantleBridge.jsp # Reescritura de Mantle.jsp que es utilizada a</w:t>
      </w:r>
      <w:r>
        <w:br/>
      </w:r>
      <w:r>
        <w:rPr>
          <w:rStyle w:val="VerbatimChar"/>
        </w:rPr>
        <w:t xml:space="preserve">             |   |                      modo de puente para que la personalización</w:t>
      </w:r>
      <w:r>
        <w:br/>
      </w:r>
      <w:r>
        <w:rPr>
          <w:rStyle w:val="VerbatimChar"/>
        </w:rPr>
        <w:t xml:space="preserve">             |   |            </w:t>
      </w:r>
      <w:r>
        <w:rPr>
          <w:rStyle w:val="VerbatimChar"/>
        </w:rPr>
        <w:t xml:space="preserve">          pueda cargar las perspectivas originales de</w:t>
      </w:r>
      <w:r>
        <w:br/>
      </w:r>
      <w:r>
        <w:rPr>
          <w:rStyle w:val="VerbatimChar"/>
        </w:rPr>
        <w:t xml:space="preserve">             |   |                      Pentaho BI Server.</w:t>
      </w:r>
      <w:r>
        <w:br/>
      </w:r>
      <w:r>
        <w:rPr>
          <w:rStyle w:val="VerbatimChar"/>
        </w:rPr>
        <w:t xml:space="preserve">             │   └── themes.xml       # El único cambio en ese archivo es la</w:t>
      </w:r>
      <w:r>
        <w:br/>
      </w:r>
      <w:r>
        <w:rPr>
          <w:rStyle w:val="VerbatimChar"/>
        </w:rPr>
        <w:t xml:space="preserve">             |                          definición del tema Strate</w:t>
      </w:r>
      <w:r>
        <w:rPr>
          <w:rStyle w:val="VerbatimChar"/>
        </w:rPr>
        <w:t>bi.</w:t>
      </w:r>
      <w:r>
        <w:br/>
      </w:r>
      <w:r>
        <w:rPr>
          <w:rStyle w:val="VerbatimChar"/>
        </w:rPr>
        <w:t xml:space="preserve">             └── WEB-INF/</w:t>
      </w:r>
      <w:r>
        <w:br/>
      </w:r>
      <w:r>
        <w:rPr>
          <w:rStyle w:val="VerbatimChar"/>
        </w:rPr>
        <w:t xml:space="preserve">                 └── web.xml          # Los cambios en ese archivo son la</w:t>
      </w:r>
      <w:r>
        <w:br/>
      </w:r>
      <w:r>
        <w:rPr>
          <w:rStyle w:val="VerbatimChar"/>
        </w:rPr>
        <w:t xml:space="preserve">                                        desactivación de los servlets "Login" y</w:t>
      </w:r>
      <w:r>
        <w:br/>
      </w:r>
      <w:r>
        <w:rPr>
          <w:rStyle w:val="VerbatimChar"/>
        </w:rPr>
        <w:t xml:space="preserve">                                        "Home" y la definición de nuevos servlets.</w:t>
      </w:r>
    </w:p>
    <w:sectPr w:rsidR="00122CED" w:rsidSect="007D2FAD">
      <w:headerReference w:type="default" r:id="rId13"/>
      <w:footerReference w:type="default" r:id="rId14"/>
      <w:pgSz w:w="11906" w:h="16838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23D80" w14:textId="77777777" w:rsidR="00000000" w:rsidRDefault="00C763D2">
      <w:pPr>
        <w:spacing w:after="0"/>
      </w:pPr>
      <w:r>
        <w:separator/>
      </w:r>
    </w:p>
  </w:endnote>
  <w:endnote w:type="continuationSeparator" w:id="0">
    <w:p w14:paraId="7B390CEF" w14:textId="77777777" w:rsidR="00000000" w:rsidRDefault="00C763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2173060"/>
      <w:docPartObj>
        <w:docPartGallery w:val="Page Numbers (Bottom of Page)"/>
        <w:docPartUnique/>
      </w:docPartObj>
    </w:sdtPr>
    <w:sdtEndPr/>
    <w:sdtContent>
      <w:p w14:paraId="7130CF0C" w14:textId="77777777" w:rsidR="00ED108D" w:rsidRDefault="00C763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883F824" w14:textId="77777777" w:rsidR="00ED108D" w:rsidRDefault="00C763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9A4B1" w14:textId="77777777" w:rsidR="00122CED" w:rsidRDefault="00C763D2">
      <w:r>
        <w:separator/>
      </w:r>
    </w:p>
  </w:footnote>
  <w:footnote w:type="continuationSeparator" w:id="0">
    <w:p w14:paraId="3183C821" w14:textId="77777777" w:rsidR="00122CED" w:rsidRDefault="00C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9927CC" w14:paraId="0D0A99DE" w14:textId="77777777" w:rsidTr="00B17127">
      <w:tc>
        <w:tcPr>
          <w:tcW w:w="5303" w:type="dxa"/>
        </w:tcPr>
        <w:p w14:paraId="08FDFF54" w14:textId="77777777" w:rsidR="009927CC" w:rsidRDefault="00C763D2">
          <w:pPr>
            <w:pStyle w:val="Encabezado"/>
          </w:pPr>
          <w:r>
            <w:rPr>
              <w:noProof/>
            </w:rPr>
            <w:drawing>
              <wp:inline distT="0" distB="0" distL="0" distR="0" wp14:anchorId="6D999548" wp14:editId="3800E37E">
                <wp:extent cx="1195200" cy="36000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tratebi_al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2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03" w:type="dxa"/>
        </w:tcPr>
        <w:p w14:paraId="133901E6" w14:textId="77777777" w:rsidR="009927CC" w:rsidRDefault="00C763D2" w:rsidP="009927CC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52427D3" wp14:editId="27189555">
                <wp:extent cx="1375200" cy="360000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inceb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2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ABD8DCC" w14:textId="77777777" w:rsidR="000B32E5" w:rsidRDefault="00C763D2" w:rsidP="003F2422">
    <w:pPr>
      <w:pStyle w:val="Encabezado"/>
    </w:pPr>
  </w:p>
  <w:p w14:paraId="04F5B523" w14:textId="77777777" w:rsidR="003F2422" w:rsidRDefault="00C763D2" w:rsidP="003F24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560549"/>
    <w:multiLevelType w:val="multilevel"/>
    <w:tmpl w:val="7ACEAC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BB074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552CE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F992FC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986F1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C6BEEF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7147B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2420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22B618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ACF818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3252C6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86A0D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09FB185"/>
    <w:multiLevelType w:val="multilevel"/>
    <w:tmpl w:val="32DA633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55F7C41"/>
    <w:multiLevelType w:val="multilevel"/>
    <w:tmpl w:val="C072752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0"/>
  </w:num>
  <w:num w:numId="13">
    <w:abstractNumId w:val="13"/>
  </w:num>
  <w:num w:numId="14">
    <w:abstractNumId w:val="13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2CED"/>
    <w:rsid w:val="004E29B3"/>
    <w:rsid w:val="00590D07"/>
    <w:rsid w:val="00784D58"/>
    <w:rsid w:val="008D6863"/>
    <w:rsid w:val="00B86B75"/>
    <w:rsid w:val="00BC48D5"/>
    <w:rsid w:val="00C36279"/>
    <w:rsid w:val="00C763D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C378"/>
  <w15:docId w15:val="{BA22A05C-19C8-4425-8BAD-01236CA4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837"/>
    <w:pPr>
      <w:jc w:val="both"/>
    </w:pPr>
    <w:rPr>
      <w:rFonts w:ascii="Titillium" w:hAnsi="Titillium"/>
    </w:rPr>
  </w:style>
  <w:style w:type="paragraph" w:styleId="Ttulo1">
    <w:name w:val="heading 1"/>
    <w:basedOn w:val="Normal"/>
    <w:next w:val="Textoindependiente"/>
    <w:uiPriority w:val="9"/>
    <w:qFormat/>
    <w:rsid w:val="00D4300D"/>
    <w:pPr>
      <w:keepNext/>
      <w:keepLines/>
      <w:pageBreakBefore/>
      <w:pBdr>
        <w:top w:val="single" w:sz="24" w:space="1" w:color="F01A47"/>
        <w:left w:val="single" w:sz="24" w:space="4" w:color="F01A47"/>
        <w:bottom w:val="single" w:sz="24" w:space="1" w:color="F01A47"/>
        <w:right w:val="single" w:sz="24" w:space="4" w:color="F01A47"/>
      </w:pBdr>
      <w:shd w:val="clear" w:color="auto" w:fill="F01A47"/>
      <w:spacing w:before="480" w:after="480"/>
      <w:outlineLvl w:val="0"/>
    </w:pPr>
    <w:rPr>
      <w:rFonts w:eastAsiaTheme="majorEastAsia" w:cstheme="majorBidi"/>
      <w:b/>
      <w:bCs/>
      <w:color w:val="FFFFFF" w:themeColor="background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675677"/>
    <w:pPr>
      <w:keepNext/>
      <w:keepLines/>
      <w:spacing w:before="200"/>
      <w:outlineLvl w:val="1"/>
    </w:pPr>
    <w:rPr>
      <w:rFonts w:eastAsiaTheme="majorEastAsia" w:cstheme="majorBidi"/>
      <w:b/>
      <w:bCs/>
      <w:color w:val="F01A47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675677"/>
    <w:pPr>
      <w:keepNext/>
      <w:keepLines/>
      <w:spacing w:before="200"/>
      <w:outlineLvl w:val="2"/>
    </w:pPr>
    <w:rPr>
      <w:rFonts w:eastAsiaTheme="majorEastAsia" w:cstheme="majorBidi"/>
      <w:b/>
      <w:bCs/>
      <w:color w:val="F01A47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675677"/>
    <w:pPr>
      <w:keepNext/>
      <w:keepLines/>
      <w:spacing w:before="200"/>
      <w:outlineLvl w:val="3"/>
    </w:pPr>
    <w:rPr>
      <w:rFonts w:eastAsiaTheme="majorEastAsia" w:cstheme="majorBidi"/>
      <w:b/>
      <w:bCs/>
      <w:color w:val="F01A47"/>
    </w:rPr>
  </w:style>
  <w:style w:type="paragraph" w:styleId="Ttulo5">
    <w:name w:val="heading 5"/>
    <w:basedOn w:val="Normal"/>
    <w:next w:val="Textoindependiente"/>
    <w:uiPriority w:val="9"/>
    <w:unhideWhenUsed/>
    <w:qFormat/>
    <w:rsid w:val="00675677"/>
    <w:pPr>
      <w:keepNext/>
      <w:keepLines/>
      <w:spacing w:before="200"/>
      <w:outlineLvl w:val="4"/>
    </w:pPr>
    <w:rPr>
      <w:rFonts w:eastAsiaTheme="majorEastAsia" w:cstheme="majorBidi"/>
      <w:i/>
      <w:iCs/>
      <w:color w:val="F01A47"/>
    </w:rPr>
  </w:style>
  <w:style w:type="paragraph" w:styleId="Ttulo6">
    <w:name w:val="heading 6"/>
    <w:basedOn w:val="Normal"/>
    <w:next w:val="Textoindependiente"/>
    <w:uiPriority w:val="9"/>
    <w:unhideWhenUsed/>
    <w:qFormat/>
    <w:rsid w:val="00C872DA"/>
    <w:pPr>
      <w:keepNext/>
      <w:keepLines/>
      <w:pageBreakBefore/>
      <w:spacing w:after="0" w:line="20" w:lineRule="exact"/>
      <w:outlineLvl w:val="5"/>
    </w:pPr>
    <w:rPr>
      <w:rFonts w:eastAsiaTheme="majorEastAsia" w:cstheme="majorBidi"/>
      <w:color w:val="FFFFFF" w:themeColor="background1"/>
      <w:sz w:val="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D40837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8256AB"/>
  </w:style>
  <w:style w:type="paragraph" w:customStyle="1" w:styleId="Compact">
    <w:name w:val="Compact"/>
    <w:basedOn w:val="Textoindependiente"/>
    <w:qFormat/>
    <w:rsid w:val="008256AB"/>
    <w:pPr>
      <w:spacing w:before="36" w:after="36"/>
    </w:pPr>
  </w:style>
  <w:style w:type="paragraph" w:styleId="Ttulo">
    <w:name w:val="Title"/>
    <w:basedOn w:val="Normal"/>
    <w:next w:val="Textoindependiente"/>
    <w:qFormat/>
    <w:rsid w:val="00F04297"/>
    <w:pPr>
      <w:keepNext/>
      <w:keepLines/>
      <w:pBdr>
        <w:top w:val="single" w:sz="36" w:space="30" w:color="F01A47"/>
        <w:bottom w:val="single" w:sz="36" w:space="30" w:color="F01A47"/>
      </w:pBdr>
      <w:shd w:val="clear" w:color="auto" w:fill="F6F6F6"/>
      <w:spacing w:before="1200" w:after="480"/>
      <w:jc w:val="center"/>
    </w:pPr>
    <w:rPr>
      <w:rFonts w:eastAsiaTheme="majorEastAsia" w:cstheme="majorBidi"/>
      <w:b/>
      <w:bCs/>
      <w:color w:val="333333"/>
      <w:sz w:val="68"/>
      <w:szCs w:val="36"/>
    </w:rPr>
  </w:style>
  <w:style w:type="paragraph" w:styleId="Subttulo">
    <w:name w:val="Subtitle"/>
    <w:basedOn w:val="Ttulo"/>
    <w:next w:val="Textoindependiente"/>
    <w:qFormat/>
    <w:rsid w:val="00F04297"/>
    <w:pPr>
      <w:spacing w:before="240"/>
    </w:pPr>
    <w:rPr>
      <w:sz w:val="44"/>
      <w:szCs w:val="30"/>
    </w:rPr>
  </w:style>
  <w:style w:type="paragraph" w:customStyle="1" w:styleId="Author">
    <w:name w:val="Author"/>
    <w:next w:val="Textoindependiente"/>
    <w:qFormat/>
    <w:rsid w:val="008256AB"/>
    <w:pPr>
      <w:keepNext/>
      <w:keepLines/>
      <w:jc w:val="center"/>
    </w:pPr>
    <w:rPr>
      <w:rFonts w:ascii="Titillium" w:hAnsi="Titillium"/>
    </w:rPr>
  </w:style>
  <w:style w:type="paragraph" w:styleId="Fecha">
    <w:name w:val="Date"/>
    <w:next w:val="Textoindependiente"/>
    <w:qFormat/>
    <w:rsid w:val="008256AB"/>
    <w:pPr>
      <w:keepNext/>
      <w:keepLines/>
      <w:jc w:val="center"/>
    </w:pPr>
    <w:rPr>
      <w:rFonts w:ascii="Titillium" w:hAnsi="Titillium"/>
    </w:rPr>
  </w:style>
  <w:style w:type="paragraph" w:customStyle="1" w:styleId="Abstract">
    <w:name w:val="Abstract"/>
    <w:basedOn w:val="Normal"/>
    <w:next w:val="Textoindependiente"/>
    <w:qFormat/>
    <w:rsid w:val="008256AB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8256AB"/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8256AB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sid w:val="00F14087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675677"/>
    <w:pPr>
      <w:spacing w:before="240" w:after="240" w:line="259" w:lineRule="auto"/>
      <w:outlineLvl w:val="9"/>
    </w:pPr>
    <w:rPr>
      <w:b w:val="0"/>
      <w:bCs w:val="0"/>
    </w:rPr>
  </w:style>
  <w:style w:type="paragraph" w:styleId="Sinespaciado">
    <w:name w:val="No Spacing"/>
    <w:link w:val="SinespaciadoCar"/>
    <w:uiPriority w:val="1"/>
    <w:qFormat/>
    <w:rsid w:val="008256AB"/>
    <w:pPr>
      <w:spacing w:after="0"/>
    </w:pPr>
    <w:rPr>
      <w:rFonts w:ascii="Titillium" w:eastAsiaTheme="minorEastAsia" w:hAnsi="Titillium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56AB"/>
    <w:rPr>
      <w:rFonts w:ascii="Titillium" w:eastAsiaTheme="minorEastAsia" w:hAnsi="Titillium"/>
      <w:sz w:val="22"/>
      <w:szCs w:val="22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256A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256A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12CA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12CA6"/>
    <w:rPr>
      <w:rFonts w:ascii="Titillium" w:hAnsi="Titillium"/>
    </w:rPr>
  </w:style>
  <w:style w:type="paragraph" w:styleId="Piedepgina">
    <w:name w:val="footer"/>
    <w:basedOn w:val="Normal"/>
    <w:link w:val="PiedepginaCar"/>
    <w:uiPriority w:val="99"/>
    <w:unhideWhenUsed/>
    <w:rsid w:val="00D12CA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CA6"/>
    <w:rPr>
      <w:rFonts w:ascii="Titillium" w:hAnsi="Titillium"/>
    </w:rPr>
  </w:style>
  <w:style w:type="table" w:styleId="Tablaconcuadrcula">
    <w:name w:val="Table Grid"/>
    <w:basedOn w:val="Tablanormal"/>
    <w:rsid w:val="009927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semiHidden/>
    <w:unhideWhenUsed/>
    <w:rsid w:val="008A7868"/>
    <w:rPr>
      <w:rFonts w:ascii="Consolas" w:hAnsi="Consolas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0A6987"/>
    <w:rPr>
      <w:rFonts w:ascii="Titillium" w:hAnsi="Titillium"/>
    </w:rPr>
  </w:style>
  <w:style w:type="character" w:styleId="EjemplodeHTML">
    <w:name w:val="HTML Sample"/>
    <w:basedOn w:val="Fuentedeprrafopredeter"/>
    <w:semiHidden/>
    <w:unhideWhenUsed/>
    <w:rsid w:val="008A7868"/>
    <w:rPr>
      <w:rFonts w:ascii="Consolas" w:hAnsi="Consolas"/>
      <w:sz w:val="24"/>
      <w:szCs w:val="24"/>
    </w:rPr>
  </w:style>
  <w:style w:type="paragraph" w:styleId="HTMLconformatoprevio">
    <w:name w:val="HTML Preformatted"/>
    <w:basedOn w:val="Normal"/>
    <w:link w:val="HTMLconformatoprevioCar"/>
    <w:semiHidden/>
    <w:unhideWhenUsed/>
    <w:rsid w:val="008A7868"/>
    <w:pPr>
      <w:spacing w:after="0"/>
      <w:jc w:val="left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8A7868"/>
    <w:rPr>
      <w:rFonts w:ascii="Consolas" w:hAnsi="Consolas"/>
      <w:sz w:val="20"/>
      <w:szCs w:val="20"/>
    </w:rPr>
  </w:style>
  <w:style w:type="character" w:styleId="MquinadeescribirHTML">
    <w:name w:val="HTML Typewriter"/>
    <w:basedOn w:val="Fuentedeprrafopredeter"/>
    <w:semiHidden/>
    <w:unhideWhenUsed/>
    <w:rsid w:val="008A7868"/>
    <w:rPr>
      <w:rFonts w:ascii="Consolas" w:hAnsi="Consolas"/>
      <w:sz w:val="20"/>
      <w:szCs w:val="20"/>
    </w:rPr>
  </w:style>
  <w:style w:type="character" w:styleId="TecladoHTML">
    <w:name w:val="HTML Keyboard"/>
    <w:basedOn w:val="Fuentedeprrafopredeter"/>
    <w:semiHidden/>
    <w:unhideWhenUsed/>
    <w:rsid w:val="008A7868"/>
    <w:rPr>
      <w:rFonts w:ascii="Consolas" w:hAnsi="Consolas"/>
      <w:sz w:val="20"/>
      <w:szCs w:val="20"/>
    </w:rPr>
  </w:style>
  <w:style w:type="paragraph" w:styleId="Textomacro">
    <w:name w:val="macro"/>
    <w:link w:val="TextomacroCar"/>
    <w:semiHidden/>
    <w:unhideWhenUsed/>
    <w:rsid w:val="008A78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semiHidden/>
    <w:rsid w:val="008A7868"/>
    <w:rPr>
      <w:rFonts w:ascii="Consolas" w:hAnsi="Consolas"/>
      <w:sz w:val="20"/>
      <w:szCs w:val="20"/>
    </w:rPr>
  </w:style>
  <w:style w:type="paragraph" w:styleId="Textosinformato">
    <w:name w:val="Plain Text"/>
    <w:basedOn w:val="Normal"/>
    <w:link w:val="TextosinformatoCar"/>
    <w:semiHidden/>
    <w:unhideWhenUsed/>
    <w:rsid w:val="00F14087"/>
    <w:pPr>
      <w:spacing w:after="0"/>
      <w:jc w:val="left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F14087"/>
    <w:rPr>
      <w:rFonts w:ascii="Consolas" w:hAnsi="Consolas"/>
      <w:sz w:val="22"/>
      <w:szCs w:val="21"/>
    </w:rPr>
  </w:style>
  <w:style w:type="paragraph" w:customStyle="1" w:styleId="SourceCode">
    <w:name w:val="Source Code"/>
    <w:basedOn w:val="Normal"/>
    <w:qFormat/>
    <w:rsid w:val="00F14087"/>
    <w:pPr>
      <w:tabs>
        <w:tab w:val="left" w:pos="1800"/>
      </w:tabs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763D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63D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install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package-manager/" TargetMode="External"/><Relationship Id="rId12" Type="http://schemas.openxmlformats.org/officeDocument/2006/relationships/hyperlink" Target="https://gitlab.stratebi.com/stratebi/customizations/global-user-setting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lab.stratebi.com/stratebi/customizations/file-metadat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lab.stratebi.com/stratebi/customizations/st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install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1008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Personalización para Pentaho Business Intelligence Server</dc:title>
  <dc:creator/>
  <cp:lastModifiedBy>Usuario</cp:lastModifiedBy>
  <cp:revision>2</cp:revision>
  <dcterms:created xsi:type="dcterms:W3CDTF">2019-08-07T07:00:00Z</dcterms:created>
  <dcterms:modified xsi:type="dcterms:W3CDTF">2019-08-07T07:07:00Z</dcterms:modified>
</cp:coreProperties>
</file>