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06E6" w14:textId="4E708760" w:rsidR="000C451F" w:rsidRDefault="000C451F" w:rsidP="000C451F">
      <w:pPr>
        <w:pStyle w:val="Ttulo"/>
        <w:jc w:val="center"/>
      </w:pPr>
      <w:r>
        <w:rPr>
          <w:noProof/>
        </w:rPr>
        <w:drawing>
          <wp:anchor distT="0" distB="0" distL="114300" distR="114300" simplePos="0" relativeHeight="251654656" behindDoc="1" locked="0" layoutInCell="1" allowOverlap="1" wp14:anchorId="09906F4C" wp14:editId="6172EF3B">
            <wp:simplePos x="0" y="0"/>
            <wp:positionH relativeFrom="page">
              <wp:posOffset>5760720</wp:posOffset>
            </wp:positionH>
            <wp:positionV relativeFrom="paragraph">
              <wp:posOffset>-327660</wp:posOffset>
            </wp:positionV>
            <wp:extent cx="1616710" cy="1341120"/>
            <wp:effectExtent l="0" t="0" r="2540" b="0"/>
            <wp:wrapNone/>
            <wp:docPr id="4" name="Imagen 4" descr="Historia &amp;amp; Escudo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istoria &amp;amp; Escudo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710" cy="134112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1" locked="0" layoutInCell="1" allowOverlap="1" wp14:anchorId="050A5BA1" wp14:editId="79B54915">
            <wp:simplePos x="0" y="0"/>
            <wp:positionH relativeFrom="page">
              <wp:posOffset>-106680</wp:posOffset>
            </wp:positionH>
            <wp:positionV relativeFrom="paragraph">
              <wp:posOffset>-502920</wp:posOffset>
            </wp:positionV>
            <wp:extent cx="2453640" cy="1742440"/>
            <wp:effectExtent l="0" t="0" r="0" b="0"/>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en blanco y negro&#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640" cy="1742440"/>
                    </a:xfrm>
                    <a:prstGeom prst="rect">
                      <a:avLst/>
                    </a:prstGeom>
                    <a:noFill/>
                  </pic:spPr>
                </pic:pic>
              </a:graphicData>
            </a:graphic>
            <wp14:sizeRelH relativeFrom="page">
              <wp14:pctWidth>0</wp14:pctWidth>
            </wp14:sizeRelH>
            <wp14:sizeRelV relativeFrom="page">
              <wp14:pctHeight>0</wp14:pctHeight>
            </wp14:sizeRelV>
          </wp:anchor>
        </w:drawing>
      </w:r>
    </w:p>
    <w:p w14:paraId="4D016684" w14:textId="61F871DB" w:rsidR="000C451F" w:rsidRDefault="000C451F" w:rsidP="000C451F">
      <w:pPr>
        <w:pStyle w:val="Ttulo"/>
        <w:jc w:val="center"/>
        <w:rPr>
          <w:b/>
          <w:bCs/>
        </w:rPr>
      </w:pPr>
    </w:p>
    <w:p w14:paraId="49C6C24D" w14:textId="5C345699" w:rsidR="000C451F" w:rsidRDefault="000C451F" w:rsidP="000C451F">
      <w:pPr>
        <w:pStyle w:val="Ttulo"/>
        <w:jc w:val="center"/>
        <w:rPr>
          <w:b/>
          <w:bCs/>
        </w:rPr>
      </w:pPr>
    </w:p>
    <w:p w14:paraId="018D608F" w14:textId="08905AD0" w:rsidR="000C451F" w:rsidRDefault="000C451F" w:rsidP="000C451F">
      <w:pPr>
        <w:pStyle w:val="Ttulo"/>
        <w:jc w:val="center"/>
      </w:pPr>
      <w:r>
        <w:t>ELECTRONICA ANALOGICA</w:t>
      </w:r>
      <w:r w:rsidR="00BF05A6">
        <w:br/>
      </w:r>
    </w:p>
    <w:p w14:paraId="184AA044" w14:textId="3EF72250" w:rsidR="000C451F" w:rsidRDefault="000C451F" w:rsidP="000C451F"/>
    <w:p w14:paraId="6230B32D" w14:textId="069501F9" w:rsidR="000C451F" w:rsidRPr="000C451F" w:rsidRDefault="000C451F" w:rsidP="000C451F"/>
    <w:p w14:paraId="5294AAA4" w14:textId="176BD8F2" w:rsidR="000C451F" w:rsidRDefault="000C451F" w:rsidP="000C451F">
      <w:pPr>
        <w:pStyle w:val="Ttulo"/>
        <w:jc w:val="center"/>
      </w:pPr>
      <w:r>
        <w:t xml:space="preserve">PROFESOR: </w:t>
      </w:r>
      <w:r w:rsidR="00BF05A6">
        <w:t>TECLA PARRA ROBERTO</w:t>
      </w:r>
      <w:r w:rsidR="00BF05A6">
        <w:br/>
      </w:r>
    </w:p>
    <w:p w14:paraId="74D509B6" w14:textId="4C09550D" w:rsidR="000C451F" w:rsidRDefault="000C451F" w:rsidP="000C451F"/>
    <w:p w14:paraId="2AF3DDED" w14:textId="2A6F83C0" w:rsidR="000C451F" w:rsidRPr="000C451F" w:rsidRDefault="000C451F" w:rsidP="000C451F"/>
    <w:p w14:paraId="332B0A66" w14:textId="6D88FA14" w:rsidR="000C451F" w:rsidRDefault="000C451F" w:rsidP="00BF05A6">
      <w:pPr>
        <w:pStyle w:val="Ttulo"/>
        <w:jc w:val="center"/>
      </w:pPr>
      <w:r>
        <w:t xml:space="preserve">GRUPO: </w:t>
      </w:r>
      <w:r w:rsidR="00BF05A6">
        <w:t>5</w:t>
      </w:r>
      <w:r>
        <w:t>CM</w:t>
      </w:r>
      <w:r w:rsidR="00BF05A6">
        <w:t>4</w:t>
      </w:r>
      <w:r w:rsidR="00BF05A6">
        <w:br/>
      </w:r>
      <w:r w:rsidR="00BF05A6">
        <w:br/>
      </w:r>
      <w:r w:rsidR="00BF05A6">
        <w:br/>
        <w:t>JERARQUIA DE CHOMSKY</w:t>
      </w:r>
      <w:r w:rsidR="00BF05A6">
        <w:br/>
      </w:r>
      <w:r w:rsidR="00BF05A6">
        <w:br/>
      </w:r>
      <w:r w:rsidR="00BF05A6">
        <w:br/>
        <w:t>LOPEZ PEREZ ALBERTO ANDREI</w:t>
      </w:r>
    </w:p>
    <w:p w14:paraId="067306FA" w14:textId="3AEED5E4" w:rsidR="000C451F" w:rsidRDefault="00BF05A6" w:rsidP="000C451F">
      <w:r>
        <w:rPr>
          <w:noProof/>
        </w:rPr>
        <w:drawing>
          <wp:anchor distT="0" distB="0" distL="114300" distR="114300" simplePos="0" relativeHeight="251658240" behindDoc="1" locked="0" layoutInCell="1" allowOverlap="1" wp14:anchorId="1B2D4A0D" wp14:editId="1ED0D238">
            <wp:simplePos x="0" y="0"/>
            <wp:positionH relativeFrom="margin">
              <wp:align>center</wp:align>
            </wp:positionH>
            <wp:positionV relativeFrom="paragraph">
              <wp:posOffset>50800</wp:posOffset>
            </wp:positionV>
            <wp:extent cx="2468880" cy="1527772"/>
            <wp:effectExtent l="0" t="0" r="7620" b="0"/>
            <wp:wrapNone/>
            <wp:docPr id="1" name="Imagen 1" descr="Jerarquía de Chomsky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arquía de Chomsky - Ecu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8880" cy="15277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DF565A" w14:textId="245536A0" w:rsidR="000C451F" w:rsidRDefault="000C451F" w:rsidP="000C451F"/>
    <w:p w14:paraId="741D5856" w14:textId="554466C0" w:rsidR="001410D6" w:rsidRDefault="001410D6" w:rsidP="000C451F"/>
    <w:p w14:paraId="4CB90227" w14:textId="0CC7A341" w:rsidR="001410D6" w:rsidRDefault="00BF05A6" w:rsidP="000C451F">
      <w:pPr>
        <w:rPr>
          <w:rFonts w:ascii="Arial Narrow" w:hAnsi="Arial Narrow"/>
          <w:color w:val="000000"/>
          <w:sz w:val="27"/>
          <w:szCs w:val="27"/>
        </w:rPr>
      </w:pPr>
      <w:r w:rsidRPr="00BF05A6">
        <w:rPr>
          <w:rFonts w:ascii="Arial Narrow" w:hAnsi="Arial Narrow"/>
          <w:color w:val="000000"/>
          <w:sz w:val="27"/>
          <w:szCs w:val="27"/>
        </w:rPr>
        <w:lastRenderedPageBreak/>
        <w:t>En función de la forma de sus producciones, se puede caracterizar qué tan compleja es una gramática formal. Noam Chomsky mostró que esta caracterización clasifica jerárquicamente a las gramáticas formales: Gramáticas en un nivel están incluidas en los siguientes niveles y la inclusión entre niveles es propia. Se puede dar varios refinamientos de la Jerarquía de Chomsky.</w:t>
      </w:r>
    </w:p>
    <w:p w14:paraId="61CEAB16" w14:textId="1AEE185E" w:rsidR="00BF05A6" w:rsidRDefault="00BF05A6" w:rsidP="00BF05A6">
      <w:pPr>
        <w:jc w:val="center"/>
        <w:rPr>
          <w:rFonts w:ascii="Arial Narrow" w:hAnsi="Arial Narrow"/>
        </w:rPr>
      </w:pPr>
      <w:r w:rsidRPr="00BF05A6">
        <w:rPr>
          <w:rFonts w:ascii="Arial Narrow" w:hAnsi="Arial Narrow"/>
        </w:rPr>
        <w:drawing>
          <wp:inline distT="0" distB="0" distL="0" distR="0" wp14:anchorId="276902ED" wp14:editId="02A1F985">
            <wp:extent cx="3756986" cy="5464013"/>
            <wp:effectExtent l="0" t="0" r="0" b="381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1"/>
                    <a:stretch>
                      <a:fillRect/>
                    </a:stretch>
                  </pic:blipFill>
                  <pic:spPr>
                    <a:xfrm>
                      <a:off x="0" y="0"/>
                      <a:ext cx="3756986" cy="5464013"/>
                    </a:xfrm>
                    <a:prstGeom prst="rect">
                      <a:avLst/>
                    </a:prstGeom>
                  </pic:spPr>
                </pic:pic>
              </a:graphicData>
            </a:graphic>
          </wp:inline>
        </w:drawing>
      </w:r>
    </w:p>
    <w:p w14:paraId="27A2BA44" w14:textId="77777777" w:rsidR="000835A5" w:rsidRPr="000835A5" w:rsidRDefault="000835A5" w:rsidP="000835A5">
      <w:pPr>
        <w:rPr>
          <w:rFonts w:ascii="Arial Narrow" w:hAnsi="Arial Narrow"/>
        </w:rPr>
      </w:pPr>
      <w:r w:rsidRPr="000835A5">
        <w:rPr>
          <w:rFonts w:ascii="Arial Narrow" w:hAnsi="Arial Narrow"/>
        </w:rPr>
        <w:t>La Jerarquía de Chomsky consta de cuatro niveles:</w:t>
      </w:r>
    </w:p>
    <w:p w14:paraId="28D094D4" w14:textId="0BAE05E1" w:rsidR="000835A5" w:rsidRPr="000835A5" w:rsidRDefault="000835A5" w:rsidP="000835A5">
      <w:pPr>
        <w:numPr>
          <w:ilvl w:val="0"/>
          <w:numId w:val="4"/>
        </w:numPr>
        <w:rPr>
          <w:rFonts w:ascii="Arial Narrow" w:hAnsi="Arial Narrow"/>
        </w:rPr>
      </w:pPr>
      <w:r w:rsidRPr="000835A5">
        <w:rPr>
          <w:rFonts w:ascii="Arial Narrow" w:hAnsi="Arial Narrow"/>
          <w:b/>
          <w:bCs/>
        </w:rPr>
        <w:t>Gramáticas de tipo 0</w:t>
      </w:r>
      <w:r w:rsidRPr="000835A5">
        <w:rPr>
          <w:rFonts w:ascii="Arial Narrow" w:hAnsi="Arial Narrow"/>
        </w:rPr>
        <w:t> (sin restricciones), que incluye a todas las gramáticas formales. Estas gramáticas generan todos los lenguajes capaces de ser reconocidos por una máquina de Turing. Los lenguajes son conocidos como lenguajes recursivamente enumerables. Nótese que esta categoría es diferente de la de los lenguajes recursivos, cuya decisión puede ser realizada por una máquina de Turing que se detenga.</w:t>
      </w:r>
    </w:p>
    <w:p w14:paraId="64EA3F7D" w14:textId="3EAAA723" w:rsidR="000835A5" w:rsidRPr="000835A5" w:rsidRDefault="000835A5" w:rsidP="000835A5">
      <w:pPr>
        <w:numPr>
          <w:ilvl w:val="0"/>
          <w:numId w:val="5"/>
        </w:numPr>
        <w:rPr>
          <w:rFonts w:ascii="Arial Narrow" w:hAnsi="Arial Narrow"/>
        </w:rPr>
      </w:pPr>
      <w:r w:rsidRPr="000835A5">
        <w:rPr>
          <w:rFonts w:ascii="Arial Narrow" w:hAnsi="Arial Narrow"/>
          <w:b/>
          <w:bCs/>
        </w:rPr>
        <w:t>Gramáticas de tipo 1</w:t>
      </w:r>
      <w:r w:rsidRPr="000835A5">
        <w:rPr>
          <w:rFonts w:ascii="Arial Narrow" w:hAnsi="Arial Narrow"/>
        </w:rPr>
        <w:t> (gramáticas sensibles al contexto) generan los lenguajes sensibles al contexto. Estas gramáticas tienen reglas de la forma </w:t>
      </w:r>
      <w:r w:rsidRPr="000835A5">
        <w:rPr>
          <w:rFonts w:ascii="Arial Narrow" w:hAnsi="Arial Narrow"/>
          <w:vanish/>
        </w:rPr>
        <w:t>{\displaystyle \alpha A\beta \rightarrow \alpha \gamma \beta }</w:t>
      </w:r>
      <w:r w:rsidRPr="000835A5">
        <w:rPr>
          <w:rFonts w:ascii="Arial Narrow" w:hAnsi="Arial Narrow"/>
        </w:rPr>
        <w:t> con </w:t>
      </w:r>
      <w:r w:rsidRPr="000835A5">
        <w:rPr>
          <w:rFonts w:ascii="Arial Narrow" w:hAnsi="Arial Narrow"/>
          <w:vanish/>
        </w:rPr>
        <w:t>{\displaystyle A}</w:t>
      </w:r>
      <w:r w:rsidRPr="000835A5">
        <w:rPr>
          <w:rFonts w:ascii="Arial Narrow" w:hAnsi="Arial Narrow"/>
        </w:rPr>
        <w:t> un no terminal y </w:t>
      </w:r>
      <w:r w:rsidRPr="000835A5">
        <w:rPr>
          <w:rFonts w:ascii="Arial Narrow" w:hAnsi="Arial Narrow"/>
          <w:vanish/>
        </w:rPr>
        <w:t>{\displaystyle \alpha }</w:t>
      </w:r>
      <w:r w:rsidRPr="000835A5">
        <w:rPr>
          <w:rFonts w:ascii="Arial Narrow" w:hAnsi="Arial Narrow"/>
        </w:rPr>
        <w:t>, </w:t>
      </w:r>
      <w:r w:rsidRPr="000835A5">
        <w:rPr>
          <w:rFonts w:ascii="Arial Narrow" w:hAnsi="Arial Narrow"/>
          <w:vanish/>
        </w:rPr>
        <w:t>{\displaystyle \beta }</w:t>
      </w:r>
      <w:r w:rsidRPr="000835A5">
        <w:rPr>
          <w:rFonts w:ascii="Arial Narrow" w:hAnsi="Arial Narrow"/>
        </w:rPr>
        <w:t> y </w:t>
      </w:r>
      <w:r w:rsidRPr="000835A5">
        <w:rPr>
          <w:rFonts w:ascii="Arial Narrow" w:hAnsi="Arial Narrow"/>
          <w:vanish/>
        </w:rPr>
        <w:t>{\displaystyle \gamma }</w:t>
      </w:r>
      <w:r w:rsidRPr="000835A5">
        <w:rPr>
          <w:rFonts w:ascii="Arial Narrow" w:hAnsi="Arial Narrow"/>
        </w:rPr>
        <w:t xml:space="preserve"> cadenas de terminales y no </w:t>
      </w:r>
      <w:r w:rsidRPr="000835A5">
        <w:rPr>
          <w:rFonts w:ascii="Arial Narrow" w:hAnsi="Arial Narrow"/>
        </w:rPr>
        <w:lastRenderedPageBreak/>
        <w:t>terminales. Las cadenas </w:t>
      </w:r>
      <w:r w:rsidRPr="000835A5">
        <w:rPr>
          <w:rFonts w:ascii="Arial Narrow" w:hAnsi="Arial Narrow"/>
          <w:vanish/>
        </w:rPr>
        <w:t>{\displaystyle \alpha }</w:t>
      </w:r>
      <w:r w:rsidRPr="000835A5">
        <w:rPr>
          <w:rFonts w:ascii="Arial Narrow" w:hAnsi="Arial Narrow"/>
        </w:rPr>
        <w:t> y </w:t>
      </w:r>
      <w:r w:rsidRPr="000835A5">
        <w:rPr>
          <w:rFonts w:ascii="Arial Narrow" w:hAnsi="Arial Narrow"/>
          <w:vanish/>
        </w:rPr>
        <w:t>{\displaystyle \beta }</w:t>
      </w:r>
      <w:r w:rsidRPr="000835A5">
        <w:rPr>
          <w:rFonts w:ascii="Arial Narrow" w:hAnsi="Arial Narrow"/>
        </w:rPr>
        <w:t> pueden ser vacías, pero </w:t>
      </w:r>
      <w:r w:rsidRPr="000835A5">
        <w:rPr>
          <w:rFonts w:ascii="Arial Narrow" w:hAnsi="Arial Narrow"/>
          <w:vanish/>
        </w:rPr>
        <w:t>{\displaystyle \gamma }</w:t>
      </w:r>
      <w:r w:rsidRPr="000835A5">
        <w:rPr>
          <w:rFonts w:ascii="Arial Narrow" w:hAnsi="Arial Narrow"/>
        </w:rPr>
        <w:t> no puede serlo. La regla </w:t>
      </w:r>
      <w:r w:rsidRPr="000835A5">
        <w:rPr>
          <w:rFonts w:ascii="Arial Narrow" w:hAnsi="Arial Narrow"/>
          <w:vanish/>
        </w:rPr>
        <w:t>{\displaystyle S\rightarrow \epsilon }</w:t>
      </w:r>
      <w:r w:rsidRPr="000835A5">
        <w:rPr>
          <w:rFonts w:ascii="Arial Narrow" w:hAnsi="Arial Narrow"/>
        </w:rPr>
        <w:t> está permitida si </w:t>
      </w:r>
      <w:r w:rsidRPr="000835A5">
        <w:rPr>
          <w:rFonts w:ascii="Arial Narrow" w:hAnsi="Arial Narrow"/>
          <w:vanish/>
        </w:rPr>
        <w:t>{\displaystyle S}</w:t>
      </w:r>
      <w:r w:rsidRPr="000835A5">
        <w:rPr>
          <w:rFonts w:ascii="Arial Narrow" w:hAnsi="Arial Narrow"/>
        </w:rPr>
        <w:t> no aparece en la parte derecha de ninguna regla. Los lenguajes descritos por estas gramáticas son exactamente todos aquellos lenguajes reconocidos por una máquina de Turing determinista cuya cinta de memoria está acotada por un cierto número entero de veces sobre la longitud de entrada, también conocidas como autómatas linealmente acotados.</w:t>
      </w:r>
    </w:p>
    <w:p w14:paraId="09927A47" w14:textId="772CA3F0" w:rsidR="000835A5" w:rsidRPr="000835A5" w:rsidRDefault="000835A5" w:rsidP="000835A5">
      <w:pPr>
        <w:numPr>
          <w:ilvl w:val="0"/>
          <w:numId w:val="6"/>
        </w:numPr>
        <w:rPr>
          <w:rFonts w:ascii="Arial Narrow" w:hAnsi="Arial Narrow"/>
        </w:rPr>
      </w:pPr>
      <w:r w:rsidRPr="000835A5">
        <w:rPr>
          <w:rFonts w:ascii="Arial Narrow" w:hAnsi="Arial Narrow"/>
          <w:b/>
          <w:bCs/>
        </w:rPr>
        <w:t>Gramáticas de tipo 2</w:t>
      </w:r>
      <w:r w:rsidRPr="000835A5">
        <w:rPr>
          <w:rFonts w:ascii="Arial Narrow" w:hAnsi="Arial Narrow"/>
        </w:rPr>
        <w:t> (gramáticas libres del contexto) generan los lenguajes independientes del contexto. Las reglas son de la forma </w:t>
      </w:r>
      <w:r w:rsidRPr="000835A5">
        <w:rPr>
          <w:rFonts w:ascii="Arial Narrow" w:hAnsi="Arial Narrow"/>
          <w:vanish/>
        </w:rPr>
        <w:t>{\displaystyle A\rightarrow \gamma }</w:t>
      </w:r>
      <w:r w:rsidRPr="000835A5">
        <w:rPr>
          <w:rFonts w:ascii="Arial Narrow" w:hAnsi="Arial Narrow"/>
        </w:rPr>
        <w:t> con </w:t>
      </w:r>
      <w:r w:rsidRPr="000835A5">
        <w:rPr>
          <w:rFonts w:ascii="Arial Narrow" w:hAnsi="Arial Narrow"/>
          <w:vanish/>
        </w:rPr>
        <w:t>{\displaystyle A}</w:t>
      </w:r>
      <w:r w:rsidRPr="000835A5">
        <w:rPr>
          <w:rFonts w:ascii="Arial Narrow" w:hAnsi="Arial Narrow"/>
        </w:rPr>
        <w:t> un no terminal y </w:t>
      </w:r>
      <w:r w:rsidRPr="000835A5">
        <w:rPr>
          <w:rFonts w:ascii="Arial Narrow" w:hAnsi="Arial Narrow"/>
          <w:vanish/>
        </w:rPr>
        <w:t>{\displaystyle \gamma }</w:t>
      </w:r>
      <w:r w:rsidRPr="000835A5">
        <w:rPr>
          <w:rFonts w:ascii="Arial Narrow" w:hAnsi="Arial Narrow"/>
        </w:rPr>
        <w:t> una cadena de terminales y no terminales. Estos lenguajes son aquellos que pueden ser reconocidos por un autómata con pila.</w:t>
      </w:r>
    </w:p>
    <w:p w14:paraId="53699D6E" w14:textId="7C680432" w:rsidR="000835A5" w:rsidRPr="000835A5" w:rsidRDefault="000835A5" w:rsidP="000835A5">
      <w:pPr>
        <w:numPr>
          <w:ilvl w:val="0"/>
          <w:numId w:val="7"/>
        </w:numPr>
        <w:rPr>
          <w:rFonts w:ascii="Arial Narrow" w:hAnsi="Arial Narrow"/>
        </w:rPr>
      </w:pPr>
      <w:r w:rsidRPr="000835A5">
        <w:rPr>
          <w:rFonts w:ascii="Arial Narrow" w:hAnsi="Arial Narrow"/>
          <w:b/>
          <w:bCs/>
        </w:rPr>
        <w:t>Gramáticas de tipo 3</w:t>
      </w:r>
      <w:r w:rsidRPr="000835A5">
        <w:rPr>
          <w:rFonts w:ascii="Arial Narrow" w:hAnsi="Arial Narrow"/>
        </w:rPr>
        <w:t> (gramáticas regulares) generan los lenguajes regulares. Estas gramáticas se restringen a aquellas reglas que tienen en la parte izquierda un no terminal, y en la parte derecha un solo terminal, posiblemente seguido de un no terminal. La regla </w:t>
      </w:r>
      <w:r w:rsidRPr="000835A5">
        <w:rPr>
          <w:rFonts w:ascii="Arial Narrow" w:hAnsi="Arial Narrow"/>
          <w:vanish/>
        </w:rPr>
        <w:t>{\displaystyle S\rightarrow \epsilon }</w:t>
      </w:r>
      <w:r w:rsidRPr="000835A5">
        <w:rPr>
          <w:rFonts w:ascii="Arial Narrow" w:hAnsi="Arial Narrow"/>
        </w:rPr>
        <w:t> también está permitida si </w:t>
      </w:r>
      <w:r w:rsidRPr="000835A5">
        <w:rPr>
          <w:rFonts w:ascii="Arial Narrow" w:hAnsi="Arial Narrow"/>
          <w:vanish/>
        </w:rPr>
        <w:t>{\displaystyle S}</w:t>
      </w:r>
      <w:r w:rsidRPr="000835A5">
        <w:rPr>
          <w:rFonts w:ascii="Arial Narrow" w:hAnsi="Arial Narrow"/>
        </w:rPr>
        <w:t xml:space="preserve"> no aparece en la parte derecha de ninguna regla. Estos lenguajes son aquellos que pueden ser aceptados por un autómata finito. También </w:t>
      </w:r>
      <w:r w:rsidRPr="000835A5">
        <w:rPr>
          <w:rFonts w:ascii="Arial Narrow" w:hAnsi="Arial Narrow"/>
        </w:rPr>
        <w:t>esta familia de lenguajes puede</w:t>
      </w:r>
      <w:r w:rsidRPr="000835A5">
        <w:rPr>
          <w:rFonts w:ascii="Arial Narrow" w:hAnsi="Arial Narrow"/>
        </w:rPr>
        <w:t xml:space="preserve"> ser obtenidas por medio de expresiones regulares.</w:t>
      </w:r>
    </w:p>
    <w:p w14:paraId="15C9622D" w14:textId="77777777" w:rsidR="000835A5" w:rsidRPr="000835A5" w:rsidRDefault="000835A5" w:rsidP="000835A5">
      <w:pPr>
        <w:rPr>
          <w:rFonts w:ascii="Arial Narrow" w:hAnsi="Arial Narrow"/>
        </w:rPr>
      </w:pPr>
      <w:r w:rsidRPr="000835A5">
        <w:rPr>
          <w:rFonts w:ascii="Arial Narrow" w:hAnsi="Arial Narrow"/>
        </w:rPr>
        <w:t>Nótese que el conjunto de gramáticas correspondiente a los lenguajes recursivos no es un miembro de la jerarquía.</w:t>
      </w:r>
    </w:p>
    <w:p w14:paraId="69C80A53" w14:textId="0950A9D8" w:rsidR="000835A5" w:rsidRPr="000835A5" w:rsidRDefault="000835A5" w:rsidP="000835A5">
      <w:pPr>
        <w:rPr>
          <w:rFonts w:ascii="Arial Narrow" w:hAnsi="Arial Narrow"/>
        </w:rPr>
      </w:pPr>
      <w:r w:rsidRPr="000835A5">
        <w:rPr>
          <w:rFonts w:ascii="Arial Narrow" w:hAnsi="Arial Narrow"/>
        </w:rPr>
        <w:drawing>
          <wp:anchor distT="0" distB="0" distL="114300" distR="114300" simplePos="0" relativeHeight="251659264" behindDoc="1" locked="0" layoutInCell="1" allowOverlap="1" wp14:anchorId="0B4086FC" wp14:editId="7690670F">
            <wp:simplePos x="0" y="0"/>
            <wp:positionH relativeFrom="margin">
              <wp:align>center</wp:align>
            </wp:positionH>
            <wp:positionV relativeFrom="paragraph">
              <wp:posOffset>605790</wp:posOffset>
            </wp:positionV>
            <wp:extent cx="7087463" cy="2407920"/>
            <wp:effectExtent l="0" t="0" r="0" b="0"/>
            <wp:wrapNone/>
            <wp:docPr id="41" name="Imagen 4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Texto, Aplicación, Correo electrón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087463" cy="2407920"/>
                    </a:xfrm>
                    <a:prstGeom prst="rect">
                      <a:avLst/>
                    </a:prstGeom>
                  </pic:spPr>
                </pic:pic>
              </a:graphicData>
            </a:graphic>
          </wp:anchor>
        </w:drawing>
      </w:r>
      <w:r w:rsidRPr="000835A5">
        <w:rPr>
          <w:rFonts w:ascii="Arial Narrow" w:hAnsi="Arial Narrow"/>
        </w:rPr>
        <w:t>Cada lenguaje regular es a su vez libre del contexto, asimismo un lenguaje libre del contexto es también dependiente del contexto, este es recursivo y a su vez, recursivamente enumerable. Las inclusiones son, sin embargo, propias, es decir, existen en cada nivel lenguajes que no están en niveles anteriores.</w:t>
      </w:r>
    </w:p>
    <w:p w14:paraId="3B2998B4" w14:textId="1CCE8F01" w:rsidR="00BF05A6" w:rsidRDefault="00BF05A6" w:rsidP="000835A5">
      <w:pPr>
        <w:jc w:val="center"/>
        <w:rPr>
          <w:rFonts w:ascii="Arial Narrow" w:hAnsi="Arial Narrow"/>
        </w:rPr>
      </w:pPr>
    </w:p>
    <w:p w14:paraId="3B50EA36" w14:textId="645FD3DF" w:rsidR="000835A5" w:rsidRDefault="000835A5" w:rsidP="000835A5">
      <w:pPr>
        <w:jc w:val="center"/>
        <w:rPr>
          <w:rFonts w:ascii="Arial Narrow" w:hAnsi="Arial Narrow"/>
        </w:rPr>
      </w:pPr>
    </w:p>
    <w:p w14:paraId="4B4FEF5F" w14:textId="549EF5CA" w:rsidR="000835A5" w:rsidRDefault="000835A5" w:rsidP="000835A5">
      <w:pPr>
        <w:jc w:val="center"/>
        <w:rPr>
          <w:rFonts w:ascii="Arial Narrow" w:hAnsi="Arial Narrow"/>
        </w:rPr>
      </w:pPr>
    </w:p>
    <w:p w14:paraId="71481DE5" w14:textId="76AFE063" w:rsidR="000835A5" w:rsidRDefault="000835A5" w:rsidP="000835A5">
      <w:pPr>
        <w:jc w:val="center"/>
        <w:rPr>
          <w:rFonts w:ascii="Arial Narrow" w:hAnsi="Arial Narrow"/>
        </w:rPr>
      </w:pPr>
    </w:p>
    <w:p w14:paraId="54401C17" w14:textId="3A828E60" w:rsidR="000835A5" w:rsidRDefault="000835A5" w:rsidP="000835A5">
      <w:pPr>
        <w:jc w:val="center"/>
        <w:rPr>
          <w:rFonts w:ascii="Arial Narrow" w:hAnsi="Arial Narrow"/>
        </w:rPr>
      </w:pPr>
    </w:p>
    <w:p w14:paraId="3D9CC18E" w14:textId="41BA45C5" w:rsidR="000835A5" w:rsidRDefault="000835A5" w:rsidP="000835A5">
      <w:pPr>
        <w:jc w:val="center"/>
        <w:rPr>
          <w:rFonts w:ascii="Arial Narrow" w:hAnsi="Arial Narrow"/>
        </w:rPr>
      </w:pPr>
    </w:p>
    <w:p w14:paraId="22136099" w14:textId="5C6D92BD" w:rsidR="000835A5" w:rsidRDefault="000835A5" w:rsidP="000835A5">
      <w:pPr>
        <w:jc w:val="center"/>
        <w:rPr>
          <w:rFonts w:ascii="Arial Narrow" w:hAnsi="Arial Narrow"/>
        </w:rPr>
      </w:pPr>
    </w:p>
    <w:p w14:paraId="72A34F99" w14:textId="7E3192D8" w:rsidR="000835A5" w:rsidRDefault="000835A5" w:rsidP="000835A5">
      <w:pPr>
        <w:jc w:val="center"/>
        <w:rPr>
          <w:rFonts w:ascii="Arial Narrow" w:hAnsi="Arial Narrow"/>
        </w:rPr>
      </w:pPr>
    </w:p>
    <w:p w14:paraId="4EDB68D2" w14:textId="52511FF9" w:rsidR="000835A5" w:rsidRDefault="000835A5" w:rsidP="000835A5">
      <w:pPr>
        <w:jc w:val="center"/>
        <w:rPr>
          <w:rFonts w:ascii="Arial Narrow" w:hAnsi="Arial Narrow"/>
        </w:rPr>
      </w:pPr>
    </w:p>
    <w:p w14:paraId="692F6BDD" w14:textId="77777777" w:rsidR="000835A5" w:rsidRDefault="000835A5" w:rsidP="000835A5">
      <w:pPr>
        <w:pStyle w:val="Ttulo1"/>
      </w:pPr>
    </w:p>
    <w:p w14:paraId="3CB48271" w14:textId="77777777" w:rsidR="000835A5" w:rsidRDefault="000835A5" w:rsidP="000835A5">
      <w:pPr>
        <w:pStyle w:val="Ttulo1"/>
      </w:pPr>
    </w:p>
    <w:p w14:paraId="0D446B93" w14:textId="5B49E3C9" w:rsidR="000835A5" w:rsidRDefault="000835A5" w:rsidP="000835A5">
      <w:pPr>
        <w:pStyle w:val="Ttulo1"/>
      </w:pPr>
      <w:r>
        <w:t>BIBLIOGRAFIA</w:t>
      </w:r>
    </w:p>
    <w:p w14:paraId="3B84A1AC" w14:textId="3FD39280" w:rsidR="000835A5" w:rsidRDefault="000835A5" w:rsidP="000835A5">
      <w:pPr>
        <w:pStyle w:val="Prrafodelista"/>
        <w:numPr>
          <w:ilvl w:val="0"/>
          <w:numId w:val="8"/>
        </w:numPr>
      </w:pPr>
      <w:hyperlink r:id="rId13" w:history="1">
        <w:r w:rsidRPr="009E07E7">
          <w:rPr>
            <w:rStyle w:val="Hipervnculo"/>
          </w:rPr>
          <w:t>https://ocw.unican.es/pluginfile.php/1516/course/section/1946/1-4_Jerarquia_Chomsky.pdf</w:t>
        </w:r>
      </w:hyperlink>
    </w:p>
    <w:p w14:paraId="26F2FB1C" w14:textId="5E08894F" w:rsidR="000835A5" w:rsidRDefault="000835A5" w:rsidP="000835A5">
      <w:pPr>
        <w:pStyle w:val="Prrafodelista"/>
        <w:numPr>
          <w:ilvl w:val="0"/>
          <w:numId w:val="8"/>
        </w:numPr>
      </w:pPr>
      <w:hyperlink r:id="rId14" w:history="1">
        <w:r w:rsidRPr="009E07E7">
          <w:rPr>
            <w:rStyle w:val="Hipervnculo"/>
          </w:rPr>
          <w:t>https://www.ecured.cu/Jerarqu%C3%ADa_de_Chomsky</w:t>
        </w:r>
      </w:hyperlink>
    </w:p>
    <w:p w14:paraId="63862B1C" w14:textId="770BBA4A" w:rsidR="000835A5" w:rsidRPr="000835A5" w:rsidRDefault="000835A5" w:rsidP="000835A5">
      <w:pPr>
        <w:pStyle w:val="Prrafodelista"/>
        <w:numPr>
          <w:ilvl w:val="0"/>
          <w:numId w:val="8"/>
        </w:numPr>
      </w:pPr>
      <w:r w:rsidRPr="000835A5">
        <w:t>http://delta.cs.cinvestav.mx/~gmorales/ta/node11.html</w:t>
      </w:r>
    </w:p>
    <w:sectPr w:rsidR="000835A5" w:rsidRPr="000835A5" w:rsidSect="000C451F">
      <w:headerReference w:type="default" r:id="rId15"/>
      <w:pgSz w:w="12240" w:h="15840"/>
      <w:pgMar w:top="1440" w:right="1440" w:bottom="1440" w:left="1440" w:header="708" w:footer="708" w:gutter="0"/>
      <w:pgBorders w:offsetFrom="page">
        <w:top w:val="thinThickThinMediumGap" w:sz="18" w:space="24" w:color="FF0000"/>
        <w:left w:val="thinThickThinMediumGap" w:sz="18" w:space="24" w:color="FF0000"/>
        <w:bottom w:val="thinThickThinMediumGap" w:sz="18" w:space="24" w:color="FF0000"/>
        <w:right w:val="thinThickThinMediumGap" w:sz="18"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B5781" w14:textId="77777777" w:rsidR="00CC7B8C" w:rsidRDefault="00CC7B8C" w:rsidP="000C451F">
      <w:pPr>
        <w:spacing w:after="0" w:line="240" w:lineRule="auto"/>
      </w:pPr>
      <w:r>
        <w:separator/>
      </w:r>
    </w:p>
  </w:endnote>
  <w:endnote w:type="continuationSeparator" w:id="0">
    <w:p w14:paraId="537423FA" w14:textId="77777777" w:rsidR="00CC7B8C" w:rsidRDefault="00CC7B8C" w:rsidP="000C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475ED" w14:textId="77777777" w:rsidR="00CC7B8C" w:rsidRDefault="00CC7B8C" w:rsidP="000C451F">
      <w:pPr>
        <w:spacing w:after="0" w:line="240" w:lineRule="auto"/>
      </w:pPr>
      <w:r>
        <w:separator/>
      </w:r>
    </w:p>
  </w:footnote>
  <w:footnote w:type="continuationSeparator" w:id="0">
    <w:p w14:paraId="53CFBF8F" w14:textId="77777777" w:rsidR="00CC7B8C" w:rsidRDefault="00CC7B8C" w:rsidP="000C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09783"/>
      <w:docPartObj>
        <w:docPartGallery w:val="Page Numbers (Top of Page)"/>
        <w:docPartUnique/>
      </w:docPartObj>
    </w:sdtPr>
    <w:sdtContent>
      <w:p w14:paraId="09EA1287" w14:textId="478C94B1" w:rsidR="000C451F" w:rsidRDefault="000C451F">
        <w:pPr>
          <w:pStyle w:val="Encabezado"/>
        </w:pPr>
        <w:r>
          <w:rPr>
            <w:noProof/>
          </w:rPr>
          <mc:AlternateContent>
            <mc:Choice Requires="wps">
              <w:drawing>
                <wp:anchor distT="0" distB="0" distL="114300" distR="114300" simplePos="0" relativeHeight="251659264" behindDoc="0" locked="0" layoutInCell="0" allowOverlap="1" wp14:anchorId="5CC7B0B5" wp14:editId="2A1AB33D">
                  <wp:simplePos x="0" y="0"/>
                  <wp:positionH relativeFrom="margin">
                    <wp:align>center</wp:align>
                  </wp:positionH>
                  <wp:positionV relativeFrom="topMargin">
                    <wp:align>center</wp:align>
                  </wp:positionV>
                  <wp:extent cx="626745" cy="626745"/>
                  <wp:effectExtent l="0" t="0" r="1905" b="1905"/>
                  <wp:wrapNone/>
                  <wp:docPr id="5" name="E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3D2F9A0" w14:textId="77777777" w:rsidR="000C451F" w:rsidRDefault="000C451F">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CC7B0B5" id="Elipse 5"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o:allowincell="f" fillcolor="#40618b" stroked="f">
                  <v:textbox>
                    <w:txbxContent>
                      <w:p w14:paraId="73D2F9A0" w14:textId="77777777" w:rsidR="000C451F" w:rsidRDefault="000C451F">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E77F9"/>
    <w:multiLevelType w:val="hybridMultilevel"/>
    <w:tmpl w:val="A34AE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64E1AAB"/>
    <w:multiLevelType w:val="hybridMultilevel"/>
    <w:tmpl w:val="99E8CAE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077576"/>
    <w:multiLevelType w:val="hybridMultilevel"/>
    <w:tmpl w:val="12ACC1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326F66"/>
    <w:multiLevelType w:val="multilevel"/>
    <w:tmpl w:val="F12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54AD9"/>
    <w:multiLevelType w:val="hybridMultilevel"/>
    <w:tmpl w:val="3E3C107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E435DD"/>
    <w:multiLevelType w:val="multilevel"/>
    <w:tmpl w:val="284E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FF74CD"/>
    <w:multiLevelType w:val="multilevel"/>
    <w:tmpl w:val="46E0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0221A"/>
    <w:multiLevelType w:val="multilevel"/>
    <w:tmpl w:val="09B8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562231">
    <w:abstractNumId w:val="2"/>
  </w:num>
  <w:num w:numId="2" w16cid:durableId="1556970876">
    <w:abstractNumId w:val="4"/>
  </w:num>
  <w:num w:numId="3" w16cid:durableId="475881235">
    <w:abstractNumId w:val="1"/>
  </w:num>
  <w:num w:numId="4" w16cid:durableId="726682209">
    <w:abstractNumId w:val="5"/>
  </w:num>
  <w:num w:numId="5" w16cid:durableId="660233049">
    <w:abstractNumId w:val="3"/>
  </w:num>
  <w:num w:numId="6" w16cid:durableId="605963133">
    <w:abstractNumId w:val="6"/>
  </w:num>
  <w:num w:numId="7" w16cid:durableId="1559778829">
    <w:abstractNumId w:val="7"/>
  </w:num>
  <w:num w:numId="8" w16cid:durableId="737367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1F"/>
    <w:rsid w:val="000835A5"/>
    <w:rsid w:val="000C451F"/>
    <w:rsid w:val="001410D6"/>
    <w:rsid w:val="0016272D"/>
    <w:rsid w:val="00245538"/>
    <w:rsid w:val="003955C8"/>
    <w:rsid w:val="003E6FFF"/>
    <w:rsid w:val="00473FA2"/>
    <w:rsid w:val="00541489"/>
    <w:rsid w:val="006643BF"/>
    <w:rsid w:val="00672ACE"/>
    <w:rsid w:val="0073699E"/>
    <w:rsid w:val="00933BBC"/>
    <w:rsid w:val="00A3206E"/>
    <w:rsid w:val="00A62558"/>
    <w:rsid w:val="00BF05A6"/>
    <w:rsid w:val="00CC7B8C"/>
    <w:rsid w:val="00CD7A43"/>
    <w:rsid w:val="00E06B67"/>
    <w:rsid w:val="00E70A0E"/>
    <w:rsid w:val="00ED4B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1E069"/>
  <w15:chartTrackingRefBased/>
  <w15:docId w15:val="{0D90B289-3197-4F65-8CE3-529FBD9E0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51F"/>
    <w:pPr>
      <w:spacing w:line="256" w:lineRule="auto"/>
    </w:pPr>
  </w:style>
  <w:style w:type="paragraph" w:styleId="Ttulo1">
    <w:name w:val="heading 1"/>
    <w:basedOn w:val="Normal"/>
    <w:next w:val="Normal"/>
    <w:link w:val="Ttulo1Car"/>
    <w:uiPriority w:val="9"/>
    <w:qFormat/>
    <w:rsid w:val="002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5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C45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45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451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C451F"/>
    <w:rPr>
      <w:rFonts w:eastAsiaTheme="minorEastAsia"/>
      <w:color w:val="5A5A5A" w:themeColor="text1" w:themeTint="A5"/>
      <w:spacing w:val="15"/>
    </w:rPr>
  </w:style>
  <w:style w:type="paragraph" w:styleId="Encabezado">
    <w:name w:val="header"/>
    <w:basedOn w:val="Normal"/>
    <w:link w:val="EncabezadoCar"/>
    <w:uiPriority w:val="99"/>
    <w:unhideWhenUsed/>
    <w:rsid w:val="000C451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C451F"/>
  </w:style>
  <w:style w:type="paragraph" w:styleId="Piedepgina">
    <w:name w:val="footer"/>
    <w:basedOn w:val="Normal"/>
    <w:link w:val="PiedepginaCar"/>
    <w:uiPriority w:val="99"/>
    <w:unhideWhenUsed/>
    <w:rsid w:val="000C451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C451F"/>
  </w:style>
  <w:style w:type="paragraph" w:styleId="Citadestacada">
    <w:name w:val="Intense Quote"/>
    <w:basedOn w:val="Normal"/>
    <w:next w:val="Normal"/>
    <w:link w:val="CitadestacadaCar"/>
    <w:uiPriority w:val="30"/>
    <w:qFormat/>
    <w:rsid w:val="001410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410D6"/>
    <w:rPr>
      <w:i/>
      <w:iCs/>
      <w:color w:val="4472C4" w:themeColor="accent1"/>
    </w:rPr>
  </w:style>
  <w:style w:type="paragraph" w:styleId="Prrafodelista">
    <w:name w:val="List Paragraph"/>
    <w:basedOn w:val="Normal"/>
    <w:uiPriority w:val="34"/>
    <w:qFormat/>
    <w:rsid w:val="001410D6"/>
    <w:pPr>
      <w:ind w:left="720"/>
      <w:contextualSpacing/>
    </w:pPr>
  </w:style>
  <w:style w:type="character" w:customStyle="1" w:styleId="Ttulo2Car">
    <w:name w:val="Título 2 Car"/>
    <w:basedOn w:val="Fuentedeprrafopredeter"/>
    <w:link w:val="Ttulo2"/>
    <w:uiPriority w:val="9"/>
    <w:rsid w:val="0024553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4553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0835A5"/>
    <w:rPr>
      <w:color w:val="0563C1" w:themeColor="hyperlink"/>
      <w:u w:val="single"/>
    </w:rPr>
  </w:style>
  <w:style w:type="character" w:styleId="Mencinsinresolver">
    <w:name w:val="Unresolved Mention"/>
    <w:basedOn w:val="Fuentedeprrafopredeter"/>
    <w:uiPriority w:val="99"/>
    <w:semiHidden/>
    <w:unhideWhenUsed/>
    <w:rsid w:val="00083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7937">
      <w:bodyDiv w:val="1"/>
      <w:marLeft w:val="0"/>
      <w:marRight w:val="0"/>
      <w:marTop w:val="0"/>
      <w:marBottom w:val="0"/>
      <w:divBdr>
        <w:top w:val="none" w:sz="0" w:space="0" w:color="auto"/>
        <w:left w:val="none" w:sz="0" w:space="0" w:color="auto"/>
        <w:bottom w:val="none" w:sz="0" w:space="0" w:color="auto"/>
        <w:right w:val="none" w:sz="0" w:space="0" w:color="auto"/>
      </w:divBdr>
    </w:div>
    <w:div w:id="471752345">
      <w:bodyDiv w:val="1"/>
      <w:marLeft w:val="0"/>
      <w:marRight w:val="0"/>
      <w:marTop w:val="0"/>
      <w:marBottom w:val="0"/>
      <w:divBdr>
        <w:top w:val="none" w:sz="0" w:space="0" w:color="auto"/>
        <w:left w:val="none" w:sz="0" w:space="0" w:color="auto"/>
        <w:bottom w:val="none" w:sz="0" w:space="0" w:color="auto"/>
        <w:right w:val="none" w:sz="0" w:space="0" w:color="auto"/>
      </w:divBdr>
    </w:div>
    <w:div w:id="1311442291">
      <w:bodyDiv w:val="1"/>
      <w:marLeft w:val="0"/>
      <w:marRight w:val="0"/>
      <w:marTop w:val="0"/>
      <w:marBottom w:val="0"/>
      <w:divBdr>
        <w:top w:val="none" w:sz="0" w:space="0" w:color="auto"/>
        <w:left w:val="none" w:sz="0" w:space="0" w:color="auto"/>
        <w:bottom w:val="none" w:sz="0" w:space="0" w:color="auto"/>
        <w:right w:val="none" w:sz="0" w:space="0" w:color="auto"/>
      </w:divBdr>
    </w:div>
    <w:div w:id="1364942602">
      <w:bodyDiv w:val="1"/>
      <w:marLeft w:val="0"/>
      <w:marRight w:val="0"/>
      <w:marTop w:val="0"/>
      <w:marBottom w:val="0"/>
      <w:divBdr>
        <w:top w:val="none" w:sz="0" w:space="0" w:color="auto"/>
        <w:left w:val="none" w:sz="0" w:space="0" w:color="auto"/>
        <w:bottom w:val="none" w:sz="0" w:space="0" w:color="auto"/>
        <w:right w:val="none" w:sz="0" w:space="0" w:color="auto"/>
      </w:divBdr>
    </w:div>
    <w:div w:id="1778596307">
      <w:bodyDiv w:val="1"/>
      <w:marLeft w:val="0"/>
      <w:marRight w:val="0"/>
      <w:marTop w:val="0"/>
      <w:marBottom w:val="0"/>
      <w:divBdr>
        <w:top w:val="none" w:sz="0" w:space="0" w:color="auto"/>
        <w:left w:val="none" w:sz="0" w:space="0" w:color="auto"/>
        <w:bottom w:val="none" w:sz="0" w:space="0" w:color="auto"/>
        <w:right w:val="none" w:sz="0" w:space="0" w:color="auto"/>
      </w:divBdr>
    </w:div>
    <w:div w:id="17794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cw.unican.es/pluginfile.php/1516/course/section/1946/1-4_Jerarquia_Chomsky.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cured.cu/Jerarqu%C3%ADa_de_Choms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B486-1DDB-48D7-A81D-951BC862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553</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Andrei Lopez Perez</dc:creator>
  <cp:keywords/>
  <dc:description/>
  <cp:lastModifiedBy>Alberto Andrei Lopez Perez</cp:lastModifiedBy>
  <cp:revision>2</cp:revision>
  <dcterms:created xsi:type="dcterms:W3CDTF">2022-08-25T00:23:00Z</dcterms:created>
  <dcterms:modified xsi:type="dcterms:W3CDTF">2022-08-25T00:23:00Z</dcterms:modified>
</cp:coreProperties>
</file>