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14D5" w14:textId="38E17394" w:rsidR="00217D80" w:rsidRDefault="007B5C9F">
      <w:pPr>
        <w:pStyle w:val="Ttulo1"/>
        <w:spacing w:after="22"/>
        <w:ind w:right="2413"/>
      </w:pPr>
      <w:r>
        <w:t>Fi</w:t>
      </w:r>
      <w:r w:rsidR="00084717">
        <w:t>n</w:t>
      </w:r>
      <w:r>
        <w:t>a</w:t>
      </w:r>
      <w:r w:rsidR="00084717">
        <w:t>n</w:t>
      </w:r>
      <w:r>
        <w:t>zas Empresaria</w:t>
      </w:r>
      <w:r w:rsidR="00084717">
        <w:t>l</w:t>
      </w:r>
      <w:r>
        <w:t>es</w:t>
      </w:r>
    </w:p>
    <w:p w14:paraId="5CC92B62" w14:textId="77777777" w:rsidR="00217D80" w:rsidRDefault="00B028EB">
      <w:pPr>
        <w:pStyle w:val="Textoindependiente"/>
        <w:spacing w:line="88" w:lineRule="exact"/>
        <w:ind w:left="210"/>
        <w:rPr>
          <w:rFonts w:ascii="Georgia"/>
          <w:sz w:val="8"/>
        </w:rPr>
      </w:pPr>
      <w:r>
        <w:rPr>
          <w:rFonts w:ascii="Georgia"/>
          <w:position w:val="-1"/>
          <w:sz w:val="8"/>
        </w:rPr>
      </w:r>
      <w:r>
        <w:rPr>
          <w:rFonts w:ascii="Georgia"/>
          <w:position w:val="-1"/>
          <w:sz w:val="8"/>
        </w:rPr>
        <w:pict w14:anchorId="37B50B67">
          <v:group id="_x0000_s1056" style="width:354.6pt;height:4.45pt;mso-position-horizontal-relative:char;mso-position-vertical-relative:line" coordsize="7092,89">
            <v:shape id="_x0000_s1057" style="position:absolute;width:7092;height:89" coordsize="7092,89" o:spt="100" adj="0,,0" path="m7092,29l,29,,89r7092,l7092,29xm7092,l,,,14r7092,l7092,xe" fillcolor="#6c0e12" stroked="f">
              <v:stroke joinstyle="round"/>
              <v:formulas/>
              <v:path arrowok="t" o:connecttype="segments"/>
            </v:shape>
            <w10:anchorlock/>
          </v:group>
        </w:pict>
      </w:r>
    </w:p>
    <w:p w14:paraId="2C92401F" w14:textId="77777777" w:rsidR="00217D80" w:rsidRDefault="00217D80">
      <w:pPr>
        <w:pStyle w:val="Textoindependiente"/>
        <w:spacing w:before="5"/>
        <w:rPr>
          <w:rFonts w:ascii="Georgia"/>
          <w:b/>
          <w:sz w:val="14"/>
        </w:rPr>
      </w:pPr>
    </w:p>
    <w:p w14:paraId="01B29FDC" w14:textId="77777777" w:rsidR="00217D80" w:rsidRDefault="007B5C9F">
      <w:pPr>
        <w:spacing w:before="93"/>
        <w:ind w:left="2259" w:right="2226"/>
        <w:jc w:val="center"/>
        <w:rPr>
          <w:b/>
          <w:sz w:val="20"/>
        </w:rPr>
      </w:pPr>
      <w:r>
        <w:rPr>
          <w:b/>
          <w:sz w:val="20"/>
        </w:rPr>
        <w:t>Práctica 1. Análisis vertical</w:t>
      </w:r>
    </w:p>
    <w:p w14:paraId="3CAB700C" w14:textId="77777777" w:rsidR="00217D80" w:rsidRDefault="00217D80">
      <w:pPr>
        <w:pStyle w:val="Textoindependiente"/>
        <w:spacing w:before="9"/>
        <w:rPr>
          <w:b/>
          <w:sz w:val="15"/>
        </w:rPr>
      </w:pPr>
    </w:p>
    <w:p w14:paraId="17F64DE3" w14:textId="77777777" w:rsidR="00217D80" w:rsidRDefault="007B5C9F">
      <w:pPr>
        <w:pStyle w:val="Textoindependiente"/>
        <w:spacing w:before="1" w:line="244" w:lineRule="auto"/>
        <w:ind w:left="239"/>
      </w:pPr>
      <w:r>
        <w:rPr>
          <w:b/>
        </w:rPr>
        <w:t>Propósito</w:t>
      </w:r>
      <w:r>
        <w:t>: Interpretar la situación financiera de una empresa hipotética, a partir de los métodos verticales de análisis financiero.</w:t>
      </w:r>
    </w:p>
    <w:p w14:paraId="5F16B98E" w14:textId="77777777" w:rsidR="00217D80" w:rsidRDefault="007B5C9F">
      <w:pPr>
        <w:pStyle w:val="Ttulo2"/>
        <w:spacing w:before="107"/>
        <w:ind w:left="239"/>
        <w:rPr>
          <w:b w:val="0"/>
        </w:rPr>
      </w:pPr>
      <w:r>
        <w:t>Instrucciones</w:t>
      </w:r>
      <w:r>
        <w:rPr>
          <w:b w:val="0"/>
        </w:rPr>
        <w:t>:</w:t>
      </w:r>
    </w:p>
    <w:p w14:paraId="05D9705B" w14:textId="77777777" w:rsidR="00217D80" w:rsidRDefault="007B5C9F">
      <w:pPr>
        <w:pStyle w:val="Prrafodelista"/>
        <w:numPr>
          <w:ilvl w:val="0"/>
          <w:numId w:val="2"/>
        </w:numPr>
        <w:tabs>
          <w:tab w:val="left" w:pos="959"/>
          <w:tab w:val="left" w:pos="960"/>
        </w:tabs>
        <w:spacing w:before="3"/>
        <w:ind w:right="198"/>
        <w:rPr>
          <w:sz w:val="16"/>
        </w:rPr>
      </w:pPr>
      <w:r>
        <w:rPr>
          <w:sz w:val="16"/>
        </w:rPr>
        <w:t>Tomando en cuenta los Estados Financieros (Estado de Resultados y Balance General), que se te proporcionan realiza análisis vertical por los</w:t>
      </w:r>
      <w:r>
        <w:rPr>
          <w:spacing w:val="-11"/>
          <w:sz w:val="16"/>
        </w:rPr>
        <w:t xml:space="preserve"> </w:t>
      </w:r>
      <w:r>
        <w:rPr>
          <w:sz w:val="16"/>
        </w:rPr>
        <w:t>métodos:</w:t>
      </w:r>
    </w:p>
    <w:p w14:paraId="01B7F887" w14:textId="77777777" w:rsidR="00217D80" w:rsidRDefault="007B5C9F">
      <w:pPr>
        <w:pStyle w:val="Prrafodelista"/>
        <w:numPr>
          <w:ilvl w:val="1"/>
          <w:numId w:val="2"/>
        </w:numPr>
        <w:tabs>
          <w:tab w:val="left" w:pos="1679"/>
          <w:tab w:val="left" w:pos="1680"/>
        </w:tabs>
        <w:spacing w:line="181" w:lineRule="exact"/>
        <w:ind w:hanging="361"/>
        <w:rPr>
          <w:b/>
          <w:sz w:val="16"/>
        </w:rPr>
      </w:pPr>
      <w:r>
        <w:rPr>
          <w:sz w:val="16"/>
        </w:rPr>
        <w:t>Reducción a porcientos. Resuelve en la columna sombreada con</w:t>
      </w:r>
      <w:r>
        <w:rPr>
          <w:spacing w:val="-14"/>
          <w:sz w:val="16"/>
        </w:rPr>
        <w:t xml:space="preserve"> </w:t>
      </w:r>
      <w:r>
        <w:rPr>
          <w:sz w:val="16"/>
        </w:rPr>
        <w:t>azul</w:t>
      </w:r>
      <w:r>
        <w:rPr>
          <w:b/>
          <w:sz w:val="16"/>
        </w:rPr>
        <w:t>.</w:t>
      </w:r>
    </w:p>
    <w:p w14:paraId="09C5FFA1" w14:textId="77777777" w:rsidR="00217D80" w:rsidRDefault="007B5C9F">
      <w:pPr>
        <w:pStyle w:val="Prrafodelista"/>
        <w:numPr>
          <w:ilvl w:val="1"/>
          <w:numId w:val="2"/>
        </w:numPr>
        <w:tabs>
          <w:tab w:val="left" w:pos="1679"/>
          <w:tab w:val="left" w:pos="1680"/>
        </w:tabs>
        <w:spacing w:before="3"/>
        <w:ind w:hanging="361"/>
        <w:rPr>
          <w:sz w:val="16"/>
        </w:rPr>
      </w:pPr>
      <w:r>
        <w:rPr>
          <w:sz w:val="16"/>
        </w:rPr>
        <w:t>Razones</w:t>
      </w:r>
      <w:r>
        <w:rPr>
          <w:spacing w:val="1"/>
          <w:sz w:val="16"/>
        </w:rPr>
        <w:t xml:space="preserve"> </w:t>
      </w:r>
      <w:r>
        <w:rPr>
          <w:sz w:val="16"/>
        </w:rPr>
        <w:t>simples.</w:t>
      </w:r>
    </w:p>
    <w:p w14:paraId="0BEC79E4" w14:textId="77777777" w:rsidR="00217D80" w:rsidRDefault="007B5C9F">
      <w:pPr>
        <w:pStyle w:val="Prrafodelista"/>
        <w:numPr>
          <w:ilvl w:val="1"/>
          <w:numId w:val="2"/>
        </w:numPr>
        <w:tabs>
          <w:tab w:val="left" w:pos="1679"/>
          <w:tab w:val="left" w:pos="1680"/>
        </w:tabs>
        <w:spacing w:before="1"/>
        <w:ind w:hanging="361"/>
        <w:rPr>
          <w:sz w:val="16"/>
        </w:rPr>
      </w:pPr>
      <w:r>
        <w:rPr>
          <w:sz w:val="16"/>
        </w:rPr>
        <w:t>Razones</w:t>
      </w:r>
      <w:r>
        <w:rPr>
          <w:spacing w:val="1"/>
          <w:sz w:val="16"/>
        </w:rPr>
        <w:t xml:space="preserve"> </w:t>
      </w:r>
      <w:r>
        <w:rPr>
          <w:sz w:val="16"/>
        </w:rPr>
        <w:t>estándar.</w:t>
      </w:r>
    </w:p>
    <w:p w14:paraId="0A0CE55B" w14:textId="77777777" w:rsidR="00217D80" w:rsidRDefault="007B5C9F">
      <w:pPr>
        <w:pStyle w:val="Textoindependiente"/>
        <w:spacing w:before="114"/>
        <w:ind w:left="239"/>
      </w:pPr>
      <w:r>
        <w:t>Para realizar el análisis por razones simples y razones estándar, se te proporciona el siguiente formato:</w:t>
      </w:r>
    </w:p>
    <w:p w14:paraId="2BC78DDC" w14:textId="77777777" w:rsidR="00217D80" w:rsidRDefault="00217D80">
      <w:pPr>
        <w:pStyle w:val="Textoindependiente"/>
        <w:spacing w:before="3"/>
        <w:rPr>
          <w:sz w:val="10"/>
        </w:rPr>
      </w:pPr>
    </w:p>
    <w:tbl>
      <w:tblPr>
        <w:tblStyle w:val="TableNormal"/>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87"/>
        <w:gridCol w:w="999"/>
        <w:gridCol w:w="853"/>
        <w:gridCol w:w="1162"/>
        <w:gridCol w:w="824"/>
        <w:gridCol w:w="1275"/>
      </w:tblGrid>
      <w:tr w:rsidR="00217D80" w14:paraId="271C2E57" w14:textId="77777777">
        <w:trPr>
          <w:trHeight w:val="128"/>
        </w:trPr>
        <w:tc>
          <w:tcPr>
            <w:tcW w:w="2087" w:type="dxa"/>
            <w:tcBorders>
              <w:bottom w:val="single" w:sz="4" w:space="0" w:color="000000"/>
              <w:right w:val="nil"/>
            </w:tcBorders>
          </w:tcPr>
          <w:p w14:paraId="2199ED88" w14:textId="77777777" w:rsidR="00217D80" w:rsidRDefault="007B5C9F">
            <w:pPr>
              <w:pStyle w:val="TableParagraph"/>
              <w:spacing w:line="108" w:lineRule="exact"/>
              <w:ind w:left="616" w:right="-15"/>
              <w:rPr>
                <w:b/>
                <w:sz w:val="12"/>
              </w:rPr>
            </w:pPr>
            <w:r>
              <w:rPr>
                <w:b/>
                <w:sz w:val="12"/>
              </w:rPr>
              <w:t>Razones Financieras</w:t>
            </w:r>
            <w:r>
              <w:rPr>
                <w:b/>
                <w:spacing w:val="-7"/>
                <w:sz w:val="12"/>
              </w:rPr>
              <w:t xml:space="preserve"> </w:t>
            </w:r>
            <w:r>
              <w:rPr>
                <w:b/>
                <w:sz w:val="12"/>
              </w:rPr>
              <w:t>(Fór</w:t>
            </w:r>
          </w:p>
        </w:tc>
        <w:tc>
          <w:tcPr>
            <w:tcW w:w="999" w:type="dxa"/>
            <w:tcBorders>
              <w:left w:val="nil"/>
              <w:bottom w:val="single" w:sz="4" w:space="0" w:color="000000"/>
              <w:right w:val="single" w:sz="4" w:space="0" w:color="000000"/>
            </w:tcBorders>
          </w:tcPr>
          <w:p w14:paraId="293A42FA" w14:textId="77777777" w:rsidR="00217D80" w:rsidRDefault="007B5C9F">
            <w:pPr>
              <w:pStyle w:val="TableParagraph"/>
              <w:spacing w:line="108" w:lineRule="exact"/>
              <w:ind w:left="4"/>
              <w:rPr>
                <w:b/>
                <w:sz w:val="12"/>
              </w:rPr>
            </w:pPr>
            <w:r>
              <w:rPr>
                <w:b/>
                <w:sz w:val="12"/>
              </w:rPr>
              <w:t>mulas)</w:t>
            </w:r>
          </w:p>
        </w:tc>
        <w:tc>
          <w:tcPr>
            <w:tcW w:w="853" w:type="dxa"/>
            <w:vMerge w:val="restart"/>
            <w:tcBorders>
              <w:left w:val="single" w:sz="4" w:space="0" w:color="000000"/>
              <w:right w:val="single" w:sz="4" w:space="0" w:color="000000"/>
            </w:tcBorders>
          </w:tcPr>
          <w:p w14:paraId="3B28345E" w14:textId="77777777" w:rsidR="00217D80" w:rsidRDefault="007B5C9F">
            <w:pPr>
              <w:pStyle w:val="TableParagraph"/>
              <w:spacing w:before="71"/>
              <w:ind w:left="145"/>
              <w:rPr>
                <w:b/>
                <w:sz w:val="12"/>
              </w:rPr>
            </w:pPr>
            <w:r>
              <w:rPr>
                <w:b/>
                <w:sz w:val="12"/>
              </w:rPr>
              <w:t>Resultado</w:t>
            </w:r>
          </w:p>
        </w:tc>
        <w:tc>
          <w:tcPr>
            <w:tcW w:w="1162" w:type="dxa"/>
            <w:vMerge w:val="restart"/>
            <w:tcBorders>
              <w:left w:val="single" w:sz="4" w:space="0" w:color="000000"/>
              <w:right w:val="single" w:sz="4" w:space="0" w:color="000000"/>
            </w:tcBorders>
          </w:tcPr>
          <w:p w14:paraId="106DDD8B" w14:textId="77777777" w:rsidR="00217D80" w:rsidRDefault="007B5C9F">
            <w:pPr>
              <w:pStyle w:val="TableParagraph"/>
              <w:spacing w:before="71"/>
              <w:ind w:left="187"/>
              <w:rPr>
                <w:b/>
                <w:sz w:val="12"/>
              </w:rPr>
            </w:pPr>
            <w:r>
              <w:rPr>
                <w:b/>
                <w:sz w:val="12"/>
              </w:rPr>
              <w:t>Interpretación</w:t>
            </w:r>
          </w:p>
        </w:tc>
        <w:tc>
          <w:tcPr>
            <w:tcW w:w="824" w:type="dxa"/>
            <w:vMerge w:val="restart"/>
            <w:tcBorders>
              <w:left w:val="single" w:sz="4" w:space="0" w:color="000000"/>
              <w:right w:val="single" w:sz="4" w:space="0" w:color="000000"/>
            </w:tcBorders>
          </w:tcPr>
          <w:p w14:paraId="61D8E221" w14:textId="77777777" w:rsidR="00217D80" w:rsidRDefault="007B5C9F">
            <w:pPr>
              <w:pStyle w:val="TableParagraph"/>
              <w:spacing w:before="6" w:line="136" w:lineRule="exact"/>
              <w:ind w:left="161" w:right="119" w:firstLine="77"/>
              <w:rPr>
                <w:b/>
                <w:sz w:val="12"/>
              </w:rPr>
            </w:pPr>
            <w:r>
              <w:rPr>
                <w:b/>
                <w:sz w:val="12"/>
              </w:rPr>
              <w:t>Razón Estándar</w:t>
            </w:r>
          </w:p>
        </w:tc>
        <w:tc>
          <w:tcPr>
            <w:tcW w:w="1275" w:type="dxa"/>
            <w:vMerge w:val="restart"/>
            <w:tcBorders>
              <w:left w:val="single" w:sz="4" w:space="0" w:color="000000"/>
            </w:tcBorders>
          </w:tcPr>
          <w:p w14:paraId="5867F483" w14:textId="77777777" w:rsidR="00217D80" w:rsidRDefault="007B5C9F">
            <w:pPr>
              <w:pStyle w:val="TableParagraph"/>
              <w:spacing w:before="6" w:line="136" w:lineRule="exact"/>
              <w:ind w:left="228" w:right="79" w:hanging="96"/>
              <w:rPr>
                <w:b/>
                <w:sz w:val="12"/>
              </w:rPr>
            </w:pPr>
            <w:r>
              <w:rPr>
                <w:b/>
                <w:sz w:val="12"/>
              </w:rPr>
              <w:t>Desviaciones (+,-) Benchmarking</w:t>
            </w:r>
          </w:p>
        </w:tc>
      </w:tr>
      <w:tr w:rsidR="00217D80" w14:paraId="6B23FEFF" w14:textId="77777777">
        <w:trPr>
          <w:trHeight w:val="128"/>
        </w:trPr>
        <w:tc>
          <w:tcPr>
            <w:tcW w:w="2087" w:type="dxa"/>
            <w:tcBorders>
              <w:top w:val="single" w:sz="4" w:space="0" w:color="000000"/>
              <w:right w:val="single" w:sz="4" w:space="0" w:color="000000"/>
            </w:tcBorders>
          </w:tcPr>
          <w:p w14:paraId="7F2A96E5" w14:textId="77777777" w:rsidR="00217D80" w:rsidRDefault="007B5C9F">
            <w:pPr>
              <w:pStyle w:val="TableParagraph"/>
              <w:spacing w:line="108" w:lineRule="exact"/>
              <w:ind w:left="760" w:right="743"/>
              <w:jc w:val="center"/>
              <w:rPr>
                <w:b/>
                <w:i/>
                <w:sz w:val="12"/>
              </w:rPr>
            </w:pPr>
            <w:r>
              <w:rPr>
                <w:b/>
                <w:i/>
                <w:sz w:val="12"/>
              </w:rPr>
              <w:t>Nombre</w:t>
            </w:r>
          </w:p>
        </w:tc>
        <w:tc>
          <w:tcPr>
            <w:tcW w:w="999" w:type="dxa"/>
            <w:tcBorders>
              <w:top w:val="single" w:sz="4" w:space="0" w:color="000000"/>
              <w:left w:val="single" w:sz="4" w:space="0" w:color="000000"/>
              <w:right w:val="single" w:sz="4" w:space="0" w:color="000000"/>
            </w:tcBorders>
          </w:tcPr>
          <w:p w14:paraId="1FEBC07C" w14:textId="77777777" w:rsidR="00217D80" w:rsidRDefault="007B5C9F">
            <w:pPr>
              <w:pStyle w:val="TableParagraph"/>
              <w:spacing w:line="108" w:lineRule="exact"/>
              <w:ind w:left="270"/>
              <w:rPr>
                <w:b/>
                <w:i/>
                <w:sz w:val="12"/>
              </w:rPr>
            </w:pPr>
            <w:r>
              <w:rPr>
                <w:b/>
                <w:i/>
                <w:sz w:val="12"/>
              </w:rPr>
              <w:t>Fórmula</w:t>
            </w:r>
          </w:p>
        </w:tc>
        <w:tc>
          <w:tcPr>
            <w:tcW w:w="853" w:type="dxa"/>
            <w:vMerge/>
            <w:tcBorders>
              <w:top w:val="nil"/>
              <w:left w:val="single" w:sz="4" w:space="0" w:color="000000"/>
              <w:right w:val="single" w:sz="4" w:space="0" w:color="000000"/>
            </w:tcBorders>
          </w:tcPr>
          <w:p w14:paraId="3244211A" w14:textId="77777777" w:rsidR="00217D80" w:rsidRDefault="00217D80">
            <w:pPr>
              <w:rPr>
                <w:sz w:val="2"/>
                <w:szCs w:val="2"/>
              </w:rPr>
            </w:pPr>
          </w:p>
        </w:tc>
        <w:tc>
          <w:tcPr>
            <w:tcW w:w="1162" w:type="dxa"/>
            <w:vMerge/>
            <w:tcBorders>
              <w:top w:val="nil"/>
              <w:left w:val="single" w:sz="4" w:space="0" w:color="000000"/>
              <w:right w:val="single" w:sz="4" w:space="0" w:color="000000"/>
            </w:tcBorders>
          </w:tcPr>
          <w:p w14:paraId="7AB6A3EE" w14:textId="77777777" w:rsidR="00217D80" w:rsidRDefault="00217D80">
            <w:pPr>
              <w:rPr>
                <w:sz w:val="2"/>
                <w:szCs w:val="2"/>
              </w:rPr>
            </w:pPr>
          </w:p>
        </w:tc>
        <w:tc>
          <w:tcPr>
            <w:tcW w:w="824" w:type="dxa"/>
            <w:vMerge/>
            <w:tcBorders>
              <w:top w:val="nil"/>
              <w:left w:val="single" w:sz="4" w:space="0" w:color="000000"/>
              <w:right w:val="single" w:sz="4" w:space="0" w:color="000000"/>
            </w:tcBorders>
          </w:tcPr>
          <w:p w14:paraId="4BBBD839" w14:textId="77777777" w:rsidR="00217D80" w:rsidRDefault="00217D80">
            <w:pPr>
              <w:rPr>
                <w:sz w:val="2"/>
                <w:szCs w:val="2"/>
              </w:rPr>
            </w:pPr>
          </w:p>
        </w:tc>
        <w:tc>
          <w:tcPr>
            <w:tcW w:w="1275" w:type="dxa"/>
            <w:vMerge/>
            <w:tcBorders>
              <w:top w:val="nil"/>
              <w:left w:val="single" w:sz="4" w:space="0" w:color="000000"/>
            </w:tcBorders>
          </w:tcPr>
          <w:p w14:paraId="0062D8CE" w14:textId="77777777" w:rsidR="00217D80" w:rsidRDefault="00217D80">
            <w:pPr>
              <w:rPr>
                <w:sz w:val="2"/>
                <w:szCs w:val="2"/>
              </w:rPr>
            </w:pPr>
          </w:p>
        </w:tc>
      </w:tr>
      <w:tr w:rsidR="00217D80" w14:paraId="46E54EA8" w14:textId="77777777">
        <w:trPr>
          <w:trHeight w:val="138"/>
        </w:trPr>
        <w:tc>
          <w:tcPr>
            <w:tcW w:w="7200" w:type="dxa"/>
            <w:gridSpan w:val="6"/>
            <w:tcBorders>
              <w:bottom w:val="single" w:sz="4" w:space="0" w:color="000000"/>
            </w:tcBorders>
          </w:tcPr>
          <w:p w14:paraId="5EFA6443" w14:textId="77777777" w:rsidR="00217D80" w:rsidRDefault="007B5C9F">
            <w:pPr>
              <w:pStyle w:val="TableParagraph"/>
              <w:spacing w:line="118" w:lineRule="exact"/>
              <w:ind w:left="731"/>
              <w:rPr>
                <w:b/>
                <w:sz w:val="12"/>
              </w:rPr>
            </w:pPr>
            <w:r>
              <w:rPr>
                <w:b/>
                <w:sz w:val="12"/>
              </w:rPr>
              <w:t>INDICES DE RENTABILIDAD</w:t>
            </w:r>
          </w:p>
        </w:tc>
      </w:tr>
      <w:tr w:rsidR="00217D80" w14:paraId="52785FDA" w14:textId="77777777">
        <w:trPr>
          <w:trHeight w:val="150"/>
        </w:trPr>
        <w:tc>
          <w:tcPr>
            <w:tcW w:w="2087" w:type="dxa"/>
            <w:tcBorders>
              <w:top w:val="single" w:sz="4" w:space="0" w:color="000000"/>
              <w:bottom w:val="single" w:sz="4" w:space="0" w:color="000000"/>
              <w:right w:val="single" w:sz="4" w:space="0" w:color="000000"/>
            </w:tcBorders>
          </w:tcPr>
          <w:p w14:paraId="66076795" w14:textId="77777777" w:rsidR="00217D80" w:rsidRDefault="007B5C9F">
            <w:pPr>
              <w:pStyle w:val="TableParagraph"/>
              <w:spacing w:before="5" w:line="126" w:lineRule="exact"/>
              <w:ind w:left="549"/>
              <w:rPr>
                <w:sz w:val="12"/>
              </w:rPr>
            </w:pPr>
            <w:r>
              <w:rPr>
                <w:sz w:val="12"/>
              </w:rPr>
              <w:t>Margen de utilidad</w:t>
            </w:r>
          </w:p>
        </w:tc>
        <w:tc>
          <w:tcPr>
            <w:tcW w:w="999" w:type="dxa"/>
            <w:tcBorders>
              <w:top w:val="single" w:sz="4" w:space="0" w:color="000000"/>
              <w:left w:val="single" w:sz="4" w:space="0" w:color="000000"/>
              <w:bottom w:val="single" w:sz="4" w:space="0" w:color="000000"/>
              <w:right w:val="single" w:sz="4" w:space="0" w:color="000000"/>
            </w:tcBorders>
          </w:tcPr>
          <w:p w14:paraId="451DB631"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1FE34155"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6C4E10F3"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09ED2787"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6A121339" w14:textId="77777777" w:rsidR="00217D80" w:rsidRDefault="00217D80">
            <w:pPr>
              <w:pStyle w:val="TableParagraph"/>
              <w:rPr>
                <w:rFonts w:ascii="Times New Roman"/>
                <w:sz w:val="8"/>
              </w:rPr>
            </w:pPr>
          </w:p>
        </w:tc>
      </w:tr>
      <w:tr w:rsidR="00217D80" w14:paraId="64B6A20D" w14:textId="77777777">
        <w:trPr>
          <w:trHeight w:val="148"/>
        </w:trPr>
        <w:tc>
          <w:tcPr>
            <w:tcW w:w="2087" w:type="dxa"/>
            <w:tcBorders>
              <w:top w:val="single" w:sz="4" w:space="0" w:color="000000"/>
              <w:bottom w:val="single" w:sz="4" w:space="0" w:color="000000"/>
              <w:right w:val="single" w:sz="4" w:space="0" w:color="000000"/>
            </w:tcBorders>
          </w:tcPr>
          <w:p w14:paraId="6F02087B" w14:textId="77777777" w:rsidR="00217D80" w:rsidRDefault="007B5C9F">
            <w:pPr>
              <w:pStyle w:val="TableParagraph"/>
              <w:spacing w:before="2" w:line="126" w:lineRule="exact"/>
              <w:ind w:left="458"/>
              <w:rPr>
                <w:sz w:val="12"/>
              </w:rPr>
            </w:pPr>
            <w:r>
              <w:rPr>
                <w:sz w:val="12"/>
              </w:rPr>
              <w:t>Retorno sobre activos</w:t>
            </w:r>
          </w:p>
        </w:tc>
        <w:tc>
          <w:tcPr>
            <w:tcW w:w="999" w:type="dxa"/>
            <w:tcBorders>
              <w:top w:val="single" w:sz="4" w:space="0" w:color="000000"/>
              <w:left w:val="single" w:sz="4" w:space="0" w:color="000000"/>
              <w:bottom w:val="single" w:sz="4" w:space="0" w:color="000000"/>
              <w:right w:val="single" w:sz="4" w:space="0" w:color="000000"/>
            </w:tcBorders>
          </w:tcPr>
          <w:p w14:paraId="3C0C522A"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3FB8FC49"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36B34CFE"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179D8943"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11A792C7" w14:textId="77777777" w:rsidR="00217D80" w:rsidRDefault="00217D80">
            <w:pPr>
              <w:pStyle w:val="TableParagraph"/>
              <w:rPr>
                <w:rFonts w:ascii="Times New Roman"/>
                <w:sz w:val="8"/>
              </w:rPr>
            </w:pPr>
          </w:p>
        </w:tc>
      </w:tr>
      <w:tr w:rsidR="00217D80" w14:paraId="6DBE548B" w14:textId="77777777">
        <w:trPr>
          <w:trHeight w:val="148"/>
        </w:trPr>
        <w:tc>
          <w:tcPr>
            <w:tcW w:w="2087" w:type="dxa"/>
            <w:tcBorders>
              <w:top w:val="single" w:sz="4" w:space="0" w:color="000000"/>
              <w:right w:val="single" w:sz="4" w:space="0" w:color="000000"/>
            </w:tcBorders>
          </w:tcPr>
          <w:p w14:paraId="4D73AAAF" w14:textId="77777777" w:rsidR="00217D80" w:rsidRDefault="007B5C9F">
            <w:pPr>
              <w:pStyle w:val="TableParagraph"/>
              <w:spacing w:before="5" w:line="123" w:lineRule="exact"/>
              <w:ind w:left="364"/>
              <w:rPr>
                <w:sz w:val="12"/>
              </w:rPr>
            </w:pPr>
            <w:r>
              <w:rPr>
                <w:sz w:val="12"/>
              </w:rPr>
              <w:t>Retorno sobre patrimonio</w:t>
            </w:r>
          </w:p>
        </w:tc>
        <w:tc>
          <w:tcPr>
            <w:tcW w:w="999" w:type="dxa"/>
            <w:tcBorders>
              <w:top w:val="single" w:sz="4" w:space="0" w:color="000000"/>
              <w:left w:val="single" w:sz="4" w:space="0" w:color="000000"/>
              <w:right w:val="single" w:sz="4" w:space="0" w:color="000000"/>
            </w:tcBorders>
          </w:tcPr>
          <w:p w14:paraId="6967CCDF" w14:textId="77777777" w:rsidR="00217D80" w:rsidRDefault="00217D80">
            <w:pPr>
              <w:pStyle w:val="TableParagraph"/>
              <w:rPr>
                <w:rFonts w:ascii="Times New Roman"/>
                <w:sz w:val="8"/>
              </w:rPr>
            </w:pPr>
          </w:p>
        </w:tc>
        <w:tc>
          <w:tcPr>
            <w:tcW w:w="853" w:type="dxa"/>
            <w:tcBorders>
              <w:top w:val="single" w:sz="4" w:space="0" w:color="000000"/>
              <w:left w:val="single" w:sz="4" w:space="0" w:color="000000"/>
              <w:right w:val="single" w:sz="4" w:space="0" w:color="000000"/>
            </w:tcBorders>
          </w:tcPr>
          <w:p w14:paraId="4E2B63EC" w14:textId="77777777" w:rsidR="00217D80" w:rsidRDefault="00217D80">
            <w:pPr>
              <w:pStyle w:val="TableParagraph"/>
              <w:rPr>
                <w:rFonts w:ascii="Times New Roman"/>
                <w:sz w:val="8"/>
              </w:rPr>
            </w:pPr>
          </w:p>
        </w:tc>
        <w:tc>
          <w:tcPr>
            <w:tcW w:w="1162" w:type="dxa"/>
            <w:tcBorders>
              <w:top w:val="single" w:sz="4" w:space="0" w:color="000000"/>
              <w:left w:val="single" w:sz="4" w:space="0" w:color="000000"/>
              <w:right w:val="single" w:sz="4" w:space="0" w:color="000000"/>
            </w:tcBorders>
          </w:tcPr>
          <w:p w14:paraId="71A53790" w14:textId="77777777" w:rsidR="00217D80" w:rsidRDefault="00217D80">
            <w:pPr>
              <w:pStyle w:val="TableParagraph"/>
              <w:rPr>
                <w:rFonts w:ascii="Times New Roman"/>
                <w:sz w:val="8"/>
              </w:rPr>
            </w:pPr>
          </w:p>
        </w:tc>
        <w:tc>
          <w:tcPr>
            <w:tcW w:w="824" w:type="dxa"/>
            <w:tcBorders>
              <w:top w:val="single" w:sz="4" w:space="0" w:color="000000"/>
              <w:left w:val="single" w:sz="4" w:space="0" w:color="000000"/>
              <w:right w:val="single" w:sz="4" w:space="0" w:color="000000"/>
            </w:tcBorders>
          </w:tcPr>
          <w:p w14:paraId="6A517F8E" w14:textId="77777777" w:rsidR="00217D80" w:rsidRDefault="00217D80">
            <w:pPr>
              <w:pStyle w:val="TableParagraph"/>
              <w:rPr>
                <w:rFonts w:ascii="Times New Roman"/>
                <w:sz w:val="8"/>
              </w:rPr>
            </w:pPr>
          </w:p>
        </w:tc>
        <w:tc>
          <w:tcPr>
            <w:tcW w:w="1275" w:type="dxa"/>
            <w:tcBorders>
              <w:top w:val="single" w:sz="4" w:space="0" w:color="000000"/>
              <w:left w:val="single" w:sz="4" w:space="0" w:color="000000"/>
            </w:tcBorders>
          </w:tcPr>
          <w:p w14:paraId="53974852" w14:textId="77777777" w:rsidR="00217D80" w:rsidRDefault="00217D80">
            <w:pPr>
              <w:pStyle w:val="TableParagraph"/>
              <w:rPr>
                <w:rFonts w:ascii="Times New Roman"/>
                <w:sz w:val="8"/>
              </w:rPr>
            </w:pPr>
          </w:p>
        </w:tc>
      </w:tr>
      <w:tr w:rsidR="00217D80" w14:paraId="52EE0459" w14:textId="77777777">
        <w:trPr>
          <w:trHeight w:val="138"/>
        </w:trPr>
        <w:tc>
          <w:tcPr>
            <w:tcW w:w="7200" w:type="dxa"/>
            <w:gridSpan w:val="6"/>
            <w:tcBorders>
              <w:bottom w:val="single" w:sz="4" w:space="0" w:color="000000"/>
            </w:tcBorders>
          </w:tcPr>
          <w:p w14:paraId="39BE41C5" w14:textId="77777777" w:rsidR="00217D80" w:rsidRDefault="007B5C9F">
            <w:pPr>
              <w:pStyle w:val="TableParagraph"/>
              <w:spacing w:line="118" w:lineRule="exact"/>
              <w:ind w:left="902"/>
              <w:rPr>
                <w:b/>
                <w:sz w:val="12"/>
              </w:rPr>
            </w:pPr>
            <w:r>
              <w:rPr>
                <w:b/>
                <w:sz w:val="12"/>
              </w:rPr>
              <w:t>ÍNDICES DE LIQUIDEZ</w:t>
            </w:r>
          </w:p>
        </w:tc>
      </w:tr>
      <w:tr w:rsidR="00217D80" w14:paraId="08D793CA" w14:textId="77777777">
        <w:trPr>
          <w:trHeight w:val="150"/>
        </w:trPr>
        <w:tc>
          <w:tcPr>
            <w:tcW w:w="2087" w:type="dxa"/>
            <w:tcBorders>
              <w:top w:val="single" w:sz="4" w:space="0" w:color="000000"/>
              <w:bottom w:val="single" w:sz="4" w:space="0" w:color="000000"/>
              <w:right w:val="single" w:sz="4" w:space="0" w:color="000000"/>
            </w:tcBorders>
          </w:tcPr>
          <w:p w14:paraId="1029A5BF" w14:textId="77777777" w:rsidR="00217D80" w:rsidRDefault="007B5C9F">
            <w:pPr>
              <w:pStyle w:val="TableParagraph"/>
              <w:spacing w:before="5" w:line="126" w:lineRule="exact"/>
              <w:ind w:left="595"/>
              <w:rPr>
                <w:sz w:val="12"/>
              </w:rPr>
            </w:pPr>
            <w:r>
              <w:rPr>
                <w:sz w:val="12"/>
              </w:rPr>
              <w:t>Razón circulante</w:t>
            </w:r>
          </w:p>
        </w:tc>
        <w:tc>
          <w:tcPr>
            <w:tcW w:w="999" w:type="dxa"/>
            <w:tcBorders>
              <w:top w:val="single" w:sz="4" w:space="0" w:color="000000"/>
              <w:left w:val="single" w:sz="4" w:space="0" w:color="000000"/>
              <w:bottom w:val="single" w:sz="4" w:space="0" w:color="000000"/>
              <w:right w:val="single" w:sz="4" w:space="0" w:color="000000"/>
            </w:tcBorders>
          </w:tcPr>
          <w:p w14:paraId="28C85AF1"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29559F20"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54C664B7"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5A12B55E"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1AC4BEC7" w14:textId="77777777" w:rsidR="00217D80" w:rsidRDefault="00217D80">
            <w:pPr>
              <w:pStyle w:val="TableParagraph"/>
              <w:rPr>
                <w:rFonts w:ascii="Times New Roman"/>
                <w:sz w:val="8"/>
              </w:rPr>
            </w:pPr>
          </w:p>
        </w:tc>
      </w:tr>
      <w:tr w:rsidR="00217D80" w14:paraId="66CDB656" w14:textId="77777777">
        <w:trPr>
          <w:trHeight w:val="148"/>
        </w:trPr>
        <w:tc>
          <w:tcPr>
            <w:tcW w:w="2087" w:type="dxa"/>
            <w:tcBorders>
              <w:top w:val="single" w:sz="4" w:space="0" w:color="000000"/>
              <w:bottom w:val="single" w:sz="4" w:space="0" w:color="000000"/>
              <w:right w:val="single" w:sz="4" w:space="0" w:color="000000"/>
            </w:tcBorders>
          </w:tcPr>
          <w:p w14:paraId="514D6866" w14:textId="77777777" w:rsidR="00217D80" w:rsidRDefault="007B5C9F">
            <w:pPr>
              <w:pStyle w:val="TableParagraph"/>
              <w:spacing w:before="2" w:line="126" w:lineRule="exact"/>
              <w:ind w:left="688"/>
              <w:rPr>
                <w:sz w:val="12"/>
              </w:rPr>
            </w:pPr>
            <w:r>
              <w:rPr>
                <w:sz w:val="12"/>
              </w:rPr>
              <w:t>Prueba ácida</w:t>
            </w:r>
          </w:p>
        </w:tc>
        <w:tc>
          <w:tcPr>
            <w:tcW w:w="999" w:type="dxa"/>
            <w:tcBorders>
              <w:top w:val="single" w:sz="4" w:space="0" w:color="000000"/>
              <w:left w:val="single" w:sz="4" w:space="0" w:color="000000"/>
              <w:bottom w:val="single" w:sz="4" w:space="0" w:color="000000"/>
              <w:right w:val="single" w:sz="4" w:space="0" w:color="000000"/>
            </w:tcBorders>
          </w:tcPr>
          <w:p w14:paraId="21AAFDDA"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37D96425"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29E3B204"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1F30FD60"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35750F03" w14:textId="77777777" w:rsidR="00217D80" w:rsidRDefault="00217D80">
            <w:pPr>
              <w:pStyle w:val="TableParagraph"/>
              <w:rPr>
                <w:rFonts w:ascii="Times New Roman"/>
                <w:sz w:val="8"/>
              </w:rPr>
            </w:pPr>
          </w:p>
        </w:tc>
      </w:tr>
      <w:tr w:rsidR="00217D80" w14:paraId="5AD5BF24" w14:textId="77777777">
        <w:trPr>
          <w:trHeight w:val="150"/>
        </w:trPr>
        <w:tc>
          <w:tcPr>
            <w:tcW w:w="2087" w:type="dxa"/>
            <w:tcBorders>
              <w:top w:val="single" w:sz="4" w:space="0" w:color="000000"/>
              <w:right w:val="single" w:sz="4" w:space="0" w:color="000000"/>
            </w:tcBorders>
          </w:tcPr>
          <w:p w14:paraId="7CD8EFAF" w14:textId="77777777" w:rsidR="00217D80" w:rsidRDefault="007B5C9F">
            <w:pPr>
              <w:pStyle w:val="TableParagraph"/>
              <w:spacing w:before="5" w:line="126" w:lineRule="exact"/>
              <w:ind w:left="571"/>
              <w:rPr>
                <w:sz w:val="12"/>
              </w:rPr>
            </w:pPr>
            <w:r>
              <w:rPr>
                <w:sz w:val="12"/>
              </w:rPr>
              <w:t>Capital de trabajo</w:t>
            </w:r>
          </w:p>
        </w:tc>
        <w:tc>
          <w:tcPr>
            <w:tcW w:w="999" w:type="dxa"/>
            <w:tcBorders>
              <w:top w:val="single" w:sz="4" w:space="0" w:color="000000"/>
              <w:left w:val="single" w:sz="4" w:space="0" w:color="000000"/>
              <w:right w:val="single" w:sz="4" w:space="0" w:color="000000"/>
            </w:tcBorders>
          </w:tcPr>
          <w:p w14:paraId="297002BD" w14:textId="77777777" w:rsidR="00217D80" w:rsidRDefault="00217D80">
            <w:pPr>
              <w:pStyle w:val="TableParagraph"/>
              <w:rPr>
                <w:rFonts w:ascii="Times New Roman"/>
                <w:sz w:val="8"/>
              </w:rPr>
            </w:pPr>
          </w:p>
        </w:tc>
        <w:tc>
          <w:tcPr>
            <w:tcW w:w="853" w:type="dxa"/>
            <w:tcBorders>
              <w:top w:val="single" w:sz="4" w:space="0" w:color="000000"/>
              <w:left w:val="single" w:sz="4" w:space="0" w:color="000000"/>
              <w:right w:val="single" w:sz="4" w:space="0" w:color="000000"/>
            </w:tcBorders>
          </w:tcPr>
          <w:p w14:paraId="4925D15F" w14:textId="77777777" w:rsidR="00217D80" w:rsidRDefault="00217D80">
            <w:pPr>
              <w:pStyle w:val="TableParagraph"/>
              <w:rPr>
                <w:rFonts w:ascii="Times New Roman"/>
                <w:sz w:val="8"/>
              </w:rPr>
            </w:pPr>
          </w:p>
        </w:tc>
        <w:tc>
          <w:tcPr>
            <w:tcW w:w="1162" w:type="dxa"/>
            <w:tcBorders>
              <w:top w:val="single" w:sz="4" w:space="0" w:color="000000"/>
              <w:left w:val="single" w:sz="4" w:space="0" w:color="000000"/>
              <w:right w:val="single" w:sz="4" w:space="0" w:color="000000"/>
            </w:tcBorders>
          </w:tcPr>
          <w:p w14:paraId="4ADDF2A4" w14:textId="77777777" w:rsidR="00217D80" w:rsidRDefault="00217D80">
            <w:pPr>
              <w:pStyle w:val="TableParagraph"/>
              <w:rPr>
                <w:rFonts w:ascii="Times New Roman"/>
                <w:sz w:val="8"/>
              </w:rPr>
            </w:pPr>
          </w:p>
        </w:tc>
        <w:tc>
          <w:tcPr>
            <w:tcW w:w="824" w:type="dxa"/>
            <w:tcBorders>
              <w:top w:val="single" w:sz="4" w:space="0" w:color="000000"/>
              <w:left w:val="single" w:sz="4" w:space="0" w:color="000000"/>
              <w:right w:val="single" w:sz="4" w:space="0" w:color="000000"/>
            </w:tcBorders>
          </w:tcPr>
          <w:p w14:paraId="3FB26235" w14:textId="77777777" w:rsidR="00217D80" w:rsidRDefault="00217D80">
            <w:pPr>
              <w:pStyle w:val="TableParagraph"/>
              <w:rPr>
                <w:rFonts w:ascii="Times New Roman"/>
                <w:sz w:val="8"/>
              </w:rPr>
            </w:pPr>
          </w:p>
        </w:tc>
        <w:tc>
          <w:tcPr>
            <w:tcW w:w="1275" w:type="dxa"/>
            <w:tcBorders>
              <w:top w:val="single" w:sz="4" w:space="0" w:color="000000"/>
              <w:left w:val="single" w:sz="4" w:space="0" w:color="000000"/>
            </w:tcBorders>
          </w:tcPr>
          <w:p w14:paraId="396E62EC" w14:textId="77777777" w:rsidR="00217D80" w:rsidRDefault="00217D80">
            <w:pPr>
              <w:pStyle w:val="TableParagraph"/>
              <w:rPr>
                <w:rFonts w:ascii="Times New Roman"/>
                <w:sz w:val="8"/>
              </w:rPr>
            </w:pPr>
          </w:p>
        </w:tc>
      </w:tr>
      <w:tr w:rsidR="00217D80" w14:paraId="4772DF30" w14:textId="77777777">
        <w:trPr>
          <w:trHeight w:val="138"/>
        </w:trPr>
        <w:tc>
          <w:tcPr>
            <w:tcW w:w="7200" w:type="dxa"/>
            <w:gridSpan w:val="6"/>
            <w:tcBorders>
              <w:bottom w:val="single" w:sz="4" w:space="0" w:color="000000"/>
            </w:tcBorders>
          </w:tcPr>
          <w:p w14:paraId="5512A5E3" w14:textId="77777777" w:rsidR="00217D80" w:rsidRDefault="007B5C9F">
            <w:pPr>
              <w:pStyle w:val="TableParagraph"/>
              <w:spacing w:line="118" w:lineRule="exact"/>
              <w:ind w:left="767"/>
              <w:rPr>
                <w:b/>
                <w:sz w:val="12"/>
              </w:rPr>
            </w:pPr>
            <w:r>
              <w:rPr>
                <w:b/>
                <w:sz w:val="12"/>
              </w:rPr>
              <w:t>ÍNDICES DE ESTRUCTURA</w:t>
            </w:r>
          </w:p>
        </w:tc>
      </w:tr>
      <w:tr w:rsidR="00217D80" w14:paraId="724F7493" w14:textId="77777777">
        <w:trPr>
          <w:trHeight w:val="148"/>
        </w:trPr>
        <w:tc>
          <w:tcPr>
            <w:tcW w:w="2087" w:type="dxa"/>
            <w:tcBorders>
              <w:top w:val="single" w:sz="4" w:space="0" w:color="000000"/>
              <w:bottom w:val="single" w:sz="4" w:space="0" w:color="000000"/>
              <w:right w:val="single" w:sz="4" w:space="0" w:color="000000"/>
            </w:tcBorders>
          </w:tcPr>
          <w:p w14:paraId="1CE91998" w14:textId="77777777" w:rsidR="00217D80" w:rsidRDefault="007B5C9F">
            <w:pPr>
              <w:pStyle w:val="TableParagraph"/>
              <w:spacing w:before="2" w:line="126" w:lineRule="exact"/>
              <w:ind w:left="762" w:right="743"/>
              <w:jc w:val="center"/>
              <w:rPr>
                <w:sz w:val="12"/>
              </w:rPr>
            </w:pPr>
            <w:r>
              <w:rPr>
                <w:sz w:val="12"/>
              </w:rPr>
              <w:t>Solvencia</w:t>
            </w:r>
          </w:p>
        </w:tc>
        <w:tc>
          <w:tcPr>
            <w:tcW w:w="999" w:type="dxa"/>
            <w:tcBorders>
              <w:top w:val="single" w:sz="4" w:space="0" w:color="000000"/>
              <w:left w:val="single" w:sz="4" w:space="0" w:color="000000"/>
              <w:bottom w:val="single" w:sz="4" w:space="0" w:color="000000"/>
              <w:right w:val="single" w:sz="4" w:space="0" w:color="000000"/>
            </w:tcBorders>
          </w:tcPr>
          <w:p w14:paraId="358797F0"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2DDCA31D"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046A499C"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7C969061"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372DC79C" w14:textId="77777777" w:rsidR="00217D80" w:rsidRDefault="00217D80">
            <w:pPr>
              <w:pStyle w:val="TableParagraph"/>
              <w:rPr>
                <w:rFonts w:ascii="Times New Roman"/>
                <w:sz w:val="8"/>
              </w:rPr>
            </w:pPr>
          </w:p>
        </w:tc>
      </w:tr>
      <w:tr w:rsidR="00217D80" w14:paraId="208090AF" w14:textId="77777777">
        <w:trPr>
          <w:trHeight w:val="150"/>
        </w:trPr>
        <w:tc>
          <w:tcPr>
            <w:tcW w:w="2087" w:type="dxa"/>
            <w:tcBorders>
              <w:top w:val="single" w:sz="4" w:space="0" w:color="000000"/>
              <w:bottom w:val="single" w:sz="4" w:space="0" w:color="000000"/>
              <w:right w:val="single" w:sz="4" w:space="0" w:color="000000"/>
            </w:tcBorders>
          </w:tcPr>
          <w:p w14:paraId="6D38217D" w14:textId="77777777" w:rsidR="00217D80" w:rsidRDefault="007B5C9F">
            <w:pPr>
              <w:pStyle w:val="TableParagraph"/>
              <w:spacing w:before="5" w:line="126" w:lineRule="exact"/>
              <w:ind w:left="407"/>
              <w:rPr>
                <w:sz w:val="12"/>
              </w:rPr>
            </w:pPr>
            <w:r>
              <w:rPr>
                <w:sz w:val="12"/>
              </w:rPr>
              <w:t>Seguridad a largo plazo</w:t>
            </w:r>
          </w:p>
        </w:tc>
        <w:tc>
          <w:tcPr>
            <w:tcW w:w="999" w:type="dxa"/>
            <w:tcBorders>
              <w:top w:val="single" w:sz="4" w:space="0" w:color="000000"/>
              <w:left w:val="single" w:sz="4" w:space="0" w:color="000000"/>
              <w:bottom w:val="single" w:sz="4" w:space="0" w:color="000000"/>
              <w:right w:val="single" w:sz="4" w:space="0" w:color="000000"/>
            </w:tcBorders>
          </w:tcPr>
          <w:p w14:paraId="1D699C71"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77A36168"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51DCC220"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1D101C78"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0E20EF14" w14:textId="77777777" w:rsidR="00217D80" w:rsidRDefault="00217D80">
            <w:pPr>
              <w:pStyle w:val="TableParagraph"/>
              <w:rPr>
                <w:rFonts w:ascii="Times New Roman"/>
                <w:sz w:val="8"/>
              </w:rPr>
            </w:pPr>
          </w:p>
        </w:tc>
      </w:tr>
      <w:tr w:rsidR="00217D80" w14:paraId="50523E22" w14:textId="77777777">
        <w:trPr>
          <w:trHeight w:val="148"/>
        </w:trPr>
        <w:tc>
          <w:tcPr>
            <w:tcW w:w="2087" w:type="dxa"/>
            <w:tcBorders>
              <w:top w:val="single" w:sz="4" w:space="0" w:color="000000"/>
              <w:bottom w:val="single" w:sz="4" w:space="0" w:color="000000"/>
              <w:right w:val="single" w:sz="4" w:space="0" w:color="000000"/>
            </w:tcBorders>
          </w:tcPr>
          <w:p w14:paraId="7F3B48CF" w14:textId="77777777" w:rsidR="00217D80" w:rsidRDefault="007B5C9F">
            <w:pPr>
              <w:pStyle w:val="TableParagraph"/>
              <w:spacing w:before="2" w:line="126" w:lineRule="exact"/>
              <w:ind w:left="220"/>
              <w:rPr>
                <w:sz w:val="12"/>
              </w:rPr>
            </w:pPr>
            <w:r>
              <w:rPr>
                <w:sz w:val="12"/>
              </w:rPr>
              <w:t>Inmovilización de capital social</w:t>
            </w:r>
          </w:p>
        </w:tc>
        <w:tc>
          <w:tcPr>
            <w:tcW w:w="999" w:type="dxa"/>
            <w:tcBorders>
              <w:top w:val="single" w:sz="4" w:space="0" w:color="000000"/>
              <w:left w:val="single" w:sz="4" w:space="0" w:color="000000"/>
              <w:bottom w:val="single" w:sz="4" w:space="0" w:color="000000"/>
              <w:right w:val="single" w:sz="4" w:space="0" w:color="000000"/>
            </w:tcBorders>
          </w:tcPr>
          <w:p w14:paraId="20653918"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664C05FD"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0D8EA490"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344BE023"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5DE25E8D" w14:textId="77777777" w:rsidR="00217D80" w:rsidRDefault="00217D80">
            <w:pPr>
              <w:pStyle w:val="TableParagraph"/>
              <w:rPr>
                <w:rFonts w:ascii="Times New Roman"/>
                <w:sz w:val="8"/>
              </w:rPr>
            </w:pPr>
          </w:p>
        </w:tc>
      </w:tr>
      <w:tr w:rsidR="00217D80" w14:paraId="2B46A120" w14:textId="77777777">
        <w:trPr>
          <w:trHeight w:val="150"/>
        </w:trPr>
        <w:tc>
          <w:tcPr>
            <w:tcW w:w="2087" w:type="dxa"/>
            <w:tcBorders>
              <w:top w:val="single" w:sz="4" w:space="0" w:color="000000"/>
              <w:right w:val="single" w:sz="4" w:space="0" w:color="000000"/>
            </w:tcBorders>
          </w:tcPr>
          <w:p w14:paraId="7E26824D" w14:textId="77777777" w:rsidR="00217D80" w:rsidRDefault="007B5C9F">
            <w:pPr>
              <w:pStyle w:val="TableParagraph"/>
              <w:spacing w:before="5" w:line="126" w:lineRule="exact"/>
              <w:ind w:left="148"/>
              <w:rPr>
                <w:sz w:val="12"/>
              </w:rPr>
            </w:pPr>
            <w:r>
              <w:rPr>
                <w:sz w:val="12"/>
              </w:rPr>
              <w:t>Inmovilización de capital contable</w:t>
            </w:r>
          </w:p>
        </w:tc>
        <w:tc>
          <w:tcPr>
            <w:tcW w:w="999" w:type="dxa"/>
            <w:tcBorders>
              <w:top w:val="single" w:sz="4" w:space="0" w:color="000000"/>
              <w:left w:val="single" w:sz="4" w:space="0" w:color="000000"/>
              <w:right w:val="single" w:sz="4" w:space="0" w:color="000000"/>
            </w:tcBorders>
          </w:tcPr>
          <w:p w14:paraId="2661D004" w14:textId="77777777" w:rsidR="00217D80" w:rsidRDefault="00217D80">
            <w:pPr>
              <w:pStyle w:val="TableParagraph"/>
              <w:rPr>
                <w:rFonts w:ascii="Times New Roman"/>
                <w:sz w:val="8"/>
              </w:rPr>
            </w:pPr>
          </w:p>
        </w:tc>
        <w:tc>
          <w:tcPr>
            <w:tcW w:w="853" w:type="dxa"/>
            <w:tcBorders>
              <w:top w:val="single" w:sz="4" w:space="0" w:color="000000"/>
              <w:left w:val="single" w:sz="4" w:space="0" w:color="000000"/>
              <w:right w:val="single" w:sz="4" w:space="0" w:color="000000"/>
            </w:tcBorders>
          </w:tcPr>
          <w:p w14:paraId="1175EFAA" w14:textId="77777777" w:rsidR="00217D80" w:rsidRDefault="00217D80">
            <w:pPr>
              <w:pStyle w:val="TableParagraph"/>
              <w:rPr>
                <w:rFonts w:ascii="Times New Roman"/>
                <w:sz w:val="8"/>
              </w:rPr>
            </w:pPr>
          </w:p>
        </w:tc>
        <w:tc>
          <w:tcPr>
            <w:tcW w:w="1162" w:type="dxa"/>
            <w:tcBorders>
              <w:top w:val="single" w:sz="4" w:space="0" w:color="000000"/>
              <w:left w:val="single" w:sz="4" w:space="0" w:color="000000"/>
              <w:right w:val="single" w:sz="4" w:space="0" w:color="000000"/>
            </w:tcBorders>
          </w:tcPr>
          <w:p w14:paraId="747807CC" w14:textId="77777777" w:rsidR="00217D80" w:rsidRDefault="00217D80">
            <w:pPr>
              <w:pStyle w:val="TableParagraph"/>
              <w:rPr>
                <w:rFonts w:ascii="Times New Roman"/>
                <w:sz w:val="8"/>
              </w:rPr>
            </w:pPr>
          </w:p>
        </w:tc>
        <w:tc>
          <w:tcPr>
            <w:tcW w:w="824" w:type="dxa"/>
            <w:tcBorders>
              <w:top w:val="single" w:sz="4" w:space="0" w:color="000000"/>
              <w:left w:val="single" w:sz="4" w:space="0" w:color="000000"/>
              <w:right w:val="single" w:sz="4" w:space="0" w:color="000000"/>
            </w:tcBorders>
          </w:tcPr>
          <w:p w14:paraId="3BD02268" w14:textId="77777777" w:rsidR="00217D80" w:rsidRDefault="00217D80">
            <w:pPr>
              <w:pStyle w:val="TableParagraph"/>
              <w:rPr>
                <w:rFonts w:ascii="Times New Roman"/>
                <w:sz w:val="8"/>
              </w:rPr>
            </w:pPr>
          </w:p>
        </w:tc>
        <w:tc>
          <w:tcPr>
            <w:tcW w:w="1275" w:type="dxa"/>
            <w:tcBorders>
              <w:top w:val="single" w:sz="4" w:space="0" w:color="000000"/>
              <w:left w:val="single" w:sz="4" w:space="0" w:color="000000"/>
            </w:tcBorders>
          </w:tcPr>
          <w:p w14:paraId="3AC4CF04" w14:textId="77777777" w:rsidR="00217D80" w:rsidRDefault="00217D80">
            <w:pPr>
              <w:pStyle w:val="TableParagraph"/>
              <w:rPr>
                <w:rFonts w:ascii="Times New Roman"/>
                <w:sz w:val="8"/>
              </w:rPr>
            </w:pPr>
          </w:p>
        </w:tc>
      </w:tr>
      <w:tr w:rsidR="00217D80" w14:paraId="490CF24E" w14:textId="77777777">
        <w:trPr>
          <w:trHeight w:val="138"/>
        </w:trPr>
        <w:tc>
          <w:tcPr>
            <w:tcW w:w="7200" w:type="dxa"/>
            <w:gridSpan w:val="6"/>
            <w:tcBorders>
              <w:bottom w:val="single" w:sz="4" w:space="0" w:color="000000"/>
            </w:tcBorders>
          </w:tcPr>
          <w:p w14:paraId="4FA005D7" w14:textId="77777777" w:rsidR="00217D80" w:rsidRDefault="007B5C9F">
            <w:pPr>
              <w:pStyle w:val="TableParagraph"/>
              <w:spacing w:line="118" w:lineRule="exact"/>
              <w:ind w:left="650"/>
              <w:rPr>
                <w:b/>
                <w:sz w:val="12"/>
              </w:rPr>
            </w:pPr>
            <w:r>
              <w:rPr>
                <w:b/>
                <w:sz w:val="12"/>
              </w:rPr>
              <w:t>ÍNDICES DE ENDEUDAMIENTO</w:t>
            </w:r>
          </w:p>
        </w:tc>
      </w:tr>
      <w:tr w:rsidR="00217D80" w14:paraId="2894F27F" w14:textId="77777777">
        <w:trPr>
          <w:trHeight w:val="148"/>
        </w:trPr>
        <w:tc>
          <w:tcPr>
            <w:tcW w:w="2087" w:type="dxa"/>
            <w:tcBorders>
              <w:top w:val="single" w:sz="4" w:space="0" w:color="000000"/>
              <w:bottom w:val="single" w:sz="4" w:space="0" w:color="000000"/>
              <w:right w:val="single" w:sz="4" w:space="0" w:color="000000"/>
            </w:tcBorders>
          </w:tcPr>
          <w:p w14:paraId="10B87514" w14:textId="77777777" w:rsidR="00217D80" w:rsidRDefault="007B5C9F">
            <w:pPr>
              <w:pStyle w:val="TableParagraph"/>
              <w:spacing w:before="2" w:line="126" w:lineRule="exact"/>
              <w:ind w:left="611"/>
              <w:rPr>
                <w:sz w:val="12"/>
              </w:rPr>
            </w:pPr>
            <w:r>
              <w:rPr>
                <w:sz w:val="12"/>
              </w:rPr>
              <w:t>Apalancamiento</w:t>
            </w:r>
          </w:p>
        </w:tc>
        <w:tc>
          <w:tcPr>
            <w:tcW w:w="999" w:type="dxa"/>
            <w:tcBorders>
              <w:top w:val="single" w:sz="4" w:space="0" w:color="000000"/>
              <w:left w:val="single" w:sz="4" w:space="0" w:color="000000"/>
              <w:bottom w:val="single" w:sz="4" w:space="0" w:color="000000"/>
              <w:right w:val="single" w:sz="4" w:space="0" w:color="000000"/>
            </w:tcBorders>
          </w:tcPr>
          <w:p w14:paraId="0F703279"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5E4CF3E4"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49356AE9"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21535ADE"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15D1B18C" w14:textId="77777777" w:rsidR="00217D80" w:rsidRDefault="00217D80">
            <w:pPr>
              <w:pStyle w:val="TableParagraph"/>
              <w:rPr>
                <w:rFonts w:ascii="Times New Roman"/>
                <w:sz w:val="8"/>
              </w:rPr>
            </w:pPr>
          </w:p>
        </w:tc>
      </w:tr>
      <w:tr w:rsidR="00217D80" w14:paraId="061F77E8" w14:textId="77777777">
        <w:trPr>
          <w:trHeight w:val="148"/>
        </w:trPr>
        <w:tc>
          <w:tcPr>
            <w:tcW w:w="2087" w:type="dxa"/>
            <w:tcBorders>
              <w:top w:val="single" w:sz="4" w:space="0" w:color="000000"/>
              <w:bottom w:val="single" w:sz="4" w:space="0" w:color="000000"/>
              <w:right w:val="single" w:sz="4" w:space="0" w:color="000000"/>
            </w:tcBorders>
          </w:tcPr>
          <w:p w14:paraId="7527B32C" w14:textId="77777777" w:rsidR="00217D80" w:rsidRDefault="007B5C9F">
            <w:pPr>
              <w:pStyle w:val="TableParagraph"/>
              <w:spacing w:before="5" w:line="124" w:lineRule="exact"/>
              <w:ind w:left="155"/>
              <w:rPr>
                <w:sz w:val="12"/>
              </w:rPr>
            </w:pPr>
            <w:r>
              <w:rPr>
                <w:sz w:val="12"/>
              </w:rPr>
              <w:t>Razón de Cobertura de Intereses</w:t>
            </w:r>
          </w:p>
        </w:tc>
        <w:tc>
          <w:tcPr>
            <w:tcW w:w="999" w:type="dxa"/>
            <w:tcBorders>
              <w:top w:val="single" w:sz="4" w:space="0" w:color="000000"/>
              <w:left w:val="single" w:sz="4" w:space="0" w:color="000000"/>
              <w:bottom w:val="single" w:sz="4" w:space="0" w:color="000000"/>
              <w:right w:val="single" w:sz="4" w:space="0" w:color="000000"/>
            </w:tcBorders>
          </w:tcPr>
          <w:p w14:paraId="0F11924D"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30265C6E"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4AB4B43D"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11735E8E"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11FF31A0" w14:textId="77777777" w:rsidR="00217D80" w:rsidRDefault="00217D80">
            <w:pPr>
              <w:pStyle w:val="TableParagraph"/>
              <w:rPr>
                <w:rFonts w:ascii="Times New Roman"/>
                <w:sz w:val="8"/>
              </w:rPr>
            </w:pPr>
          </w:p>
        </w:tc>
      </w:tr>
      <w:tr w:rsidR="00217D80" w14:paraId="7368577A" w14:textId="77777777">
        <w:trPr>
          <w:trHeight w:val="150"/>
        </w:trPr>
        <w:tc>
          <w:tcPr>
            <w:tcW w:w="2087" w:type="dxa"/>
            <w:tcBorders>
              <w:top w:val="single" w:sz="4" w:space="0" w:color="000000"/>
              <w:bottom w:val="single" w:sz="4" w:space="0" w:color="000000"/>
              <w:right w:val="single" w:sz="4" w:space="0" w:color="000000"/>
            </w:tcBorders>
          </w:tcPr>
          <w:p w14:paraId="0047BC47" w14:textId="77777777" w:rsidR="00217D80" w:rsidRDefault="007B5C9F">
            <w:pPr>
              <w:pStyle w:val="TableParagraph"/>
              <w:spacing w:before="5" w:line="126" w:lineRule="exact"/>
              <w:ind w:left="278"/>
              <w:rPr>
                <w:sz w:val="12"/>
              </w:rPr>
            </w:pPr>
            <w:r>
              <w:rPr>
                <w:sz w:val="12"/>
              </w:rPr>
              <w:t>Cobertura de los cargos fijos</w:t>
            </w:r>
          </w:p>
        </w:tc>
        <w:tc>
          <w:tcPr>
            <w:tcW w:w="999" w:type="dxa"/>
            <w:tcBorders>
              <w:top w:val="single" w:sz="4" w:space="0" w:color="000000"/>
              <w:left w:val="single" w:sz="4" w:space="0" w:color="000000"/>
              <w:bottom w:val="single" w:sz="4" w:space="0" w:color="000000"/>
              <w:right w:val="single" w:sz="4" w:space="0" w:color="000000"/>
            </w:tcBorders>
          </w:tcPr>
          <w:p w14:paraId="5B0E9DB9" w14:textId="77777777" w:rsidR="00217D80" w:rsidRDefault="00217D80">
            <w:pPr>
              <w:pStyle w:val="TableParagraph"/>
              <w:rPr>
                <w:rFonts w:ascii="Times New Roman"/>
                <w:sz w:val="8"/>
              </w:rPr>
            </w:pPr>
          </w:p>
        </w:tc>
        <w:tc>
          <w:tcPr>
            <w:tcW w:w="853" w:type="dxa"/>
            <w:tcBorders>
              <w:top w:val="single" w:sz="4" w:space="0" w:color="000000"/>
              <w:left w:val="single" w:sz="4" w:space="0" w:color="000000"/>
              <w:bottom w:val="single" w:sz="4" w:space="0" w:color="000000"/>
              <w:right w:val="single" w:sz="4" w:space="0" w:color="000000"/>
            </w:tcBorders>
          </w:tcPr>
          <w:p w14:paraId="5AC5A94F" w14:textId="77777777" w:rsidR="00217D80" w:rsidRDefault="00217D80">
            <w:pPr>
              <w:pStyle w:val="TableParagraph"/>
              <w:rPr>
                <w:rFonts w:ascii="Times New Roman"/>
                <w:sz w:val="8"/>
              </w:rPr>
            </w:pPr>
          </w:p>
        </w:tc>
        <w:tc>
          <w:tcPr>
            <w:tcW w:w="1162" w:type="dxa"/>
            <w:tcBorders>
              <w:top w:val="single" w:sz="4" w:space="0" w:color="000000"/>
              <w:left w:val="single" w:sz="4" w:space="0" w:color="000000"/>
              <w:bottom w:val="single" w:sz="4" w:space="0" w:color="000000"/>
              <w:right w:val="single" w:sz="4" w:space="0" w:color="000000"/>
            </w:tcBorders>
          </w:tcPr>
          <w:p w14:paraId="6BFD2186" w14:textId="77777777" w:rsidR="00217D80" w:rsidRDefault="00217D80">
            <w:pPr>
              <w:pStyle w:val="TableParagraph"/>
              <w:rPr>
                <w:rFonts w:ascii="Times New Roman"/>
                <w:sz w:val="8"/>
              </w:rPr>
            </w:pPr>
          </w:p>
        </w:tc>
        <w:tc>
          <w:tcPr>
            <w:tcW w:w="824" w:type="dxa"/>
            <w:tcBorders>
              <w:top w:val="single" w:sz="4" w:space="0" w:color="000000"/>
              <w:left w:val="single" w:sz="4" w:space="0" w:color="000000"/>
              <w:bottom w:val="single" w:sz="4" w:space="0" w:color="000000"/>
              <w:right w:val="single" w:sz="4" w:space="0" w:color="000000"/>
            </w:tcBorders>
          </w:tcPr>
          <w:p w14:paraId="68FC0C1C" w14:textId="77777777" w:rsidR="00217D80" w:rsidRDefault="00217D80">
            <w:pPr>
              <w:pStyle w:val="TableParagraph"/>
              <w:rPr>
                <w:rFonts w:ascii="Times New Roman"/>
                <w:sz w:val="8"/>
              </w:rPr>
            </w:pPr>
          </w:p>
        </w:tc>
        <w:tc>
          <w:tcPr>
            <w:tcW w:w="1275" w:type="dxa"/>
            <w:tcBorders>
              <w:top w:val="single" w:sz="4" w:space="0" w:color="000000"/>
              <w:left w:val="single" w:sz="4" w:space="0" w:color="000000"/>
              <w:bottom w:val="single" w:sz="4" w:space="0" w:color="000000"/>
            </w:tcBorders>
          </w:tcPr>
          <w:p w14:paraId="286986E2" w14:textId="77777777" w:rsidR="00217D80" w:rsidRDefault="00217D80">
            <w:pPr>
              <w:pStyle w:val="TableParagraph"/>
              <w:rPr>
                <w:rFonts w:ascii="Times New Roman"/>
                <w:sz w:val="8"/>
              </w:rPr>
            </w:pPr>
          </w:p>
        </w:tc>
      </w:tr>
      <w:tr w:rsidR="00217D80" w14:paraId="3A5137D0" w14:textId="77777777">
        <w:trPr>
          <w:trHeight w:val="148"/>
        </w:trPr>
        <w:tc>
          <w:tcPr>
            <w:tcW w:w="2087" w:type="dxa"/>
            <w:tcBorders>
              <w:top w:val="single" w:sz="4" w:space="0" w:color="000000"/>
              <w:right w:val="single" w:sz="4" w:space="0" w:color="000000"/>
            </w:tcBorders>
          </w:tcPr>
          <w:p w14:paraId="04F0D930" w14:textId="77777777" w:rsidR="00217D80" w:rsidRDefault="007B5C9F">
            <w:pPr>
              <w:pStyle w:val="TableParagraph"/>
              <w:spacing w:before="2" w:line="126" w:lineRule="exact"/>
              <w:ind w:left="203"/>
              <w:rPr>
                <w:sz w:val="12"/>
              </w:rPr>
            </w:pPr>
            <w:r>
              <w:rPr>
                <w:sz w:val="12"/>
              </w:rPr>
              <w:t>Razón de estabilidad financiera</w:t>
            </w:r>
          </w:p>
        </w:tc>
        <w:tc>
          <w:tcPr>
            <w:tcW w:w="999" w:type="dxa"/>
            <w:tcBorders>
              <w:top w:val="single" w:sz="4" w:space="0" w:color="000000"/>
              <w:left w:val="single" w:sz="4" w:space="0" w:color="000000"/>
              <w:right w:val="single" w:sz="4" w:space="0" w:color="000000"/>
            </w:tcBorders>
          </w:tcPr>
          <w:p w14:paraId="26C8AF46" w14:textId="77777777" w:rsidR="00217D80" w:rsidRDefault="00217D80">
            <w:pPr>
              <w:pStyle w:val="TableParagraph"/>
              <w:rPr>
                <w:rFonts w:ascii="Times New Roman"/>
                <w:sz w:val="8"/>
              </w:rPr>
            </w:pPr>
          </w:p>
        </w:tc>
        <w:tc>
          <w:tcPr>
            <w:tcW w:w="853" w:type="dxa"/>
            <w:tcBorders>
              <w:top w:val="single" w:sz="4" w:space="0" w:color="000000"/>
              <w:left w:val="single" w:sz="4" w:space="0" w:color="000000"/>
              <w:right w:val="single" w:sz="4" w:space="0" w:color="000000"/>
            </w:tcBorders>
          </w:tcPr>
          <w:p w14:paraId="7BF8EA0A" w14:textId="77777777" w:rsidR="00217D80" w:rsidRDefault="00217D80">
            <w:pPr>
              <w:pStyle w:val="TableParagraph"/>
              <w:rPr>
                <w:rFonts w:ascii="Times New Roman"/>
                <w:sz w:val="8"/>
              </w:rPr>
            </w:pPr>
          </w:p>
        </w:tc>
        <w:tc>
          <w:tcPr>
            <w:tcW w:w="1162" w:type="dxa"/>
            <w:tcBorders>
              <w:top w:val="single" w:sz="4" w:space="0" w:color="000000"/>
              <w:left w:val="single" w:sz="4" w:space="0" w:color="000000"/>
              <w:right w:val="single" w:sz="4" w:space="0" w:color="000000"/>
            </w:tcBorders>
          </w:tcPr>
          <w:p w14:paraId="17378B21" w14:textId="77777777" w:rsidR="00217D80" w:rsidRDefault="00217D80">
            <w:pPr>
              <w:pStyle w:val="TableParagraph"/>
              <w:rPr>
                <w:rFonts w:ascii="Times New Roman"/>
                <w:sz w:val="8"/>
              </w:rPr>
            </w:pPr>
          </w:p>
        </w:tc>
        <w:tc>
          <w:tcPr>
            <w:tcW w:w="824" w:type="dxa"/>
            <w:tcBorders>
              <w:top w:val="single" w:sz="4" w:space="0" w:color="000000"/>
              <w:left w:val="single" w:sz="4" w:space="0" w:color="000000"/>
              <w:right w:val="single" w:sz="4" w:space="0" w:color="000000"/>
            </w:tcBorders>
          </w:tcPr>
          <w:p w14:paraId="48E13074" w14:textId="77777777" w:rsidR="00217D80" w:rsidRDefault="00217D80">
            <w:pPr>
              <w:pStyle w:val="TableParagraph"/>
              <w:rPr>
                <w:rFonts w:ascii="Times New Roman"/>
                <w:sz w:val="8"/>
              </w:rPr>
            </w:pPr>
          </w:p>
        </w:tc>
        <w:tc>
          <w:tcPr>
            <w:tcW w:w="1275" w:type="dxa"/>
            <w:tcBorders>
              <w:top w:val="single" w:sz="4" w:space="0" w:color="000000"/>
              <w:left w:val="single" w:sz="4" w:space="0" w:color="000000"/>
            </w:tcBorders>
          </w:tcPr>
          <w:p w14:paraId="020CA637" w14:textId="77777777" w:rsidR="00217D80" w:rsidRDefault="00217D80">
            <w:pPr>
              <w:pStyle w:val="TableParagraph"/>
              <w:rPr>
                <w:rFonts w:ascii="Times New Roman"/>
                <w:sz w:val="8"/>
              </w:rPr>
            </w:pPr>
          </w:p>
        </w:tc>
      </w:tr>
      <w:tr w:rsidR="00217D80" w14:paraId="4CB5A6E4" w14:textId="77777777">
        <w:trPr>
          <w:trHeight w:val="277"/>
        </w:trPr>
        <w:tc>
          <w:tcPr>
            <w:tcW w:w="7200" w:type="dxa"/>
            <w:gridSpan w:val="6"/>
            <w:tcBorders>
              <w:bottom w:val="single" w:sz="4" w:space="0" w:color="000000"/>
            </w:tcBorders>
          </w:tcPr>
          <w:p w14:paraId="58D70A5E" w14:textId="77777777" w:rsidR="00217D80" w:rsidRDefault="007B5C9F">
            <w:pPr>
              <w:pStyle w:val="TableParagraph"/>
              <w:spacing w:before="1" w:line="136" w:lineRule="exact"/>
              <w:ind w:left="1274" w:right="4230" w:hanging="1115"/>
              <w:rPr>
                <w:b/>
                <w:sz w:val="12"/>
              </w:rPr>
            </w:pPr>
            <w:r>
              <w:rPr>
                <w:b/>
                <w:sz w:val="12"/>
              </w:rPr>
              <w:t>ÍNDICES DE ROTACIÓN Y ADMINISTRACIÓN DE ACTIVOS</w:t>
            </w:r>
          </w:p>
        </w:tc>
      </w:tr>
      <w:tr w:rsidR="00217D80" w14:paraId="5B07635B" w14:textId="77777777">
        <w:trPr>
          <w:trHeight w:val="148"/>
        </w:trPr>
        <w:tc>
          <w:tcPr>
            <w:tcW w:w="2087" w:type="dxa"/>
            <w:tcBorders>
              <w:top w:val="single" w:sz="4" w:space="0" w:color="000000"/>
              <w:bottom w:val="single" w:sz="6" w:space="0" w:color="000000"/>
              <w:right w:val="single" w:sz="6" w:space="0" w:color="000000"/>
            </w:tcBorders>
          </w:tcPr>
          <w:p w14:paraId="6FD0647F" w14:textId="77777777" w:rsidR="00217D80" w:rsidRDefault="007B5C9F">
            <w:pPr>
              <w:pStyle w:val="TableParagraph"/>
              <w:spacing w:before="2" w:line="126" w:lineRule="exact"/>
              <w:ind w:left="203"/>
              <w:rPr>
                <w:sz w:val="12"/>
              </w:rPr>
            </w:pPr>
            <w:r>
              <w:rPr>
                <w:sz w:val="12"/>
              </w:rPr>
              <w:t>Rotación de cuentas por cobrar</w:t>
            </w:r>
          </w:p>
        </w:tc>
        <w:tc>
          <w:tcPr>
            <w:tcW w:w="999" w:type="dxa"/>
            <w:tcBorders>
              <w:top w:val="single" w:sz="4" w:space="0" w:color="000000"/>
              <w:left w:val="single" w:sz="6" w:space="0" w:color="000000"/>
              <w:bottom w:val="single" w:sz="6" w:space="0" w:color="000000"/>
              <w:right w:val="single" w:sz="6" w:space="0" w:color="000000"/>
            </w:tcBorders>
          </w:tcPr>
          <w:p w14:paraId="28AC5D04" w14:textId="77777777" w:rsidR="00217D80" w:rsidRDefault="00217D80">
            <w:pPr>
              <w:pStyle w:val="TableParagraph"/>
              <w:rPr>
                <w:rFonts w:ascii="Times New Roman"/>
                <w:sz w:val="8"/>
              </w:rPr>
            </w:pPr>
          </w:p>
        </w:tc>
        <w:tc>
          <w:tcPr>
            <w:tcW w:w="853" w:type="dxa"/>
            <w:tcBorders>
              <w:top w:val="single" w:sz="4" w:space="0" w:color="000000"/>
              <w:left w:val="single" w:sz="6" w:space="0" w:color="000000"/>
              <w:bottom w:val="single" w:sz="6" w:space="0" w:color="000000"/>
              <w:right w:val="single" w:sz="6" w:space="0" w:color="000000"/>
            </w:tcBorders>
          </w:tcPr>
          <w:p w14:paraId="7779261C" w14:textId="77777777" w:rsidR="00217D80" w:rsidRDefault="00217D80">
            <w:pPr>
              <w:pStyle w:val="TableParagraph"/>
              <w:rPr>
                <w:rFonts w:ascii="Times New Roman"/>
                <w:sz w:val="8"/>
              </w:rPr>
            </w:pPr>
          </w:p>
        </w:tc>
        <w:tc>
          <w:tcPr>
            <w:tcW w:w="1162" w:type="dxa"/>
            <w:tcBorders>
              <w:top w:val="single" w:sz="4" w:space="0" w:color="000000"/>
              <w:left w:val="single" w:sz="6" w:space="0" w:color="000000"/>
              <w:bottom w:val="single" w:sz="6" w:space="0" w:color="000000"/>
              <w:right w:val="single" w:sz="6" w:space="0" w:color="000000"/>
            </w:tcBorders>
          </w:tcPr>
          <w:p w14:paraId="7DB80132" w14:textId="77777777" w:rsidR="00217D80" w:rsidRDefault="00217D80">
            <w:pPr>
              <w:pStyle w:val="TableParagraph"/>
              <w:rPr>
                <w:rFonts w:ascii="Times New Roman"/>
                <w:sz w:val="8"/>
              </w:rPr>
            </w:pPr>
          </w:p>
        </w:tc>
        <w:tc>
          <w:tcPr>
            <w:tcW w:w="824" w:type="dxa"/>
            <w:tcBorders>
              <w:top w:val="single" w:sz="4" w:space="0" w:color="000000"/>
              <w:left w:val="single" w:sz="6" w:space="0" w:color="000000"/>
              <w:bottom w:val="single" w:sz="6" w:space="0" w:color="000000"/>
              <w:right w:val="single" w:sz="6" w:space="0" w:color="000000"/>
            </w:tcBorders>
          </w:tcPr>
          <w:p w14:paraId="1712D347" w14:textId="77777777" w:rsidR="00217D80" w:rsidRDefault="00217D80">
            <w:pPr>
              <w:pStyle w:val="TableParagraph"/>
              <w:rPr>
                <w:rFonts w:ascii="Times New Roman"/>
                <w:sz w:val="8"/>
              </w:rPr>
            </w:pPr>
          </w:p>
        </w:tc>
        <w:tc>
          <w:tcPr>
            <w:tcW w:w="1275" w:type="dxa"/>
            <w:tcBorders>
              <w:top w:val="single" w:sz="4" w:space="0" w:color="000000"/>
              <w:left w:val="single" w:sz="6" w:space="0" w:color="000000"/>
              <w:bottom w:val="single" w:sz="6" w:space="0" w:color="000000"/>
            </w:tcBorders>
          </w:tcPr>
          <w:p w14:paraId="484004DD" w14:textId="77777777" w:rsidR="00217D80" w:rsidRDefault="00217D80">
            <w:pPr>
              <w:pStyle w:val="TableParagraph"/>
              <w:rPr>
                <w:rFonts w:ascii="Times New Roman"/>
                <w:sz w:val="8"/>
              </w:rPr>
            </w:pPr>
          </w:p>
        </w:tc>
      </w:tr>
      <w:tr w:rsidR="00217D80" w14:paraId="7DC2C3E5" w14:textId="77777777">
        <w:trPr>
          <w:trHeight w:val="150"/>
        </w:trPr>
        <w:tc>
          <w:tcPr>
            <w:tcW w:w="2087" w:type="dxa"/>
            <w:tcBorders>
              <w:top w:val="single" w:sz="6" w:space="0" w:color="000000"/>
              <w:bottom w:val="single" w:sz="6" w:space="0" w:color="000000"/>
              <w:right w:val="single" w:sz="6" w:space="0" w:color="000000"/>
            </w:tcBorders>
          </w:tcPr>
          <w:p w14:paraId="457B886E" w14:textId="77777777" w:rsidR="00217D80" w:rsidRDefault="007B5C9F">
            <w:pPr>
              <w:pStyle w:val="TableParagraph"/>
              <w:spacing w:before="4" w:line="126" w:lineRule="exact"/>
              <w:ind w:left="251"/>
              <w:rPr>
                <w:sz w:val="12"/>
              </w:rPr>
            </w:pPr>
            <w:r>
              <w:rPr>
                <w:sz w:val="12"/>
              </w:rPr>
              <w:t>Periodo promedio de recaudo</w:t>
            </w:r>
          </w:p>
        </w:tc>
        <w:tc>
          <w:tcPr>
            <w:tcW w:w="999" w:type="dxa"/>
            <w:tcBorders>
              <w:top w:val="single" w:sz="6" w:space="0" w:color="000000"/>
              <w:left w:val="single" w:sz="6" w:space="0" w:color="000000"/>
              <w:bottom w:val="single" w:sz="6" w:space="0" w:color="000000"/>
              <w:right w:val="single" w:sz="6" w:space="0" w:color="000000"/>
            </w:tcBorders>
          </w:tcPr>
          <w:p w14:paraId="2F2DACCB" w14:textId="77777777" w:rsidR="00217D80" w:rsidRDefault="00217D80">
            <w:pPr>
              <w:pStyle w:val="TableParagraph"/>
              <w:rPr>
                <w:rFonts w:ascii="Times New Roman"/>
                <w:sz w:val="8"/>
              </w:rPr>
            </w:pPr>
          </w:p>
        </w:tc>
        <w:tc>
          <w:tcPr>
            <w:tcW w:w="853" w:type="dxa"/>
            <w:tcBorders>
              <w:top w:val="single" w:sz="6" w:space="0" w:color="000000"/>
              <w:left w:val="single" w:sz="6" w:space="0" w:color="000000"/>
              <w:bottom w:val="single" w:sz="6" w:space="0" w:color="000000"/>
              <w:right w:val="single" w:sz="6" w:space="0" w:color="000000"/>
            </w:tcBorders>
          </w:tcPr>
          <w:p w14:paraId="064AB081" w14:textId="77777777" w:rsidR="00217D80" w:rsidRDefault="00217D80">
            <w:pPr>
              <w:pStyle w:val="TableParagraph"/>
              <w:rPr>
                <w:rFonts w:ascii="Times New Roman"/>
                <w:sz w:val="8"/>
              </w:rPr>
            </w:pPr>
          </w:p>
        </w:tc>
        <w:tc>
          <w:tcPr>
            <w:tcW w:w="1162" w:type="dxa"/>
            <w:tcBorders>
              <w:top w:val="single" w:sz="6" w:space="0" w:color="000000"/>
              <w:left w:val="single" w:sz="6" w:space="0" w:color="000000"/>
              <w:bottom w:val="single" w:sz="6" w:space="0" w:color="000000"/>
              <w:right w:val="single" w:sz="6" w:space="0" w:color="000000"/>
            </w:tcBorders>
          </w:tcPr>
          <w:p w14:paraId="7A6206A6" w14:textId="77777777" w:rsidR="00217D80" w:rsidRDefault="00217D80">
            <w:pPr>
              <w:pStyle w:val="TableParagraph"/>
              <w:rPr>
                <w:rFonts w:ascii="Times New Roman"/>
                <w:sz w:val="8"/>
              </w:rPr>
            </w:pPr>
          </w:p>
        </w:tc>
        <w:tc>
          <w:tcPr>
            <w:tcW w:w="824" w:type="dxa"/>
            <w:tcBorders>
              <w:top w:val="single" w:sz="6" w:space="0" w:color="000000"/>
              <w:left w:val="single" w:sz="6" w:space="0" w:color="000000"/>
              <w:bottom w:val="single" w:sz="6" w:space="0" w:color="000000"/>
              <w:right w:val="single" w:sz="6" w:space="0" w:color="000000"/>
            </w:tcBorders>
          </w:tcPr>
          <w:p w14:paraId="1DA5FA94" w14:textId="77777777" w:rsidR="00217D80" w:rsidRDefault="00217D80">
            <w:pPr>
              <w:pStyle w:val="TableParagraph"/>
              <w:rPr>
                <w:rFonts w:ascii="Times New Roman"/>
                <w:sz w:val="8"/>
              </w:rPr>
            </w:pPr>
          </w:p>
        </w:tc>
        <w:tc>
          <w:tcPr>
            <w:tcW w:w="1275" w:type="dxa"/>
            <w:tcBorders>
              <w:top w:val="single" w:sz="6" w:space="0" w:color="000000"/>
              <w:left w:val="single" w:sz="6" w:space="0" w:color="000000"/>
              <w:bottom w:val="single" w:sz="6" w:space="0" w:color="000000"/>
            </w:tcBorders>
          </w:tcPr>
          <w:p w14:paraId="038AC561" w14:textId="77777777" w:rsidR="00217D80" w:rsidRDefault="00217D80">
            <w:pPr>
              <w:pStyle w:val="TableParagraph"/>
              <w:rPr>
                <w:rFonts w:ascii="Times New Roman"/>
                <w:sz w:val="8"/>
              </w:rPr>
            </w:pPr>
          </w:p>
        </w:tc>
      </w:tr>
      <w:tr w:rsidR="00217D80" w14:paraId="40909629" w14:textId="77777777">
        <w:trPr>
          <w:trHeight w:val="148"/>
        </w:trPr>
        <w:tc>
          <w:tcPr>
            <w:tcW w:w="2087" w:type="dxa"/>
            <w:tcBorders>
              <w:top w:val="single" w:sz="6" w:space="0" w:color="000000"/>
              <w:bottom w:val="single" w:sz="6" w:space="0" w:color="000000"/>
              <w:right w:val="single" w:sz="6" w:space="0" w:color="000000"/>
            </w:tcBorders>
          </w:tcPr>
          <w:p w14:paraId="33E22818" w14:textId="77777777" w:rsidR="00217D80" w:rsidRDefault="007B5C9F">
            <w:pPr>
              <w:pStyle w:val="TableParagraph"/>
              <w:spacing w:before="4" w:line="123" w:lineRule="exact"/>
              <w:ind w:left="415"/>
              <w:rPr>
                <w:sz w:val="12"/>
              </w:rPr>
            </w:pPr>
            <w:r>
              <w:rPr>
                <w:sz w:val="12"/>
              </w:rPr>
              <w:t>Rotación de inventarios</w:t>
            </w:r>
          </w:p>
        </w:tc>
        <w:tc>
          <w:tcPr>
            <w:tcW w:w="999" w:type="dxa"/>
            <w:tcBorders>
              <w:top w:val="single" w:sz="6" w:space="0" w:color="000000"/>
              <w:left w:val="single" w:sz="6" w:space="0" w:color="000000"/>
              <w:bottom w:val="single" w:sz="6" w:space="0" w:color="000000"/>
              <w:right w:val="single" w:sz="6" w:space="0" w:color="000000"/>
            </w:tcBorders>
          </w:tcPr>
          <w:p w14:paraId="0628FCF6" w14:textId="77777777" w:rsidR="00217D80" w:rsidRDefault="00217D80">
            <w:pPr>
              <w:pStyle w:val="TableParagraph"/>
              <w:rPr>
                <w:rFonts w:ascii="Times New Roman"/>
                <w:sz w:val="8"/>
              </w:rPr>
            </w:pPr>
          </w:p>
        </w:tc>
        <w:tc>
          <w:tcPr>
            <w:tcW w:w="853" w:type="dxa"/>
            <w:tcBorders>
              <w:top w:val="single" w:sz="6" w:space="0" w:color="000000"/>
              <w:left w:val="single" w:sz="6" w:space="0" w:color="000000"/>
              <w:bottom w:val="single" w:sz="6" w:space="0" w:color="000000"/>
              <w:right w:val="single" w:sz="6" w:space="0" w:color="000000"/>
            </w:tcBorders>
          </w:tcPr>
          <w:p w14:paraId="6D7D0D7B" w14:textId="77777777" w:rsidR="00217D80" w:rsidRDefault="00217D80">
            <w:pPr>
              <w:pStyle w:val="TableParagraph"/>
              <w:rPr>
                <w:rFonts w:ascii="Times New Roman"/>
                <w:sz w:val="8"/>
              </w:rPr>
            </w:pPr>
          </w:p>
        </w:tc>
        <w:tc>
          <w:tcPr>
            <w:tcW w:w="1162" w:type="dxa"/>
            <w:tcBorders>
              <w:top w:val="single" w:sz="6" w:space="0" w:color="000000"/>
              <w:left w:val="single" w:sz="6" w:space="0" w:color="000000"/>
              <w:bottom w:val="single" w:sz="6" w:space="0" w:color="000000"/>
              <w:right w:val="single" w:sz="6" w:space="0" w:color="000000"/>
            </w:tcBorders>
          </w:tcPr>
          <w:p w14:paraId="717B16A6" w14:textId="77777777" w:rsidR="00217D80" w:rsidRDefault="00217D80">
            <w:pPr>
              <w:pStyle w:val="TableParagraph"/>
              <w:rPr>
                <w:rFonts w:ascii="Times New Roman"/>
                <w:sz w:val="8"/>
              </w:rPr>
            </w:pPr>
          </w:p>
        </w:tc>
        <w:tc>
          <w:tcPr>
            <w:tcW w:w="824" w:type="dxa"/>
            <w:tcBorders>
              <w:top w:val="single" w:sz="6" w:space="0" w:color="000000"/>
              <w:left w:val="single" w:sz="6" w:space="0" w:color="000000"/>
              <w:bottom w:val="single" w:sz="6" w:space="0" w:color="000000"/>
              <w:right w:val="single" w:sz="6" w:space="0" w:color="000000"/>
            </w:tcBorders>
          </w:tcPr>
          <w:p w14:paraId="1A20DEF6" w14:textId="77777777" w:rsidR="00217D80" w:rsidRDefault="00217D80">
            <w:pPr>
              <w:pStyle w:val="TableParagraph"/>
              <w:rPr>
                <w:rFonts w:ascii="Times New Roman"/>
                <w:sz w:val="8"/>
              </w:rPr>
            </w:pPr>
          </w:p>
        </w:tc>
        <w:tc>
          <w:tcPr>
            <w:tcW w:w="1275" w:type="dxa"/>
            <w:tcBorders>
              <w:top w:val="single" w:sz="6" w:space="0" w:color="000000"/>
              <w:left w:val="single" w:sz="6" w:space="0" w:color="000000"/>
              <w:bottom w:val="single" w:sz="6" w:space="0" w:color="000000"/>
            </w:tcBorders>
          </w:tcPr>
          <w:p w14:paraId="7A163232" w14:textId="77777777" w:rsidR="00217D80" w:rsidRDefault="00217D80">
            <w:pPr>
              <w:pStyle w:val="TableParagraph"/>
              <w:rPr>
                <w:rFonts w:ascii="Times New Roman"/>
                <w:sz w:val="8"/>
              </w:rPr>
            </w:pPr>
          </w:p>
        </w:tc>
      </w:tr>
      <w:tr w:rsidR="00217D80" w14:paraId="46E1DAF4" w14:textId="77777777">
        <w:trPr>
          <w:trHeight w:val="150"/>
        </w:trPr>
        <w:tc>
          <w:tcPr>
            <w:tcW w:w="2087" w:type="dxa"/>
            <w:tcBorders>
              <w:top w:val="single" w:sz="6" w:space="0" w:color="000000"/>
              <w:bottom w:val="single" w:sz="6" w:space="0" w:color="000000"/>
              <w:right w:val="single" w:sz="6" w:space="0" w:color="000000"/>
            </w:tcBorders>
          </w:tcPr>
          <w:p w14:paraId="05DD6F40" w14:textId="77777777" w:rsidR="00217D80" w:rsidRDefault="007B5C9F">
            <w:pPr>
              <w:pStyle w:val="TableParagraph"/>
              <w:spacing w:before="4" w:line="126" w:lineRule="exact"/>
              <w:ind w:left="302"/>
              <w:rPr>
                <w:sz w:val="12"/>
              </w:rPr>
            </w:pPr>
            <w:r>
              <w:rPr>
                <w:sz w:val="12"/>
              </w:rPr>
              <w:t>Rotación de los activos fijos</w:t>
            </w:r>
          </w:p>
        </w:tc>
        <w:tc>
          <w:tcPr>
            <w:tcW w:w="999" w:type="dxa"/>
            <w:tcBorders>
              <w:top w:val="single" w:sz="6" w:space="0" w:color="000000"/>
              <w:left w:val="single" w:sz="6" w:space="0" w:color="000000"/>
              <w:bottom w:val="single" w:sz="6" w:space="0" w:color="000000"/>
              <w:right w:val="single" w:sz="6" w:space="0" w:color="000000"/>
            </w:tcBorders>
          </w:tcPr>
          <w:p w14:paraId="1B01A140" w14:textId="77777777" w:rsidR="00217D80" w:rsidRDefault="00217D80">
            <w:pPr>
              <w:pStyle w:val="TableParagraph"/>
              <w:rPr>
                <w:rFonts w:ascii="Times New Roman"/>
                <w:sz w:val="8"/>
              </w:rPr>
            </w:pPr>
          </w:p>
        </w:tc>
        <w:tc>
          <w:tcPr>
            <w:tcW w:w="853" w:type="dxa"/>
            <w:tcBorders>
              <w:top w:val="single" w:sz="6" w:space="0" w:color="000000"/>
              <w:left w:val="single" w:sz="6" w:space="0" w:color="000000"/>
              <w:bottom w:val="single" w:sz="6" w:space="0" w:color="000000"/>
              <w:right w:val="single" w:sz="6" w:space="0" w:color="000000"/>
            </w:tcBorders>
          </w:tcPr>
          <w:p w14:paraId="2893D42A" w14:textId="77777777" w:rsidR="00217D80" w:rsidRDefault="00217D80">
            <w:pPr>
              <w:pStyle w:val="TableParagraph"/>
              <w:rPr>
                <w:rFonts w:ascii="Times New Roman"/>
                <w:sz w:val="8"/>
              </w:rPr>
            </w:pPr>
          </w:p>
        </w:tc>
        <w:tc>
          <w:tcPr>
            <w:tcW w:w="1162" w:type="dxa"/>
            <w:tcBorders>
              <w:top w:val="single" w:sz="6" w:space="0" w:color="000000"/>
              <w:left w:val="single" w:sz="6" w:space="0" w:color="000000"/>
              <w:bottom w:val="single" w:sz="6" w:space="0" w:color="000000"/>
              <w:right w:val="single" w:sz="6" w:space="0" w:color="000000"/>
            </w:tcBorders>
          </w:tcPr>
          <w:p w14:paraId="4A3F26C6" w14:textId="77777777" w:rsidR="00217D80" w:rsidRDefault="00217D80">
            <w:pPr>
              <w:pStyle w:val="TableParagraph"/>
              <w:rPr>
                <w:rFonts w:ascii="Times New Roman"/>
                <w:sz w:val="8"/>
              </w:rPr>
            </w:pPr>
          </w:p>
        </w:tc>
        <w:tc>
          <w:tcPr>
            <w:tcW w:w="824" w:type="dxa"/>
            <w:tcBorders>
              <w:top w:val="single" w:sz="6" w:space="0" w:color="000000"/>
              <w:left w:val="single" w:sz="6" w:space="0" w:color="000000"/>
              <w:bottom w:val="single" w:sz="6" w:space="0" w:color="000000"/>
              <w:right w:val="single" w:sz="6" w:space="0" w:color="000000"/>
            </w:tcBorders>
          </w:tcPr>
          <w:p w14:paraId="73BF59C3" w14:textId="77777777" w:rsidR="00217D80" w:rsidRDefault="00217D80">
            <w:pPr>
              <w:pStyle w:val="TableParagraph"/>
              <w:rPr>
                <w:rFonts w:ascii="Times New Roman"/>
                <w:sz w:val="8"/>
              </w:rPr>
            </w:pPr>
          </w:p>
        </w:tc>
        <w:tc>
          <w:tcPr>
            <w:tcW w:w="1275" w:type="dxa"/>
            <w:tcBorders>
              <w:top w:val="single" w:sz="6" w:space="0" w:color="000000"/>
              <w:left w:val="single" w:sz="6" w:space="0" w:color="000000"/>
              <w:bottom w:val="single" w:sz="6" w:space="0" w:color="000000"/>
            </w:tcBorders>
          </w:tcPr>
          <w:p w14:paraId="0EE373E5" w14:textId="77777777" w:rsidR="00217D80" w:rsidRDefault="00217D80">
            <w:pPr>
              <w:pStyle w:val="TableParagraph"/>
              <w:rPr>
                <w:rFonts w:ascii="Times New Roman"/>
                <w:sz w:val="8"/>
              </w:rPr>
            </w:pPr>
          </w:p>
        </w:tc>
      </w:tr>
      <w:tr w:rsidR="00217D80" w14:paraId="6153337C" w14:textId="77777777">
        <w:trPr>
          <w:trHeight w:val="147"/>
        </w:trPr>
        <w:tc>
          <w:tcPr>
            <w:tcW w:w="2087" w:type="dxa"/>
            <w:tcBorders>
              <w:top w:val="single" w:sz="6" w:space="0" w:color="000000"/>
              <w:right w:val="single" w:sz="6" w:space="0" w:color="000000"/>
            </w:tcBorders>
          </w:tcPr>
          <w:p w14:paraId="61999669" w14:textId="77777777" w:rsidR="00217D80" w:rsidRDefault="007B5C9F">
            <w:pPr>
              <w:pStyle w:val="TableParagraph"/>
              <w:spacing w:before="4" w:line="123" w:lineRule="exact"/>
              <w:ind w:left="232"/>
              <w:rPr>
                <w:sz w:val="12"/>
              </w:rPr>
            </w:pPr>
            <w:r>
              <w:rPr>
                <w:sz w:val="12"/>
              </w:rPr>
              <w:t>Rotación de los activos totales</w:t>
            </w:r>
          </w:p>
        </w:tc>
        <w:tc>
          <w:tcPr>
            <w:tcW w:w="999" w:type="dxa"/>
            <w:tcBorders>
              <w:top w:val="single" w:sz="6" w:space="0" w:color="000000"/>
              <w:left w:val="single" w:sz="6" w:space="0" w:color="000000"/>
              <w:right w:val="single" w:sz="6" w:space="0" w:color="000000"/>
            </w:tcBorders>
          </w:tcPr>
          <w:p w14:paraId="5C2C16D4" w14:textId="77777777" w:rsidR="00217D80" w:rsidRDefault="00217D80">
            <w:pPr>
              <w:pStyle w:val="TableParagraph"/>
              <w:rPr>
                <w:rFonts w:ascii="Times New Roman"/>
                <w:sz w:val="8"/>
              </w:rPr>
            </w:pPr>
          </w:p>
        </w:tc>
        <w:tc>
          <w:tcPr>
            <w:tcW w:w="853" w:type="dxa"/>
            <w:tcBorders>
              <w:top w:val="single" w:sz="6" w:space="0" w:color="000000"/>
              <w:left w:val="single" w:sz="6" w:space="0" w:color="000000"/>
              <w:right w:val="single" w:sz="6" w:space="0" w:color="000000"/>
            </w:tcBorders>
          </w:tcPr>
          <w:p w14:paraId="2274B74E" w14:textId="77777777" w:rsidR="00217D80" w:rsidRDefault="00217D80">
            <w:pPr>
              <w:pStyle w:val="TableParagraph"/>
              <w:rPr>
                <w:rFonts w:ascii="Times New Roman"/>
                <w:sz w:val="8"/>
              </w:rPr>
            </w:pPr>
          </w:p>
        </w:tc>
        <w:tc>
          <w:tcPr>
            <w:tcW w:w="1162" w:type="dxa"/>
            <w:tcBorders>
              <w:top w:val="single" w:sz="6" w:space="0" w:color="000000"/>
              <w:left w:val="single" w:sz="6" w:space="0" w:color="000000"/>
              <w:right w:val="single" w:sz="6" w:space="0" w:color="000000"/>
            </w:tcBorders>
          </w:tcPr>
          <w:p w14:paraId="72A90193" w14:textId="77777777" w:rsidR="00217D80" w:rsidRDefault="00217D80">
            <w:pPr>
              <w:pStyle w:val="TableParagraph"/>
              <w:rPr>
                <w:rFonts w:ascii="Times New Roman"/>
                <w:sz w:val="8"/>
              </w:rPr>
            </w:pPr>
          </w:p>
        </w:tc>
        <w:tc>
          <w:tcPr>
            <w:tcW w:w="824" w:type="dxa"/>
            <w:tcBorders>
              <w:top w:val="single" w:sz="6" w:space="0" w:color="000000"/>
              <w:left w:val="single" w:sz="6" w:space="0" w:color="000000"/>
              <w:right w:val="single" w:sz="6" w:space="0" w:color="000000"/>
            </w:tcBorders>
          </w:tcPr>
          <w:p w14:paraId="58AE673A" w14:textId="77777777" w:rsidR="00217D80" w:rsidRDefault="00217D80">
            <w:pPr>
              <w:pStyle w:val="TableParagraph"/>
              <w:rPr>
                <w:rFonts w:ascii="Times New Roman"/>
                <w:sz w:val="8"/>
              </w:rPr>
            </w:pPr>
          </w:p>
        </w:tc>
        <w:tc>
          <w:tcPr>
            <w:tcW w:w="1275" w:type="dxa"/>
            <w:tcBorders>
              <w:top w:val="single" w:sz="6" w:space="0" w:color="000000"/>
              <w:left w:val="single" w:sz="6" w:space="0" w:color="000000"/>
            </w:tcBorders>
          </w:tcPr>
          <w:p w14:paraId="35BAFB9B" w14:textId="77777777" w:rsidR="00217D80" w:rsidRDefault="00217D80">
            <w:pPr>
              <w:pStyle w:val="TableParagraph"/>
              <w:rPr>
                <w:rFonts w:ascii="Times New Roman"/>
                <w:sz w:val="8"/>
              </w:rPr>
            </w:pPr>
          </w:p>
        </w:tc>
      </w:tr>
    </w:tbl>
    <w:p w14:paraId="4FEB1581" w14:textId="64B007CB" w:rsidR="00217D80" w:rsidRDefault="007B5C9F">
      <w:pPr>
        <w:pStyle w:val="Prrafodelista"/>
        <w:numPr>
          <w:ilvl w:val="0"/>
          <w:numId w:val="2"/>
        </w:numPr>
        <w:tabs>
          <w:tab w:val="left" w:pos="959"/>
          <w:tab w:val="left" w:pos="960"/>
        </w:tabs>
        <w:spacing w:before="121"/>
        <w:ind w:right="231"/>
        <w:rPr>
          <w:sz w:val="16"/>
        </w:rPr>
      </w:pPr>
      <w:r>
        <w:rPr>
          <w:sz w:val="16"/>
        </w:rPr>
        <w:t>Tomando en cuenta la información anterior, argumenta (en por lo menos media cuartilla) acerca de la situación financiera de la empresa de acuerdo a tu</w:t>
      </w:r>
      <w:r>
        <w:rPr>
          <w:spacing w:val="-16"/>
          <w:sz w:val="16"/>
        </w:rPr>
        <w:t xml:space="preserve"> </w:t>
      </w:r>
      <w:r w:rsidR="00BA3123">
        <w:rPr>
          <w:sz w:val="16"/>
        </w:rPr>
        <w:t>análisis</w:t>
      </w:r>
      <w:r>
        <w:rPr>
          <w:sz w:val="16"/>
        </w:rPr>
        <w:t>.</w:t>
      </w:r>
    </w:p>
    <w:p w14:paraId="08A4E091" w14:textId="77777777" w:rsidR="00217D80" w:rsidRDefault="007B5C9F">
      <w:pPr>
        <w:pStyle w:val="Prrafodelista"/>
        <w:numPr>
          <w:ilvl w:val="0"/>
          <w:numId w:val="2"/>
        </w:numPr>
        <w:tabs>
          <w:tab w:val="left" w:pos="1034"/>
          <w:tab w:val="left" w:pos="1035"/>
        </w:tabs>
        <w:spacing w:line="176" w:lineRule="exact"/>
        <w:ind w:left="1034" w:hanging="436"/>
        <w:rPr>
          <w:sz w:val="16"/>
        </w:rPr>
      </w:pPr>
      <w:r>
        <w:rPr>
          <w:w w:val="120"/>
          <w:sz w:val="16"/>
        </w:rPr>
        <w:t>Guarda el archivo en tu computadora de forma</w:t>
      </w:r>
      <w:r>
        <w:rPr>
          <w:spacing w:val="3"/>
          <w:w w:val="120"/>
          <w:sz w:val="16"/>
        </w:rPr>
        <w:t xml:space="preserve"> </w:t>
      </w:r>
      <w:r>
        <w:rPr>
          <w:w w:val="120"/>
          <w:sz w:val="16"/>
        </w:rPr>
        <w:t>individual.</w:t>
      </w:r>
    </w:p>
    <w:p w14:paraId="3847C0F7" w14:textId="5027DD19" w:rsidR="00217D80" w:rsidRDefault="00B028EB">
      <w:pPr>
        <w:pStyle w:val="Prrafodelista"/>
        <w:numPr>
          <w:ilvl w:val="0"/>
          <w:numId w:val="2"/>
        </w:numPr>
        <w:tabs>
          <w:tab w:val="left" w:pos="1034"/>
          <w:tab w:val="left" w:pos="1035"/>
        </w:tabs>
        <w:spacing w:before="1"/>
        <w:ind w:left="599" w:right="1516" w:firstLine="0"/>
        <w:rPr>
          <w:sz w:val="16"/>
        </w:rPr>
      </w:pPr>
      <w:r>
        <w:pict w14:anchorId="37833E71">
          <v:rect id="_x0000_s1055" style="position:absolute;left:0;text-align:left;margin-left:136.35pt;margin-top:8.4pt;width:145.1pt;height:.6pt;z-index:-16596992;mso-position-horizontal-relative:page" fillcolor="blue" stroked="f">
            <w10:wrap anchorx="page"/>
          </v:rect>
        </w:pict>
      </w:r>
      <w:r>
        <w:pict w14:anchorId="40FF4E97">
          <v:shapetype id="_x0000_t202" coordsize="21600,21600" o:spt="202" path="m,l,21600r21600,l21600,xe">
            <v:stroke joinstyle="miter"/>
            <v:path gradientshapeok="t" o:connecttype="rect"/>
          </v:shapetype>
          <v:shape id="_x0000_s1054" type="#_x0000_t202" style="position:absolute;left:0;text-align:left;margin-left:33.95pt;margin-top:15.05pt;width:13.85pt;height:9pt;z-index:15730688;mso-position-horizontal-relative:page" filled="f" stroked="f">
            <v:textbox inset="0,0,0,0">
              <w:txbxContent>
                <w:p w14:paraId="2D950ECD" w14:textId="77777777" w:rsidR="00217D80" w:rsidRDefault="007B5C9F">
                  <w:pPr>
                    <w:spacing w:line="179" w:lineRule="exact"/>
                    <w:rPr>
                      <w:b/>
                      <w:sz w:val="16"/>
                    </w:rPr>
                  </w:pPr>
                  <w:r>
                    <w:rPr>
                      <w:b/>
                      <w:sz w:val="16"/>
                    </w:rPr>
                    <w:t>Crit</w:t>
                  </w:r>
                </w:p>
              </w:txbxContent>
            </v:textbox>
            <w10:wrap anchorx="page"/>
          </v:shape>
        </w:pict>
      </w:r>
      <w:r w:rsidR="007B5C9F">
        <w:rPr>
          <w:w w:val="120"/>
          <w:sz w:val="16"/>
        </w:rPr>
        <w:t>Sube tu arch</w:t>
      </w:r>
      <w:r w:rsidR="00BA3123">
        <w:rPr>
          <w:w w:val="120"/>
          <w:sz w:val="16"/>
        </w:rPr>
        <w:t>i</w:t>
      </w:r>
      <w:r w:rsidR="007B5C9F">
        <w:rPr>
          <w:w w:val="120"/>
          <w:sz w:val="16"/>
        </w:rPr>
        <w:t xml:space="preserve">vo </w:t>
      </w:r>
      <w:hyperlink r:id="rId7">
        <w:r w:rsidR="007B5C9F">
          <w:rPr>
            <w:w w:val="120"/>
            <w:sz w:val="16"/>
          </w:rPr>
          <w:t xml:space="preserve">al grupo de TEAMS de la materia </w:t>
        </w:r>
      </w:hyperlink>
      <w:r w:rsidR="007B5C9F">
        <w:rPr>
          <w:w w:val="120"/>
          <w:sz w:val="16"/>
        </w:rPr>
        <w:t>de este trabajo en equipo.</w:t>
      </w:r>
    </w:p>
    <w:p w14:paraId="33C2969A" w14:textId="77777777" w:rsidR="00217D80" w:rsidRDefault="007B5C9F">
      <w:pPr>
        <w:pStyle w:val="Ttulo2"/>
        <w:spacing w:line="112" w:lineRule="exact"/>
        <w:ind w:left="514"/>
      </w:pPr>
      <w:r>
        <w:t>erios de evaluación:</w:t>
      </w:r>
    </w:p>
    <w:p w14:paraId="4B1867BD" w14:textId="77777777" w:rsidR="00217D80" w:rsidRDefault="007B5C9F">
      <w:pPr>
        <w:pStyle w:val="Textoindependiente"/>
        <w:ind w:left="239" w:right="5068"/>
      </w:pPr>
      <w:r>
        <w:t>Esta práctica tiene un valor de puntaje de 100</w:t>
      </w:r>
    </w:p>
    <w:p w14:paraId="025096AE" w14:textId="77777777" w:rsidR="00217D80" w:rsidRDefault="00217D80">
      <w:pPr>
        <w:pStyle w:val="Textoindependiente"/>
        <w:rPr>
          <w:sz w:val="20"/>
        </w:rPr>
      </w:pPr>
    </w:p>
    <w:p w14:paraId="68B13C98" w14:textId="77777777" w:rsidR="00217D80" w:rsidRDefault="00217D80">
      <w:pPr>
        <w:pStyle w:val="Textoindependiente"/>
        <w:rPr>
          <w:sz w:val="20"/>
        </w:rPr>
      </w:pPr>
    </w:p>
    <w:p w14:paraId="726E7393" w14:textId="77777777" w:rsidR="00217D80" w:rsidRDefault="00217D80">
      <w:pPr>
        <w:pStyle w:val="Textoindependiente"/>
        <w:rPr>
          <w:sz w:val="20"/>
        </w:rPr>
      </w:pPr>
    </w:p>
    <w:p w14:paraId="1254D5E0" w14:textId="77777777" w:rsidR="00217D80" w:rsidRDefault="00217D80">
      <w:pPr>
        <w:pStyle w:val="Textoindependiente"/>
        <w:rPr>
          <w:sz w:val="20"/>
        </w:rPr>
      </w:pPr>
    </w:p>
    <w:p w14:paraId="5B9DB56F" w14:textId="77777777" w:rsidR="00217D80" w:rsidRDefault="00B028EB">
      <w:pPr>
        <w:pStyle w:val="Textoindependiente"/>
        <w:rPr>
          <w:sz w:val="11"/>
        </w:rPr>
      </w:pPr>
      <w:r>
        <w:pict w14:anchorId="1D76D305">
          <v:group id="_x0000_s1051" style="position:absolute;margin-left:28.55pt;margin-top:8.3pt;width:362.55pt;height:22.7pt;z-index:-15727616;mso-wrap-distance-left:0;mso-wrap-distance-right:0;mso-position-horizontal-relative:page" coordorigin="571,166" coordsize="7251,454">
            <v:shape id="_x0000_s1053" style="position:absolute;left:571;top:165;width:7251;height:454" coordorigin="571,166" coordsize="7251,454" o:spt="100" adj="0,,0" path="m1085,166r-514,l571,209r514,l1085,166xm7822,166r-6694,l1085,166r,453l1128,619r,-410l7822,209r,-43xe" fillcolor="gray" stroked="f">
              <v:stroke joinstyle="round"/>
              <v:formulas/>
              <v:path arrowok="t" o:connecttype="segments"/>
            </v:shape>
            <v:shape id="_x0000_s1052" type="#_x0000_t202" style="position:absolute;left:792;top:319;width:113;height:194" filled="f" stroked="f">
              <v:textbox inset="0,0,0,0">
                <w:txbxContent>
                  <w:p w14:paraId="3855DDFA" w14:textId="77777777" w:rsidR="00217D80" w:rsidRDefault="007B5C9F">
                    <w:pPr>
                      <w:spacing w:before="2" w:line="191" w:lineRule="exact"/>
                      <w:rPr>
                        <w:rFonts w:ascii="Tuffy"/>
                        <w:b/>
                        <w:sz w:val="16"/>
                      </w:rPr>
                    </w:pPr>
                    <w:r>
                      <w:rPr>
                        <w:rFonts w:ascii="Tuffy"/>
                        <w:b/>
                        <w:color w:val="2CA1BE"/>
                        <w:sz w:val="16"/>
                      </w:rPr>
                      <w:t>1</w:t>
                    </w:r>
                  </w:p>
                </w:txbxContent>
              </v:textbox>
            </v:shape>
            <w10:wrap type="topAndBottom" anchorx="page"/>
          </v:group>
        </w:pict>
      </w:r>
    </w:p>
    <w:p w14:paraId="4C4652F8" w14:textId="77777777" w:rsidR="00217D80" w:rsidRDefault="00217D80">
      <w:pPr>
        <w:rPr>
          <w:sz w:val="11"/>
        </w:rPr>
        <w:sectPr w:rsidR="00217D80">
          <w:type w:val="continuous"/>
          <w:pgSz w:w="8400" w:h="11910"/>
          <w:pgMar w:top="540" w:right="480" w:bottom="280" w:left="440" w:header="720" w:footer="720" w:gutter="0"/>
          <w:cols w:space="720"/>
        </w:sectPr>
      </w:pPr>
    </w:p>
    <w:p w14:paraId="40E9C04C" w14:textId="16C7E599" w:rsidR="00217D80" w:rsidRDefault="007B5C9F">
      <w:pPr>
        <w:pStyle w:val="Ttulo1"/>
        <w:spacing w:before="84" w:after="22"/>
        <w:ind w:left="3870" w:right="4224"/>
      </w:pPr>
      <w:r>
        <w:lastRenderedPageBreak/>
        <w:t>Fi</w:t>
      </w:r>
      <w:r w:rsidR="00084717">
        <w:t>n</w:t>
      </w:r>
      <w:r>
        <w:t>a</w:t>
      </w:r>
      <w:r w:rsidR="00084717">
        <w:t>n</w:t>
      </w:r>
      <w:r>
        <w:t>zas Empresaria</w:t>
      </w:r>
      <w:r w:rsidR="00084717">
        <w:t>l</w:t>
      </w:r>
      <w:r>
        <w:t>es</w:t>
      </w:r>
    </w:p>
    <w:p w14:paraId="6282F308" w14:textId="77777777" w:rsidR="00217D80" w:rsidRDefault="00B028EB">
      <w:pPr>
        <w:pStyle w:val="Textoindependiente"/>
        <w:spacing w:line="88" w:lineRule="exact"/>
        <w:ind w:left="315"/>
        <w:rPr>
          <w:rFonts w:ascii="Georgia"/>
          <w:sz w:val="8"/>
        </w:rPr>
      </w:pPr>
      <w:r>
        <w:rPr>
          <w:rFonts w:ascii="Georgia"/>
          <w:position w:val="-1"/>
          <w:sz w:val="8"/>
        </w:rPr>
      </w:r>
      <w:r>
        <w:rPr>
          <w:rFonts w:ascii="Georgia"/>
          <w:position w:val="-1"/>
          <w:sz w:val="8"/>
        </w:rPr>
        <w:pict w14:anchorId="3986A53E">
          <v:group id="_x0000_s1049" style="width:505.35pt;height:4.45pt;mso-position-horizontal-relative:char;mso-position-vertical-relative:line" coordsize="10107,89">
            <v:shape id="_x0000_s1050" style="position:absolute;width:10107;height:89" coordsize="10107,89" o:spt="100" adj="0,,0" path="m10106,29l,29,,89r10106,l10106,29xm10106,l,,,14r10106,l10106,xe" fillcolor="#6c0e12" stroked="f">
              <v:stroke joinstyle="round"/>
              <v:formulas/>
              <v:path arrowok="t" o:connecttype="segments"/>
            </v:shape>
            <w10:anchorlock/>
          </v:group>
        </w:pict>
      </w:r>
    </w:p>
    <w:p w14:paraId="18177AAA" w14:textId="77777777" w:rsidR="00217D80" w:rsidRDefault="00217D80">
      <w:pPr>
        <w:pStyle w:val="Textoindependiente"/>
        <w:spacing w:before="7" w:after="1"/>
        <w:rPr>
          <w:rFonts w:ascii="Georgia"/>
          <w:b/>
          <w:sz w:val="20"/>
        </w:rPr>
      </w:pPr>
    </w:p>
    <w:tbl>
      <w:tblPr>
        <w:tblStyle w:val="TableNormal"/>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52"/>
        <w:gridCol w:w="1961"/>
        <w:gridCol w:w="1277"/>
        <w:gridCol w:w="3000"/>
        <w:gridCol w:w="859"/>
        <w:gridCol w:w="1048"/>
      </w:tblGrid>
      <w:tr w:rsidR="00217D80" w14:paraId="47EAD686" w14:textId="77777777">
        <w:trPr>
          <w:trHeight w:val="128"/>
        </w:trPr>
        <w:tc>
          <w:tcPr>
            <w:tcW w:w="4313" w:type="dxa"/>
            <w:gridSpan w:val="2"/>
            <w:tcBorders>
              <w:bottom w:val="single" w:sz="4" w:space="0" w:color="000000"/>
              <w:right w:val="single" w:sz="4" w:space="0" w:color="000000"/>
            </w:tcBorders>
          </w:tcPr>
          <w:p w14:paraId="57C98E4B" w14:textId="77777777" w:rsidR="00217D80" w:rsidRDefault="007B5C9F">
            <w:pPr>
              <w:pStyle w:val="TableParagraph"/>
              <w:spacing w:line="108" w:lineRule="exact"/>
              <w:ind w:left="1231"/>
              <w:rPr>
                <w:b/>
                <w:sz w:val="12"/>
              </w:rPr>
            </w:pPr>
            <w:r>
              <w:rPr>
                <w:b/>
                <w:sz w:val="12"/>
              </w:rPr>
              <w:t>Razones Financieras (Fórmulas)</w:t>
            </w:r>
          </w:p>
        </w:tc>
        <w:tc>
          <w:tcPr>
            <w:tcW w:w="1277" w:type="dxa"/>
            <w:vMerge w:val="restart"/>
            <w:tcBorders>
              <w:left w:val="single" w:sz="4" w:space="0" w:color="000000"/>
              <w:right w:val="single" w:sz="4" w:space="0" w:color="000000"/>
            </w:tcBorders>
          </w:tcPr>
          <w:p w14:paraId="6A64B879" w14:textId="77777777" w:rsidR="00217D80" w:rsidRDefault="00217D80">
            <w:pPr>
              <w:pStyle w:val="TableParagraph"/>
              <w:spacing w:before="9"/>
              <w:rPr>
                <w:rFonts w:ascii="Georgia"/>
                <w:b/>
                <w:sz w:val="11"/>
              </w:rPr>
            </w:pPr>
          </w:p>
          <w:p w14:paraId="3505E302" w14:textId="77777777" w:rsidR="00217D80" w:rsidRDefault="007B5C9F">
            <w:pPr>
              <w:pStyle w:val="TableParagraph"/>
              <w:ind w:left="358"/>
              <w:rPr>
                <w:b/>
                <w:sz w:val="12"/>
              </w:rPr>
            </w:pPr>
            <w:r>
              <w:rPr>
                <w:b/>
                <w:sz w:val="12"/>
              </w:rPr>
              <w:t>Resultado</w:t>
            </w:r>
          </w:p>
        </w:tc>
        <w:tc>
          <w:tcPr>
            <w:tcW w:w="3000" w:type="dxa"/>
            <w:vMerge w:val="restart"/>
            <w:tcBorders>
              <w:left w:val="single" w:sz="4" w:space="0" w:color="000000"/>
              <w:right w:val="single" w:sz="4" w:space="0" w:color="000000"/>
            </w:tcBorders>
          </w:tcPr>
          <w:p w14:paraId="3DE29087" w14:textId="77777777" w:rsidR="00217D80" w:rsidRDefault="00217D80">
            <w:pPr>
              <w:pStyle w:val="TableParagraph"/>
              <w:spacing w:before="9"/>
              <w:rPr>
                <w:rFonts w:ascii="Georgia"/>
                <w:b/>
                <w:sz w:val="11"/>
              </w:rPr>
            </w:pPr>
          </w:p>
          <w:p w14:paraId="37CF6BDA" w14:textId="77777777" w:rsidR="00217D80" w:rsidRDefault="007B5C9F">
            <w:pPr>
              <w:pStyle w:val="TableParagraph"/>
              <w:ind w:left="1088" w:right="1060"/>
              <w:jc w:val="center"/>
              <w:rPr>
                <w:b/>
                <w:sz w:val="12"/>
              </w:rPr>
            </w:pPr>
            <w:r>
              <w:rPr>
                <w:b/>
                <w:sz w:val="12"/>
              </w:rPr>
              <w:t>Interpretación</w:t>
            </w:r>
          </w:p>
        </w:tc>
        <w:tc>
          <w:tcPr>
            <w:tcW w:w="859" w:type="dxa"/>
            <w:vMerge w:val="restart"/>
            <w:tcBorders>
              <w:left w:val="single" w:sz="4" w:space="0" w:color="000000"/>
              <w:right w:val="single" w:sz="4" w:space="0" w:color="000000"/>
            </w:tcBorders>
          </w:tcPr>
          <w:p w14:paraId="2B6957BF" w14:textId="77777777" w:rsidR="00217D80" w:rsidRDefault="007B5C9F">
            <w:pPr>
              <w:pStyle w:val="TableParagraph"/>
              <w:spacing w:before="67"/>
              <w:ind w:left="183" w:right="132" w:firstLine="76"/>
              <w:rPr>
                <w:b/>
                <w:sz w:val="12"/>
              </w:rPr>
            </w:pPr>
            <w:r>
              <w:rPr>
                <w:b/>
                <w:sz w:val="12"/>
              </w:rPr>
              <w:t>Razón Estándar</w:t>
            </w:r>
          </w:p>
        </w:tc>
        <w:tc>
          <w:tcPr>
            <w:tcW w:w="1048" w:type="dxa"/>
            <w:vMerge w:val="restart"/>
            <w:tcBorders>
              <w:left w:val="single" w:sz="4" w:space="0" w:color="000000"/>
            </w:tcBorders>
          </w:tcPr>
          <w:p w14:paraId="03581428" w14:textId="77777777" w:rsidR="00217D80" w:rsidRDefault="007B5C9F">
            <w:pPr>
              <w:pStyle w:val="TableParagraph"/>
              <w:spacing w:line="237" w:lineRule="auto"/>
              <w:ind w:left="424" w:right="108" w:hanging="274"/>
              <w:rPr>
                <w:b/>
                <w:sz w:val="12"/>
              </w:rPr>
            </w:pPr>
            <w:r>
              <w:rPr>
                <w:b/>
                <w:sz w:val="12"/>
              </w:rPr>
              <w:t>Desviaciones (+,-)</w:t>
            </w:r>
          </w:p>
          <w:p w14:paraId="6509E6DF" w14:textId="77777777" w:rsidR="00217D80" w:rsidRDefault="007B5C9F">
            <w:pPr>
              <w:pStyle w:val="TableParagraph"/>
              <w:spacing w:line="121" w:lineRule="exact"/>
              <w:ind w:left="119"/>
              <w:rPr>
                <w:b/>
                <w:sz w:val="12"/>
              </w:rPr>
            </w:pPr>
            <w:r>
              <w:rPr>
                <w:b/>
                <w:sz w:val="12"/>
              </w:rPr>
              <w:t>Benchmarking</w:t>
            </w:r>
          </w:p>
        </w:tc>
      </w:tr>
      <w:tr w:rsidR="00217D80" w14:paraId="6C44D885" w14:textId="77777777">
        <w:trPr>
          <w:trHeight w:val="255"/>
        </w:trPr>
        <w:tc>
          <w:tcPr>
            <w:tcW w:w="2352" w:type="dxa"/>
            <w:tcBorders>
              <w:top w:val="single" w:sz="4" w:space="0" w:color="000000"/>
              <w:right w:val="single" w:sz="4" w:space="0" w:color="000000"/>
            </w:tcBorders>
          </w:tcPr>
          <w:p w14:paraId="1734A088" w14:textId="77777777" w:rsidR="00217D80" w:rsidRDefault="007B5C9F">
            <w:pPr>
              <w:pStyle w:val="TableParagraph"/>
              <w:spacing w:before="52"/>
              <w:ind w:left="799" w:right="783"/>
              <w:jc w:val="center"/>
              <w:rPr>
                <w:b/>
                <w:i/>
                <w:sz w:val="12"/>
              </w:rPr>
            </w:pPr>
            <w:r>
              <w:rPr>
                <w:b/>
                <w:i/>
                <w:sz w:val="12"/>
              </w:rPr>
              <w:t>Nombre</w:t>
            </w:r>
          </w:p>
        </w:tc>
        <w:tc>
          <w:tcPr>
            <w:tcW w:w="1961" w:type="dxa"/>
            <w:tcBorders>
              <w:top w:val="single" w:sz="4" w:space="0" w:color="000000"/>
              <w:left w:val="single" w:sz="4" w:space="0" w:color="000000"/>
              <w:right w:val="single" w:sz="4" w:space="0" w:color="000000"/>
            </w:tcBorders>
          </w:tcPr>
          <w:p w14:paraId="58FF50AE" w14:textId="77777777" w:rsidR="00217D80" w:rsidRDefault="007B5C9F">
            <w:pPr>
              <w:pStyle w:val="TableParagraph"/>
              <w:spacing w:before="52"/>
              <w:ind w:left="734" w:right="703"/>
              <w:jc w:val="center"/>
              <w:rPr>
                <w:b/>
                <w:i/>
                <w:sz w:val="12"/>
              </w:rPr>
            </w:pPr>
            <w:r>
              <w:rPr>
                <w:b/>
                <w:i/>
                <w:sz w:val="12"/>
              </w:rPr>
              <w:t>Fórmula</w:t>
            </w:r>
          </w:p>
        </w:tc>
        <w:tc>
          <w:tcPr>
            <w:tcW w:w="1277" w:type="dxa"/>
            <w:vMerge/>
            <w:tcBorders>
              <w:top w:val="nil"/>
              <w:left w:val="single" w:sz="4" w:space="0" w:color="000000"/>
              <w:right w:val="single" w:sz="4" w:space="0" w:color="000000"/>
            </w:tcBorders>
          </w:tcPr>
          <w:p w14:paraId="55C703CB" w14:textId="77777777" w:rsidR="00217D80" w:rsidRDefault="00217D80">
            <w:pPr>
              <w:rPr>
                <w:sz w:val="2"/>
                <w:szCs w:val="2"/>
              </w:rPr>
            </w:pPr>
          </w:p>
        </w:tc>
        <w:tc>
          <w:tcPr>
            <w:tcW w:w="3000" w:type="dxa"/>
            <w:vMerge/>
            <w:tcBorders>
              <w:top w:val="nil"/>
              <w:left w:val="single" w:sz="4" w:space="0" w:color="000000"/>
              <w:right w:val="single" w:sz="4" w:space="0" w:color="000000"/>
            </w:tcBorders>
          </w:tcPr>
          <w:p w14:paraId="4EE961C1" w14:textId="77777777" w:rsidR="00217D80" w:rsidRDefault="00217D80">
            <w:pPr>
              <w:rPr>
                <w:sz w:val="2"/>
                <w:szCs w:val="2"/>
              </w:rPr>
            </w:pPr>
          </w:p>
        </w:tc>
        <w:tc>
          <w:tcPr>
            <w:tcW w:w="859" w:type="dxa"/>
            <w:vMerge/>
            <w:tcBorders>
              <w:top w:val="nil"/>
              <w:left w:val="single" w:sz="4" w:space="0" w:color="000000"/>
              <w:right w:val="single" w:sz="4" w:space="0" w:color="000000"/>
            </w:tcBorders>
          </w:tcPr>
          <w:p w14:paraId="6A580F3D" w14:textId="77777777" w:rsidR="00217D80" w:rsidRDefault="00217D80">
            <w:pPr>
              <w:rPr>
                <w:sz w:val="2"/>
                <w:szCs w:val="2"/>
              </w:rPr>
            </w:pPr>
          </w:p>
        </w:tc>
        <w:tc>
          <w:tcPr>
            <w:tcW w:w="1048" w:type="dxa"/>
            <w:vMerge/>
            <w:tcBorders>
              <w:top w:val="nil"/>
              <w:left w:val="single" w:sz="4" w:space="0" w:color="000000"/>
            </w:tcBorders>
          </w:tcPr>
          <w:p w14:paraId="4F4D871A" w14:textId="77777777" w:rsidR="00217D80" w:rsidRDefault="00217D80">
            <w:pPr>
              <w:rPr>
                <w:sz w:val="2"/>
                <w:szCs w:val="2"/>
              </w:rPr>
            </w:pPr>
          </w:p>
        </w:tc>
      </w:tr>
      <w:tr w:rsidR="00217D80" w14:paraId="52E8DC6A" w14:textId="77777777">
        <w:trPr>
          <w:trHeight w:val="138"/>
        </w:trPr>
        <w:tc>
          <w:tcPr>
            <w:tcW w:w="10497" w:type="dxa"/>
            <w:gridSpan w:val="6"/>
            <w:tcBorders>
              <w:bottom w:val="single" w:sz="4" w:space="0" w:color="000000"/>
            </w:tcBorders>
          </w:tcPr>
          <w:p w14:paraId="28334B9F" w14:textId="77777777" w:rsidR="00217D80" w:rsidRDefault="007B5C9F">
            <w:pPr>
              <w:pStyle w:val="TableParagraph"/>
              <w:spacing w:line="118" w:lineRule="exact"/>
              <w:ind w:left="1346"/>
              <w:rPr>
                <w:b/>
                <w:sz w:val="12"/>
              </w:rPr>
            </w:pPr>
            <w:r>
              <w:rPr>
                <w:b/>
                <w:sz w:val="12"/>
              </w:rPr>
              <w:t>INDICES DE RENTABILIDAD</w:t>
            </w:r>
          </w:p>
        </w:tc>
      </w:tr>
      <w:tr w:rsidR="00217D80" w14:paraId="29D534A7" w14:textId="77777777">
        <w:trPr>
          <w:trHeight w:val="148"/>
        </w:trPr>
        <w:tc>
          <w:tcPr>
            <w:tcW w:w="2352" w:type="dxa"/>
            <w:tcBorders>
              <w:top w:val="single" w:sz="4" w:space="0" w:color="000000"/>
              <w:bottom w:val="single" w:sz="4" w:space="0" w:color="000000"/>
              <w:right w:val="single" w:sz="4" w:space="0" w:color="000000"/>
            </w:tcBorders>
          </w:tcPr>
          <w:p w14:paraId="4A5CBD8D" w14:textId="77777777" w:rsidR="00217D80" w:rsidRDefault="007B5C9F">
            <w:pPr>
              <w:pStyle w:val="TableParagraph"/>
              <w:spacing w:before="5" w:line="124" w:lineRule="exact"/>
              <w:ind w:left="681"/>
              <w:rPr>
                <w:sz w:val="12"/>
              </w:rPr>
            </w:pPr>
            <w:r>
              <w:rPr>
                <w:sz w:val="12"/>
              </w:rPr>
              <w:t>Margen de utilidad</w:t>
            </w:r>
          </w:p>
        </w:tc>
        <w:tc>
          <w:tcPr>
            <w:tcW w:w="1961" w:type="dxa"/>
            <w:tcBorders>
              <w:top w:val="single" w:sz="4" w:space="0" w:color="000000"/>
              <w:left w:val="single" w:sz="4" w:space="0" w:color="000000"/>
              <w:bottom w:val="single" w:sz="4" w:space="0" w:color="000000"/>
              <w:right w:val="single" w:sz="4" w:space="0" w:color="000000"/>
            </w:tcBorders>
          </w:tcPr>
          <w:p w14:paraId="62E0AB67" w14:textId="725273B0" w:rsidR="00217D80" w:rsidRPr="00084717" w:rsidRDefault="00B028EB">
            <w:pPr>
              <w:pStyle w:val="TableParagraph"/>
              <w:rPr>
                <w:rFonts w:ascii="Times New Roman"/>
                <w:b/>
                <w:bCs/>
                <w:sz w:val="10"/>
                <w:szCs w:val="24"/>
              </w:rPr>
            </w:pPr>
            <m:oMathPara>
              <m:oMath>
                <m:f>
                  <m:fPr>
                    <m:ctrlPr>
                      <w:rPr>
                        <w:rFonts w:ascii="Cambria Math" w:hAnsi="Cambria Math"/>
                        <w:b/>
                        <w:bCs/>
                        <w:i/>
                        <w:sz w:val="10"/>
                        <w:szCs w:val="24"/>
                      </w:rPr>
                    </m:ctrlPr>
                  </m:fPr>
                  <m:num>
                    <m:r>
                      <m:rPr>
                        <m:sty m:val="bi"/>
                      </m:rPr>
                      <w:rPr>
                        <w:rFonts w:ascii="Cambria Math" w:hAnsi="Cambria Math"/>
                        <w:sz w:val="10"/>
                        <w:szCs w:val="24"/>
                      </w:rPr>
                      <m:t>UTILIDAD NETA</m:t>
                    </m:r>
                  </m:num>
                  <m:den>
                    <m:r>
                      <m:rPr>
                        <m:sty m:val="bi"/>
                      </m:rPr>
                      <w:rPr>
                        <w:rFonts w:ascii="Cambria Math" w:hAnsi="Cambria Math"/>
                        <w:sz w:val="10"/>
                        <w:szCs w:val="24"/>
                      </w:rPr>
                      <m:t>VENTAS NETAS</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601C7ECF" w14:textId="062C1191" w:rsidR="00217D80" w:rsidRPr="00B12FEA" w:rsidRDefault="00E426FB">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364.80</m:t>
                    </m:r>
                  </m:num>
                  <m:den>
                    <m:r>
                      <w:rPr>
                        <w:rFonts w:ascii="Cambria Math" w:hAnsi="Cambria Math"/>
                        <w:sz w:val="10"/>
                        <w:szCs w:val="24"/>
                      </w:rPr>
                      <m:t>3666</m:t>
                    </m:r>
                  </m:den>
                </m:f>
                <m:r>
                  <w:rPr>
                    <w:rFonts w:ascii="Cambria Math" w:hAnsi="Cambria Math"/>
                    <w:sz w:val="10"/>
                    <w:szCs w:val="24"/>
                  </w:rPr>
                  <m:t>=9.95</m:t>
                </m:r>
              </m:oMath>
            </m:oMathPara>
          </w:p>
        </w:tc>
        <w:tc>
          <w:tcPr>
            <w:tcW w:w="3000" w:type="dxa"/>
            <w:tcBorders>
              <w:top w:val="single" w:sz="4" w:space="0" w:color="000000"/>
              <w:left w:val="single" w:sz="4" w:space="0" w:color="000000"/>
              <w:bottom w:val="single" w:sz="4" w:space="0" w:color="000000"/>
              <w:right w:val="single" w:sz="4" w:space="0" w:color="000000"/>
            </w:tcBorders>
          </w:tcPr>
          <w:p w14:paraId="4039B6B9" w14:textId="51F4D0DC" w:rsidR="00217D80" w:rsidRPr="00152E3B" w:rsidRDefault="00F26E36">
            <w:pPr>
              <w:pStyle w:val="TableParagraph"/>
              <w:rPr>
                <w:rFonts w:ascii="Times New Roman" w:hAnsi="Times New Roman" w:cs="Times New Roman"/>
                <w:sz w:val="12"/>
                <w:szCs w:val="12"/>
              </w:rPr>
            </w:pPr>
            <w:r w:rsidRPr="00152E3B">
              <w:rPr>
                <w:rFonts w:ascii="Times New Roman" w:hAnsi="Times New Roman" w:cs="Times New Roman"/>
                <w:sz w:val="12"/>
                <w:szCs w:val="12"/>
              </w:rPr>
              <w:t>Por cada peso que vende la empresa, se obtienen 9.95 centavos de utilidad. Se está obteniendo una utilidad del 9.95% en relación con las ventas.</w:t>
            </w:r>
          </w:p>
        </w:tc>
        <w:tc>
          <w:tcPr>
            <w:tcW w:w="859" w:type="dxa"/>
            <w:tcBorders>
              <w:top w:val="single" w:sz="4" w:space="0" w:color="000000"/>
              <w:left w:val="single" w:sz="4" w:space="0" w:color="000000"/>
              <w:bottom w:val="single" w:sz="4" w:space="0" w:color="000000"/>
              <w:right w:val="single" w:sz="4" w:space="0" w:color="000000"/>
            </w:tcBorders>
          </w:tcPr>
          <w:p w14:paraId="0123A3CA" w14:textId="3D85B5C0" w:rsidR="00217D80" w:rsidRPr="00A77ECB" w:rsidRDefault="00B12FEA" w:rsidP="00B12FEA">
            <w:pPr>
              <w:pStyle w:val="TableParagraph"/>
              <w:jc w:val="center"/>
              <w:rPr>
                <w:rFonts w:ascii="Times New Roman"/>
                <w:sz w:val="12"/>
                <w:szCs w:val="28"/>
              </w:rPr>
            </w:pPr>
            <w:r>
              <w:rPr>
                <w:rFonts w:ascii="Times New Roman"/>
                <w:sz w:val="12"/>
                <w:szCs w:val="28"/>
              </w:rPr>
              <w:t>10</w:t>
            </w:r>
          </w:p>
        </w:tc>
        <w:tc>
          <w:tcPr>
            <w:tcW w:w="1048" w:type="dxa"/>
            <w:tcBorders>
              <w:top w:val="single" w:sz="4" w:space="0" w:color="000000"/>
              <w:left w:val="single" w:sz="4" w:space="0" w:color="000000"/>
              <w:bottom w:val="single" w:sz="4" w:space="0" w:color="000000"/>
            </w:tcBorders>
          </w:tcPr>
          <w:p w14:paraId="4F4F21EC" w14:textId="07D25C5A" w:rsidR="00217D80" w:rsidRDefault="00A77ECB" w:rsidP="00723543">
            <w:pPr>
              <w:pStyle w:val="TableParagraph"/>
              <w:jc w:val="center"/>
              <w:rPr>
                <w:rFonts w:ascii="Times New Roman"/>
                <w:sz w:val="8"/>
              </w:rPr>
            </w:pPr>
            <w:r w:rsidRPr="00A77ECB">
              <w:rPr>
                <w:rFonts w:ascii="Times New Roman"/>
                <w:sz w:val="12"/>
                <w:szCs w:val="28"/>
              </w:rPr>
              <w:t>-0.05</w:t>
            </w:r>
          </w:p>
        </w:tc>
      </w:tr>
      <w:tr w:rsidR="00217D80" w14:paraId="493E3663" w14:textId="77777777">
        <w:trPr>
          <w:trHeight w:val="148"/>
        </w:trPr>
        <w:tc>
          <w:tcPr>
            <w:tcW w:w="2352" w:type="dxa"/>
            <w:tcBorders>
              <w:top w:val="single" w:sz="4" w:space="0" w:color="000000"/>
              <w:bottom w:val="single" w:sz="4" w:space="0" w:color="000000"/>
              <w:right w:val="single" w:sz="4" w:space="0" w:color="000000"/>
            </w:tcBorders>
          </w:tcPr>
          <w:p w14:paraId="7351A868" w14:textId="77777777" w:rsidR="00217D80" w:rsidRDefault="007B5C9F">
            <w:pPr>
              <w:pStyle w:val="TableParagraph"/>
              <w:spacing w:before="5" w:line="124" w:lineRule="exact"/>
              <w:ind w:left="592"/>
              <w:rPr>
                <w:sz w:val="12"/>
              </w:rPr>
            </w:pPr>
            <w:r>
              <w:rPr>
                <w:sz w:val="12"/>
              </w:rPr>
              <w:t>Retorno sobre activos</w:t>
            </w:r>
          </w:p>
        </w:tc>
        <w:tc>
          <w:tcPr>
            <w:tcW w:w="1961" w:type="dxa"/>
            <w:tcBorders>
              <w:top w:val="single" w:sz="4" w:space="0" w:color="000000"/>
              <w:left w:val="single" w:sz="4" w:space="0" w:color="000000"/>
              <w:bottom w:val="single" w:sz="4" w:space="0" w:color="000000"/>
              <w:right w:val="single" w:sz="4" w:space="0" w:color="000000"/>
            </w:tcBorders>
          </w:tcPr>
          <w:p w14:paraId="1EB69166" w14:textId="164A0475" w:rsidR="00217D80" w:rsidRPr="00084717" w:rsidRDefault="00B028EB">
            <w:pPr>
              <w:pStyle w:val="TableParagraph"/>
              <w:rPr>
                <w:rFonts w:ascii="Times New Roman"/>
                <w:b/>
                <w:bCs/>
                <w:sz w:val="10"/>
                <w:szCs w:val="24"/>
              </w:rPr>
            </w:pPr>
            <m:oMathPara>
              <m:oMath>
                <m:f>
                  <m:fPr>
                    <m:ctrlPr>
                      <w:rPr>
                        <w:rFonts w:ascii="Cambria Math" w:hAnsi="Cambria Math"/>
                        <w:b/>
                        <w:bCs/>
                        <w:i/>
                        <w:sz w:val="10"/>
                        <w:szCs w:val="24"/>
                      </w:rPr>
                    </m:ctrlPr>
                  </m:fPr>
                  <m:num>
                    <m:r>
                      <m:rPr>
                        <m:sty m:val="bi"/>
                      </m:rPr>
                      <w:rPr>
                        <w:rFonts w:ascii="Cambria Math" w:hAnsi="Cambria Math"/>
                        <w:sz w:val="10"/>
                        <w:szCs w:val="24"/>
                      </w:rPr>
                      <m:t>UTILIDAD NETA</m:t>
                    </m:r>
                  </m:num>
                  <m:den>
                    <m:r>
                      <m:rPr>
                        <m:sty m:val="bi"/>
                      </m:rPr>
                      <w:rPr>
                        <w:rFonts w:ascii="Cambria Math" w:hAnsi="Cambria Math"/>
                        <w:sz w:val="10"/>
                        <w:szCs w:val="24"/>
                      </w:rPr>
                      <m:t>ACTIVO TOTAL</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5CF4B405" w14:textId="42E94344" w:rsidR="00217D80" w:rsidRPr="00B12FEA" w:rsidRDefault="00E426FB">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364.80</m:t>
                    </m:r>
                  </m:num>
                  <m:den>
                    <m:r>
                      <w:rPr>
                        <w:rFonts w:ascii="Cambria Math" w:hAnsi="Cambria Math"/>
                        <w:sz w:val="10"/>
                        <w:szCs w:val="24"/>
                      </w:rPr>
                      <m:t>7934</m:t>
                    </m:r>
                  </m:den>
                </m:f>
                <m:r>
                  <w:rPr>
                    <w:rFonts w:ascii="Cambria Math" w:hAnsi="Cambria Math"/>
                    <w:sz w:val="10"/>
                    <w:szCs w:val="24"/>
                  </w:rPr>
                  <m:t>=4.6</m:t>
                </m:r>
              </m:oMath>
            </m:oMathPara>
          </w:p>
        </w:tc>
        <w:tc>
          <w:tcPr>
            <w:tcW w:w="3000" w:type="dxa"/>
            <w:tcBorders>
              <w:top w:val="single" w:sz="4" w:space="0" w:color="000000"/>
              <w:left w:val="single" w:sz="4" w:space="0" w:color="000000"/>
              <w:bottom w:val="single" w:sz="4" w:space="0" w:color="000000"/>
              <w:right w:val="single" w:sz="4" w:space="0" w:color="000000"/>
            </w:tcBorders>
          </w:tcPr>
          <w:p w14:paraId="32AB05F9" w14:textId="456A13BC" w:rsidR="00217D80" w:rsidRPr="00152E3B" w:rsidRDefault="00F26E36">
            <w:pPr>
              <w:pStyle w:val="TableParagraph"/>
              <w:rPr>
                <w:rFonts w:ascii="Times New Roman" w:hAnsi="Times New Roman" w:cs="Times New Roman"/>
                <w:sz w:val="8"/>
              </w:rPr>
            </w:pPr>
            <w:r w:rsidRPr="00152E3B">
              <w:rPr>
                <w:rFonts w:ascii="Times New Roman" w:hAnsi="Times New Roman" w:cs="Times New Roman"/>
                <w:sz w:val="12"/>
                <w:szCs w:val="12"/>
              </w:rPr>
              <w:t>Por cada peso invertido en la empresa, se obtienen 4.60 centavos de utilidad. Con el empleo del activo se está obteniendo un 4.60% de utilidad</w:t>
            </w:r>
          </w:p>
        </w:tc>
        <w:tc>
          <w:tcPr>
            <w:tcW w:w="859" w:type="dxa"/>
            <w:tcBorders>
              <w:top w:val="single" w:sz="4" w:space="0" w:color="000000"/>
              <w:left w:val="single" w:sz="4" w:space="0" w:color="000000"/>
              <w:bottom w:val="single" w:sz="4" w:space="0" w:color="000000"/>
              <w:right w:val="single" w:sz="4" w:space="0" w:color="000000"/>
            </w:tcBorders>
          </w:tcPr>
          <w:p w14:paraId="6610F959" w14:textId="371F0B07" w:rsidR="00217D80" w:rsidRDefault="00B12FEA" w:rsidP="00723543">
            <w:pPr>
              <w:pStyle w:val="TableParagraph"/>
              <w:jc w:val="center"/>
              <w:rPr>
                <w:rFonts w:ascii="Times New Roman"/>
                <w:sz w:val="8"/>
              </w:rPr>
            </w:pPr>
            <w:r w:rsidRPr="00B12FEA">
              <w:rPr>
                <w:rFonts w:ascii="Times New Roman"/>
                <w:sz w:val="12"/>
                <w:szCs w:val="28"/>
              </w:rPr>
              <w:t>10</w:t>
            </w:r>
          </w:p>
        </w:tc>
        <w:tc>
          <w:tcPr>
            <w:tcW w:w="1048" w:type="dxa"/>
            <w:tcBorders>
              <w:top w:val="single" w:sz="4" w:space="0" w:color="000000"/>
              <w:left w:val="single" w:sz="4" w:space="0" w:color="000000"/>
              <w:bottom w:val="single" w:sz="4" w:space="0" w:color="000000"/>
            </w:tcBorders>
          </w:tcPr>
          <w:p w14:paraId="343AA7A5" w14:textId="79036D5E" w:rsidR="00217D80" w:rsidRDefault="00B12FEA" w:rsidP="00723543">
            <w:pPr>
              <w:pStyle w:val="TableParagraph"/>
              <w:jc w:val="center"/>
              <w:rPr>
                <w:rFonts w:ascii="Times New Roman"/>
                <w:sz w:val="8"/>
              </w:rPr>
            </w:pPr>
            <w:r w:rsidRPr="00B12FEA">
              <w:rPr>
                <w:rFonts w:ascii="Times New Roman"/>
                <w:sz w:val="12"/>
                <w:szCs w:val="28"/>
              </w:rPr>
              <w:t>-5.4</w:t>
            </w:r>
          </w:p>
        </w:tc>
      </w:tr>
      <w:tr w:rsidR="00217D80" w14:paraId="2D303BCC" w14:textId="77777777">
        <w:trPr>
          <w:trHeight w:val="148"/>
        </w:trPr>
        <w:tc>
          <w:tcPr>
            <w:tcW w:w="2352" w:type="dxa"/>
            <w:tcBorders>
              <w:top w:val="single" w:sz="4" w:space="0" w:color="000000"/>
              <w:right w:val="single" w:sz="4" w:space="0" w:color="000000"/>
            </w:tcBorders>
          </w:tcPr>
          <w:p w14:paraId="72B95ECF" w14:textId="77777777" w:rsidR="00217D80" w:rsidRDefault="007B5C9F">
            <w:pPr>
              <w:pStyle w:val="TableParagraph"/>
              <w:spacing w:before="5" w:line="123" w:lineRule="exact"/>
              <w:ind w:left="498"/>
              <w:rPr>
                <w:sz w:val="12"/>
              </w:rPr>
            </w:pPr>
            <w:r>
              <w:rPr>
                <w:sz w:val="12"/>
              </w:rPr>
              <w:t>Retorno sobre patrimonio</w:t>
            </w:r>
          </w:p>
        </w:tc>
        <w:tc>
          <w:tcPr>
            <w:tcW w:w="1961" w:type="dxa"/>
            <w:tcBorders>
              <w:top w:val="single" w:sz="4" w:space="0" w:color="000000"/>
              <w:left w:val="single" w:sz="4" w:space="0" w:color="000000"/>
              <w:right w:val="single" w:sz="4" w:space="0" w:color="000000"/>
            </w:tcBorders>
          </w:tcPr>
          <w:p w14:paraId="4C772C26" w14:textId="50239D30" w:rsidR="00217D80" w:rsidRPr="00084717" w:rsidRDefault="00B028EB">
            <w:pPr>
              <w:pStyle w:val="TableParagraph"/>
              <w:rPr>
                <w:rFonts w:ascii="Times New Roman"/>
                <w:b/>
                <w:bCs/>
                <w:sz w:val="10"/>
                <w:szCs w:val="24"/>
              </w:rPr>
            </w:pPr>
            <m:oMathPara>
              <m:oMath>
                <m:f>
                  <m:fPr>
                    <m:ctrlPr>
                      <w:rPr>
                        <w:rFonts w:ascii="Cambria Math" w:hAnsi="Cambria Math"/>
                        <w:b/>
                        <w:bCs/>
                        <w:i/>
                        <w:sz w:val="10"/>
                        <w:szCs w:val="24"/>
                      </w:rPr>
                    </m:ctrlPr>
                  </m:fPr>
                  <m:num>
                    <m:r>
                      <m:rPr>
                        <m:sty m:val="bi"/>
                      </m:rPr>
                      <w:rPr>
                        <w:rFonts w:ascii="Cambria Math" w:hAnsi="Cambria Math"/>
                        <w:sz w:val="10"/>
                        <w:szCs w:val="24"/>
                      </w:rPr>
                      <m:t>UTILIDAD NETA</m:t>
                    </m:r>
                  </m:num>
                  <m:den>
                    <m:r>
                      <m:rPr>
                        <m:sty m:val="bi"/>
                      </m:rPr>
                      <w:rPr>
                        <w:rFonts w:ascii="Cambria Math" w:hAnsi="Cambria Math"/>
                        <w:sz w:val="10"/>
                        <w:szCs w:val="24"/>
                      </w:rPr>
                      <m:t>CAPITAL CONTABLE</m:t>
                    </m:r>
                  </m:den>
                </m:f>
              </m:oMath>
            </m:oMathPara>
          </w:p>
        </w:tc>
        <w:tc>
          <w:tcPr>
            <w:tcW w:w="1277" w:type="dxa"/>
            <w:tcBorders>
              <w:top w:val="single" w:sz="4" w:space="0" w:color="000000"/>
              <w:left w:val="single" w:sz="4" w:space="0" w:color="000000"/>
              <w:right w:val="single" w:sz="4" w:space="0" w:color="000000"/>
            </w:tcBorders>
          </w:tcPr>
          <w:p w14:paraId="12E59EE0" w14:textId="3BAC3872" w:rsidR="00217D80" w:rsidRPr="00B12FEA" w:rsidRDefault="00E426FB">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364.80</m:t>
                    </m:r>
                  </m:num>
                  <m:den>
                    <m:r>
                      <w:rPr>
                        <w:rFonts w:ascii="Cambria Math" w:hAnsi="Cambria Math"/>
                        <w:sz w:val="10"/>
                        <w:szCs w:val="24"/>
                      </w:rPr>
                      <m:t>4354</m:t>
                    </m:r>
                  </m:den>
                </m:f>
                <m:r>
                  <w:rPr>
                    <w:rFonts w:ascii="Cambria Math" w:hAnsi="Cambria Math"/>
                    <w:sz w:val="10"/>
                    <w:szCs w:val="24"/>
                  </w:rPr>
                  <m:t>=8.38</m:t>
                </m:r>
              </m:oMath>
            </m:oMathPara>
          </w:p>
        </w:tc>
        <w:tc>
          <w:tcPr>
            <w:tcW w:w="3000" w:type="dxa"/>
            <w:tcBorders>
              <w:top w:val="single" w:sz="4" w:space="0" w:color="000000"/>
              <w:left w:val="single" w:sz="4" w:space="0" w:color="000000"/>
              <w:right w:val="single" w:sz="4" w:space="0" w:color="000000"/>
            </w:tcBorders>
          </w:tcPr>
          <w:p w14:paraId="0E0CAE87" w14:textId="07065DBC" w:rsidR="00217D80" w:rsidRPr="00152E3B" w:rsidRDefault="00F26E36">
            <w:pPr>
              <w:pStyle w:val="TableParagraph"/>
              <w:rPr>
                <w:rFonts w:ascii="Times New Roman" w:hAnsi="Times New Roman" w:cs="Times New Roman"/>
                <w:sz w:val="8"/>
              </w:rPr>
            </w:pPr>
            <w:r w:rsidRPr="00152E3B">
              <w:rPr>
                <w:rFonts w:ascii="Times New Roman" w:hAnsi="Times New Roman" w:cs="Times New Roman"/>
                <w:sz w:val="12"/>
                <w:szCs w:val="12"/>
              </w:rPr>
              <w:t>Por cada peso que se tiene en el capital contable se obtienen 8.38 centavos de utilidad.</w:t>
            </w:r>
          </w:p>
        </w:tc>
        <w:tc>
          <w:tcPr>
            <w:tcW w:w="859" w:type="dxa"/>
            <w:tcBorders>
              <w:top w:val="single" w:sz="4" w:space="0" w:color="000000"/>
              <w:left w:val="single" w:sz="4" w:space="0" w:color="000000"/>
              <w:right w:val="single" w:sz="4" w:space="0" w:color="000000"/>
            </w:tcBorders>
          </w:tcPr>
          <w:p w14:paraId="17901888" w14:textId="5775E068" w:rsidR="00217D80" w:rsidRPr="00B12FEA" w:rsidRDefault="00B12FEA" w:rsidP="00723543">
            <w:pPr>
              <w:pStyle w:val="TableParagraph"/>
              <w:jc w:val="center"/>
              <w:rPr>
                <w:rFonts w:ascii="Times New Roman"/>
                <w:sz w:val="12"/>
                <w:szCs w:val="28"/>
              </w:rPr>
            </w:pPr>
            <w:r w:rsidRPr="00B12FEA">
              <w:rPr>
                <w:rFonts w:ascii="Times New Roman"/>
                <w:sz w:val="12"/>
                <w:szCs w:val="28"/>
              </w:rPr>
              <w:t>20</w:t>
            </w:r>
          </w:p>
        </w:tc>
        <w:tc>
          <w:tcPr>
            <w:tcW w:w="1048" w:type="dxa"/>
            <w:tcBorders>
              <w:top w:val="single" w:sz="4" w:space="0" w:color="000000"/>
              <w:left w:val="single" w:sz="4" w:space="0" w:color="000000"/>
            </w:tcBorders>
          </w:tcPr>
          <w:p w14:paraId="0E09E8AF" w14:textId="3F78498B" w:rsidR="00217D80" w:rsidRPr="00B12FEA" w:rsidRDefault="00B12FEA" w:rsidP="00723543">
            <w:pPr>
              <w:pStyle w:val="TableParagraph"/>
              <w:jc w:val="center"/>
              <w:rPr>
                <w:rFonts w:ascii="Times New Roman"/>
                <w:sz w:val="12"/>
                <w:szCs w:val="28"/>
              </w:rPr>
            </w:pPr>
            <w:r w:rsidRPr="00B12FEA">
              <w:rPr>
                <w:rFonts w:ascii="Times New Roman"/>
                <w:sz w:val="12"/>
                <w:szCs w:val="28"/>
              </w:rPr>
              <w:t>-11.62</w:t>
            </w:r>
          </w:p>
        </w:tc>
      </w:tr>
      <w:tr w:rsidR="00217D80" w14:paraId="024D073F" w14:textId="77777777">
        <w:trPr>
          <w:trHeight w:val="138"/>
        </w:trPr>
        <w:tc>
          <w:tcPr>
            <w:tcW w:w="10497" w:type="dxa"/>
            <w:gridSpan w:val="6"/>
            <w:tcBorders>
              <w:bottom w:val="single" w:sz="4" w:space="0" w:color="000000"/>
            </w:tcBorders>
          </w:tcPr>
          <w:p w14:paraId="2E72B9C2" w14:textId="77777777" w:rsidR="00217D80" w:rsidRPr="00B12FEA" w:rsidRDefault="007B5C9F">
            <w:pPr>
              <w:pStyle w:val="TableParagraph"/>
              <w:spacing w:line="118" w:lineRule="exact"/>
              <w:ind w:left="1516"/>
              <w:rPr>
                <w:b/>
                <w:sz w:val="10"/>
                <w:szCs w:val="24"/>
              </w:rPr>
            </w:pPr>
            <w:r w:rsidRPr="00B12FEA">
              <w:rPr>
                <w:b/>
                <w:sz w:val="10"/>
                <w:szCs w:val="24"/>
              </w:rPr>
              <w:t>ÍNDICES DE LIQUIDEZ</w:t>
            </w:r>
          </w:p>
        </w:tc>
      </w:tr>
      <w:tr w:rsidR="00217D80" w14:paraId="62A1FCF6" w14:textId="77777777">
        <w:trPr>
          <w:trHeight w:val="148"/>
        </w:trPr>
        <w:tc>
          <w:tcPr>
            <w:tcW w:w="2352" w:type="dxa"/>
            <w:tcBorders>
              <w:top w:val="single" w:sz="4" w:space="0" w:color="000000"/>
              <w:bottom w:val="single" w:sz="4" w:space="0" w:color="000000"/>
              <w:right w:val="single" w:sz="4" w:space="0" w:color="000000"/>
            </w:tcBorders>
          </w:tcPr>
          <w:p w14:paraId="601B9F1A" w14:textId="77777777" w:rsidR="00217D80" w:rsidRDefault="007B5C9F">
            <w:pPr>
              <w:pStyle w:val="TableParagraph"/>
              <w:spacing w:before="5" w:line="124" w:lineRule="exact"/>
              <w:ind w:left="729"/>
              <w:rPr>
                <w:sz w:val="12"/>
              </w:rPr>
            </w:pPr>
            <w:r>
              <w:rPr>
                <w:sz w:val="12"/>
              </w:rPr>
              <w:t>Razón circulante</w:t>
            </w:r>
          </w:p>
        </w:tc>
        <w:tc>
          <w:tcPr>
            <w:tcW w:w="1961" w:type="dxa"/>
            <w:tcBorders>
              <w:top w:val="single" w:sz="4" w:space="0" w:color="000000"/>
              <w:left w:val="single" w:sz="4" w:space="0" w:color="000000"/>
              <w:bottom w:val="single" w:sz="4" w:space="0" w:color="000000"/>
              <w:right w:val="single" w:sz="4" w:space="0" w:color="000000"/>
            </w:tcBorders>
          </w:tcPr>
          <w:p w14:paraId="1EB39087" w14:textId="5D0F9C98" w:rsidR="00084717"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ACTIVO CIRCULANTE</m:t>
                    </m:r>
                  </m:num>
                  <m:den>
                    <m:r>
                      <m:rPr>
                        <m:sty m:val="bi"/>
                      </m:rPr>
                      <w:rPr>
                        <w:rFonts w:ascii="Cambria Math" w:hAnsi="Cambria Math"/>
                        <w:sz w:val="10"/>
                        <w:szCs w:val="24"/>
                      </w:rPr>
                      <m:t>PASIVO CIRCULANTE</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69BC3A9F" w14:textId="5CD8D78B" w:rsidR="00217D80" w:rsidRPr="00B12FEA" w:rsidRDefault="00E426FB">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3854</m:t>
                    </m:r>
                  </m:num>
                  <m:den>
                    <m:r>
                      <w:rPr>
                        <w:rFonts w:ascii="Cambria Math" w:hAnsi="Cambria Math"/>
                        <w:sz w:val="10"/>
                        <w:szCs w:val="24"/>
                      </w:rPr>
                      <m:t>1780</m:t>
                    </m:r>
                  </m:den>
                </m:f>
                <m:r>
                  <w:rPr>
                    <w:rFonts w:ascii="Cambria Math" w:hAnsi="Cambria Math"/>
                    <w:sz w:val="10"/>
                    <w:szCs w:val="24"/>
                  </w:rPr>
                  <m:t>=2.17</m:t>
                </m:r>
              </m:oMath>
            </m:oMathPara>
          </w:p>
        </w:tc>
        <w:tc>
          <w:tcPr>
            <w:tcW w:w="3000" w:type="dxa"/>
            <w:tcBorders>
              <w:top w:val="single" w:sz="4" w:space="0" w:color="000000"/>
              <w:left w:val="single" w:sz="4" w:space="0" w:color="000000"/>
              <w:bottom w:val="single" w:sz="4" w:space="0" w:color="000000"/>
              <w:right w:val="single" w:sz="4" w:space="0" w:color="000000"/>
            </w:tcBorders>
          </w:tcPr>
          <w:p w14:paraId="7521CCB6" w14:textId="4F2DC55E" w:rsidR="00217D80" w:rsidRPr="00152E3B" w:rsidRDefault="00F26E36">
            <w:pPr>
              <w:pStyle w:val="TableParagraph"/>
              <w:rPr>
                <w:rFonts w:ascii="Times New Roman" w:hAnsi="Times New Roman" w:cs="Times New Roman"/>
                <w:sz w:val="12"/>
                <w:szCs w:val="12"/>
              </w:rPr>
            </w:pPr>
            <w:r w:rsidRPr="00152E3B">
              <w:rPr>
                <w:rFonts w:ascii="Times New Roman" w:hAnsi="Times New Roman" w:cs="Times New Roman"/>
                <w:sz w:val="12"/>
                <w:szCs w:val="12"/>
              </w:rPr>
              <w:t>Con el activo circulante se puede pagar 2.17 veces el pasivo circulante, el resultado indica que la empresa tiene liquidez</w:t>
            </w:r>
          </w:p>
        </w:tc>
        <w:tc>
          <w:tcPr>
            <w:tcW w:w="859" w:type="dxa"/>
            <w:tcBorders>
              <w:top w:val="single" w:sz="4" w:space="0" w:color="000000"/>
              <w:left w:val="single" w:sz="4" w:space="0" w:color="000000"/>
              <w:bottom w:val="single" w:sz="4" w:space="0" w:color="000000"/>
              <w:right w:val="single" w:sz="4" w:space="0" w:color="000000"/>
            </w:tcBorders>
          </w:tcPr>
          <w:p w14:paraId="2CB751FD" w14:textId="4ED02D94" w:rsidR="00217D80" w:rsidRDefault="00B12FEA" w:rsidP="00723543">
            <w:pPr>
              <w:pStyle w:val="TableParagraph"/>
              <w:jc w:val="center"/>
              <w:rPr>
                <w:rFonts w:ascii="Times New Roman"/>
                <w:sz w:val="8"/>
              </w:rPr>
            </w:pPr>
            <w:r w:rsidRPr="00723543">
              <w:rPr>
                <w:rFonts w:ascii="Times New Roman"/>
                <w:sz w:val="12"/>
                <w:szCs w:val="28"/>
              </w:rPr>
              <w:t xml:space="preserve">2 </w:t>
            </w:r>
            <w:r w:rsidR="00723543" w:rsidRPr="00723543">
              <w:rPr>
                <w:rFonts w:ascii="Times New Roman"/>
                <w:sz w:val="12"/>
                <w:szCs w:val="28"/>
              </w:rPr>
              <w:t>veces</w:t>
            </w:r>
          </w:p>
        </w:tc>
        <w:tc>
          <w:tcPr>
            <w:tcW w:w="1048" w:type="dxa"/>
            <w:tcBorders>
              <w:top w:val="single" w:sz="4" w:space="0" w:color="000000"/>
              <w:left w:val="single" w:sz="4" w:space="0" w:color="000000"/>
              <w:bottom w:val="single" w:sz="4" w:space="0" w:color="000000"/>
            </w:tcBorders>
          </w:tcPr>
          <w:p w14:paraId="0FD111BB" w14:textId="7482FB25" w:rsidR="00217D80" w:rsidRDefault="00B12FEA" w:rsidP="00723543">
            <w:pPr>
              <w:pStyle w:val="TableParagraph"/>
              <w:jc w:val="center"/>
              <w:rPr>
                <w:rFonts w:ascii="Times New Roman"/>
                <w:sz w:val="8"/>
              </w:rPr>
            </w:pPr>
            <w:r w:rsidRPr="00B12FEA">
              <w:rPr>
                <w:rFonts w:ascii="Times New Roman"/>
                <w:sz w:val="12"/>
                <w:szCs w:val="28"/>
              </w:rPr>
              <w:t>+0.17</w:t>
            </w:r>
          </w:p>
        </w:tc>
      </w:tr>
      <w:tr w:rsidR="00217D80" w14:paraId="2D181594" w14:textId="77777777">
        <w:trPr>
          <w:trHeight w:val="148"/>
        </w:trPr>
        <w:tc>
          <w:tcPr>
            <w:tcW w:w="2352" w:type="dxa"/>
            <w:tcBorders>
              <w:top w:val="single" w:sz="4" w:space="0" w:color="000000"/>
              <w:bottom w:val="single" w:sz="4" w:space="0" w:color="000000"/>
              <w:right w:val="single" w:sz="4" w:space="0" w:color="000000"/>
            </w:tcBorders>
          </w:tcPr>
          <w:p w14:paraId="7B7254E3" w14:textId="77777777" w:rsidR="00217D80" w:rsidRDefault="007B5C9F">
            <w:pPr>
              <w:pStyle w:val="TableParagraph"/>
              <w:spacing w:before="5" w:line="124" w:lineRule="exact"/>
              <w:ind w:left="801" w:right="783"/>
              <w:jc w:val="center"/>
              <w:rPr>
                <w:sz w:val="12"/>
              </w:rPr>
            </w:pPr>
            <w:r>
              <w:rPr>
                <w:sz w:val="12"/>
              </w:rPr>
              <w:t>Prueba ácida</w:t>
            </w:r>
          </w:p>
        </w:tc>
        <w:tc>
          <w:tcPr>
            <w:tcW w:w="1961" w:type="dxa"/>
            <w:tcBorders>
              <w:top w:val="single" w:sz="4" w:space="0" w:color="000000"/>
              <w:left w:val="single" w:sz="4" w:space="0" w:color="000000"/>
              <w:bottom w:val="single" w:sz="4" w:space="0" w:color="000000"/>
              <w:right w:val="single" w:sz="4" w:space="0" w:color="000000"/>
            </w:tcBorders>
          </w:tcPr>
          <w:p w14:paraId="6C2F7B67" w14:textId="2B0A11FC"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ACTIVO CIRCULANTE-INVENTARIO</m:t>
                    </m:r>
                  </m:num>
                  <m:den>
                    <m:r>
                      <m:rPr>
                        <m:sty m:val="bi"/>
                      </m:rPr>
                      <w:rPr>
                        <w:rFonts w:ascii="Cambria Math" w:hAnsi="Cambria Math"/>
                        <w:sz w:val="10"/>
                        <w:szCs w:val="24"/>
                      </w:rPr>
                      <m:t>PASIVO CIRCULANTE</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749E10D5" w14:textId="0B37EDE2" w:rsidR="00217D80" w:rsidRPr="00B12FEA" w:rsidRDefault="0024705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3854-1840</m:t>
                    </m:r>
                  </m:num>
                  <m:den>
                    <m:r>
                      <w:rPr>
                        <w:rFonts w:ascii="Cambria Math" w:hAnsi="Cambria Math"/>
                        <w:sz w:val="10"/>
                        <w:szCs w:val="24"/>
                      </w:rPr>
                      <m:t>1780</m:t>
                    </m:r>
                  </m:den>
                </m:f>
                <m:r>
                  <w:rPr>
                    <w:rFonts w:ascii="Cambria Math" w:hAnsi="Cambria Math"/>
                    <w:sz w:val="10"/>
                    <w:szCs w:val="24"/>
                  </w:rPr>
                  <m:t>=1.13</m:t>
                </m:r>
              </m:oMath>
            </m:oMathPara>
          </w:p>
        </w:tc>
        <w:tc>
          <w:tcPr>
            <w:tcW w:w="3000" w:type="dxa"/>
            <w:tcBorders>
              <w:top w:val="single" w:sz="4" w:space="0" w:color="000000"/>
              <w:left w:val="single" w:sz="4" w:space="0" w:color="000000"/>
              <w:bottom w:val="single" w:sz="4" w:space="0" w:color="000000"/>
              <w:right w:val="single" w:sz="4" w:space="0" w:color="000000"/>
            </w:tcBorders>
          </w:tcPr>
          <w:p w14:paraId="6EF8A34D" w14:textId="08F9C410" w:rsidR="00217D80" w:rsidRPr="00152E3B" w:rsidRDefault="00F26E36">
            <w:pPr>
              <w:pStyle w:val="TableParagraph"/>
              <w:rPr>
                <w:rFonts w:ascii="Times New Roman" w:hAnsi="Times New Roman" w:cs="Times New Roman"/>
                <w:sz w:val="8"/>
              </w:rPr>
            </w:pPr>
            <w:r w:rsidRPr="00152E3B">
              <w:rPr>
                <w:rFonts w:ascii="Times New Roman" w:hAnsi="Times New Roman" w:cs="Times New Roman"/>
                <w:sz w:val="12"/>
                <w:szCs w:val="12"/>
              </w:rPr>
              <w:t>Con el activo circulante se puede cubrir el pasivo circulante. El resultado indica que la empresa tiene liquidez inmediata</w:t>
            </w:r>
            <w:r w:rsidR="00B12FEA">
              <w:rPr>
                <w:rFonts w:ascii="Times New Roman" w:hAnsi="Times New Roman" w:cs="Times New Roman"/>
                <w:sz w:val="12"/>
                <w:szCs w:val="12"/>
              </w:rPr>
              <w:t>.</w:t>
            </w:r>
          </w:p>
        </w:tc>
        <w:tc>
          <w:tcPr>
            <w:tcW w:w="859" w:type="dxa"/>
            <w:tcBorders>
              <w:top w:val="single" w:sz="4" w:space="0" w:color="000000"/>
              <w:left w:val="single" w:sz="4" w:space="0" w:color="000000"/>
              <w:bottom w:val="single" w:sz="4" w:space="0" w:color="000000"/>
              <w:right w:val="single" w:sz="4" w:space="0" w:color="000000"/>
            </w:tcBorders>
          </w:tcPr>
          <w:p w14:paraId="539DBEC7" w14:textId="7D8240B8" w:rsidR="00217D80" w:rsidRPr="00B12FEA" w:rsidRDefault="00B12FEA" w:rsidP="00723543">
            <w:pPr>
              <w:pStyle w:val="TableParagraph"/>
              <w:jc w:val="center"/>
              <w:rPr>
                <w:rFonts w:ascii="Times New Roman"/>
                <w:sz w:val="12"/>
                <w:szCs w:val="28"/>
              </w:rPr>
            </w:pPr>
            <w:r w:rsidRPr="00B12FEA">
              <w:rPr>
                <w:rFonts w:ascii="Times New Roman"/>
                <w:sz w:val="12"/>
                <w:szCs w:val="28"/>
              </w:rPr>
              <w:t>1 vez</w:t>
            </w:r>
          </w:p>
        </w:tc>
        <w:tc>
          <w:tcPr>
            <w:tcW w:w="1048" w:type="dxa"/>
            <w:tcBorders>
              <w:top w:val="single" w:sz="4" w:space="0" w:color="000000"/>
              <w:left w:val="single" w:sz="4" w:space="0" w:color="000000"/>
              <w:bottom w:val="single" w:sz="4" w:space="0" w:color="000000"/>
            </w:tcBorders>
          </w:tcPr>
          <w:p w14:paraId="65ACB13B" w14:textId="75128CF9" w:rsidR="00217D80" w:rsidRDefault="00B12FEA" w:rsidP="00723543">
            <w:pPr>
              <w:pStyle w:val="TableParagraph"/>
              <w:jc w:val="center"/>
              <w:rPr>
                <w:rFonts w:ascii="Times New Roman"/>
                <w:sz w:val="8"/>
              </w:rPr>
            </w:pPr>
            <w:r w:rsidRPr="00B12FEA">
              <w:rPr>
                <w:rFonts w:ascii="Times New Roman"/>
                <w:sz w:val="12"/>
                <w:szCs w:val="28"/>
              </w:rPr>
              <w:t>+0.13</w:t>
            </w:r>
          </w:p>
        </w:tc>
      </w:tr>
      <w:tr w:rsidR="00217D80" w14:paraId="323A213E" w14:textId="77777777">
        <w:trPr>
          <w:trHeight w:val="148"/>
        </w:trPr>
        <w:tc>
          <w:tcPr>
            <w:tcW w:w="2352" w:type="dxa"/>
            <w:tcBorders>
              <w:top w:val="single" w:sz="4" w:space="0" w:color="000000"/>
              <w:right w:val="single" w:sz="4" w:space="0" w:color="000000"/>
            </w:tcBorders>
          </w:tcPr>
          <w:p w14:paraId="10008CE2" w14:textId="77777777" w:rsidR="00217D80" w:rsidRDefault="007B5C9F">
            <w:pPr>
              <w:pStyle w:val="TableParagraph"/>
              <w:spacing w:before="2" w:line="126" w:lineRule="exact"/>
              <w:ind w:left="705"/>
              <w:rPr>
                <w:sz w:val="12"/>
              </w:rPr>
            </w:pPr>
            <w:r>
              <w:rPr>
                <w:sz w:val="12"/>
              </w:rPr>
              <w:t>Capital de trabajo</w:t>
            </w:r>
          </w:p>
        </w:tc>
        <w:tc>
          <w:tcPr>
            <w:tcW w:w="1961" w:type="dxa"/>
            <w:tcBorders>
              <w:top w:val="single" w:sz="4" w:space="0" w:color="000000"/>
              <w:left w:val="single" w:sz="4" w:space="0" w:color="000000"/>
              <w:right w:val="single" w:sz="4" w:space="0" w:color="000000"/>
            </w:tcBorders>
          </w:tcPr>
          <w:p w14:paraId="002983D6" w14:textId="6FC7839E" w:rsidR="00217D80" w:rsidRDefault="009716FC">
            <w:pPr>
              <w:pStyle w:val="TableParagraph"/>
              <w:rPr>
                <w:rFonts w:ascii="Times New Roman"/>
                <w:sz w:val="8"/>
              </w:rPr>
            </w:pPr>
            <m:oMathPara>
              <m:oMath>
                <m:r>
                  <m:rPr>
                    <m:sty m:val="bi"/>
                  </m:rPr>
                  <w:rPr>
                    <w:rFonts w:ascii="Cambria Math" w:hAnsi="Cambria Math"/>
                    <w:sz w:val="10"/>
                    <w:szCs w:val="24"/>
                  </w:rPr>
                  <m:t>ACTIVO CIRCULANTE-PASIVO CIRC.</m:t>
                </m:r>
              </m:oMath>
            </m:oMathPara>
          </w:p>
        </w:tc>
        <w:tc>
          <w:tcPr>
            <w:tcW w:w="1277" w:type="dxa"/>
            <w:tcBorders>
              <w:top w:val="single" w:sz="4" w:space="0" w:color="000000"/>
              <w:left w:val="single" w:sz="4" w:space="0" w:color="000000"/>
              <w:right w:val="single" w:sz="4" w:space="0" w:color="000000"/>
            </w:tcBorders>
          </w:tcPr>
          <w:p w14:paraId="53B35207" w14:textId="49C60382" w:rsidR="00217D80" w:rsidRPr="00B12FEA" w:rsidRDefault="00247054">
            <w:pPr>
              <w:pStyle w:val="TableParagraph"/>
              <w:rPr>
                <w:rFonts w:ascii="Times New Roman"/>
                <w:sz w:val="10"/>
                <w:szCs w:val="24"/>
              </w:rPr>
            </w:pPr>
            <m:oMathPara>
              <m:oMath>
                <m:r>
                  <w:rPr>
                    <w:rFonts w:ascii="Cambria Math" w:hAnsi="Cambria Math"/>
                    <w:sz w:val="10"/>
                    <w:szCs w:val="24"/>
                  </w:rPr>
                  <m:t>3854-1780=2074</m:t>
                </m:r>
              </m:oMath>
            </m:oMathPara>
          </w:p>
        </w:tc>
        <w:tc>
          <w:tcPr>
            <w:tcW w:w="3000" w:type="dxa"/>
            <w:tcBorders>
              <w:top w:val="single" w:sz="4" w:space="0" w:color="000000"/>
              <w:left w:val="single" w:sz="4" w:space="0" w:color="000000"/>
              <w:right w:val="single" w:sz="4" w:space="0" w:color="000000"/>
            </w:tcBorders>
          </w:tcPr>
          <w:p w14:paraId="215EB39C" w14:textId="0B5E846C" w:rsidR="00217D80" w:rsidRPr="0085687E" w:rsidRDefault="0085687E">
            <w:pPr>
              <w:pStyle w:val="TableParagraph"/>
              <w:rPr>
                <w:rFonts w:ascii="Times New Roman"/>
                <w:sz w:val="12"/>
                <w:szCs w:val="28"/>
              </w:rPr>
            </w:pPr>
            <w:r w:rsidRPr="0085687E">
              <w:rPr>
                <w:rFonts w:ascii="Times New Roman"/>
                <w:sz w:val="12"/>
                <w:szCs w:val="28"/>
              </w:rPr>
              <w:t>La empresa puede pagar sus deudas a corto plazo inmediatamente con un resto de $2074</w:t>
            </w:r>
          </w:p>
        </w:tc>
        <w:tc>
          <w:tcPr>
            <w:tcW w:w="859" w:type="dxa"/>
            <w:tcBorders>
              <w:top w:val="single" w:sz="4" w:space="0" w:color="000000"/>
              <w:left w:val="single" w:sz="4" w:space="0" w:color="000000"/>
              <w:right w:val="single" w:sz="4" w:space="0" w:color="000000"/>
            </w:tcBorders>
          </w:tcPr>
          <w:p w14:paraId="491D1A19" w14:textId="77777777" w:rsidR="00217D80" w:rsidRDefault="00217D80">
            <w:pPr>
              <w:pStyle w:val="TableParagraph"/>
              <w:rPr>
                <w:rFonts w:ascii="Times New Roman"/>
                <w:sz w:val="8"/>
              </w:rPr>
            </w:pPr>
          </w:p>
        </w:tc>
        <w:tc>
          <w:tcPr>
            <w:tcW w:w="1048" w:type="dxa"/>
            <w:tcBorders>
              <w:top w:val="single" w:sz="4" w:space="0" w:color="000000"/>
              <w:left w:val="single" w:sz="4" w:space="0" w:color="000000"/>
            </w:tcBorders>
          </w:tcPr>
          <w:p w14:paraId="7C7F1449" w14:textId="77777777" w:rsidR="00217D80" w:rsidRDefault="00217D80">
            <w:pPr>
              <w:pStyle w:val="TableParagraph"/>
              <w:rPr>
                <w:rFonts w:ascii="Times New Roman"/>
                <w:sz w:val="8"/>
              </w:rPr>
            </w:pPr>
          </w:p>
        </w:tc>
      </w:tr>
      <w:tr w:rsidR="00217D80" w14:paraId="31FADB6D" w14:textId="77777777">
        <w:trPr>
          <w:trHeight w:val="138"/>
        </w:trPr>
        <w:tc>
          <w:tcPr>
            <w:tcW w:w="10497" w:type="dxa"/>
            <w:gridSpan w:val="6"/>
            <w:tcBorders>
              <w:bottom w:val="single" w:sz="4" w:space="0" w:color="000000"/>
            </w:tcBorders>
          </w:tcPr>
          <w:p w14:paraId="7B1A1093" w14:textId="77777777" w:rsidR="00217D80" w:rsidRPr="00B12FEA" w:rsidRDefault="007B5C9F">
            <w:pPr>
              <w:pStyle w:val="TableParagraph"/>
              <w:spacing w:line="118" w:lineRule="exact"/>
              <w:ind w:left="1382"/>
              <w:rPr>
                <w:b/>
                <w:sz w:val="10"/>
                <w:szCs w:val="24"/>
              </w:rPr>
            </w:pPr>
            <w:r w:rsidRPr="00B12FEA">
              <w:rPr>
                <w:b/>
                <w:sz w:val="10"/>
                <w:szCs w:val="24"/>
              </w:rPr>
              <w:t>ÍNDICES DE ESTRUCTURA</w:t>
            </w:r>
          </w:p>
        </w:tc>
      </w:tr>
      <w:tr w:rsidR="00217D80" w14:paraId="741A341D" w14:textId="77777777">
        <w:trPr>
          <w:trHeight w:val="148"/>
        </w:trPr>
        <w:tc>
          <w:tcPr>
            <w:tcW w:w="2352" w:type="dxa"/>
            <w:tcBorders>
              <w:top w:val="single" w:sz="4" w:space="0" w:color="000000"/>
              <w:bottom w:val="single" w:sz="4" w:space="0" w:color="000000"/>
              <w:right w:val="single" w:sz="4" w:space="0" w:color="000000"/>
            </w:tcBorders>
          </w:tcPr>
          <w:p w14:paraId="7FC0C088" w14:textId="77777777" w:rsidR="00217D80" w:rsidRDefault="007B5C9F">
            <w:pPr>
              <w:pStyle w:val="TableParagraph"/>
              <w:spacing w:before="2" w:line="126" w:lineRule="exact"/>
              <w:ind w:left="801" w:right="783"/>
              <w:jc w:val="center"/>
              <w:rPr>
                <w:sz w:val="12"/>
              </w:rPr>
            </w:pPr>
            <w:r>
              <w:rPr>
                <w:sz w:val="12"/>
              </w:rPr>
              <w:t>Solvencia</w:t>
            </w:r>
          </w:p>
        </w:tc>
        <w:tc>
          <w:tcPr>
            <w:tcW w:w="1961" w:type="dxa"/>
            <w:tcBorders>
              <w:top w:val="single" w:sz="4" w:space="0" w:color="000000"/>
              <w:left w:val="single" w:sz="4" w:space="0" w:color="000000"/>
              <w:bottom w:val="single" w:sz="4" w:space="0" w:color="000000"/>
              <w:right w:val="single" w:sz="4" w:space="0" w:color="000000"/>
            </w:tcBorders>
          </w:tcPr>
          <w:p w14:paraId="20A71CBE" w14:textId="5CB06003"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ACTIVO TOTAL</m:t>
                    </m:r>
                  </m:num>
                  <m:den>
                    <m:r>
                      <m:rPr>
                        <m:sty m:val="bi"/>
                      </m:rPr>
                      <w:rPr>
                        <w:rFonts w:ascii="Cambria Math" w:hAnsi="Cambria Math"/>
                        <w:sz w:val="10"/>
                        <w:szCs w:val="24"/>
                      </w:rPr>
                      <m:t>PASIVO TOTAL</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460657E6" w14:textId="5E9D4859" w:rsidR="00217D80" w:rsidRPr="00B12FEA" w:rsidRDefault="0024705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7934</m:t>
                    </m:r>
                  </m:num>
                  <m:den>
                    <m:r>
                      <w:rPr>
                        <w:rFonts w:ascii="Cambria Math" w:hAnsi="Cambria Math"/>
                        <w:sz w:val="10"/>
                        <w:szCs w:val="24"/>
                      </w:rPr>
                      <m:t>3580</m:t>
                    </m:r>
                  </m:den>
                </m:f>
                <m:r>
                  <w:rPr>
                    <w:rFonts w:ascii="Cambria Math" w:hAnsi="Cambria Math"/>
                    <w:sz w:val="10"/>
                    <w:szCs w:val="24"/>
                  </w:rPr>
                  <m:t>=2.22</m:t>
                </m:r>
              </m:oMath>
            </m:oMathPara>
          </w:p>
        </w:tc>
        <w:tc>
          <w:tcPr>
            <w:tcW w:w="3000" w:type="dxa"/>
            <w:tcBorders>
              <w:top w:val="single" w:sz="4" w:space="0" w:color="000000"/>
              <w:left w:val="single" w:sz="4" w:space="0" w:color="000000"/>
              <w:bottom w:val="single" w:sz="4" w:space="0" w:color="000000"/>
              <w:right w:val="single" w:sz="4" w:space="0" w:color="000000"/>
            </w:tcBorders>
          </w:tcPr>
          <w:p w14:paraId="7C66F934" w14:textId="049BC5F7" w:rsidR="00217D80" w:rsidRPr="00152E3B" w:rsidRDefault="00EB6EE5">
            <w:pPr>
              <w:pStyle w:val="TableParagraph"/>
              <w:rPr>
                <w:rFonts w:ascii="Times New Roman" w:hAnsi="Times New Roman" w:cs="Times New Roman"/>
                <w:sz w:val="12"/>
                <w:szCs w:val="12"/>
              </w:rPr>
            </w:pPr>
            <w:r>
              <w:rPr>
                <w:rFonts w:ascii="Times New Roman" w:hAnsi="Times New Roman" w:cs="Times New Roman"/>
                <w:sz w:val="12"/>
                <w:szCs w:val="12"/>
              </w:rPr>
              <w:t>S&gt;</w:t>
            </w:r>
            <w:r w:rsidR="00237A3A">
              <w:rPr>
                <w:rFonts w:ascii="Times New Roman" w:hAnsi="Times New Roman" w:cs="Times New Roman"/>
                <w:sz w:val="12"/>
                <w:szCs w:val="12"/>
              </w:rPr>
              <w:t>2</w:t>
            </w:r>
            <w:r>
              <w:rPr>
                <w:rFonts w:ascii="Times New Roman" w:hAnsi="Times New Roman" w:cs="Times New Roman"/>
                <w:sz w:val="12"/>
                <w:szCs w:val="12"/>
              </w:rPr>
              <w:t xml:space="preserve">. </w:t>
            </w:r>
            <w:r>
              <w:rPr>
                <w:rFonts w:ascii="Times New Roman"/>
                <w:sz w:val="12"/>
                <w:szCs w:val="28"/>
              </w:rPr>
              <w:t>La empresa es solvente</w:t>
            </w:r>
            <w:r w:rsidR="00F91AF6">
              <w:rPr>
                <w:rFonts w:ascii="Times New Roman"/>
                <w:sz w:val="12"/>
                <w:szCs w:val="28"/>
              </w:rPr>
              <w:t>. L</w:t>
            </w:r>
            <w:r w:rsidR="00F91AF6" w:rsidRPr="00F91AF6">
              <w:rPr>
                <w:rFonts w:ascii="Times New Roman"/>
                <w:sz w:val="12"/>
                <w:szCs w:val="28"/>
              </w:rPr>
              <w:t>a entidad cuenta en su activo con 2</w:t>
            </w:r>
            <w:r w:rsidR="00F91AF6">
              <w:rPr>
                <w:rFonts w:ascii="Times New Roman"/>
                <w:sz w:val="12"/>
                <w:szCs w:val="28"/>
              </w:rPr>
              <w:t>.22</w:t>
            </w:r>
            <w:r w:rsidR="00F91AF6" w:rsidRPr="00F91AF6">
              <w:rPr>
                <w:rFonts w:ascii="Times New Roman"/>
                <w:sz w:val="12"/>
                <w:szCs w:val="28"/>
              </w:rPr>
              <w:t xml:space="preserve"> </w:t>
            </w:r>
            <w:r w:rsidR="00F91AF6">
              <w:rPr>
                <w:rFonts w:ascii="Times New Roman"/>
                <w:sz w:val="12"/>
                <w:szCs w:val="28"/>
              </w:rPr>
              <w:t>pesos</w:t>
            </w:r>
            <w:r w:rsidR="00F91AF6" w:rsidRPr="00F91AF6">
              <w:rPr>
                <w:rFonts w:ascii="Times New Roman"/>
                <w:sz w:val="12"/>
                <w:szCs w:val="28"/>
              </w:rPr>
              <w:t xml:space="preserve"> por cada </w:t>
            </w:r>
            <w:r w:rsidR="00F91AF6">
              <w:rPr>
                <w:rFonts w:ascii="Times New Roman"/>
                <w:sz w:val="12"/>
                <w:szCs w:val="28"/>
              </w:rPr>
              <w:t>peso</w:t>
            </w:r>
            <w:r w:rsidR="00F91AF6" w:rsidRPr="00F91AF6">
              <w:rPr>
                <w:rFonts w:ascii="Times New Roman"/>
                <w:sz w:val="12"/>
                <w:szCs w:val="28"/>
              </w:rPr>
              <w:t xml:space="preserve"> que tiene de deuda.</w:t>
            </w:r>
          </w:p>
        </w:tc>
        <w:tc>
          <w:tcPr>
            <w:tcW w:w="859" w:type="dxa"/>
            <w:tcBorders>
              <w:top w:val="single" w:sz="4" w:space="0" w:color="000000"/>
              <w:left w:val="single" w:sz="4" w:space="0" w:color="000000"/>
              <w:bottom w:val="single" w:sz="4" w:space="0" w:color="000000"/>
              <w:right w:val="single" w:sz="4" w:space="0" w:color="000000"/>
            </w:tcBorders>
          </w:tcPr>
          <w:p w14:paraId="15733A40" w14:textId="26465A3A" w:rsidR="00217D80" w:rsidRDefault="00B12FEA" w:rsidP="00723543">
            <w:pPr>
              <w:pStyle w:val="TableParagraph"/>
              <w:jc w:val="center"/>
              <w:rPr>
                <w:rFonts w:ascii="Times New Roman"/>
                <w:sz w:val="8"/>
              </w:rPr>
            </w:pPr>
            <w:r w:rsidRPr="00B12FEA">
              <w:rPr>
                <w:rFonts w:ascii="Times New Roman"/>
                <w:sz w:val="12"/>
                <w:szCs w:val="28"/>
              </w:rPr>
              <w:t>2.5</w:t>
            </w:r>
          </w:p>
        </w:tc>
        <w:tc>
          <w:tcPr>
            <w:tcW w:w="1048" w:type="dxa"/>
            <w:tcBorders>
              <w:top w:val="single" w:sz="4" w:space="0" w:color="000000"/>
              <w:left w:val="single" w:sz="4" w:space="0" w:color="000000"/>
              <w:bottom w:val="single" w:sz="4" w:space="0" w:color="000000"/>
            </w:tcBorders>
          </w:tcPr>
          <w:p w14:paraId="008E748F" w14:textId="3722CBAA" w:rsidR="00217D80" w:rsidRPr="00B12FEA" w:rsidRDefault="00B12FEA" w:rsidP="00723543">
            <w:pPr>
              <w:pStyle w:val="TableParagraph"/>
              <w:jc w:val="center"/>
              <w:rPr>
                <w:rFonts w:ascii="Times New Roman"/>
                <w:sz w:val="12"/>
                <w:szCs w:val="28"/>
              </w:rPr>
            </w:pPr>
            <w:r w:rsidRPr="00B12FEA">
              <w:rPr>
                <w:rFonts w:ascii="Times New Roman"/>
                <w:sz w:val="12"/>
                <w:szCs w:val="28"/>
              </w:rPr>
              <w:t>-0.28</w:t>
            </w:r>
          </w:p>
        </w:tc>
      </w:tr>
      <w:tr w:rsidR="00217D80" w14:paraId="30106580" w14:textId="77777777">
        <w:trPr>
          <w:trHeight w:val="148"/>
        </w:trPr>
        <w:tc>
          <w:tcPr>
            <w:tcW w:w="2352" w:type="dxa"/>
            <w:tcBorders>
              <w:top w:val="single" w:sz="4" w:space="0" w:color="000000"/>
              <w:bottom w:val="single" w:sz="4" w:space="0" w:color="000000"/>
              <w:right w:val="single" w:sz="4" w:space="0" w:color="000000"/>
            </w:tcBorders>
          </w:tcPr>
          <w:p w14:paraId="2C4E3625" w14:textId="77777777" w:rsidR="00217D80" w:rsidRDefault="007B5C9F">
            <w:pPr>
              <w:pStyle w:val="TableParagraph"/>
              <w:spacing w:before="2" w:line="126" w:lineRule="exact"/>
              <w:ind w:left="541"/>
              <w:rPr>
                <w:sz w:val="12"/>
              </w:rPr>
            </w:pPr>
            <w:r>
              <w:rPr>
                <w:sz w:val="12"/>
              </w:rPr>
              <w:t>Seguridad a largo plazo</w:t>
            </w:r>
          </w:p>
        </w:tc>
        <w:tc>
          <w:tcPr>
            <w:tcW w:w="1961" w:type="dxa"/>
            <w:tcBorders>
              <w:top w:val="single" w:sz="4" w:space="0" w:color="000000"/>
              <w:left w:val="single" w:sz="4" w:space="0" w:color="000000"/>
              <w:bottom w:val="single" w:sz="4" w:space="0" w:color="000000"/>
              <w:right w:val="single" w:sz="4" w:space="0" w:color="000000"/>
            </w:tcBorders>
          </w:tcPr>
          <w:p w14:paraId="4F800753" w14:textId="39BCB897"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ACTIVO FIJO NETO</m:t>
                    </m:r>
                  </m:num>
                  <m:den>
                    <m:r>
                      <m:rPr>
                        <m:sty m:val="bi"/>
                      </m:rPr>
                      <w:rPr>
                        <w:rFonts w:ascii="Cambria Math" w:hAnsi="Cambria Math"/>
                        <w:sz w:val="10"/>
                        <w:szCs w:val="24"/>
                      </w:rPr>
                      <m:t>PASIVO FIJO (LP)</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7DA5EBD7" w14:textId="7BCE4410" w:rsidR="00217D80" w:rsidRPr="00B12FEA" w:rsidRDefault="0024705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3820</m:t>
                    </m:r>
                  </m:num>
                  <m:den>
                    <m:r>
                      <w:rPr>
                        <w:rFonts w:ascii="Cambria Math" w:hAnsi="Cambria Math"/>
                        <w:sz w:val="10"/>
                        <w:szCs w:val="24"/>
                      </w:rPr>
                      <m:t>1620</m:t>
                    </m:r>
                  </m:den>
                </m:f>
                <m:r>
                  <w:rPr>
                    <w:rFonts w:ascii="Cambria Math" w:hAnsi="Cambria Math"/>
                    <w:sz w:val="10"/>
                    <w:szCs w:val="24"/>
                  </w:rPr>
                  <m:t>=2.36</m:t>
                </m:r>
              </m:oMath>
            </m:oMathPara>
          </w:p>
        </w:tc>
        <w:tc>
          <w:tcPr>
            <w:tcW w:w="3000" w:type="dxa"/>
            <w:tcBorders>
              <w:top w:val="single" w:sz="4" w:space="0" w:color="000000"/>
              <w:left w:val="single" w:sz="4" w:space="0" w:color="000000"/>
              <w:bottom w:val="single" w:sz="4" w:space="0" w:color="000000"/>
              <w:right w:val="single" w:sz="4" w:space="0" w:color="000000"/>
            </w:tcBorders>
          </w:tcPr>
          <w:p w14:paraId="61559E80" w14:textId="58F69DB4" w:rsidR="00217D80" w:rsidRPr="00152E3B" w:rsidRDefault="00FF2E73">
            <w:pPr>
              <w:pStyle w:val="TableParagraph"/>
              <w:rPr>
                <w:rFonts w:ascii="Times New Roman"/>
                <w:sz w:val="12"/>
                <w:szCs w:val="28"/>
              </w:rPr>
            </w:pPr>
            <w:r>
              <w:rPr>
                <w:rFonts w:ascii="Times New Roman"/>
                <w:sz w:val="12"/>
                <w:szCs w:val="28"/>
              </w:rPr>
              <w:t>La empresa con sus activos fijos (bienes) puede pagar 2.36 veces su pasivo fijo (deudas).</w:t>
            </w:r>
          </w:p>
        </w:tc>
        <w:tc>
          <w:tcPr>
            <w:tcW w:w="859" w:type="dxa"/>
            <w:tcBorders>
              <w:top w:val="single" w:sz="4" w:space="0" w:color="000000"/>
              <w:left w:val="single" w:sz="4" w:space="0" w:color="000000"/>
              <w:bottom w:val="single" w:sz="4" w:space="0" w:color="000000"/>
              <w:right w:val="single" w:sz="4" w:space="0" w:color="000000"/>
            </w:tcBorders>
          </w:tcPr>
          <w:p w14:paraId="2CAE7708" w14:textId="3DE471CB" w:rsidR="00217D80" w:rsidRPr="00723543" w:rsidRDefault="00723543" w:rsidP="00723543">
            <w:pPr>
              <w:pStyle w:val="TableParagraph"/>
              <w:jc w:val="center"/>
              <w:rPr>
                <w:rFonts w:ascii="Times New Roman"/>
                <w:sz w:val="12"/>
                <w:szCs w:val="28"/>
              </w:rPr>
            </w:pPr>
            <w:r w:rsidRPr="00723543">
              <w:rPr>
                <w:rFonts w:ascii="Times New Roman"/>
                <w:sz w:val="12"/>
                <w:szCs w:val="28"/>
              </w:rPr>
              <w:t>3 veces</w:t>
            </w:r>
          </w:p>
        </w:tc>
        <w:tc>
          <w:tcPr>
            <w:tcW w:w="1048" w:type="dxa"/>
            <w:tcBorders>
              <w:top w:val="single" w:sz="4" w:space="0" w:color="000000"/>
              <w:left w:val="single" w:sz="4" w:space="0" w:color="000000"/>
              <w:bottom w:val="single" w:sz="4" w:space="0" w:color="000000"/>
            </w:tcBorders>
          </w:tcPr>
          <w:p w14:paraId="3C194247" w14:textId="40948C51" w:rsidR="00217D80" w:rsidRPr="00723543" w:rsidRDefault="00723543" w:rsidP="00723543">
            <w:pPr>
              <w:pStyle w:val="TableParagraph"/>
              <w:jc w:val="center"/>
              <w:rPr>
                <w:rFonts w:ascii="Times New Roman"/>
                <w:sz w:val="12"/>
                <w:szCs w:val="28"/>
              </w:rPr>
            </w:pPr>
            <w:r w:rsidRPr="00723543">
              <w:rPr>
                <w:rFonts w:ascii="Times New Roman"/>
                <w:sz w:val="12"/>
                <w:szCs w:val="28"/>
              </w:rPr>
              <w:t>-0.64</w:t>
            </w:r>
          </w:p>
        </w:tc>
      </w:tr>
      <w:tr w:rsidR="00217D80" w14:paraId="06A48949" w14:textId="77777777">
        <w:trPr>
          <w:trHeight w:val="148"/>
        </w:trPr>
        <w:tc>
          <w:tcPr>
            <w:tcW w:w="2352" w:type="dxa"/>
            <w:tcBorders>
              <w:top w:val="single" w:sz="4" w:space="0" w:color="000000"/>
              <w:bottom w:val="single" w:sz="4" w:space="0" w:color="000000"/>
              <w:right w:val="single" w:sz="4" w:space="0" w:color="000000"/>
            </w:tcBorders>
          </w:tcPr>
          <w:p w14:paraId="0012B2D3" w14:textId="77777777" w:rsidR="00217D80" w:rsidRDefault="007B5C9F">
            <w:pPr>
              <w:pStyle w:val="TableParagraph"/>
              <w:spacing w:before="2" w:line="126" w:lineRule="exact"/>
              <w:ind w:right="335"/>
              <w:jc w:val="right"/>
              <w:rPr>
                <w:sz w:val="12"/>
              </w:rPr>
            </w:pPr>
            <w:r>
              <w:rPr>
                <w:sz w:val="12"/>
              </w:rPr>
              <w:t>Inmovilización de capital social</w:t>
            </w:r>
          </w:p>
        </w:tc>
        <w:tc>
          <w:tcPr>
            <w:tcW w:w="1961" w:type="dxa"/>
            <w:tcBorders>
              <w:top w:val="single" w:sz="4" w:space="0" w:color="000000"/>
              <w:left w:val="single" w:sz="4" w:space="0" w:color="000000"/>
              <w:bottom w:val="single" w:sz="4" w:space="0" w:color="000000"/>
              <w:right w:val="single" w:sz="4" w:space="0" w:color="000000"/>
            </w:tcBorders>
          </w:tcPr>
          <w:p w14:paraId="6862FB87" w14:textId="53B31C0F"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ACTIVO FIJO NETO</m:t>
                    </m:r>
                  </m:num>
                  <m:den>
                    <m:r>
                      <m:rPr>
                        <m:sty m:val="bi"/>
                      </m:rPr>
                      <w:rPr>
                        <w:rFonts w:ascii="Cambria Math" w:hAnsi="Cambria Math"/>
                        <w:sz w:val="10"/>
                        <w:szCs w:val="24"/>
                      </w:rPr>
                      <m:t>CAPITAL SOCIAL</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385850B2" w14:textId="2931ACD0" w:rsidR="00217D80" w:rsidRPr="00B12FEA" w:rsidRDefault="0024705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3820</m:t>
                    </m:r>
                  </m:num>
                  <m:den>
                    <m:r>
                      <w:rPr>
                        <w:rFonts w:ascii="Cambria Math" w:hAnsi="Cambria Math"/>
                        <w:sz w:val="10"/>
                        <w:szCs w:val="24"/>
                      </w:rPr>
                      <m:t>3400</m:t>
                    </m:r>
                  </m:den>
                </m:f>
                <m:r>
                  <w:rPr>
                    <w:rFonts w:ascii="Cambria Math" w:hAnsi="Cambria Math"/>
                    <w:sz w:val="10"/>
                    <w:szCs w:val="24"/>
                  </w:rPr>
                  <m:t>=1.12</m:t>
                </m:r>
              </m:oMath>
            </m:oMathPara>
          </w:p>
        </w:tc>
        <w:tc>
          <w:tcPr>
            <w:tcW w:w="3000" w:type="dxa"/>
            <w:tcBorders>
              <w:top w:val="single" w:sz="4" w:space="0" w:color="000000"/>
              <w:left w:val="single" w:sz="4" w:space="0" w:color="000000"/>
              <w:bottom w:val="single" w:sz="4" w:space="0" w:color="000000"/>
              <w:right w:val="single" w:sz="4" w:space="0" w:color="000000"/>
            </w:tcBorders>
          </w:tcPr>
          <w:p w14:paraId="2F1C9E4C" w14:textId="7967A575" w:rsidR="00217D80" w:rsidRPr="00152E3B" w:rsidRDefault="00273C8F">
            <w:pPr>
              <w:pStyle w:val="TableParagraph"/>
              <w:rPr>
                <w:rFonts w:ascii="Times New Roman"/>
                <w:sz w:val="12"/>
                <w:szCs w:val="28"/>
              </w:rPr>
            </w:pPr>
            <w:r>
              <w:rPr>
                <w:rFonts w:ascii="Times New Roman"/>
                <w:sz w:val="12"/>
                <w:szCs w:val="28"/>
              </w:rPr>
              <w:t>La empresa con sus bienes puede pagar 1.12 veces el capital social.</w:t>
            </w:r>
          </w:p>
        </w:tc>
        <w:tc>
          <w:tcPr>
            <w:tcW w:w="859" w:type="dxa"/>
            <w:tcBorders>
              <w:top w:val="single" w:sz="4" w:space="0" w:color="000000"/>
              <w:left w:val="single" w:sz="4" w:space="0" w:color="000000"/>
              <w:bottom w:val="single" w:sz="4" w:space="0" w:color="000000"/>
              <w:right w:val="single" w:sz="4" w:space="0" w:color="000000"/>
            </w:tcBorders>
          </w:tcPr>
          <w:p w14:paraId="77F19715" w14:textId="47145CDC" w:rsidR="00217D80" w:rsidRPr="00723543" w:rsidRDefault="00723543" w:rsidP="00723543">
            <w:pPr>
              <w:pStyle w:val="TableParagraph"/>
              <w:jc w:val="center"/>
              <w:rPr>
                <w:rFonts w:ascii="Times New Roman"/>
                <w:sz w:val="12"/>
                <w:szCs w:val="28"/>
              </w:rPr>
            </w:pPr>
            <w:r w:rsidRPr="00723543">
              <w:rPr>
                <w:rFonts w:ascii="Times New Roman"/>
                <w:sz w:val="12"/>
                <w:szCs w:val="28"/>
              </w:rPr>
              <w:t>0.9</w:t>
            </w:r>
          </w:p>
        </w:tc>
        <w:tc>
          <w:tcPr>
            <w:tcW w:w="1048" w:type="dxa"/>
            <w:tcBorders>
              <w:top w:val="single" w:sz="4" w:space="0" w:color="000000"/>
              <w:left w:val="single" w:sz="4" w:space="0" w:color="000000"/>
              <w:bottom w:val="single" w:sz="4" w:space="0" w:color="000000"/>
            </w:tcBorders>
          </w:tcPr>
          <w:p w14:paraId="0A3DF9CB" w14:textId="5C305101" w:rsidR="00217D80" w:rsidRPr="00723543" w:rsidRDefault="00723543" w:rsidP="00723543">
            <w:pPr>
              <w:pStyle w:val="TableParagraph"/>
              <w:jc w:val="center"/>
              <w:rPr>
                <w:rFonts w:ascii="Times New Roman"/>
                <w:sz w:val="12"/>
                <w:szCs w:val="28"/>
              </w:rPr>
            </w:pPr>
            <w:r w:rsidRPr="00723543">
              <w:rPr>
                <w:rFonts w:ascii="Times New Roman"/>
                <w:sz w:val="12"/>
                <w:szCs w:val="28"/>
              </w:rPr>
              <w:t>0.22</w:t>
            </w:r>
          </w:p>
        </w:tc>
      </w:tr>
      <w:tr w:rsidR="00217D80" w14:paraId="261BB1A2" w14:textId="77777777">
        <w:trPr>
          <w:trHeight w:val="138"/>
        </w:trPr>
        <w:tc>
          <w:tcPr>
            <w:tcW w:w="2352" w:type="dxa"/>
            <w:tcBorders>
              <w:top w:val="single" w:sz="4" w:space="0" w:color="000000"/>
              <w:right w:val="single" w:sz="4" w:space="0" w:color="000000"/>
            </w:tcBorders>
          </w:tcPr>
          <w:p w14:paraId="71337342" w14:textId="77777777" w:rsidR="00217D80" w:rsidRDefault="007B5C9F">
            <w:pPr>
              <w:pStyle w:val="TableParagraph"/>
              <w:spacing w:line="119" w:lineRule="exact"/>
              <w:ind w:right="261"/>
              <w:jc w:val="right"/>
              <w:rPr>
                <w:sz w:val="12"/>
              </w:rPr>
            </w:pPr>
            <w:r>
              <w:rPr>
                <w:sz w:val="12"/>
              </w:rPr>
              <w:t>Inmovilización de capital contable</w:t>
            </w:r>
          </w:p>
        </w:tc>
        <w:tc>
          <w:tcPr>
            <w:tcW w:w="1961" w:type="dxa"/>
            <w:tcBorders>
              <w:top w:val="single" w:sz="4" w:space="0" w:color="000000"/>
              <w:left w:val="single" w:sz="4" w:space="0" w:color="000000"/>
              <w:right w:val="single" w:sz="4" w:space="0" w:color="000000"/>
            </w:tcBorders>
          </w:tcPr>
          <w:p w14:paraId="5DD99E97" w14:textId="7BE56D2A"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ACTIVO FIJO NETO</m:t>
                    </m:r>
                  </m:num>
                  <m:den>
                    <m:r>
                      <m:rPr>
                        <m:sty m:val="bi"/>
                      </m:rPr>
                      <w:rPr>
                        <w:rFonts w:ascii="Cambria Math" w:hAnsi="Cambria Math"/>
                        <w:sz w:val="10"/>
                        <w:szCs w:val="24"/>
                      </w:rPr>
                      <m:t>CAPITAL CONTABLE</m:t>
                    </m:r>
                  </m:den>
                </m:f>
              </m:oMath>
            </m:oMathPara>
          </w:p>
        </w:tc>
        <w:tc>
          <w:tcPr>
            <w:tcW w:w="1277" w:type="dxa"/>
            <w:tcBorders>
              <w:top w:val="single" w:sz="4" w:space="0" w:color="000000"/>
              <w:left w:val="single" w:sz="4" w:space="0" w:color="000000"/>
              <w:right w:val="single" w:sz="4" w:space="0" w:color="000000"/>
            </w:tcBorders>
          </w:tcPr>
          <w:p w14:paraId="00A5EB30" w14:textId="7731FC7E" w:rsidR="00217D80" w:rsidRPr="00B12FEA" w:rsidRDefault="00143CC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3820</m:t>
                    </m:r>
                  </m:num>
                  <m:den>
                    <m:r>
                      <w:rPr>
                        <w:rFonts w:ascii="Cambria Math" w:hAnsi="Cambria Math"/>
                        <w:sz w:val="10"/>
                        <w:szCs w:val="24"/>
                      </w:rPr>
                      <m:t>4354</m:t>
                    </m:r>
                  </m:den>
                </m:f>
                <m:r>
                  <w:rPr>
                    <w:rFonts w:ascii="Cambria Math" w:hAnsi="Cambria Math"/>
                    <w:sz w:val="10"/>
                    <w:szCs w:val="24"/>
                  </w:rPr>
                  <m:t>=0.88</m:t>
                </m:r>
              </m:oMath>
            </m:oMathPara>
          </w:p>
        </w:tc>
        <w:tc>
          <w:tcPr>
            <w:tcW w:w="3000" w:type="dxa"/>
            <w:tcBorders>
              <w:top w:val="single" w:sz="4" w:space="0" w:color="000000"/>
              <w:left w:val="single" w:sz="4" w:space="0" w:color="000000"/>
              <w:right w:val="single" w:sz="4" w:space="0" w:color="000000"/>
            </w:tcBorders>
          </w:tcPr>
          <w:p w14:paraId="783C4C3A" w14:textId="02A119C0" w:rsidR="00217D80" w:rsidRPr="00152E3B" w:rsidRDefault="00273C8F">
            <w:pPr>
              <w:pStyle w:val="TableParagraph"/>
              <w:rPr>
                <w:rFonts w:ascii="Times New Roman"/>
                <w:sz w:val="12"/>
                <w:szCs w:val="28"/>
              </w:rPr>
            </w:pPr>
            <w:r>
              <w:rPr>
                <w:rFonts w:ascii="Times New Roman"/>
                <w:sz w:val="12"/>
                <w:szCs w:val="28"/>
              </w:rPr>
              <w:t>La empresa con sus bienes no puede pagar el capital contable.</w:t>
            </w:r>
          </w:p>
        </w:tc>
        <w:tc>
          <w:tcPr>
            <w:tcW w:w="859" w:type="dxa"/>
            <w:tcBorders>
              <w:top w:val="single" w:sz="4" w:space="0" w:color="000000"/>
              <w:left w:val="single" w:sz="4" w:space="0" w:color="000000"/>
              <w:right w:val="single" w:sz="4" w:space="0" w:color="000000"/>
            </w:tcBorders>
          </w:tcPr>
          <w:p w14:paraId="3C454B54" w14:textId="33F10213" w:rsidR="00217D80" w:rsidRPr="00723543" w:rsidRDefault="00723543" w:rsidP="00723543">
            <w:pPr>
              <w:pStyle w:val="TableParagraph"/>
              <w:jc w:val="center"/>
              <w:rPr>
                <w:rFonts w:ascii="Times New Roman"/>
                <w:sz w:val="12"/>
                <w:szCs w:val="28"/>
              </w:rPr>
            </w:pPr>
            <w:r w:rsidRPr="00723543">
              <w:rPr>
                <w:rFonts w:ascii="Times New Roman"/>
                <w:sz w:val="12"/>
                <w:szCs w:val="28"/>
              </w:rPr>
              <w:t>0.9</w:t>
            </w:r>
          </w:p>
        </w:tc>
        <w:tc>
          <w:tcPr>
            <w:tcW w:w="1048" w:type="dxa"/>
            <w:tcBorders>
              <w:top w:val="single" w:sz="4" w:space="0" w:color="000000"/>
              <w:left w:val="single" w:sz="4" w:space="0" w:color="000000"/>
            </w:tcBorders>
          </w:tcPr>
          <w:p w14:paraId="49679714" w14:textId="127A844A" w:rsidR="00217D80" w:rsidRPr="00723543" w:rsidRDefault="00723543" w:rsidP="00723543">
            <w:pPr>
              <w:pStyle w:val="TableParagraph"/>
              <w:jc w:val="center"/>
              <w:rPr>
                <w:rFonts w:ascii="Times New Roman"/>
                <w:sz w:val="12"/>
                <w:szCs w:val="28"/>
              </w:rPr>
            </w:pPr>
            <w:r w:rsidRPr="00723543">
              <w:rPr>
                <w:rFonts w:ascii="Times New Roman"/>
                <w:sz w:val="12"/>
                <w:szCs w:val="28"/>
              </w:rPr>
              <w:t>-0.02</w:t>
            </w:r>
          </w:p>
        </w:tc>
      </w:tr>
      <w:tr w:rsidR="00217D80" w14:paraId="659E3EAE" w14:textId="77777777">
        <w:trPr>
          <w:trHeight w:val="138"/>
        </w:trPr>
        <w:tc>
          <w:tcPr>
            <w:tcW w:w="10497" w:type="dxa"/>
            <w:gridSpan w:val="6"/>
            <w:tcBorders>
              <w:bottom w:val="single" w:sz="4" w:space="0" w:color="000000"/>
            </w:tcBorders>
          </w:tcPr>
          <w:p w14:paraId="0F7A65C0" w14:textId="77777777" w:rsidR="00217D80" w:rsidRPr="00B12FEA" w:rsidRDefault="007B5C9F">
            <w:pPr>
              <w:pStyle w:val="TableParagraph"/>
              <w:spacing w:line="119" w:lineRule="exact"/>
              <w:ind w:left="1264"/>
              <w:rPr>
                <w:b/>
                <w:sz w:val="10"/>
                <w:szCs w:val="24"/>
              </w:rPr>
            </w:pPr>
            <w:r w:rsidRPr="00B12FEA">
              <w:rPr>
                <w:b/>
                <w:sz w:val="10"/>
                <w:szCs w:val="24"/>
              </w:rPr>
              <w:t>ÍNDICES DE ENDEUDAMIENTO</w:t>
            </w:r>
          </w:p>
        </w:tc>
      </w:tr>
      <w:tr w:rsidR="00217D80" w14:paraId="54738A4F" w14:textId="77777777">
        <w:trPr>
          <w:trHeight w:val="145"/>
        </w:trPr>
        <w:tc>
          <w:tcPr>
            <w:tcW w:w="2352" w:type="dxa"/>
            <w:tcBorders>
              <w:top w:val="single" w:sz="4" w:space="0" w:color="000000"/>
              <w:bottom w:val="single" w:sz="4" w:space="0" w:color="000000"/>
              <w:right w:val="single" w:sz="4" w:space="0" w:color="000000"/>
            </w:tcBorders>
          </w:tcPr>
          <w:p w14:paraId="02D78171" w14:textId="77777777" w:rsidR="00217D80" w:rsidRDefault="007B5C9F">
            <w:pPr>
              <w:pStyle w:val="TableParagraph"/>
              <w:spacing w:before="2" w:line="124" w:lineRule="exact"/>
              <w:ind w:left="743"/>
              <w:rPr>
                <w:sz w:val="12"/>
              </w:rPr>
            </w:pPr>
            <w:r>
              <w:rPr>
                <w:sz w:val="12"/>
              </w:rPr>
              <w:t>Apalancamiento</w:t>
            </w:r>
          </w:p>
        </w:tc>
        <w:tc>
          <w:tcPr>
            <w:tcW w:w="1961" w:type="dxa"/>
            <w:tcBorders>
              <w:top w:val="single" w:sz="4" w:space="0" w:color="000000"/>
              <w:left w:val="single" w:sz="4" w:space="0" w:color="000000"/>
              <w:bottom w:val="single" w:sz="4" w:space="0" w:color="000000"/>
              <w:right w:val="single" w:sz="4" w:space="0" w:color="000000"/>
            </w:tcBorders>
          </w:tcPr>
          <w:p w14:paraId="208D7291" w14:textId="234AB2DB"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PASIVO TOTAL</m:t>
                    </m:r>
                  </m:num>
                  <m:den>
                    <m:r>
                      <m:rPr>
                        <m:sty m:val="bi"/>
                      </m:rPr>
                      <w:rPr>
                        <w:rFonts w:ascii="Cambria Math" w:hAnsi="Cambria Math"/>
                        <w:sz w:val="10"/>
                        <w:szCs w:val="24"/>
                      </w:rPr>
                      <m:t>ACTIVO TOTAL</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6D70E617" w14:textId="70A5754C" w:rsidR="00217D80" w:rsidRPr="00B12FEA" w:rsidRDefault="00143CC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3580</m:t>
                    </m:r>
                  </m:num>
                  <m:den>
                    <m:r>
                      <w:rPr>
                        <w:rFonts w:ascii="Cambria Math" w:hAnsi="Cambria Math"/>
                        <w:sz w:val="10"/>
                        <w:szCs w:val="24"/>
                      </w:rPr>
                      <m:t>7934</m:t>
                    </m:r>
                  </m:den>
                </m:f>
                <m:r>
                  <w:rPr>
                    <w:rFonts w:ascii="Cambria Math" w:hAnsi="Cambria Math"/>
                    <w:sz w:val="10"/>
                    <w:szCs w:val="24"/>
                  </w:rPr>
                  <m:t>=0.45</m:t>
                </m:r>
              </m:oMath>
            </m:oMathPara>
          </w:p>
        </w:tc>
        <w:tc>
          <w:tcPr>
            <w:tcW w:w="3000" w:type="dxa"/>
            <w:tcBorders>
              <w:top w:val="single" w:sz="4" w:space="0" w:color="000000"/>
              <w:left w:val="single" w:sz="4" w:space="0" w:color="000000"/>
              <w:bottom w:val="single" w:sz="4" w:space="0" w:color="000000"/>
              <w:right w:val="single" w:sz="4" w:space="0" w:color="000000"/>
            </w:tcBorders>
          </w:tcPr>
          <w:p w14:paraId="1F37E0CA" w14:textId="743FCA14" w:rsidR="00217D80" w:rsidRDefault="00CB6FC7">
            <w:pPr>
              <w:pStyle w:val="TableParagraph"/>
              <w:rPr>
                <w:rFonts w:ascii="Times New Roman"/>
                <w:sz w:val="8"/>
              </w:rPr>
            </w:pPr>
            <w:r w:rsidRPr="00CB6FC7">
              <w:rPr>
                <w:rFonts w:ascii="Times New Roman"/>
                <w:sz w:val="12"/>
                <w:szCs w:val="28"/>
              </w:rPr>
              <w:t>Por cada peso que la empresa tiene en activo, debe</w:t>
            </w:r>
            <w:r w:rsidR="00606072">
              <w:rPr>
                <w:rFonts w:ascii="Times New Roman"/>
                <w:sz w:val="12"/>
                <w:szCs w:val="28"/>
              </w:rPr>
              <w:t xml:space="preserve"> 45</w:t>
            </w:r>
            <w:r w:rsidRPr="00CB6FC7">
              <w:rPr>
                <w:rFonts w:ascii="Times New Roman"/>
                <w:sz w:val="12"/>
                <w:szCs w:val="28"/>
              </w:rPr>
              <w:t xml:space="preserve"> centavos</w:t>
            </w:r>
          </w:p>
        </w:tc>
        <w:tc>
          <w:tcPr>
            <w:tcW w:w="859" w:type="dxa"/>
            <w:tcBorders>
              <w:top w:val="single" w:sz="4" w:space="0" w:color="000000"/>
              <w:left w:val="single" w:sz="4" w:space="0" w:color="000000"/>
              <w:bottom w:val="single" w:sz="4" w:space="0" w:color="000000"/>
              <w:right w:val="single" w:sz="4" w:space="0" w:color="000000"/>
            </w:tcBorders>
          </w:tcPr>
          <w:p w14:paraId="3DB77688" w14:textId="77777777" w:rsidR="00217D80" w:rsidRDefault="00217D80">
            <w:pPr>
              <w:pStyle w:val="TableParagraph"/>
              <w:rPr>
                <w:rFonts w:ascii="Times New Roman"/>
                <w:sz w:val="8"/>
              </w:rPr>
            </w:pPr>
          </w:p>
        </w:tc>
        <w:tc>
          <w:tcPr>
            <w:tcW w:w="1048" w:type="dxa"/>
            <w:tcBorders>
              <w:top w:val="single" w:sz="4" w:space="0" w:color="000000"/>
              <w:left w:val="single" w:sz="4" w:space="0" w:color="000000"/>
              <w:bottom w:val="single" w:sz="4" w:space="0" w:color="000000"/>
            </w:tcBorders>
          </w:tcPr>
          <w:p w14:paraId="424B0E61" w14:textId="77777777" w:rsidR="00217D80" w:rsidRDefault="00217D80">
            <w:pPr>
              <w:pStyle w:val="TableParagraph"/>
              <w:rPr>
                <w:rFonts w:ascii="Times New Roman"/>
                <w:sz w:val="8"/>
              </w:rPr>
            </w:pPr>
          </w:p>
        </w:tc>
      </w:tr>
      <w:tr w:rsidR="00217D80" w14:paraId="1E7C7BBB" w14:textId="77777777">
        <w:trPr>
          <w:trHeight w:val="148"/>
        </w:trPr>
        <w:tc>
          <w:tcPr>
            <w:tcW w:w="2352" w:type="dxa"/>
            <w:tcBorders>
              <w:top w:val="single" w:sz="4" w:space="0" w:color="000000"/>
              <w:bottom w:val="single" w:sz="4" w:space="0" w:color="000000"/>
              <w:right w:val="single" w:sz="4" w:space="0" w:color="000000"/>
            </w:tcBorders>
          </w:tcPr>
          <w:p w14:paraId="6F8DE831" w14:textId="77777777" w:rsidR="00217D80" w:rsidRDefault="007B5C9F">
            <w:pPr>
              <w:pStyle w:val="TableParagraph"/>
              <w:spacing w:before="5" w:line="124" w:lineRule="exact"/>
              <w:ind w:right="268"/>
              <w:jc w:val="right"/>
              <w:rPr>
                <w:sz w:val="12"/>
              </w:rPr>
            </w:pPr>
            <w:r>
              <w:rPr>
                <w:sz w:val="12"/>
              </w:rPr>
              <w:t>Razón de Cobertura de Intereses</w:t>
            </w:r>
          </w:p>
        </w:tc>
        <w:tc>
          <w:tcPr>
            <w:tcW w:w="1961" w:type="dxa"/>
            <w:tcBorders>
              <w:top w:val="single" w:sz="4" w:space="0" w:color="000000"/>
              <w:left w:val="single" w:sz="4" w:space="0" w:color="000000"/>
              <w:bottom w:val="single" w:sz="4" w:space="0" w:color="000000"/>
              <w:right w:val="single" w:sz="4" w:space="0" w:color="000000"/>
            </w:tcBorders>
          </w:tcPr>
          <w:p w14:paraId="3211846E" w14:textId="069FB07B"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UTILIDAD DE OPERACIÓN</m:t>
                    </m:r>
                  </m:num>
                  <m:den>
                    <m:r>
                      <m:rPr>
                        <m:sty m:val="bi"/>
                      </m:rPr>
                      <w:rPr>
                        <w:rFonts w:ascii="Cambria Math" w:hAnsi="Cambria Math"/>
                        <w:sz w:val="10"/>
                        <w:szCs w:val="24"/>
                      </w:rPr>
                      <m:t>INTERESES</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651247B3" w14:textId="31DC72DF" w:rsidR="00217D80" w:rsidRPr="00B12FEA" w:rsidRDefault="00143CC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606</m:t>
                    </m:r>
                  </m:num>
                  <m:den>
                    <m:r>
                      <w:rPr>
                        <w:rFonts w:ascii="Cambria Math" w:hAnsi="Cambria Math"/>
                        <w:sz w:val="10"/>
                        <w:szCs w:val="24"/>
                      </w:rPr>
                      <m:t>494</m:t>
                    </m:r>
                  </m:den>
                </m:f>
                <m:r>
                  <w:rPr>
                    <w:rFonts w:ascii="Cambria Math" w:hAnsi="Cambria Math"/>
                    <w:sz w:val="10"/>
                    <w:szCs w:val="24"/>
                  </w:rPr>
                  <m:t>=1.23</m:t>
                </m:r>
              </m:oMath>
            </m:oMathPara>
          </w:p>
        </w:tc>
        <w:tc>
          <w:tcPr>
            <w:tcW w:w="3000" w:type="dxa"/>
            <w:tcBorders>
              <w:top w:val="single" w:sz="4" w:space="0" w:color="000000"/>
              <w:left w:val="single" w:sz="4" w:space="0" w:color="000000"/>
              <w:bottom w:val="single" w:sz="4" w:space="0" w:color="000000"/>
              <w:right w:val="single" w:sz="4" w:space="0" w:color="000000"/>
            </w:tcBorders>
          </w:tcPr>
          <w:p w14:paraId="095592C5" w14:textId="2EA48243" w:rsidR="00217D80" w:rsidRPr="00CB6FC7" w:rsidRDefault="00CB6FC7">
            <w:pPr>
              <w:pStyle w:val="TableParagraph"/>
              <w:rPr>
                <w:rFonts w:ascii="Times New Roman"/>
                <w:sz w:val="12"/>
                <w:szCs w:val="28"/>
              </w:rPr>
            </w:pPr>
            <w:r>
              <w:rPr>
                <w:rFonts w:ascii="Times New Roman"/>
                <w:sz w:val="12"/>
                <w:szCs w:val="28"/>
              </w:rPr>
              <w:t>La empresa puede pagar 1.23 veces los intereses.</w:t>
            </w:r>
          </w:p>
        </w:tc>
        <w:tc>
          <w:tcPr>
            <w:tcW w:w="859" w:type="dxa"/>
            <w:tcBorders>
              <w:top w:val="single" w:sz="4" w:space="0" w:color="000000"/>
              <w:left w:val="single" w:sz="4" w:space="0" w:color="000000"/>
              <w:bottom w:val="single" w:sz="4" w:space="0" w:color="000000"/>
              <w:right w:val="single" w:sz="4" w:space="0" w:color="000000"/>
            </w:tcBorders>
          </w:tcPr>
          <w:p w14:paraId="32EC42E5" w14:textId="77777777" w:rsidR="00217D80" w:rsidRDefault="00217D80">
            <w:pPr>
              <w:pStyle w:val="TableParagraph"/>
              <w:rPr>
                <w:rFonts w:ascii="Times New Roman"/>
                <w:sz w:val="8"/>
              </w:rPr>
            </w:pPr>
          </w:p>
        </w:tc>
        <w:tc>
          <w:tcPr>
            <w:tcW w:w="1048" w:type="dxa"/>
            <w:tcBorders>
              <w:top w:val="single" w:sz="4" w:space="0" w:color="000000"/>
              <w:left w:val="single" w:sz="4" w:space="0" w:color="000000"/>
              <w:bottom w:val="single" w:sz="4" w:space="0" w:color="000000"/>
            </w:tcBorders>
          </w:tcPr>
          <w:p w14:paraId="2CCF0EEE" w14:textId="77777777" w:rsidR="00217D80" w:rsidRDefault="00217D80">
            <w:pPr>
              <w:pStyle w:val="TableParagraph"/>
              <w:rPr>
                <w:rFonts w:ascii="Times New Roman"/>
                <w:sz w:val="8"/>
              </w:rPr>
            </w:pPr>
          </w:p>
        </w:tc>
      </w:tr>
      <w:tr w:rsidR="00217D80" w14:paraId="284B0019" w14:textId="77777777">
        <w:trPr>
          <w:trHeight w:val="148"/>
        </w:trPr>
        <w:tc>
          <w:tcPr>
            <w:tcW w:w="2352" w:type="dxa"/>
            <w:tcBorders>
              <w:top w:val="single" w:sz="4" w:space="0" w:color="000000"/>
              <w:bottom w:val="single" w:sz="4" w:space="0" w:color="000000"/>
              <w:right w:val="single" w:sz="4" w:space="0" w:color="000000"/>
            </w:tcBorders>
          </w:tcPr>
          <w:p w14:paraId="28A38269" w14:textId="77777777" w:rsidR="00217D80" w:rsidRDefault="007B5C9F">
            <w:pPr>
              <w:pStyle w:val="TableParagraph"/>
              <w:spacing w:before="5" w:line="124" w:lineRule="exact"/>
              <w:ind w:left="412"/>
              <w:rPr>
                <w:sz w:val="12"/>
              </w:rPr>
            </w:pPr>
            <w:r>
              <w:rPr>
                <w:sz w:val="12"/>
              </w:rPr>
              <w:t>Cobertura de los cargos fijos</w:t>
            </w:r>
          </w:p>
        </w:tc>
        <w:tc>
          <w:tcPr>
            <w:tcW w:w="1961" w:type="dxa"/>
            <w:tcBorders>
              <w:top w:val="single" w:sz="4" w:space="0" w:color="000000"/>
              <w:left w:val="single" w:sz="4" w:space="0" w:color="000000"/>
              <w:bottom w:val="single" w:sz="4" w:space="0" w:color="000000"/>
              <w:right w:val="single" w:sz="4" w:space="0" w:color="000000"/>
            </w:tcBorders>
          </w:tcPr>
          <w:p w14:paraId="23CEC8F1" w14:textId="1011D022"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UTILIDAD DE OP. ANTES DE CARGOS F.</m:t>
                    </m:r>
                  </m:num>
                  <m:den>
                    <m:r>
                      <m:rPr>
                        <m:sty m:val="bi"/>
                      </m:rPr>
                      <w:rPr>
                        <w:rFonts w:ascii="Cambria Math" w:hAnsi="Cambria Math"/>
                        <w:sz w:val="10"/>
                        <w:szCs w:val="24"/>
                      </w:rPr>
                      <m:t>CARGOS FIJOS</m:t>
                    </m:r>
                  </m:den>
                </m:f>
              </m:oMath>
            </m:oMathPara>
          </w:p>
        </w:tc>
        <w:tc>
          <w:tcPr>
            <w:tcW w:w="1277" w:type="dxa"/>
            <w:tcBorders>
              <w:top w:val="single" w:sz="4" w:space="0" w:color="000000"/>
              <w:left w:val="single" w:sz="4" w:space="0" w:color="000000"/>
              <w:bottom w:val="single" w:sz="4" w:space="0" w:color="000000"/>
              <w:right w:val="single" w:sz="4" w:space="0" w:color="000000"/>
            </w:tcBorders>
          </w:tcPr>
          <w:p w14:paraId="4EFF9460" w14:textId="46532BD9" w:rsidR="00217D80" w:rsidRPr="00B12FEA" w:rsidRDefault="00143CC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606</m:t>
                    </m:r>
                  </m:num>
                  <m:den>
                    <m:r>
                      <w:rPr>
                        <w:rFonts w:ascii="Cambria Math" w:hAnsi="Cambria Math"/>
                        <w:sz w:val="10"/>
                        <w:szCs w:val="24"/>
                      </w:rPr>
                      <m:t>284</m:t>
                    </m:r>
                  </m:den>
                </m:f>
                <m:r>
                  <w:rPr>
                    <w:rFonts w:ascii="Cambria Math" w:hAnsi="Cambria Math"/>
                    <w:sz w:val="10"/>
                    <w:szCs w:val="24"/>
                  </w:rPr>
                  <m:t>=2.13</m:t>
                </m:r>
              </m:oMath>
            </m:oMathPara>
          </w:p>
        </w:tc>
        <w:tc>
          <w:tcPr>
            <w:tcW w:w="3000" w:type="dxa"/>
            <w:tcBorders>
              <w:top w:val="single" w:sz="4" w:space="0" w:color="000000"/>
              <w:left w:val="single" w:sz="4" w:space="0" w:color="000000"/>
              <w:bottom w:val="single" w:sz="4" w:space="0" w:color="000000"/>
              <w:right w:val="single" w:sz="4" w:space="0" w:color="000000"/>
            </w:tcBorders>
          </w:tcPr>
          <w:p w14:paraId="3DEC0403" w14:textId="6D4C30B0" w:rsidR="00217D80" w:rsidRPr="00CB6FC7" w:rsidRDefault="002646E9">
            <w:pPr>
              <w:pStyle w:val="TableParagraph"/>
              <w:rPr>
                <w:rFonts w:ascii="Times New Roman"/>
                <w:sz w:val="12"/>
                <w:szCs w:val="28"/>
              </w:rPr>
            </w:pPr>
            <w:r>
              <w:rPr>
                <w:rFonts w:ascii="Times New Roman"/>
                <w:sz w:val="12"/>
                <w:szCs w:val="28"/>
              </w:rPr>
              <w:t>La empresa puede cumplir con sus obligaciones de pago fijo por 2.13 veces.</w:t>
            </w:r>
          </w:p>
        </w:tc>
        <w:tc>
          <w:tcPr>
            <w:tcW w:w="859" w:type="dxa"/>
            <w:tcBorders>
              <w:top w:val="single" w:sz="4" w:space="0" w:color="000000"/>
              <w:left w:val="single" w:sz="4" w:space="0" w:color="000000"/>
              <w:bottom w:val="single" w:sz="4" w:space="0" w:color="000000"/>
              <w:right w:val="single" w:sz="4" w:space="0" w:color="000000"/>
            </w:tcBorders>
          </w:tcPr>
          <w:p w14:paraId="2262B877" w14:textId="77777777" w:rsidR="00217D80" w:rsidRDefault="00217D80">
            <w:pPr>
              <w:pStyle w:val="TableParagraph"/>
              <w:rPr>
                <w:rFonts w:ascii="Times New Roman"/>
                <w:sz w:val="8"/>
              </w:rPr>
            </w:pPr>
          </w:p>
        </w:tc>
        <w:tc>
          <w:tcPr>
            <w:tcW w:w="1048" w:type="dxa"/>
            <w:tcBorders>
              <w:top w:val="single" w:sz="4" w:space="0" w:color="000000"/>
              <w:left w:val="single" w:sz="4" w:space="0" w:color="000000"/>
              <w:bottom w:val="single" w:sz="4" w:space="0" w:color="000000"/>
            </w:tcBorders>
          </w:tcPr>
          <w:p w14:paraId="404B6ABF" w14:textId="77777777" w:rsidR="00217D80" w:rsidRDefault="00217D80">
            <w:pPr>
              <w:pStyle w:val="TableParagraph"/>
              <w:rPr>
                <w:rFonts w:ascii="Times New Roman"/>
                <w:sz w:val="8"/>
              </w:rPr>
            </w:pPr>
          </w:p>
        </w:tc>
      </w:tr>
      <w:tr w:rsidR="00217D80" w14:paraId="4198972A" w14:textId="77777777">
        <w:trPr>
          <w:trHeight w:val="138"/>
        </w:trPr>
        <w:tc>
          <w:tcPr>
            <w:tcW w:w="2352" w:type="dxa"/>
            <w:tcBorders>
              <w:top w:val="single" w:sz="4" w:space="0" w:color="000000"/>
              <w:right w:val="single" w:sz="4" w:space="0" w:color="000000"/>
            </w:tcBorders>
          </w:tcPr>
          <w:p w14:paraId="604F8956" w14:textId="77777777" w:rsidR="00217D80" w:rsidRDefault="007B5C9F">
            <w:pPr>
              <w:pStyle w:val="TableParagraph"/>
              <w:spacing w:line="118" w:lineRule="exact"/>
              <w:ind w:right="316"/>
              <w:jc w:val="right"/>
              <w:rPr>
                <w:sz w:val="12"/>
              </w:rPr>
            </w:pPr>
            <w:r>
              <w:rPr>
                <w:sz w:val="12"/>
              </w:rPr>
              <w:t>Razón de estabilidad financiera</w:t>
            </w:r>
          </w:p>
        </w:tc>
        <w:tc>
          <w:tcPr>
            <w:tcW w:w="1961" w:type="dxa"/>
            <w:tcBorders>
              <w:top w:val="single" w:sz="4" w:space="0" w:color="000000"/>
              <w:left w:val="single" w:sz="4" w:space="0" w:color="000000"/>
              <w:right w:val="single" w:sz="4" w:space="0" w:color="000000"/>
            </w:tcBorders>
          </w:tcPr>
          <w:p w14:paraId="6654824E" w14:textId="251AA6F0"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PASIVO TOTAL</m:t>
                    </m:r>
                  </m:num>
                  <m:den>
                    <m:r>
                      <m:rPr>
                        <m:sty m:val="bi"/>
                      </m:rPr>
                      <w:rPr>
                        <w:rFonts w:ascii="Cambria Math" w:hAnsi="Cambria Math"/>
                        <w:sz w:val="10"/>
                        <w:szCs w:val="24"/>
                      </w:rPr>
                      <m:t>CAPITAL SOCIAL</m:t>
                    </m:r>
                  </m:den>
                </m:f>
              </m:oMath>
            </m:oMathPara>
          </w:p>
        </w:tc>
        <w:tc>
          <w:tcPr>
            <w:tcW w:w="1277" w:type="dxa"/>
            <w:tcBorders>
              <w:top w:val="single" w:sz="4" w:space="0" w:color="000000"/>
              <w:left w:val="single" w:sz="4" w:space="0" w:color="000000"/>
              <w:right w:val="single" w:sz="4" w:space="0" w:color="000000"/>
            </w:tcBorders>
          </w:tcPr>
          <w:p w14:paraId="5317D0E9" w14:textId="18EA5163" w:rsidR="00217D80" w:rsidRPr="00B12FEA" w:rsidRDefault="00143CC4">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3580</m:t>
                    </m:r>
                  </m:num>
                  <m:den>
                    <m:r>
                      <w:rPr>
                        <w:rFonts w:ascii="Cambria Math" w:hAnsi="Cambria Math"/>
                        <w:sz w:val="10"/>
                        <w:szCs w:val="24"/>
                      </w:rPr>
                      <m:t>3400</m:t>
                    </m:r>
                  </m:den>
                </m:f>
                <m:r>
                  <w:rPr>
                    <w:rFonts w:ascii="Cambria Math" w:hAnsi="Cambria Math"/>
                    <w:sz w:val="10"/>
                    <w:szCs w:val="24"/>
                  </w:rPr>
                  <m:t>=1.05</m:t>
                </m:r>
              </m:oMath>
            </m:oMathPara>
          </w:p>
        </w:tc>
        <w:tc>
          <w:tcPr>
            <w:tcW w:w="3000" w:type="dxa"/>
            <w:tcBorders>
              <w:top w:val="single" w:sz="4" w:space="0" w:color="000000"/>
              <w:left w:val="single" w:sz="4" w:space="0" w:color="000000"/>
              <w:right w:val="single" w:sz="4" w:space="0" w:color="000000"/>
            </w:tcBorders>
          </w:tcPr>
          <w:p w14:paraId="53B66E09" w14:textId="607A19F1" w:rsidR="00217D80" w:rsidRPr="00CB6FC7" w:rsidRDefault="00882F7F">
            <w:pPr>
              <w:pStyle w:val="TableParagraph"/>
              <w:rPr>
                <w:rFonts w:ascii="Times New Roman"/>
                <w:sz w:val="12"/>
                <w:szCs w:val="28"/>
              </w:rPr>
            </w:pPr>
            <w:r>
              <w:rPr>
                <w:rFonts w:ascii="Times New Roman"/>
                <w:sz w:val="12"/>
                <w:szCs w:val="28"/>
              </w:rPr>
              <w:t>Las deudas son 1.05 mayores a las inversiones de los socios.</w:t>
            </w:r>
          </w:p>
        </w:tc>
        <w:tc>
          <w:tcPr>
            <w:tcW w:w="859" w:type="dxa"/>
            <w:tcBorders>
              <w:top w:val="single" w:sz="4" w:space="0" w:color="000000"/>
              <w:left w:val="single" w:sz="4" w:space="0" w:color="000000"/>
              <w:right w:val="single" w:sz="4" w:space="0" w:color="000000"/>
            </w:tcBorders>
          </w:tcPr>
          <w:p w14:paraId="18A81E9F" w14:textId="77777777" w:rsidR="00217D80" w:rsidRDefault="00217D80">
            <w:pPr>
              <w:pStyle w:val="TableParagraph"/>
              <w:rPr>
                <w:rFonts w:ascii="Times New Roman"/>
                <w:sz w:val="8"/>
              </w:rPr>
            </w:pPr>
          </w:p>
        </w:tc>
        <w:tc>
          <w:tcPr>
            <w:tcW w:w="1048" w:type="dxa"/>
            <w:tcBorders>
              <w:top w:val="single" w:sz="4" w:space="0" w:color="000000"/>
              <w:left w:val="single" w:sz="4" w:space="0" w:color="000000"/>
            </w:tcBorders>
          </w:tcPr>
          <w:p w14:paraId="04AB7AF4" w14:textId="77777777" w:rsidR="00217D80" w:rsidRDefault="00217D80">
            <w:pPr>
              <w:pStyle w:val="TableParagraph"/>
              <w:rPr>
                <w:rFonts w:ascii="Times New Roman"/>
                <w:sz w:val="8"/>
              </w:rPr>
            </w:pPr>
          </w:p>
        </w:tc>
      </w:tr>
      <w:tr w:rsidR="00217D80" w14:paraId="1BB25AE6" w14:textId="77777777">
        <w:trPr>
          <w:trHeight w:val="138"/>
        </w:trPr>
        <w:tc>
          <w:tcPr>
            <w:tcW w:w="10497" w:type="dxa"/>
            <w:gridSpan w:val="6"/>
            <w:tcBorders>
              <w:bottom w:val="single" w:sz="4" w:space="0" w:color="000000"/>
            </w:tcBorders>
          </w:tcPr>
          <w:p w14:paraId="15EC0CC3" w14:textId="77777777" w:rsidR="00217D80" w:rsidRPr="00B12FEA" w:rsidRDefault="007B5C9F">
            <w:pPr>
              <w:pStyle w:val="TableParagraph"/>
              <w:spacing w:line="118" w:lineRule="exact"/>
              <w:ind w:left="491"/>
              <w:rPr>
                <w:b/>
                <w:sz w:val="10"/>
                <w:szCs w:val="24"/>
              </w:rPr>
            </w:pPr>
            <w:r w:rsidRPr="00B12FEA">
              <w:rPr>
                <w:b/>
                <w:sz w:val="10"/>
                <w:szCs w:val="24"/>
              </w:rPr>
              <w:t>ÍNDICES DE ROTACIÓN Y ADMINISTRACIÓN DE ACTIVOS</w:t>
            </w:r>
          </w:p>
        </w:tc>
      </w:tr>
      <w:tr w:rsidR="00217D80" w14:paraId="7C909FFA" w14:textId="77777777">
        <w:trPr>
          <w:trHeight w:val="148"/>
        </w:trPr>
        <w:tc>
          <w:tcPr>
            <w:tcW w:w="2352" w:type="dxa"/>
            <w:tcBorders>
              <w:top w:val="single" w:sz="4" w:space="0" w:color="000000"/>
              <w:bottom w:val="single" w:sz="6" w:space="0" w:color="000000"/>
              <w:right w:val="single" w:sz="6" w:space="0" w:color="000000"/>
            </w:tcBorders>
          </w:tcPr>
          <w:p w14:paraId="2455FD07" w14:textId="77777777" w:rsidR="00217D80" w:rsidRDefault="007B5C9F">
            <w:pPr>
              <w:pStyle w:val="TableParagraph"/>
              <w:spacing w:before="2" w:line="126" w:lineRule="exact"/>
              <w:ind w:right="314"/>
              <w:jc w:val="right"/>
              <w:rPr>
                <w:sz w:val="12"/>
              </w:rPr>
            </w:pPr>
            <w:r>
              <w:rPr>
                <w:sz w:val="12"/>
              </w:rPr>
              <w:t>Rotación de cuentas por cobrar</w:t>
            </w:r>
          </w:p>
        </w:tc>
        <w:tc>
          <w:tcPr>
            <w:tcW w:w="1961" w:type="dxa"/>
            <w:tcBorders>
              <w:top w:val="single" w:sz="4" w:space="0" w:color="000000"/>
              <w:left w:val="single" w:sz="6" w:space="0" w:color="000000"/>
              <w:bottom w:val="single" w:sz="6" w:space="0" w:color="000000"/>
              <w:right w:val="single" w:sz="6" w:space="0" w:color="000000"/>
            </w:tcBorders>
          </w:tcPr>
          <w:p w14:paraId="11D8B65C" w14:textId="025C9D6F"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VENTAS ANUALES(a crédito)</m:t>
                    </m:r>
                  </m:num>
                  <m:den>
                    <m:r>
                      <m:rPr>
                        <m:sty m:val="bi"/>
                      </m:rPr>
                      <w:rPr>
                        <w:rFonts w:ascii="Cambria Math" w:hAnsi="Cambria Math"/>
                        <w:sz w:val="10"/>
                        <w:szCs w:val="24"/>
                      </w:rPr>
                      <m:t>CLIENTES</m:t>
                    </m:r>
                  </m:den>
                </m:f>
              </m:oMath>
            </m:oMathPara>
          </w:p>
        </w:tc>
        <w:tc>
          <w:tcPr>
            <w:tcW w:w="1277" w:type="dxa"/>
            <w:tcBorders>
              <w:top w:val="single" w:sz="4" w:space="0" w:color="000000"/>
              <w:left w:val="single" w:sz="6" w:space="0" w:color="000000"/>
              <w:bottom w:val="single" w:sz="6" w:space="0" w:color="000000"/>
              <w:right w:val="single" w:sz="6" w:space="0" w:color="000000"/>
            </w:tcBorders>
          </w:tcPr>
          <w:p w14:paraId="41D89F78" w14:textId="3139E332" w:rsidR="00217D80" w:rsidRPr="00B12FEA" w:rsidRDefault="00F26E36">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2400</m:t>
                    </m:r>
                  </m:num>
                  <m:den>
                    <m:r>
                      <w:rPr>
                        <w:rFonts w:ascii="Cambria Math" w:hAnsi="Cambria Math"/>
                        <w:sz w:val="10"/>
                        <w:szCs w:val="24"/>
                      </w:rPr>
                      <m:t>400</m:t>
                    </m:r>
                  </m:den>
                </m:f>
                <m:r>
                  <w:rPr>
                    <w:rFonts w:ascii="Cambria Math" w:hAnsi="Cambria Math"/>
                    <w:sz w:val="10"/>
                    <w:szCs w:val="24"/>
                  </w:rPr>
                  <m:t>=6</m:t>
                </m:r>
              </m:oMath>
            </m:oMathPara>
          </w:p>
        </w:tc>
        <w:tc>
          <w:tcPr>
            <w:tcW w:w="3000" w:type="dxa"/>
            <w:tcBorders>
              <w:top w:val="single" w:sz="4" w:space="0" w:color="000000"/>
              <w:left w:val="single" w:sz="6" w:space="0" w:color="000000"/>
              <w:bottom w:val="single" w:sz="6" w:space="0" w:color="000000"/>
              <w:right w:val="single" w:sz="6" w:space="0" w:color="000000"/>
            </w:tcBorders>
          </w:tcPr>
          <w:p w14:paraId="2E6A9357" w14:textId="19F8CD5E" w:rsidR="00217D80" w:rsidRDefault="00C25643">
            <w:pPr>
              <w:pStyle w:val="TableParagraph"/>
              <w:rPr>
                <w:rFonts w:ascii="Times New Roman"/>
                <w:sz w:val="8"/>
              </w:rPr>
            </w:pPr>
            <w:r w:rsidRPr="00C25643">
              <w:rPr>
                <w:rFonts w:ascii="Times New Roman"/>
                <w:sz w:val="12"/>
                <w:szCs w:val="28"/>
              </w:rPr>
              <w:t xml:space="preserve">La empresa </w:t>
            </w:r>
            <w:r w:rsidR="00FC1FD8" w:rsidRPr="00C25643">
              <w:rPr>
                <w:rFonts w:ascii="Times New Roman"/>
                <w:sz w:val="12"/>
                <w:szCs w:val="28"/>
              </w:rPr>
              <w:t>est</w:t>
            </w:r>
            <w:r w:rsidR="00FC1FD8" w:rsidRPr="00FC1FD8">
              <w:rPr>
                <w:rFonts w:ascii="Times New Roman" w:hAnsi="Times New Roman" w:cs="Times New Roman"/>
                <w:sz w:val="12"/>
                <w:szCs w:val="28"/>
              </w:rPr>
              <w:t>á</w:t>
            </w:r>
            <w:r w:rsidRPr="00C25643">
              <w:rPr>
                <w:rFonts w:ascii="Times New Roman"/>
                <w:sz w:val="12"/>
                <w:szCs w:val="28"/>
              </w:rPr>
              <w:t xml:space="preserve"> tardando en promedio </w:t>
            </w:r>
            <w:r w:rsidRPr="00C25643">
              <w:rPr>
                <w:rFonts w:ascii="Times New Roman"/>
                <w:sz w:val="12"/>
                <w:szCs w:val="28"/>
              </w:rPr>
              <w:t>6</w:t>
            </w:r>
            <w:r w:rsidRPr="00C25643">
              <w:rPr>
                <w:rFonts w:ascii="Times New Roman"/>
                <w:sz w:val="12"/>
                <w:szCs w:val="28"/>
              </w:rPr>
              <w:t xml:space="preserve"> d</w:t>
            </w:r>
            <w:r w:rsidRPr="00C25643">
              <w:rPr>
                <w:rFonts w:ascii="Times New Roman"/>
                <w:sz w:val="12"/>
                <w:szCs w:val="28"/>
              </w:rPr>
              <w:t>í</w:t>
            </w:r>
            <w:r w:rsidRPr="00C25643">
              <w:rPr>
                <w:rFonts w:ascii="Times New Roman"/>
                <w:sz w:val="12"/>
                <w:szCs w:val="28"/>
              </w:rPr>
              <w:t xml:space="preserve">as en cobrar a sus deudores  </w:t>
            </w:r>
          </w:p>
        </w:tc>
        <w:tc>
          <w:tcPr>
            <w:tcW w:w="859" w:type="dxa"/>
            <w:tcBorders>
              <w:top w:val="single" w:sz="4" w:space="0" w:color="000000"/>
              <w:left w:val="single" w:sz="6" w:space="0" w:color="000000"/>
              <w:bottom w:val="single" w:sz="6" w:space="0" w:color="000000"/>
              <w:right w:val="single" w:sz="6" w:space="0" w:color="000000"/>
            </w:tcBorders>
          </w:tcPr>
          <w:p w14:paraId="49A334CA" w14:textId="77777777" w:rsidR="00217D80" w:rsidRDefault="00217D80">
            <w:pPr>
              <w:pStyle w:val="TableParagraph"/>
              <w:rPr>
                <w:rFonts w:ascii="Times New Roman"/>
                <w:sz w:val="8"/>
              </w:rPr>
            </w:pPr>
          </w:p>
        </w:tc>
        <w:tc>
          <w:tcPr>
            <w:tcW w:w="1048" w:type="dxa"/>
            <w:tcBorders>
              <w:top w:val="single" w:sz="4" w:space="0" w:color="000000"/>
              <w:left w:val="single" w:sz="6" w:space="0" w:color="000000"/>
              <w:bottom w:val="single" w:sz="6" w:space="0" w:color="000000"/>
            </w:tcBorders>
          </w:tcPr>
          <w:p w14:paraId="152D0E77" w14:textId="77777777" w:rsidR="00217D80" w:rsidRDefault="00217D80">
            <w:pPr>
              <w:pStyle w:val="TableParagraph"/>
              <w:rPr>
                <w:rFonts w:ascii="Times New Roman"/>
                <w:sz w:val="8"/>
              </w:rPr>
            </w:pPr>
          </w:p>
        </w:tc>
      </w:tr>
      <w:tr w:rsidR="00217D80" w14:paraId="4EB7CBDA" w14:textId="77777777">
        <w:trPr>
          <w:trHeight w:val="148"/>
        </w:trPr>
        <w:tc>
          <w:tcPr>
            <w:tcW w:w="2352" w:type="dxa"/>
            <w:tcBorders>
              <w:top w:val="single" w:sz="6" w:space="0" w:color="000000"/>
              <w:bottom w:val="single" w:sz="6" w:space="0" w:color="000000"/>
              <w:right w:val="single" w:sz="6" w:space="0" w:color="000000"/>
            </w:tcBorders>
          </w:tcPr>
          <w:p w14:paraId="5356353A" w14:textId="77777777" w:rsidR="00217D80" w:rsidRDefault="007B5C9F">
            <w:pPr>
              <w:pStyle w:val="TableParagraph"/>
              <w:spacing w:before="2" w:line="126" w:lineRule="exact"/>
              <w:ind w:right="362"/>
              <w:jc w:val="right"/>
              <w:rPr>
                <w:sz w:val="12"/>
              </w:rPr>
            </w:pPr>
            <w:r>
              <w:rPr>
                <w:sz w:val="12"/>
              </w:rPr>
              <w:t>Periodo promedio de recaudo</w:t>
            </w:r>
          </w:p>
        </w:tc>
        <w:tc>
          <w:tcPr>
            <w:tcW w:w="1961" w:type="dxa"/>
            <w:tcBorders>
              <w:top w:val="single" w:sz="6" w:space="0" w:color="000000"/>
              <w:left w:val="single" w:sz="6" w:space="0" w:color="000000"/>
              <w:bottom w:val="single" w:sz="6" w:space="0" w:color="000000"/>
              <w:right w:val="single" w:sz="6" w:space="0" w:color="000000"/>
            </w:tcBorders>
          </w:tcPr>
          <w:p w14:paraId="2D44D234" w14:textId="4B7C6D25"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CUENTAS POR COBRAR (Clientes)</m:t>
                    </m:r>
                  </m:num>
                  <m:den>
                    <m:r>
                      <m:rPr>
                        <m:sty m:val="bi"/>
                      </m:rPr>
                      <w:rPr>
                        <w:rFonts w:ascii="Cambria Math" w:hAnsi="Cambria Math"/>
                        <w:sz w:val="10"/>
                        <w:szCs w:val="24"/>
                      </w:rPr>
                      <m:t>PROMEDIO DIARIO DE VENTAS A CR.</m:t>
                    </m:r>
                  </m:den>
                </m:f>
              </m:oMath>
            </m:oMathPara>
          </w:p>
        </w:tc>
        <w:tc>
          <w:tcPr>
            <w:tcW w:w="1277" w:type="dxa"/>
            <w:tcBorders>
              <w:top w:val="single" w:sz="6" w:space="0" w:color="000000"/>
              <w:left w:val="single" w:sz="6" w:space="0" w:color="000000"/>
              <w:bottom w:val="single" w:sz="6" w:space="0" w:color="000000"/>
              <w:right w:val="single" w:sz="6" w:space="0" w:color="000000"/>
            </w:tcBorders>
          </w:tcPr>
          <w:p w14:paraId="4440F074" w14:textId="3B26845F" w:rsidR="00217D80" w:rsidRPr="00B12FEA" w:rsidRDefault="00F26E36">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400</m:t>
                    </m:r>
                  </m:num>
                  <m:den>
                    <m:r>
                      <w:rPr>
                        <w:rFonts w:ascii="Cambria Math" w:hAnsi="Cambria Math"/>
                        <w:sz w:val="10"/>
                        <w:szCs w:val="24"/>
                      </w:rPr>
                      <m:t>2400/365</m:t>
                    </m:r>
                  </m:den>
                </m:f>
                <m:r>
                  <w:rPr>
                    <w:rFonts w:ascii="Cambria Math" w:hAnsi="Cambria Math"/>
                    <w:sz w:val="10"/>
                    <w:szCs w:val="24"/>
                  </w:rPr>
                  <m:t>=60.83</m:t>
                </m:r>
              </m:oMath>
            </m:oMathPara>
          </w:p>
        </w:tc>
        <w:tc>
          <w:tcPr>
            <w:tcW w:w="3000" w:type="dxa"/>
            <w:tcBorders>
              <w:top w:val="single" w:sz="6" w:space="0" w:color="000000"/>
              <w:left w:val="single" w:sz="6" w:space="0" w:color="000000"/>
              <w:bottom w:val="single" w:sz="6" w:space="0" w:color="000000"/>
              <w:right w:val="single" w:sz="6" w:space="0" w:color="000000"/>
            </w:tcBorders>
          </w:tcPr>
          <w:p w14:paraId="0A556AA2" w14:textId="77777777" w:rsidR="00217D80" w:rsidRDefault="00217D80">
            <w:pPr>
              <w:pStyle w:val="TableParagraph"/>
              <w:rPr>
                <w:rFonts w:ascii="Times New Roman"/>
                <w:sz w:val="8"/>
              </w:rPr>
            </w:pPr>
          </w:p>
        </w:tc>
        <w:tc>
          <w:tcPr>
            <w:tcW w:w="859" w:type="dxa"/>
            <w:tcBorders>
              <w:top w:val="single" w:sz="6" w:space="0" w:color="000000"/>
              <w:left w:val="single" w:sz="6" w:space="0" w:color="000000"/>
              <w:bottom w:val="single" w:sz="6" w:space="0" w:color="000000"/>
              <w:right w:val="single" w:sz="6" w:space="0" w:color="000000"/>
            </w:tcBorders>
          </w:tcPr>
          <w:p w14:paraId="09E89030" w14:textId="77777777" w:rsidR="00217D80" w:rsidRDefault="00217D80">
            <w:pPr>
              <w:pStyle w:val="TableParagraph"/>
              <w:rPr>
                <w:rFonts w:ascii="Times New Roman"/>
                <w:sz w:val="8"/>
              </w:rPr>
            </w:pPr>
          </w:p>
        </w:tc>
        <w:tc>
          <w:tcPr>
            <w:tcW w:w="1048" w:type="dxa"/>
            <w:tcBorders>
              <w:top w:val="single" w:sz="6" w:space="0" w:color="000000"/>
              <w:left w:val="single" w:sz="6" w:space="0" w:color="000000"/>
              <w:bottom w:val="single" w:sz="6" w:space="0" w:color="000000"/>
            </w:tcBorders>
          </w:tcPr>
          <w:p w14:paraId="39F031EB" w14:textId="77777777" w:rsidR="00217D80" w:rsidRDefault="00217D80">
            <w:pPr>
              <w:pStyle w:val="TableParagraph"/>
              <w:rPr>
                <w:rFonts w:ascii="Times New Roman"/>
                <w:sz w:val="8"/>
              </w:rPr>
            </w:pPr>
          </w:p>
        </w:tc>
      </w:tr>
      <w:tr w:rsidR="00217D80" w14:paraId="779A738B" w14:textId="77777777">
        <w:trPr>
          <w:trHeight w:val="148"/>
        </w:trPr>
        <w:tc>
          <w:tcPr>
            <w:tcW w:w="2352" w:type="dxa"/>
            <w:tcBorders>
              <w:top w:val="single" w:sz="6" w:space="0" w:color="000000"/>
              <w:bottom w:val="single" w:sz="6" w:space="0" w:color="000000"/>
              <w:right w:val="single" w:sz="6" w:space="0" w:color="000000"/>
            </w:tcBorders>
          </w:tcPr>
          <w:p w14:paraId="7C144EF8" w14:textId="77777777" w:rsidR="00217D80" w:rsidRDefault="007B5C9F">
            <w:pPr>
              <w:pStyle w:val="TableParagraph"/>
              <w:spacing w:before="2" w:line="126" w:lineRule="exact"/>
              <w:ind w:left="546"/>
              <w:rPr>
                <w:sz w:val="12"/>
              </w:rPr>
            </w:pPr>
            <w:r>
              <w:rPr>
                <w:sz w:val="12"/>
              </w:rPr>
              <w:t>Rotación de inventarios</w:t>
            </w:r>
          </w:p>
        </w:tc>
        <w:tc>
          <w:tcPr>
            <w:tcW w:w="1961" w:type="dxa"/>
            <w:tcBorders>
              <w:top w:val="single" w:sz="6" w:space="0" w:color="000000"/>
              <w:left w:val="single" w:sz="6" w:space="0" w:color="000000"/>
              <w:bottom w:val="single" w:sz="6" w:space="0" w:color="000000"/>
              <w:right w:val="single" w:sz="6" w:space="0" w:color="000000"/>
            </w:tcBorders>
          </w:tcPr>
          <w:p w14:paraId="32268C10" w14:textId="3B87039D"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COSTO DE VENTAS NETAS</m:t>
                    </m:r>
                  </m:num>
                  <m:den>
                    <m:r>
                      <m:rPr>
                        <m:sty m:val="bi"/>
                      </m:rPr>
                      <w:rPr>
                        <w:rFonts w:ascii="Cambria Math" w:hAnsi="Cambria Math"/>
                        <w:sz w:val="10"/>
                        <w:szCs w:val="24"/>
                      </w:rPr>
                      <m:t>INVENTARIO</m:t>
                    </m:r>
                  </m:den>
                </m:f>
              </m:oMath>
            </m:oMathPara>
          </w:p>
        </w:tc>
        <w:tc>
          <w:tcPr>
            <w:tcW w:w="1277" w:type="dxa"/>
            <w:tcBorders>
              <w:top w:val="single" w:sz="6" w:space="0" w:color="000000"/>
              <w:left w:val="single" w:sz="6" w:space="0" w:color="000000"/>
              <w:bottom w:val="single" w:sz="6" w:space="0" w:color="000000"/>
              <w:right w:val="single" w:sz="6" w:space="0" w:color="000000"/>
            </w:tcBorders>
          </w:tcPr>
          <w:p w14:paraId="0BD800FB" w14:textId="3EE9F983" w:rsidR="00217D80" w:rsidRPr="00B12FEA" w:rsidRDefault="00F26E36">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2038</m:t>
                    </m:r>
                  </m:num>
                  <m:den>
                    <m:r>
                      <w:rPr>
                        <w:rFonts w:ascii="Cambria Math" w:hAnsi="Cambria Math"/>
                        <w:sz w:val="10"/>
                        <w:szCs w:val="24"/>
                      </w:rPr>
                      <m:t>1840</m:t>
                    </m:r>
                  </m:den>
                </m:f>
                <m:r>
                  <w:rPr>
                    <w:rFonts w:ascii="Cambria Math" w:hAnsi="Cambria Math"/>
                    <w:sz w:val="10"/>
                    <w:szCs w:val="24"/>
                  </w:rPr>
                  <m:t>=1.11</m:t>
                </m:r>
              </m:oMath>
            </m:oMathPara>
          </w:p>
        </w:tc>
        <w:tc>
          <w:tcPr>
            <w:tcW w:w="3000" w:type="dxa"/>
            <w:tcBorders>
              <w:top w:val="single" w:sz="6" w:space="0" w:color="000000"/>
              <w:left w:val="single" w:sz="6" w:space="0" w:color="000000"/>
              <w:bottom w:val="single" w:sz="6" w:space="0" w:color="000000"/>
              <w:right w:val="single" w:sz="6" w:space="0" w:color="000000"/>
            </w:tcBorders>
          </w:tcPr>
          <w:p w14:paraId="78AA5560" w14:textId="4A71BA7C" w:rsidR="00217D80" w:rsidRPr="00C25643" w:rsidRDefault="00C25643">
            <w:pPr>
              <w:pStyle w:val="TableParagraph"/>
              <w:rPr>
                <w:rFonts w:ascii="Times New Roman"/>
                <w:sz w:val="12"/>
                <w:szCs w:val="28"/>
              </w:rPr>
            </w:pPr>
            <w:r w:rsidRPr="00C25643">
              <w:rPr>
                <w:rFonts w:ascii="Times New Roman"/>
                <w:sz w:val="12"/>
                <w:szCs w:val="28"/>
              </w:rPr>
              <w:t xml:space="preserve">La empresa tarda en promedio </w:t>
            </w:r>
            <w:r>
              <w:rPr>
                <w:rFonts w:ascii="Times New Roman"/>
                <w:sz w:val="12"/>
                <w:szCs w:val="28"/>
              </w:rPr>
              <w:t>1</w:t>
            </w:r>
            <w:r w:rsidRPr="00C25643">
              <w:rPr>
                <w:rFonts w:ascii="Times New Roman"/>
                <w:sz w:val="12"/>
                <w:szCs w:val="28"/>
              </w:rPr>
              <w:t xml:space="preserve"> d</w:t>
            </w:r>
            <w:r w:rsidRPr="00C25643">
              <w:rPr>
                <w:rFonts w:ascii="Times New Roman"/>
                <w:sz w:val="12"/>
                <w:szCs w:val="28"/>
              </w:rPr>
              <w:t>í</w:t>
            </w:r>
            <w:r w:rsidRPr="00C25643">
              <w:rPr>
                <w:rFonts w:ascii="Times New Roman"/>
                <w:sz w:val="12"/>
                <w:szCs w:val="28"/>
              </w:rPr>
              <w:t>a en sustituir su inventario antiguo por el nuevo</w:t>
            </w:r>
          </w:p>
        </w:tc>
        <w:tc>
          <w:tcPr>
            <w:tcW w:w="859" w:type="dxa"/>
            <w:tcBorders>
              <w:top w:val="single" w:sz="6" w:space="0" w:color="000000"/>
              <w:left w:val="single" w:sz="6" w:space="0" w:color="000000"/>
              <w:bottom w:val="single" w:sz="6" w:space="0" w:color="000000"/>
              <w:right w:val="single" w:sz="6" w:space="0" w:color="000000"/>
            </w:tcBorders>
          </w:tcPr>
          <w:p w14:paraId="399A4CEB" w14:textId="77777777" w:rsidR="00217D80" w:rsidRDefault="00217D80">
            <w:pPr>
              <w:pStyle w:val="TableParagraph"/>
              <w:rPr>
                <w:rFonts w:ascii="Times New Roman"/>
                <w:sz w:val="8"/>
              </w:rPr>
            </w:pPr>
          </w:p>
        </w:tc>
        <w:tc>
          <w:tcPr>
            <w:tcW w:w="1048" w:type="dxa"/>
            <w:tcBorders>
              <w:top w:val="single" w:sz="6" w:space="0" w:color="000000"/>
              <w:left w:val="single" w:sz="6" w:space="0" w:color="000000"/>
              <w:bottom w:val="single" w:sz="6" w:space="0" w:color="000000"/>
            </w:tcBorders>
          </w:tcPr>
          <w:p w14:paraId="6F85B5C0" w14:textId="77777777" w:rsidR="00217D80" w:rsidRDefault="00217D80">
            <w:pPr>
              <w:pStyle w:val="TableParagraph"/>
              <w:rPr>
                <w:rFonts w:ascii="Times New Roman"/>
                <w:sz w:val="8"/>
              </w:rPr>
            </w:pPr>
          </w:p>
        </w:tc>
      </w:tr>
      <w:tr w:rsidR="00217D80" w14:paraId="456DB29D" w14:textId="77777777">
        <w:trPr>
          <w:trHeight w:val="148"/>
        </w:trPr>
        <w:tc>
          <w:tcPr>
            <w:tcW w:w="2352" w:type="dxa"/>
            <w:tcBorders>
              <w:top w:val="single" w:sz="6" w:space="0" w:color="000000"/>
              <w:bottom w:val="single" w:sz="6" w:space="0" w:color="000000"/>
              <w:right w:val="single" w:sz="6" w:space="0" w:color="000000"/>
            </w:tcBorders>
          </w:tcPr>
          <w:p w14:paraId="7B4F91CE" w14:textId="77777777" w:rsidR="00217D80" w:rsidRDefault="007B5C9F">
            <w:pPr>
              <w:pStyle w:val="TableParagraph"/>
              <w:spacing w:before="2" w:line="126" w:lineRule="exact"/>
              <w:ind w:left="433"/>
              <w:rPr>
                <w:sz w:val="12"/>
              </w:rPr>
            </w:pPr>
            <w:r>
              <w:rPr>
                <w:sz w:val="12"/>
              </w:rPr>
              <w:t>Rotación de los activos fijos</w:t>
            </w:r>
          </w:p>
        </w:tc>
        <w:tc>
          <w:tcPr>
            <w:tcW w:w="1961" w:type="dxa"/>
            <w:tcBorders>
              <w:top w:val="single" w:sz="6" w:space="0" w:color="000000"/>
              <w:left w:val="single" w:sz="6" w:space="0" w:color="000000"/>
              <w:bottom w:val="single" w:sz="6" w:space="0" w:color="000000"/>
              <w:right w:val="single" w:sz="6" w:space="0" w:color="000000"/>
            </w:tcBorders>
          </w:tcPr>
          <w:p w14:paraId="369984D9" w14:textId="1A02E19B"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VENTAS NETAS</m:t>
                    </m:r>
                  </m:num>
                  <m:den>
                    <m:r>
                      <m:rPr>
                        <m:sty m:val="bi"/>
                      </m:rPr>
                      <w:rPr>
                        <w:rFonts w:ascii="Cambria Math" w:hAnsi="Cambria Math"/>
                        <w:sz w:val="10"/>
                        <w:szCs w:val="24"/>
                      </w:rPr>
                      <m:t>ACTIVO FIJO NETO</m:t>
                    </m:r>
                  </m:den>
                </m:f>
              </m:oMath>
            </m:oMathPara>
          </w:p>
        </w:tc>
        <w:tc>
          <w:tcPr>
            <w:tcW w:w="1277" w:type="dxa"/>
            <w:tcBorders>
              <w:top w:val="single" w:sz="6" w:space="0" w:color="000000"/>
              <w:left w:val="single" w:sz="6" w:space="0" w:color="000000"/>
              <w:bottom w:val="single" w:sz="6" w:space="0" w:color="000000"/>
              <w:right w:val="single" w:sz="6" w:space="0" w:color="000000"/>
            </w:tcBorders>
          </w:tcPr>
          <w:p w14:paraId="3A8A39CC" w14:textId="1F8D3E39" w:rsidR="00217D80" w:rsidRPr="00B12FEA" w:rsidRDefault="00F26E36">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3666</m:t>
                    </m:r>
                  </m:num>
                  <m:den>
                    <m:r>
                      <w:rPr>
                        <w:rFonts w:ascii="Cambria Math" w:hAnsi="Cambria Math"/>
                        <w:sz w:val="10"/>
                        <w:szCs w:val="24"/>
                      </w:rPr>
                      <m:t>3820</m:t>
                    </m:r>
                  </m:den>
                </m:f>
                <m:r>
                  <w:rPr>
                    <w:rFonts w:ascii="Cambria Math" w:hAnsi="Cambria Math"/>
                    <w:sz w:val="10"/>
                    <w:szCs w:val="24"/>
                  </w:rPr>
                  <m:t>=0.96</m:t>
                </m:r>
              </m:oMath>
            </m:oMathPara>
          </w:p>
        </w:tc>
        <w:tc>
          <w:tcPr>
            <w:tcW w:w="3000" w:type="dxa"/>
            <w:tcBorders>
              <w:top w:val="single" w:sz="6" w:space="0" w:color="000000"/>
              <w:left w:val="single" w:sz="6" w:space="0" w:color="000000"/>
              <w:bottom w:val="single" w:sz="6" w:space="0" w:color="000000"/>
              <w:right w:val="single" w:sz="6" w:space="0" w:color="000000"/>
            </w:tcBorders>
          </w:tcPr>
          <w:p w14:paraId="63D80D17" w14:textId="46D58086" w:rsidR="00217D80" w:rsidRPr="00C25643" w:rsidRDefault="00C25643">
            <w:pPr>
              <w:pStyle w:val="TableParagraph"/>
              <w:rPr>
                <w:rFonts w:ascii="Times New Roman"/>
                <w:sz w:val="12"/>
                <w:szCs w:val="28"/>
              </w:rPr>
            </w:pPr>
            <w:r w:rsidRPr="00C25643">
              <w:rPr>
                <w:rFonts w:ascii="Times New Roman"/>
                <w:sz w:val="12"/>
                <w:szCs w:val="28"/>
              </w:rPr>
              <w:t xml:space="preserve">Por cada peso que se tiene en el activo fijo se generan </w:t>
            </w:r>
            <w:r>
              <w:rPr>
                <w:rFonts w:ascii="Times New Roman"/>
                <w:sz w:val="12"/>
                <w:szCs w:val="28"/>
              </w:rPr>
              <w:t>0.96</w:t>
            </w:r>
            <w:r w:rsidRPr="00C25643">
              <w:rPr>
                <w:rFonts w:ascii="Times New Roman"/>
                <w:sz w:val="12"/>
                <w:szCs w:val="28"/>
              </w:rPr>
              <w:t xml:space="preserve"> pesos de ventas</w:t>
            </w:r>
          </w:p>
        </w:tc>
        <w:tc>
          <w:tcPr>
            <w:tcW w:w="859" w:type="dxa"/>
            <w:tcBorders>
              <w:top w:val="single" w:sz="6" w:space="0" w:color="000000"/>
              <w:left w:val="single" w:sz="6" w:space="0" w:color="000000"/>
              <w:bottom w:val="single" w:sz="6" w:space="0" w:color="000000"/>
              <w:right w:val="single" w:sz="6" w:space="0" w:color="000000"/>
            </w:tcBorders>
          </w:tcPr>
          <w:p w14:paraId="727B1E38" w14:textId="77777777" w:rsidR="00217D80" w:rsidRDefault="00217D80">
            <w:pPr>
              <w:pStyle w:val="TableParagraph"/>
              <w:rPr>
                <w:rFonts w:ascii="Times New Roman"/>
                <w:sz w:val="8"/>
              </w:rPr>
            </w:pPr>
          </w:p>
        </w:tc>
        <w:tc>
          <w:tcPr>
            <w:tcW w:w="1048" w:type="dxa"/>
            <w:tcBorders>
              <w:top w:val="single" w:sz="6" w:space="0" w:color="000000"/>
              <w:left w:val="single" w:sz="6" w:space="0" w:color="000000"/>
              <w:bottom w:val="single" w:sz="6" w:space="0" w:color="000000"/>
            </w:tcBorders>
          </w:tcPr>
          <w:p w14:paraId="784335A3" w14:textId="77777777" w:rsidR="00217D80" w:rsidRDefault="00217D80">
            <w:pPr>
              <w:pStyle w:val="TableParagraph"/>
              <w:rPr>
                <w:rFonts w:ascii="Times New Roman"/>
                <w:sz w:val="8"/>
              </w:rPr>
            </w:pPr>
          </w:p>
        </w:tc>
      </w:tr>
      <w:tr w:rsidR="00217D80" w14:paraId="23C7F4E7" w14:textId="77777777">
        <w:trPr>
          <w:trHeight w:val="146"/>
        </w:trPr>
        <w:tc>
          <w:tcPr>
            <w:tcW w:w="2352" w:type="dxa"/>
            <w:tcBorders>
              <w:top w:val="single" w:sz="6" w:space="0" w:color="000000"/>
              <w:right w:val="single" w:sz="6" w:space="0" w:color="000000"/>
            </w:tcBorders>
          </w:tcPr>
          <w:p w14:paraId="1C6A0961" w14:textId="77777777" w:rsidR="00217D80" w:rsidRDefault="007B5C9F">
            <w:pPr>
              <w:pStyle w:val="TableParagraph"/>
              <w:spacing w:before="3" w:line="123" w:lineRule="exact"/>
              <w:ind w:right="341"/>
              <w:jc w:val="right"/>
              <w:rPr>
                <w:sz w:val="12"/>
              </w:rPr>
            </w:pPr>
            <w:r>
              <w:rPr>
                <w:sz w:val="12"/>
              </w:rPr>
              <w:t>Rotación de los activos totales</w:t>
            </w:r>
          </w:p>
        </w:tc>
        <w:tc>
          <w:tcPr>
            <w:tcW w:w="1961" w:type="dxa"/>
            <w:tcBorders>
              <w:top w:val="single" w:sz="6" w:space="0" w:color="000000"/>
              <w:left w:val="single" w:sz="6" w:space="0" w:color="000000"/>
              <w:right w:val="single" w:sz="6" w:space="0" w:color="000000"/>
            </w:tcBorders>
          </w:tcPr>
          <w:p w14:paraId="2AF687A3" w14:textId="085FBA6D" w:rsidR="00217D80" w:rsidRDefault="00B028EB">
            <w:pPr>
              <w:pStyle w:val="TableParagraph"/>
              <w:rPr>
                <w:rFonts w:ascii="Times New Roman"/>
                <w:sz w:val="8"/>
              </w:rPr>
            </w:pPr>
            <m:oMathPara>
              <m:oMath>
                <m:f>
                  <m:fPr>
                    <m:ctrlPr>
                      <w:rPr>
                        <w:rFonts w:ascii="Cambria Math" w:hAnsi="Cambria Math"/>
                        <w:b/>
                        <w:bCs/>
                        <w:i/>
                        <w:sz w:val="10"/>
                        <w:szCs w:val="24"/>
                      </w:rPr>
                    </m:ctrlPr>
                  </m:fPr>
                  <m:num>
                    <m:r>
                      <m:rPr>
                        <m:sty m:val="bi"/>
                      </m:rPr>
                      <w:rPr>
                        <w:rFonts w:ascii="Cambria Math" w:hAnsi="Cambria Math"/>
                        <w:sz w:val="10"/>
                        <w:szCs w:val="24"/>
                      </w:rPr>
                      <m:t>VENTAS NETAS</m:t>
                    </m:r>
                  </m:num>
                  <m:den>
                    <m:r>
                      <m:rPr>
                        <m:sty m:val="bi"/>
                      </m:rPr>
                      <w:rPr>
                        <w:rFonts w:ascii="Cambria Math" w:hAnsi="Cambria Math"/>
                        <w:sz w:val="10"/>
                        <w:szCs w:val="24"/>
                      </w:rPr>
                      <m:t>ACTIVO TOTAL</m:t>
                    </m:r>
                  </m:den>
                </m:f>
              </m:oMath>
            </m:oMathPara>
          </w:p>
        </w:tc>
        <w:tc>
          <w:tcPr>
            <w:tcW w:w="1277" w:type="dxa"/>
            <w:tcBorders>
              <w:top w:val="single" w:sz="6" w:space="0" w:color="000000"/>
              <w:left w:val="single" w:sz="6" w:space="0" w:color="000000"/>
              <w:right w:val="single" w:sz="6" w:space="0" w:color="000000"/>
            </w:tcBorders>
          </w:tcPr>
          <w:p w14:paraId="4EBE30EF" w14:textId="276A4354" w:rsidR="00217D80" w:rsidRPr="00B12FEA" w:rsidRDefault="00F26E36">
            <w:pPr>
              <w:pStyle w:val="TableParagraph"/>
              <w:rPr>
                <w:rFonts w:ascii="Times New Roman"/>
                <w:sz w:val="10"/>
                <w:szCs w:val="24"/>
              </w:rPr>
            </w:pPr>
            <m:oMathPara>
              <m:oMath>
                <m:f>
                  <m:fPr>
                    <m:ctrlPr>
                      <w:rPr>
                        <w:rFonts w:ascii="Cambria Math" w:hAnsi="Cambria Math"/>
                        <w:i/>
                        <w:sz w:val="10"/>
                        <w:szCs w:val="24"/>
                      </w:rPr>
                    </m:ctrlPr>
                  </m:fPr>
                  <m:num>
                    <m:r>
                      <w:rPr>
                        <w:rFonts w:ascii="Cambria Math" w:hAnsi="Cambria Math"/>
                        <w:sz w:val="10"/>
                        <w:szCs w:val="24"/>
                      </w:rPr>
                      <m:t>3666</m:t>
                    </m:r>
                  </m:num>
                  <m:den>
                    <m:r>
                      <w:rPr>
                        <w:rFonts w:ascii="Cambria Math" w:hAnsi="Cambria Math"/>
                        <w:sz w:val="10"/>
                        <w:szCs w:val="24"/>
                      </w:rPr>
                      <m:t>7934</m:t>
                    </m:r>
                  </m:den>
                </m:f>
                <m:r>
                  <w:rPr>
                    <w:rFonts w:ascii="Cambria Math" w:hAnsi="Cambria Math"/>
                    <w:sz w:val="10"/>
                    <w:szCs w:val="24"/>
                  </w:rPr>
                  <m:t>=0.46</m:t>
                </m:r>
              </m:oMath>
            </m:oMathPara>
          </w:p>
        </w:tc>
        <w:tc>
          <w:tcPr>
            <w:tcW w:w="3000" w:type="dxa"/>
            <w:tcBorders>
              <w:top w:val="single" w:sz="6" w:space="0" w:color="000000"/>
              <w:left w:val="single" w:sz="6" w:space="0" w:color="000000"/>
              <w:right w:val="single" w:sz="6" w:space="0" w:color="000000"/>
            </w:tcBorders>
          </w:tcPr>
          <w:p w14:paraId="71682DEB" w14:textId="74C27A41" w:rsidR="00217D80" w:rsidRPr="00C25643" w:rsidRDefault="00C25643">
            <w:pPr>
              <w:pStyle w:val="TableParagraph"/>
              <w:rPr>
                <w:rFonts w:ascii="Times New Roman"/>
                <w:sz w:val="12"/>
                <w:szCs w:val="28"/>
              </w:rPr>
            </w:pPr>
            <w:r w:rsidRPr="00C25643">
              <w:rPr>
                <w:rFonts w:ascii="Times New Roman"/>
                <w:sz w:val="12"/>
                <w:szCs w:val="28"/>
              </w:rPr>
              <w:t xml:space="preserve">Por cada peso que se tiene en el activo se genera </w:t>
            </w:r>
            <w:r>
              <w:rPr>
                <w:rFonts w:ascii="Times New Roman"/>
                <w:sz w:val="12"/>
                <w:szCs w:val="28"/>
              </w:rPr>
              <w:t>0.46</w:t>
            </w:r>
            <w:r w:rsidRPr="00C25643">
              <w:rPr>
                <w:rFonts w:ascii="Times New Roman"/>
                <w:sz w:val="12"/>
                <w:szCs w:val="28"/>
              </w:rPr>
              <w:t xml:space="preserve"> pesos</w:t>
            </w:r>
          </w:p>
        </w:tc>
        <w:tc>
          <w:tcPr>
            <w:tcW w:w="859" w:type="dxa"/>
            <w:tcBorders>
              <w:top w:val="single" w:sz="6" w:space="0" w:color="000000"/>
              <w:left w:val="single" w:sz="6" w:space="0" w:color="000000"/>
              <w:right w:val="single" w:sz="6" w:space="0" w:color="000000"/>
            </w:tcBorders>
          </w:tcPr>
          <w:p w14:paraId="44B67C31" w14:textId="77777777" w:rsidR="00217D80" w:rsidRDefault="00217D80">
            <w:pPr>
              <w:pStyle w:val="TableParagraph"/>
              <w:rPr>
                <w:rFonts w:ascii="Times New Roman"/>
                <w:sz w:val="8"/>
              </w:rPr>
            </w:pPr>
          </w:p>
        </w:tc>
        <w:tc>
          <w:tcPr>
            <w:tcW w:w="1048" w:type="dxa"/>
            <w:tcBorders>
              <w:top w:val="single" w:sz="6" w:space="0" w:color="000000"/>
              <w:left w:val="single" w:sz="6" w:space="0" w:color="000000"/>
            </w:tcBorders>
          </w:tcPr>
          <w:p w14:paraId="27C74C54" w14:textId="77777777" w:rsidR="00217D80" w:rsidRDefault="00217D80">
            <w:pPr>
              <w:pStyle w:val="TableParagraph"/>
              <w:rPr>
                <w:rFonts w:ascii="Times New Roman"/>
                <w:sz w:val="8"/>
              </w:rPr>
            </w:pPr>
          </w:p>
        </w:tc>
      </w:tr>
    </w:tbl>
    <w:p w14:paraId="4A83AC30" w14:textId="77777777" w:rsidR="008D20F3" w:rsidRDefault="008D20F3">
      <w:pPr>
        <w:rPr>
          <w:rFonts w:ascii="Georgia"/>
          <w:b/>
          <w:sz w:val="20"/>
          <w:szCs w:val="16"/>
        </w:rPr>
        <w:sectPr w:rsidR="008D20F3">
          <w:pgSz w:w="11910" w:h="8400" w:orient="landscape"/>
          <w:pgMar w:top="540" w:right="860" w:bottom="280" w:left="280" w:header="720" w:footer="720" w:gutter="0"/>
          <w:cols w:space="720"/>
        </w:sectPr>
      </w:pPr>
    </w:p>
    <w:p w14:paraId="2F01BA1E" w14:textId="77777777" w:rsidR="00F20913" w:rsidRDefault="00237A3A" w:rsidP="00F20913">
      <w:pPr>
        <w:ind w:firstLine="720"/>
        <w:jc w:val="both"/>
        <w:rPr>
          <w:rFonts w:ascii="Times New Roman" w:hAnsi="Times New Roman" w:cs="Times New Roman"/>
          <w:bCs/>
          <w:sz w:val="20"/>
          <w:szCs w:val="16"/>
        </w:rPr>
      </w:pPr>
      <w:r w:rsidRPr="008D20F3">
        <w:rPr>
          <w:rFonts w:ascii="Times New Roman" w:hAnsi="Times New Roman" w:cs="Times New Roman"/>
          <w:bCs/>
          <w:sz w:val="20"/>
          <w:szCs w:val="16"/>
        </w:rPr>
        <w:lastRenderedPageBreak/>
        <w:t xml:space="preserve">Por el </w:t>
      </w:r>
      <w:r w:rsidR="00FD0BFE" w:rsidRPr="008D20F3">
        <w:rPr>
          <w:rFonts w:ascii="Times New Roman" w:hAnsi="Times New Roman" w:cs="Times New Roman"/>
          <w:bCs/>
          <w:sz w:val="20"/>
          <w:szCs w:val="16"/>
        </w:rPr>
        <w:t>método de razones simples aplicados a la empresa Comercializadora la Poblanita S.A. de C.V. al estado de resultados y al estado de situación financiera del ejercicio del año 2010 aplicado en el bloque de rentabilidad</w:t>
      </w:r>
      <w:r w:rsidR="00E945F3">
        <w:rPr>
          <w:rFonts w:ascii="Times New Roman" w:hAnsi="Times New Roman" w:cs="Times New Roman"/>
          <w:bCs/>
          <w:sz w:val="20"/>
          <w:szCs w:val="16"/>
        </w:rPr>
        <w:t>, pudimos observar que se está obteniendo una utilidad del 9.95% en relación con las ventas</w:t>
      </w:r>
      <w:r w:rsidR="00F20913">
        <w:rPr>
          <w:rFonts w:ascii="Times New Roman" w:hAnsi="Times New Roman" w:cs="Times New Roman"/>
          <w:bCs/>
          <w:sz w:val="20"/>
          <w:szCs w:val="16"/>
        </w:rPr>
        <w:t>; también que por cada peso invertido en la empresa se obtienen 4.6 centavos de utilidad, es decir, que con el empleo del activo se está obteniendo un 4.6% de utilidad y que por cada peso que se tiene en la cuenta de capital contable se obtienen 8.38 centavos de utilidad en el retorno sobre el patrimonio.</w:t>
      </w:r>
    </w:p>
    <w:p w14:paraId="7780EE59" w14:textId="77777777" w:rsidR="00F20913" w:rsidRDefault="00F20913" w:rsidP="00F20913">
      <w:pPr>
        <w:ind w:firstLine="720"/>
        <w:jc w:val="both"/>
        <w:rPr>
          <w:rFonts w:ascii="Times New Roman" w:hAnsi="Times New Roman" w:cs="Times New Roman"/>
          <w:bCs/>
          <w:sz w:val="20"/>
          <w:szCs w:val="16"/>
        </w:rPr>
      </w:pPr>
    </w:p>
    <w:p w14:paraId="36A1D9AE" w14:textId="606E614B" w:rsidR="00687B0A" w:rsidRDefault="00F20913" w:rsidP="00F20913">
      <w:pPr>
        <w:ind w:firstLine="720"/>
        <w:jc w:val="both"/>
        <w:rPr>
          <w:rFonts w:ascii="Times New Roman" w:hAnsi="Times New Roman" w:cs="Times New Roman"/>
          <w:bCs/>
          <w:sz w:val="20"/>
          <w:szCs w:val="16"/>
        </w:rPr>
      </w:pPr>
      <w:r>
        <w:rPr>
          <w:rFonts w:ascii="Times New Roman" w:hAnsi="Times New Roman" w:cs="Times New Roman"/>
          <w:bCs/>
          <w:sz w:val="20"/>
          <w:szCs w:val="16"/>
        </w:rPr>
        <w:t xml:space="preserve"> </w:t>
      </w:r>
      <w:r w:rsidRPr="008D20F3">
        <w:rPr>
          <w:rFonts w:ascii="Times New Roman" w:hAnsi="Times New Roman" w:cs="Times New Roman"/>
          <w:bCs/>
          <w:sz w:val="20"/>
          <w:szCs w:val="16"/>
        </w:rPr>
        <w:t>Por el método de razones simples aplicados a la empresa Comercializadora la Poblanita S.A. de C.V. al estado de resultados y al estado de situación financiera del ejercicio del año 2010 aplicado en el bloque de</w:t>
      </w:r>
      <w:r>
        <w:rPr>
          <w:rFonts w:ascii="Times New Roman" w:hAnsi="Times New Roman" w:cs="Times New Roman"/>
          <w:bCs/>
          <w:sz w:val="20"/>
          <w:szCs w:val="16"/>
        </w:rPr>
        <w:t xml:space="preserve"> liquidez, se pudo observar que </w:t>
      </w:r>
      <w:r w:rsidR="00687B0A">
        <w:rPr>
          <w:rFonts w:ascii="Times New Roman" w:hAnsi="Times New Roman" w:cs="Times New Roman"/>
          <w:bCs/>
          <w:sz w:val="20"/>
          <w:szCs w:val="16"/>
        </w:rPr>
        <w:t xml:space="preserve">con el activo circulante se puede pagar 2.17 veces el pasivo circulante por lo que se puede decir que la empresa tiene liquidez; </w:t>
      </w:r>
      <w:r w:rsidR="00964498">
        <w:rPr>
          <w:rFonts w:ascii="Times New Roman" w:hAnsi="Times New Roman" w:cs="Times New Roman"/>
          <w:bCs/>
          <w:sz w:val="20"/>
          <w:szCs w:val="16"/>
        </w:rPr>
        <w:t>también mediante la prueba ácida</w:t>
      </w:r>
      <w:r w:rsidR="0083088E">
        <w:rPr>
          <w:rFonts w:ascii="Times New Roman" w:hAnsi="Times New Roman" w:cs="Times New Roman"/>
          <w:bCs/>
          <w:sz w:val="20"/>
          <w:szCs w:val="16"/>
        </w:rPr>
        <w:t xml:space="preserve"> el activo circulante puede cubrir el pasivo circulante por lo que se puede decir que la empresa tiene liquidez inmediata; y se cuenta con un capital de trabajo se pueden pagar las deudas a corto plazo inmediatamente con una ganancia de $2074.</w:t>
      </w:r>
    </w:p>
    <w:p w14:paraId="06F4520E" w14:textId="77777777" w:rsidR="00687B0A" w:rsidRDefault="00687B0A" w:rsidP="00F20913">
      <w:pPr>
        <w:ind w:firstLine="720"/>
        <w:jc w:val="both"/>
        <w:rPr>
          <w:rFonts w:ascii="Times New Roman" w:hAnsi="Times New Roman" w:cs="Times New Roman"/>
          <w:bCs/>
          <w:sz w:val="20"/>
          <w:szCs w:val="16"/>
        </w:rPr>
      </w:pPr>
    </w:p>
    <w:p w14:paraId="037AD93F" w14:textId="46DC2665" w:rsidR="008D20F3" w:rsidRDefault="00687B0A" w:rsidP="00F20913">
      <w:pPr>
        <w:ind w:firstLine="720"/>
        <w:jc w:val="both"/>
        <w:rPr>
          <w:rFonts w:ascii="Times New Roman" w:hAnsi="Times New Roman" w:cs="Times New Roman"/>
          <w:bCs/>
          <w:sz w:val="20"/>
          <w:szCs w:val="16"/>
        </w:rPr>
      </w:pPr>
      <w:r w:rsidRPr="008D20F3">
        <w:rPr>
          <w:rFonts w:ascii="Times New Roman" w:hAnsi="Times New Roman" w:cs="Times New Roman"/>
          <w:bCs/>
          <w:sz w:val="20"/>
          <w:szCs w:val="16"/>
        </w:rPr>
        <w:t>Por el método de razones simples aplicados a la empresa Comercializadora la Poblanita S.A. de C.V. al estado de resultados y al estado de situación financiera del ejercicio del año 2010 aplicado en el bloque de</w:t>
      </w:r>
      <w:r>
        <w:rPr>
          <w:rFonts w:ascii="Times New Roman" w:hAnsi="Times New Roman" w:cs="Times New Roman"/>
          <w:bCs/>
          <w:sz w:val="20"/>
          <w:szCs w:val="16"/>
        </w:rPr>
        <w:t xml:space="preserve"> estructura,</w:t>
      </w:r>
      <w:r w:rsidR="00964498">
        <w:rPr>
          <w:rFonts w:ascii="Times New Roman" w:hAnsi="Times New Roman" w:cs="Times New Roman"/>
          <w:bCs/>
          <w:sz w:val="20"/>
          <w:szCs w:val="16"/>
        </w:rPr>
        <w:t xml:space="preserve"> podemos ver que la empresa es solvente al tener un activo 2.22 pesos para cada peso que tiene de deuda, es decir, una solvencia mayor a 2;</w:t>
      </w:r>
      <w:r>
        <w:rPr>
          <w:rFonts w:ascii="Times New Roman" w:hAnsi="Times New Roman" w:cs="Times New Roman"/>
          <w:bCs/>
          <w:sz w:val="20"/>
          <w:szCs w:val="16"/>
        </w:rPr>
        <w:t xml:space="preserve"> </w:t>
      </w:r>
      <w:r w:rsidR="0083088E">
        <w:rPr>
          <w:rFonts w:ascii="Times New Roman" w:hAnsi="Times New Roman" w:cs="Times New Roman"/>
          <w:bCs/>
          <w:sz w:val="20"/>
          <w:szCs w:val="16"/>
        </w:rPr>
        <w:t>también que la empresa con sus bienes se puede pagar 2.36 veces su pasivo fijo, de la misma forma con sus bienes se puede pagar 1.12 veces el capital social pero a su vez no se puede pagar el capital contable.</w:t>
      </w:r>
    </w:p>
    <w:p w14:paraId="011FCCE9" w14:textId="77777777" w:rsidR="0083088E" w:rsidRDefault="0083088E" w:rsidP="008F0A63">
      <w:pPr>
        <w:jc w:val="both"/>
        <w:rPr>
          <w:rFonts w:ascii="Times New Roman" w:hAnsi="Times New Roman" w:cs="Times New Roman"/>
          <w:bCs/>
          <w:sz w:val="20"/>
          <w:szCs w:val="16"/>
        </w:rPr>
      </w:pPr>
    </w:p>
    <w:p w14:paraId="5EE9F28A" w14:textId="27E3307F" w:rsidR="0083088E" w:rsidRDefault="0083088E" w:rsidP="00F20913">
      <w:pPr>
        <w:ind w:firstLine="720"/>
        <w:jc w:val="both"/>
        <w:rPr>
          <w:rFonts w:ascii="Times New Roman" w:hAnsi="Times New Roman" w:cs="Times New Roman"/>
          <w:bCs/>
          <w:sz w:val="20"/>
          <w:szCs w:val="16"/>
        </w:rPr>
      </w:pPr>
      <w:r w:rsidRPr="008D20F3">
        <w:rPr>
          <w:rFonts w:ascii="Times New Roman" w:hAnsi="Times New Roman" w:cs="Times New Roman"/>
          <w:bCs/>
          <w:sz w:val="20"/>
          <w:szCs w:val="16"/>
        </w:rPr>
        <w:t>Por el método de razones simples aplicados a la empresa Comercializadora la Poblanita S.A. de C.V. al estado de resultados y al estado de situación financiera del ejercicio del año 2010 aplicado en el bloque de</w:t>
      </w:r>
      <w:r>
        <w:rPr>
          <w:rFonts w:ascii="Times New Roman" w:hAnsi="Times New Roman" w:cs="Times New Roman"/>
          <w:bCs/>
          <w:sz w:val="20"/>
          <w:szCs w:val="16"/>
        </w:rPr>
        <w:t xml:space="preserve"> endeudamiento, se observa que</w:t>
      </w:r>
      <w:r w:rsidR="008C63F9">
        <w:rPr>
          <w:rFonts w:ascii="Times New Roman" w:hAnsi="Times New Roman" w:cs="Times New Roman"/>
          <w:bCs/>
          <w:sz w:val="20"/>
          <w:szCs w:val="16"/>
        </w:rPr>
        <w:t xml:space="preserve"> por cada peso  que la empresa tiene en la su activo, debe 45 centavos; también que en la cobertura de los intereses la empresa puede pagar 1.23 veces los intereses y en cuanto a los cargos fijos la empresa puede cumplir con sus obligaciones de pago fijo por 2.13 veces</w:t>
      </w:r>
      <w:r w:rsidR="008F0A63">
        <w:rPr>
          <w:rFonts w:ascii="Times New Roman" w:hAnsi="Times New Roman" w:cs="Times New Roman"/>
          <w:bCs/>
          <w:sz w:val="20"/>
          <w:szCs w:val="16"/>
        </w:rPr>
        <w:t>; finalmente en su estabilidad financiera se observa que las deudas son 1.05 mayores a las inversiones de los socios.</w:t>
      </w:r>
    </w:p>
    <w:p w14:paraId="51C851AD" w14:textId="4D8D290B" w:rsidR="008F0A63" w:rsidRDefault="008F0A63" w:rsidP="00F20913">
      <w:pPr>
        <w:ind w:firstLine="720"/>
        <w:jc w:val="both"/>
        <w:rPr>
          <w:rFonts w:ascii="Times New Roman" w:hAnsi="Times New Roman" w:cs="Times New Roman"/>
          <w:bCs/>
          <w:sz w:val="20"/>
          <w:szCs w:val="16"/>
        </w:rPr>
      </w:pPr>
    </w:p>
    <w:p w14:paraId="3B6C5939" w14:textId="6DE5476A" w:rsidR="008F0A63" w:rsidRDefault="008F0A63" w:rsidP="00F20913">
      <w:pPr>
        <w:ind w:firstLine="720"/>
        <w:jc w:val="both"/>
        <w:rPr>
          <w:rFonts w:ascii="Times New Roman" w:hAnsi="Times New Roman" w:cs="Times New Roman"/>
          <w:bCs/>
          <w:sz w:val="20"/>
          <w:szCs w:val="16"/>
        </w:rPr>
      </w:pPr>
      <w:r w:rsidRPr="008D20F3">
        <w:rPr>
          <w:rFonts w:ascii="Times New Roman" w:hAnsi="Times New Roman" w:cs="Times New Roman"/>
          <w:bCs/>
          <w:sz w:val="20"/>
          <w:szCs w:val="16"/>
        </w:rPr>
        <w:t>Por el método de razones simples aplicados a la empresa Comercializadora la Poblanita S.A. de C.V. al estado de resultados y al estado de situación financiera del ejercicio del año 2010 aplicado en el bloque de</w:t>
      </w:r>
      <w:r>
        <w:rPr>
          <w:rFonts w:ascii="Times New Roman" w:hAnsi="Times New Roman" w:cs="Times New Roman"/>
          <w:bCs/>
          <w:sz w:val="20"/>
          <w:szCs w:val="16"/>
        </w:rPr>
        <w:t xml:space="preserve"> rotaciones, se aprecia que la empresa está tardando en promedio 6 días en cobrar a sus deudores, también tarda en promedio 1 día en sustituir su inventario, finalmente por cada peso que se tiene en el activo fijo se generan 0.96 pesos en ventas y por cada peso que se tiene en el activo se generan 0.46 pesos.</w:t>
      </w:r>
    </w:p>
    <w:p w14:paraId="3B81121B" w14:textId="77777777" w:rsidR="008F0A63" w:rsidRDefault="008F0A63" w:rsidP="00F20913">
      <w:pPr>
        <w:ind w:firstLine="720"/>
        <w:jc w:val="both"/>
        <w:rPr>
          <w:rFonts w:ascii="Times New Roman" w:hAnsi="Times New Roman" w:cs="Times New Roman"/>
          <w:bCs/>
          <w:sz w:val="20"/>
          <w:szCs w:val="16"/>
        </w:rPr>
      </w:pPr>
    </w:p>
    <w:p w14:paraId="5FCBC8CC" w14:textId="77777777" w:rsidR="008F0A63" w:rsidRDefault="008F0A63" w:rsidP="00F20913">
      <w:pPr>
        <w:ind w:firstLine="720"/>
        <w:jc w:val="both"/>
        <w:rPr>
          <w:rFonts w:ascii="Times New Roman" w:hAnsi="Times New Roman" w:cs="Times New Roman"/>
          <w:bCs/>
          <w:sz w:val="20"/>
          <w:szCs w:val="16"/>
        </w:rPr>
      </w:pPr>
    </w:p>
    <w:p w14:paraId="787068AA" w14:textId="61A05AE4" w:rsidR="008F0A63" w:rsidRPr="00E945F3" w:rsidRDefault="008F0A63" w:rsidP="00F20913">
      <w:pPr>
        <w:ind w:firstLine="720"/>
        <w:jc w:val="both"/>
        <w:rPr>
          <w:rFonts w:ascii="Times New Roman" w:hAnsi="Times New Roman" w:cs="Times New Roman"/>
          <w:bCs/>
          <w:sz w:val="20"/>
          <w:szCs w:val="16"/>
        </w:rPr>
        <w:sectPr w:rsidR="008F0A63" w:rsidRPr="00E945F3" w:rsidSect="008D20F3">
          <w:pgSz w:w="8400" w:h="11910"/>
          <w:pgMar w:top="862" w:right="278" w:bottom="278" w:left="539" w:header="720" w:footer="720" w:gutter="0"/>
          <w:cols w:space="720"/>
        </w:sectPr>
      </w:pPr>
    </w:p>
    <w:p w14:paraId="7995BAF6" w14:textId="38719510" w:rsidR="00FD0BFE" w:rsidRDefault="00FD0BFE">
      <w:pPr>
        <w:rPr>
          <w:rFonts w:ascii="Georgia"/>
          <w:b/>
          <w:sz w:val="20"/>
          <w:szCs w:val="16"/>
        </w:rPr>
      </w:pPr>
    </w:p>
    <w:p w14:paraId="61163DCD" w14:textId="5678179F" w:rsidR="008D20F3" w:rsidRPr="008D20F3" w:rsidRDefault="009716FC" w:rsidP="008D20F3">
      <w:pPr>
        <w:spacing w:before="90"/>
        <w:ind w:left="2880" w:right="2604" w:firstLine="720"/>
        <w:jc w:val="center"/>
        <w:rPr>
          <w:rFonts w:ascii="Georgia"/>
          <w:b/>
          <w:sz w:val="20"/>
        </w:rPr>
      </w:pPr>
      <w:r>
        <w:rPr>
          <w:rFonts w:ascii="Georgia"/>
          <w:b/>
          <w:sz w:val="20"/>
        </w:rPr>
        <w:t>Finanzas Empresariales</w:t>
      </w:r>
    </w:p>
    <w:p w14:paraId="2F621FF8" w14:textId="77777777" w:rsidR="008D20F3" w:rsidRDefault="008D20F3" w:rsidP="009716FC">
      <w:pPr>
        <w:pStyle w:val="Textoindependiente"/>
        <w:spacing w:before="7"/>
        <w:rPr>
          <w:sz w:val="14"/>
        </w:rPr>
      </w:pPr>
    </w:p>
    <w:p w14:paraId="2D034449" w14:textId="77777777" w:rsidR="008D20F3" w:rsidRDefault="008D20F3" w:rsidP="009716FC">
      <w:pPr>
        <w:pStyle w:val="Textoindependiente"/>
        <w:spacing w:before="7"/>
        <w:rPr>
          <w:sz w:val="14"/>
        </w:rPr>
      </w:pPr>
    </w:p>
    <w:p w14:paraId="625FE0B9" w14:textId="35236713" w:rsidR="009716FC" w:rsidRDefault="00606072" w:rsidP="009716FC">
      <w:pPr>
        <w:pStyle w:val="Textoindependiente"/>
        <w:spacing w:before="7"/>
        <w:rPr>
          <w:sz w:val="14"/>
        </w:rPr>
      </w:pPr>
      <w:r>
        <w:rPr>
          <w:sz w:val="22"/>
        </w:rPr>
        <w:pict w14:anchorId="272C92B4">
          <v:shape id="_x0000_s1063" style="position:absolute;margin-left:32.5pt;margin-top:2.3pt;width:520.35pt;height:3.7pt;z-index:-15714816;mso-position-horizontal-relative:page;mso-position-vertical-relative:text" coordorigin="650,339" coordsize="7092,89" o:spt="100" adj="0,,0" path="m7742,367r-7092,l650,427r7092,l7742,367xm7742,339r-7092,l650,353r7092,l7742,339xe" fillcolor="#6c0e12" stroked="f">
            <v:stroke joinstyle="round"/>
            <v:formulas/>
            <v:path arrowok="t" o:connecttype="segments"/>
            <w10:wrap anchorx="page"/>
          </v:shape>
        </w:pict>
      </w:r>
    </w:p>
    <w:p w14:paraId="3106C5C0" w14:textId="77777777" w:rsidR="009716FC" w:rsidRDefault="009716FC" w:rsidP="009716FC">
      <w:pPr>
        <w:tabs>
          <w:tab w:val="left" w:pos="1784"/>
        </w:tabs>
        <w:rPr>
          <w:rFonts w:ascii="Georgia"/>
          <w:sz w:val="11"/>
        </w:rPr>
      </w:pPr>
    </w:p>
    <w:p w14:paraId="1D92BA11" w14:textId="77777777" w:rsidR="008D20F3" w:rsidRDefault="008D20F3" w:rsidP="008D20F3">
      <w:pPr>
        <w:rPr>
          <w:rFonts w:ascii="Georgia"/>
          <w:sz w:val="11"/>
        </w:rPr>
      </w:pPr>
    </w:p>
    <w:p w14:paraId="07A921A6" w14:textId="7D99DAE1" w:rsidR="008D20F3" w:rsidRDefault="008D20F3" w:rsidP="008D20F3">
      <w:pPr>
        <w:rPr>
          <w:rFonts w:ascii="Georgia"/>
          <w:sz w:val="11"/>
        </w:rPr>
      </w:pPr>
      <w:r>
        <w:rPr>
          <w:noProof/>
        </w:rPr>
        <w:drawing>
          <wp:anchor distT="0" distB="0" distL="114300" distR="114300" simplePos="0" relativeHeight="487603712" behindDoc="0" locked="0" layoutInCell="1" allowOverlap="1" wp14:anchorId="126ED2CA" wp14:editId="63DF6FB1">
            <wp:simplePos x="0" y="0"/>
            <wp:positionH relativeFrom="column">
              <wp:posOffset>1224501</wp:posOffset>
            </wp:positionH>
            <wp:positionV relativeFrom="paragraph">
              <wp:posOffset>7813</wp:posOffset>
            </wp:positionV>
            <wp:extent cx="4813300" cy="3923030"/>
            <wp:effectExtent l="0" t="0" r="0" b="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13300" cy="3923030"/>
                    </a:xfrm>
                    <a:prstGeom prst="rect">
                      <a:avLst/>
                    </a:prstGeom>
                  </pic:spPr>
                </pic:pic>
              </a:graphicData>
            </a:graphic>
            <wp14:sizeRelH relativeFrom="page">
              <wp14:pctWidth>0</wp14:pctWidth>
            </wp14:sizeRelH>
            <wp14:sizeRelV relativeFrom="page">
              <wp14:pctHeight>0</wp14:pctHeight>
            </wp14:sizeRelV>
          </wp:anchor>
        </w:drawing>
      </w:r>
    </w:p>
    <w:p w14:paraId="0DBF43D4" w14:textId="77777777" w:rsidR="008D20F3" w:rsidRDefault="008D20F3" w:rsidP="008D20F3">
      <w:pPr>
        <w:rPr>
          <w:rFonts w:ascii="Georgia"/>
          <w:sz w:val="11"/>
        </w:rPr>
      </w:pPr>
    </w:p>
    <w:p w14:paraId="7F81B8CE" w14:textId="7E7C9DD1" w:rsidR="008D20F3" w:rsidRPr="008D20F3" w:rsidRDefault="008D20F3" w:rsidP="008D20F3">
      <w:pPr>
        <w:rPr>
          <w:rFonts w:ascii="Georgia"/>
          <w:sz w:val="11"/>
        </w:rPr>
        <w:sectPr w:rsidR="008D20F3" w:rsidRPr="008D20F3">
          <w:pgSz w:w="11910" w:h="8400" w:orient="landscape"/>
          <w:pgMar w:top="540" w:right="860" w:bottom="280" w:left="280" w:header="720" w:footer="720" w:gutter="0"/>
          <w:cols w:space="720"/>
        </w:sectPr>
      </w:pPr>
    </w:p>
    <w:p w14:paraId="57DBBBF3" w14:textId="23C64D58" w:rsidR="007077D7" w:rsidRDefault="007077D7" w:rsidP="00326C69"/>
    <w:p w14:paraId="0991EA4F" w14:textId="77777777" w:rsidR="007077D7" w:rsidRDefault="007077D7" w:rsidP="00326C69"/>
    <w:p w14:paraId="6AEF381A" w14:textId="77777777" w:rsidR="00084717" w:rsidRDefault="00B028EB" w:rsidP="00084717">
      <w:pPr>
        <w:spacing w:before="90"/>
        <w:ind w:left="2299" w:right="2604"/>
        <w:jc w:val="center"/>
        <w:rPr>
          <w:rFonts w:ascii="Georgia"/>
          <w:b/>
          <w:sz w:val="20"/>
        </w:rPr>
      </w:pPr>
      <w:r>
        <w:pict w14:anchorId="018874A3">
          <v:shape id="_x0000_s1062" style="position:absolute;left:0;text-align:left;margin-left:32.5pt;margin-top:16.95pt;width:354.6pt;height:4.45pt;z-index:-15717888;mso-position-horizontal-relative:page" coordorigin="650,339" coordsize="7092,89" o:spt="100" adj="0,,0" path="m7742,367r-7092,l650,427r7092,l7742,367xm7742,339r-7092,l650,353r7092,l7742,339xe" fillcolor="#6c0e12" stroked="f">
            <v:stroke joinstyle="round"/>
            <v:formulas/>
            <v:path arrowok="t" o:connecttype="segments"/>
            <w10:wrap anchorx="page"/>
          </v:shape>
        </w:pict>
      </w:r>
      <w:r w:rsidR="00084717">
        <w:rPr>
          <w:rFonts w:ascii="Georgia"/>
          <w:b/>
          <w:sz w:val="20"/>
        </w:rPr>
        <w:t>Finanzas Empresariales</w:t>
      </w:r>
    </w:p>
    <w:p w14:paraId="764821B3" w14:textId="77777777" w:rsidR="00084717" w:rsidRDefault="00084717" w:rsidP="00084717">
      <w:pPr>
        <w:pStyle w:val="Textoindependiente"/>
        <w:spacing w:before="9"/>
        <w:rPr>
          <w:rFonts w:ascii="Georgia"/>
          <w:b/>
          <w:sz w:val="5"/>
        </w:rPr>
      </w:pPr>
    </w:p>
    <w:p w14:paraId="2A28AAE8" w14:textId="42CC2097" w:rsidR="00084717" w:rsidRDefault="00084717" w:rsidP="00326C69">
      <w:r>
        <w:rPr>
          <w:noProof/>
        </w:rPr>
        <w:drawing>
          <wp:anchor distT="0" distB="0" distL="114300" distR="114300" simplePos="0" relativeHeight="251651072" behindDoc="0" locked="0" layoutInCell="1" allowOverlap="1" wp14:anchorId="47FE1618" wp14:editId="10E815C6">
            <wp:simplePos x="0" y="0"/>
            <wp:positionH relativeFrom="column">
              <wp:posOffset>4445</wp:posOffset>
            </wp:positionH>
            <wp:positionV relativeFrom="paragraph">
              <wp:posOffset>516615</wp:posOffset>
            </wp:positionV>
            <wp:extent cx="4813300" cy="3095625"/>
            <wp:effectExtent l="0" t="0" r="0" b="0"/>
            <wp:wrapSquare wrapText="bothSides"/>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3300" cy="3095625"/>
                    </a:xfrm>
                    <a:prstGeom prst="rect">
                      <a:avLst/>
                    </a:prstGeom>
                  </pic:spPr>
                </pic:pic>
              </a:graphicData>
            </a:graphic>
            <wp14:sizeRelH relativeFrom="page">
              <wp14:pctWidth>0</wp14:pctWidth>
            </wp14:sizeRelH>
            <wp14:sizeRelV relativeFrom="page">
              <wp14:pctHeight>0</wp14:pctHeight>
            </wp14:sizeRelV>
          </wp:anchor>
        </w:drawing>
      </w:r>
    </w:p>
    <w:p w14:paraId="09CD1939" w14:textId="5E8297FA" w:rsidR="0052103C" w:rsidRPr="0052103C" w:rsidRDefault="0052103C" w:rsidP="0052103C"/>
    <w:p w14:paraId="530D33D3" w14:textId="3C8A15F8" w:rsidR="0052103C" w:rsidRPr="0052103C" w:rsidRDefault="0052103C" w:rsidP="0052103C"/>
    <w:p w14:paraId="1879AFA6" w14:textId="0F544401" w:rsidR="0052103C" w:rsidRPr="0052103C" w:rsidRDefault="0052103C" w:rsidP="0052103C"/>
    <w:p w14:paraId="2EC1A5E4" w14:textId="5605F943" w:rsidR="0052103C" w:rsidRPr="0052103C" w:rsidRDefault="0052103C" w:rsidP="0052103C"/>
    <w:p w14:paraId="3E386C96" w14:textId="15A99E1D" w:rsidR="0052103C" w:rsidRPr="0052103C" w:rsidRDefault="0052103C" w:rsidP="0052103C">
      <w:pPr>
        <w:tabs>
          <w:tab w:val="left" w:pos="4916"/>
        </w:tabs>
      </w:pPr>
      <w:r>
        <w:tab/>
      </w:r>
      <w:r>
        <w:rPr>
          <w:noProof/>
        </w:rPr>
        <w:lastRenderedPageBreak/>
        <w:drawing>
          <wp:inline distT="0" distB="0" distL="0" distR="0" wp14:anchorId="27238917" wp14:editId="3109DB13">
            <wp:extent cx="4813300" cy="3431540"/>
            <wp:effectExtent l="0" t="0" r="0" b="0"/>
            <wp:docPr id="3" name="Gráfico 3">
              <a:extLst xmlns:a="http://schemas.openxmlformats.org/drawingml/2006/main">
                <a:ext uri="{FF2B5EF4-FFF2-40B4-BE49-F238E27FC236}">
                  <a16:creationId xmlns:a16="http://schemas.microsoft.com/office/drawing/2014/main" id="{F579345E-35D6-4D34-B783-31FDA32F4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78A9AC" w14:textId="12120E05" w:rsidR="0052103C" w:rsidRPr="0052103C" w:rsidRDefault="0052103C" w:rsidP="0052103C"/>
    <w:p w14:paraId="59B083D2" w14:textId="31C74645" w:rsidR="0052103C" w:rsidRPr="0052103C" w:rsidRDefault="007077D7" w:rsidP="0052103C">
      <w:r>
        <w:rPr>
          <w:noProof/>
        </w:rPr>
        <w:drawing>
          <wp:inline distT="0" distB="0" distL="0" distR="0" wp14:anchorId="44DF929E" wp14:editId="61419521">
            <wp:extent cx="4813300" cy="3147695"/>
            <wp:effectExtent l="0" t="0" r="0" b="0"/>
            <wp:docPr id="4" name="Gráfico 4">
              <a:extLst xmlns:a="http://schemas.openxmlformats.org/drawingml/2006/main">
                <a:ext uri="{FF2B5EF4-FFF2-40B4-BE49-F238E27FC236}">
                  <a16:creationId xmlns:a16="http://schemas.microsoft.com/office/drawing/2014/main" id="{5AD7A16F-85D5-460E-819A-72E267B476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AD85BF" w14:textId="3DF0A343" w:rsidR="0052103C" w:rsidRPr="0052103C" w:rsidRDefault="0052103C" w:rsidP="0052103C"/>
    <w:p w14:paraId="53B427FE" w14:textId="360CD167" w:rsidR="0052103C" w:rsidRPr="0052103C" w:rsidRDefault="007077D7" w:rsidP="0052103C">
      <w:r>
        <w:rPr>
          <w:noProof/>
        </w:rPr>
        <w:lastRenderedPageBreak/>
        <w:drawing>
          <wp:inline distT="0" distB="0" distL="0" distR="0" wp14:anchorId="24CA3236" wp14:editId="57348403">
            <wp:extent cx="4813300" cy="3172460"/>
            <wp:effectExtent l="0" t="0" r="0" b="0"/>
            <wp:docPr id="5" name="Gráfico 5">
              <a:extLst xmlns:a="http://schemas.openxmlformats.org/drawingml/2006/main">
                <a:ext uri="{FF2B5EF4-FFF2-40B4-BE49-F238E27FC236}">
                  <a16:creationId xmlns:a16="http://schemas.microsoft.com/office/drawing/2014/main" id="{D4E512DE-5568-424D-96BB-CB399C04D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A9954B" w14:textId="70D1462B" w:rsidR="0052103C" w:rsidRPr="0052103C" w:rsidRDefault="0052103C" w:rsidP="0052103C"/>
    <w:p w14:paraId="277DDD5A" w14:textId="4B4CDB45" w:rsidR="0052103C" w:rsidRDefault="007077D7" w:rsidP="0052103C">
      <w:r>
        <w:rPr>
          <w:noProof/>
        </w:rPr>
        <w:drawing>
          <wp:inline distT="0" distB="0" distL="0" distR="0" wp14:anchorId="544C5C6A" wp14:editId="7AFDC87D">
            <wp:extent cx="4813300" cy="3159760"/>
            <wp:effectExtent l="0" t="0" r="0" b="0"/>
            <wp:docPr id="6" name="Gráfico 6">
              <a:extLst xmlns:a="http://schemas.openxmlformats.org/drawingml/2006/main">
                <a:ext uri="{FF2B5EF4-FFF2-40B4-BE49-F238E27FC236}">
                  <a16:creationId xmlns:a16="http://schemas.microsoft.com/office/drawing/2014/main" id="{31A4C29B-7634-4FFF-ADA8-F200A3B57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84B471" w14:textId="784E4C1B" w:rsidR="007077D7" w:rsidRDefault="007077D7" w:rsidP="0052103C"/>
    <w:p w14:paraId="6ECA9BA5" w14:textId="6DC2023F" w:rsidR="007077D7" w:rsidRDefault="007077D7" w:rsidP="0052103C"/>
    <w:p w14:paraId="46DD2E16" w14:textId="77777777" w:rsidR="007077D7" w:rsidRPr="0052103C" w:rsidRDefault="007077D7" w:rsidP="0052103C"/>
    <w:p w14:paraId="2C4729E5" w14:textId="493C1B7E" w:rsidR="0052103C" w:rsidRPr="0052103C" w:rsidRDefault="007077D7" w:rsidP="0052103C">
      <w:r>
        <w:rPr>
          <w:noProof/>
        </w:rPr>
        <w:lastRenderedPageBreak/>
        <w:drawing>
          <wp:inline distT="0" distB="0" distL="0" distR="0" wp14:anchorId="21F77E8D" wp14:editId="64DD6120">
            <wp:extent cx="4813300" cy="3175635"/>
            <wp:effectExtent l="0" t="0" r="0" b="0"/>
            <wp:docPr id="7" name="Gráfico 7">
              <a:extLst xmlns:a="http://schemas.openxmlformats.org/drawingml/2006/main">
                <a:ext uri="{FF2B5EF4-FFF2-40B4-BE49-F238E27FC236}">
                  <a16:creationId xmlns:a16="http://schemas.microsoft.com/office/drawing/2014/main" id="{875C5070-4058-4A68-986E-99B72673A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E2CC30" w14:textId="455C85B3" w:rsidR="0052103C" w:rsidRPr="0052103C" w:rsidRDefault="0052103C" w:rsidP="0052103C"/>
    <w:p w14:paraId="6CB81490" w14:textId="099795AA" w:rsidR="0052103C" w:rsidRPr="0052103C" w:rsidRDefault="0052103C" w:rsidP="0052103C"/>
    <w:p w14:paraId="488F4AB7" w14:textId="49854EF9" w:rsidR="0052103C" w:rsidRPr="0052103C" w:rsidRDefault="0052103C" w:rsidP="0052103C"/>
    <w:p w14:paraId="6D63CAE3" w14:textId="6F6F0BD3" w:rsidR="0052103C" w:rsidRPr="0052103C" w:rsidRDefault="0052103C" w:rsidP="0052103C"/>
    <w:p w14:paraId="38E19BCE" w14:textId="4222EFA0" w:rsidR="0052103C" w:rsidRPr="0052103C" w:rsidRDefault="0052103C" w:rsidP="0052103C"/>
    <w:p w14:paraId="514F9308" w14:textId="74C885CD" w:rsidR="0052103C" w:rsidRPr="0052103C" w:rsidRDefault="0052103C" w:rsidP="0052103C"/>
    <w:p w14:paraId="4BC1F8E4" w14:textId="6B762090" w:rsidR="0052103C" w:rsidRPr="0052103C" w:rsidRDefault="0052103C" w:rsidP="0052103C"/>
    <w:p w14:paraId="2DCC1712" w14:textId="099DD09B" w:rsidR="0052103C" w:rsidRPr="0052103C" w:rsidRDefault="0052103C" w:rsidP="0052103C"/>
    <w:p w14:paraId="06586D3B" w14:textId="09631647" w:rsidR="0052103C" w:rsidRPr="0052103C" w:rsidRDefault="0052103C" w:rsidP="0052103C"/>
    <w:p w14:paraId="395A4ADB" w14:textId="57F67BB7" w:rsidR="0052103C" w:rsidRPr="0052103C" w:rsidRDefault="0052103C" w:rsidP="0052103C"/>
    <w:p w14:paraId="25F4F240" w14:textId="40FE41C3" w:rsidR="0052103C" w:rsidRPr="0052103C" w:rsidRDefault="0052103C" w:rsidP="0052103C"/>
    <w:p w14:paraId="752DBEBD" w14:textId="77777777" w:rsidR="0052103C" w:rsidRPr="0052103C" w:rsidRDefault="0052103C" w:rsidP="0052103C"/>
    <w:sectPr w:rsidR="0052103C" w:rsidRPr="0052103C">
      <w:pgSz w:w="8400" w:h="11910"/>
      <w:pgMar w:top="540" w:right="42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0B83" w14:textId="77777777" w:rsidR="00B028EB" w:rsidRDefault="00B028EB" w:rsidP="00FC1FD8">
      <w:r>
        <w:separator/>
      </w:r>
    </w:p>
  </w:endnote>
  <w:endnote w:type="continuationSeparator" w:id="0">
    <w:p w14:paraId="19815D32" w14:textId="77777777" w:rsidR="00B028EB" w:rsidRDefault="00B028EB" w:rsidP="00FC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uffy">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12C4" w14:textId="77777777" w:rsidR="00B028EB" w:rsidRDefault="00B028EB" w:rsidP="00FC1FD8">
      <w:r>
        <w:separator/>
      </w:r>
    </w:p>
  </w:footnote>
  <w:footnote w:type="continuationSeparator" w:id="0">
    <w:p w14:paraId="4CACBDC9" w14:textId="77777777" w:rsidR="00B028EB" w:rsidRDefault="00B028EB" w:rsidP="00FC1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6688"/>
    <w:multiLevelType w:val="hybridMultilevel"/>
    <w:tmpl w:val="8CF4D036"/>
    <w:lvl w:ilvl="0" w:tplc="6792A61E">
      <w:numFmt w:val="bullet"/>
      <w:lvlText w:val=""/>
      <w:lvlJc w:val="left"/>
      <w:pPr>
        <w:ind w:left="562" w:hanging="284"/>
      </w:pPr>
      <w:rPr>
        <w:rFonts w:ascii="Symbol" w:eastAsia="Symbol" w:hAnsi="Symbol" w:cs="Symbol" w:hint="default"/>
        <w:w w:val="100"/>
        <w:sz w:val="16"/>
        <w:szCs w:val="16"/>
        <w:lang w:val="es-ES" w:eastAsia="en-US" w:bidi="ar-SA"/>
      </w:rPr>
    </w:lvl>
    <w:lvl w:ilvl="1" w:tplc="7564F32E">
      <w:numFmt w:val="bullet"/>
      <w:lvlText w:val="•"/>
      <w:lvlJc w:val="left"/>
      <w:pPr>
        <w:ind w:left="1261" w:hanging="284"/>
      </w:pPr>
      <w:rPr>
        <w:rFonts w:hint="default"/>
        <w:lang w:val="es-ES" w:eastAsia="en-US" w:bidi="ar-SA"/>
      </w:rPr>
    </w:lvl>
    <w:lvl w:ilvl="2" w:tplc="EA62415E">
      <w:numFmt w:val="bullet"/>
      <w:lvlText w:val="•"/>
      <w:lvlJc w:val="left"/>
      <w:pPr>
        <w:ind w:left="1962" w:hanging="284"/>
      </w:pPr>
      <w:rPr>
        <w:rFonts w:hint="default"/>
        <w:lang w:val="es-ES" w:eastAsia="en-US" w:bidi="ar-SA"/>
      </w:rPr>
    </w:lvl>
    <w:lvl w:ilvl="3" w:tplc="2A3461F6">
      <w:numFmt w:val="bullet"/>
      <w:lvlText w:val="•"/>
      <w:lvlJc w:val="left"/>
      <w:pPr>
        <w:ind w:left="2663" w:hanging="284"/>
      </w:pPr>
      <w:rPr>
        <w:rFonts w:hint="default"/>
        <w:lang w:val="es-ES" w:eastAsia="en-US" w:bidi="ar-SA"/>
      </w:rPr>
    </w:lvl>
    <w:lvl w:ilvl="4" w:tplc="9C8044EC">
      <w:numFmt w:val="bullet"/>
      <w:lvlText w:val="•"/>
      <w:lvlJc w:val="left"/>
      <w:pPr>
        <w:ind w:left="3365" w:hanging="284"/>
      </w:pPr>
      <w:rPr>
        <w:rFonts w:hint="default"/>
        <w:lang w:val="es-ES" w:eastAsia="en-US" w:bidi="ar-SA"/>
      </w:rPr>
    </w:lvl>
    <w:lvl w:ilvl="5" w:tplc="852A01BC">
      <w:numFmt w:val="bullet"/>
      <w:lvlText w:val="•"/>
      <w:lvlJc w:val="left"/>
      <w:pPr>
        <w:ind w:left="4066" w:hanging="284"/>
      </w:pPr>
      <w:rPr>
        <w:rFonts w:hint="default"/>
        <w:lang w:val="es-ES" w:eastAsia="en-US" w:bidi="ar-SA"/>
      </w:rPr>
    </w:lvl>
    <w:lvl w:ilvl="6" w:tplc="0AE097D6">
      <w:numFmt w:val="bullet"/>
      <w:lvlText w:val="•"/>
      <w:lvlJc w:val="left"/>
      <w:pPr>
        <w:ind w:left="4767" w:hanging="284"/>
      </w:pPr>
      <w:rPr>
        <w:rFonts w:hint="default"/>
        <w:lang w:val="es-ES" w:eastAsia="en-US" w:bidi="ar-SA"/>
      </w:rPr>
    </w:lvl>
    <w:lvl w:ilvl="7" w:tplc="6DF6E8D2">
      <w:numFmt w:val="bullet"/>
      <w:lvlText w:val="•"/>
      <w:lvlJc w:val="left"/>
      <w:pPr>
        <w:ind w:left="5468" w:hanging="284"/>
      </w:pPr>
      <w:rPr>
        <w:rFonts w:hint="default"/>
        <w:lang w:val="es-ES" w:eastAsia="en-US" w:bidi="ar-SA"/>
      </w:rPr>
    </w:lvl>
    <w:lvl w:ilvl="8" w:tplc="3EBE5F0A">
      <w:numFmt w:val="bullet"/>
      <w:lvlText w:val="•"/>
      <w:lvlJc w:val="left"/>
      <w:pPr>
        <w:ind w:left="6170" w:hanging="284"/>
      </w:pPr>
      <w:rPr>
        <w:rFonts w:hint="default"/>
        <w:lang w:val="es-ES" w:eastAsia="en-US" w:bidi="ar-SA"/>
      </w:rPr>
    </w:lvl>
  </w:abstractNum>
  <w:abstractNum w:abstractNumId="1" w15:restartNumberingAfterBreak="0">
    <w:nsid w:val="4B7463AE"/>
    <w:multiLevelType w:val="hybridMultilevel"/>
    <w:tmpl w:val="88F0FE8C"/>
    <w:lvl w:ilvl="0" w:tplc="CEAC36B0">
      <w:start w:val="1"/>
      <w:numFmt w:val="decimal"/>
      <w:lvlText w:val="%1."/>
      <w:lvlJc w:val="left"/>
      <w:pPr>
        <w:ind w:left="959" w:hanging="360"/>
        <w:jc w:val="left"/>
      </w:pPr>
      <w:rPr>
        <w:rFonts w:ascii="Arial" w:eastAsia="Arial" w:hAnsi="Arial" w:cs="Arial" w:hint="default"/>
        <w:spacing w:val="-1"/>
        <w:w w:val="100"/>
        <w:sz w:val="16"/>
        <w:szCs w:val="16"/>
        <w:lang w:val="es-ES" w:eastAsia="en-US" w:bidi="ar-SA"/>
      </w:rPr>
    </w:lvl>
    <w:lvl w:ilvl="1" w:tplc="463CCA36">
      <w:start w:val="1"/>
      <w:numFmt w:val="lowerLetter"/>
      <w:lvlText w:val="%2."/>
      <w:lvlJc w:val="left"/>
      <w:pPr>
        <w:ind w:left="1679" w:hanging="360"/>
        <w:jc w:val="left"/>
      </w:pPr>
      <w:rPr>
        <w:rFonts w:ascii="Arial" w:eastAsia="Arial" w:hAnsi="Arial" w:cs="Arial" w:hint="default"/>
        <w:spacing w:val="-1"/>
        <w:w w:val="100"/>
        <w:sz w:val="16"/>
        <w:szCs w:val="16"/>
        <w:lang w:val="es-ES" w:eastAsia="en-US" w:bidi="ar-SA"/>
      </w:rPr>
    </w:lvl>
    <w:lvl w:ilvl="2" w:tplc="FB80E204">
      <w:numFmt w:val="bullet"/>
      <w:lvlText w:val="•"/>
      <w:lvlJc w:val="left"/>
      <w:pPr>
        <w:ind w:left="2323" w:hanging="360"/>
      </w:pPr>
      <w:rPr>
        <w:rFonts w:hint="default"/>
        <w:lang w:val="es-ES" w:eastAsia="en-US" w:bidi="ar-SA"/>
      </w:rPr>
    </w:lvl>
    <w:lvl w:ilvl="3" w:tplc="61F0BDE8">
      <w:numFmt w:val="bullet"/>
      <w:lvlText w:val="•"/>
      <w:lvlJc w:val="left"/>
      <w:pPr>
        <w:ind w:left="2967" w:hanging="360"/>
      </w:pPr>
      <w:rPr>
        <w:rFonts w:hint="default"/>
        <w:lang w:val="es-ES" w:eastAsia="en-US" w:bidi="ar-SA"/>
      </w:rPr>
    </w:lvl>
    <w:lvl w:ilvl="4" w:tplc="0C800734">
      <w:numFmt w:val="bullet"/>
      <w:lvlText w:val="•"/>
      <w:lvlJc w:val="left"/>
      <w:pPr>
        <w:ind w:left="3610" w:hanging="360"/>
      </w:pPr>
      <w:rPr>
        <w:rFonts w:hint="default"/>
        <w:lang w:val="es-ES" w:eastAsia="en-US" w:bidi="ar-SA"/>
      </w:rPr>
    </w:lvl>
    <w:lvl w:ilvl="5" w:tplc="A9580ECC">
      <w:numFmt w:val="bullet"/>
      <w:lvlText w:val="•"/>
      <w:lvlJc w:val="left"/>
      <w:pPr>
        <w:ind w:left="4254" w:hanging="360"/>
      </w:pPr>
      <w:rPr>
        <w:rFonts w:hint="default"/>
        <w:lang w:val="es-ES" w:eastAsia="en-US" w:bidi="ar-SA"/>
      </w:rPr>
    </w:lvl>
    <w:lvl w:ilvl="6" w:tplc="233E7D2A">
      <w:numFmt w:val="bullet"/>
      <w:lvlText w:val="•"/>
      <w:lvlJc w:val="left"/>
      <w:pPr>
        <w:ind w:left="4898" w:hanging="360"/>
      </w:pPr>
      <w:rPr>
        <w:rFonts w:hint="default"/>
        <w:lang w:val="es-ES" w:eastAsia="en-US" w:bidi="ar-SA"/>
      </w:rPr>
    </w:lvl>
    <w:lvl w:ilvl="7" w:tplc="4C78F988">
      <w:numFmt w:val="bullet"/>
      <w:lvlText w:val="•"/>
      <w:lvlJc w:val="left"/>
      <w:pPr>
        <w:ind w:left="5541" w:hanging="360"/>
      </w:pPr>
      <w:rPr>
        <w:rFonts w:hint="default"/>
        <w:lang w:val="es-ES" w:eastAsia="en-US" w:bidi="ar-SA"/>
      </w:rPr>
    </w:lvl>
    <w:lvl w:ilvl="8" w:tplc="7BF00636">
      <w:numFmt w:val="bullet"/>
      <w:lvlText w:val="•"/>
      <w:lvlJc w:val="left"/>
      <w:pPr>
        <w:ind w:left="6185"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7D80"/>
    <w:rsid w:val="00084717"/>
    <w:rsid w:val="00143CC4"/>
    <w:rsid w:val="00152E3B"/>
    <w:rsid w:val="00217D80"/>
    <w:rsid w:val="00237A3A"/>
    <w:rsid w:val="00247054"/>
    <w:rsid w:val="002646E9"/>
    <w:rsid w:val="00273C8F"/>
    <w:rsid w:val="00326C69"/>
    <w:rsid w:val="004F7F06"/>
    <w:rsid w:val="0052103C"/>
    <w:rsid w:val="00606072"/>
    <w:rsid w:val="00687B0A"/>
    <w:rsid w:val="007077D7"/>
    <w:rsid w:val="00723543"/>
    <w:rsid w:val="007B5C9F"/>
    <w:rsid w:val="0083088E"/>
    <w:rsid w:val="0085687E"/>
    <w:rsid w:val="00882F7F"/>
    <w:rsid w:val="008C63F9"/>
    <w:rsid w:val="008D20F3"/>
    <w:rsid w:val="008F0A63"/>
    <w:rsid w:val="00964498"/>
    <w:rsid w:val="009716FC"/>
    <w:rsid w:val="00A77ECB"/>
    <w:rsid w:val="00B028EB"/>
    <w:rsid w:val="00B12FEA"/>
    <w:rsid w:val="00BA3123"/>
    <w:rsid w:val="00C25643"/>
    <w:rsid w:val="00CB6FC7"/>
    <w:rsid w:val="00E231B5"/>
    <w:rsid w:val="00E426FB"/>
    <w:rsid w:val="00E945F3"/>
    <w:rsid w:val="00EB6EE5"/>
    <w:rsid w:val="00F20913"/>
    <w:rsid w:val="00F26E36"/>
    <w:rsid w:val="00F91AF6"/>
    <w:rsid w:val="00FC1FD8"/>
    <w:rsid w:val="00FD0BFE"/>
    <w:rsid w:val="00FF2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121E1CEC"/>
  <w15:docId w15:val="{34AFBC28-48B2-47EC-B1DD-AAB3FB6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17"/>
    <w:rPr>
      <w:rFonts w:ascii="Arial" w:eastAsia="Arial" w:hAnsi="Arial" w:cs="Arial"/>
      <w:lang w:val="es-ES"/>
    </w:rPr>
  </w:style>
  <w:style w:type="paragraph" w:styleId="Ttulo1">
    <w:name w:val="heading 1"/>
    <w:basedOn w:val="Normal"/>
    <w:uiPriority w:val="9"/>
    <w:qFormat/>
    <w:pPr>
      <w:spacing w:before="90"/>
      <w:ind w:left="2128" w:right="2226"/>
      <w:jc w:val="center"/>
      <w:outlineLvl w:val="0"/>
    </w:pPr>
    <w:rPr>
      <w:rFonts w:ascii="Georgia" w:eastAsia="Georgia" w:hAnsi="Georgia" w:cs="Georgia"/>
      <w:b/>
      <w:bCs/>
      <w:sz w:val="20"/>
      <w:szCs w:val="20"/>
    </w:rPr>
  </w:style>
  <w:style w:type="paragraph" w:styleId="Ttulo2">
    <w:name w:val="heading 2"/>
    <w:basedOn w:val="Normal"/>
    <w:uiPriority w:val="9"/>
    <w:unhideWhenUsed/>
    <w:qFormat/>
    <w:pPr>
      <w:outlineLvl w:val="1"/>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ind w:left="1679" w:hanging="361"/>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084717"/>
    <w:rPr>
      <w:rFonts w:ascii="Arial" w:eastAsia="Arial" w:hAnsi="Arial" w:cs="Arial"/>
      <w:sz w:val="16"/>
      <w:szCs w:val="16"/>
      <w:lang w:val="es-ES"/>
    </w:rPr>
  </w:style>
  <w:style w:type="character" w:styleId="Textodelmarcadordeposicin">
    <w:name w:val="Placeholder Text"/>
    <w:basedOn w:val="Fuentedeprrafopredeter"/>
    <w:uiPriority w:val="99"/>
    <w:semiHidden/>
    <w:rsid w:val="00084717"/>
    <w:rPr>
      <w:color w:val="808080"/>
    </w:rPr>
  </w:style>
  <w:style w:type="paragraph" w:styleId="Encabezado">
    <w:name w:val="header"/>
    <w:basedOn w:val="Normal"/>
    <w:link w:val="EncabezadoCar"/>
    <w:uiPriority w:val="99"/>
    <w:unhideWhenUsed/>
    <w:rsid w:val="00FC1FD8"/>
    <w:pPr>
      <w:tabs>
        <w:tab w:val="center" w:pos="4419"/>
        <w:tab w:val="right" w:pos="8838"/>
      </w:tabs>
    </w:pPr>
  </w:style>
  <w:style w:type="character" w:customStyle="1" w:styleId="EncabezadoCar">
    <w:name w:val="Encabezado Car"/>
    <w:basedOn w:val="Fuentedeprrafopredeter"/>
    <w:link w:val="Encabezado"/>
    <w:uiPriority w:val="99"/>
    <w:rsid w:val="00FC1FD8"/>
    <w:rPr>
      <w:rFonts w:ascii="Arial" w:eastAsia="Arial" w:hAnsi="Arial" w:cs="Arial"/>
      <w:lang w:val="es-ES"/>
    </w:rPr>
  </w:style>
  <w:style w:type="paragraph" w:styleId="Piedepgina">
    <w:name w:val="footer"/>
    <w:basedOn w:val="Normal"/>
    <w:link w:val="PiedepginaCar"/>
    <w:uiPriority w:val="99"/>
    <w:unhideWhenUsed/>
    <w:rsid w:val="00FC1FD8"/>
    <w:pPr>
      <w:tabs>
        <w:tab w:val="center" w:pos="4419"/>
        <w:tab w:val="right" w:pos="8838"/>
      </w:tabs>
    </w:pPr>
  </w:style>
  <w:style w:type="character" w:customStyle="1" w:styleId="PiedepginaCar">
    <w:name w:val="Pie de página Car"/>
    <w:basedOn w:val="Fuentedeprrafopredeter"/>
    <w:link w:val="Piedepgina"/>
    <w:uiPriority w:val="99"/>
    <w:rsid w:val="00FC1FD8"/>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19609">
      <w:bodyDiv w:val="1"/>
      <w:marLeft w:val="0"/>
      <w:marRight w:val="0"/>
      <w:marTop w:val="0"/>
      <w:marBottom w:val="0"/>
      <w:divBdr>
        <w:top w:val="none" w:sz="0" w:space="0" w:color="auto"/>
        <w:left w:val="none" w:sz="0" w:space="0" w:color="auto"/>
        <w:bottom w:val="none" w:sz="0" w:space="0" w:color="auto"/>
        <w:right w:val="none" w:sz="0" w:space="0" w:color="auto"/>
      </w:divBdr>
      <w:divsChild>
        <w:div w:id="921335020">
          <w:marLeft w:val="0"/>
          <w:marRight w:val="0"/>
          <w:marTop w:val="0"/>
          <w:marBottom w:val="0"/>
          <w:divBdr>
            <w:top w:val="none" w:sz="0" w:space="0" w:color="auto"/>
            <w:left w:val="none" w:sz="0" w:space="0" w:color="auto"/>
            <w:bottom w:val="none" w:sz="0" w:space="0" w:color="auto"/>
            <w:right w:val="none" w:sz="0" w:space="0" w:color="auto"/>
          </w:divBdr>
          <w:divsChild>
            <w:div w:id="1160536359">
              <w:marLeft w:val="0"/>
              <w:marRight w:val="0"/>
              <w:marTop w:val="0"/>
              <w:marBottom w:val="0"/>
              <w:divBdr>
                <w:top w:val="none" w:sz="0" w:space="0" w:color="auto"/>
                <w:left w:val="none" w:sz="0" w:space="0" w:color="auto"/>
                <w:bottom w:val="none" w:sz="0" w:space="0" w:color="auto"/>
                <w:right w:val="none" w:sz="0" w:space="0" w:color="auto"/>
              </w:divBdr>
            </w:div>
          </w:divsChild>
        </w:div>
        <w:div w:id="960457864">
          <w:marLeft w:val="0"/>
          <w:marRight w:val="0"/>
          <w:marTop w:val="0"/>
          <w:marBottom w:val="0"/>
          <w:divBdr>
            <w:top w:val="none" w:sz="0" w:space="0" w:color="auto"/>
            <w:left w:val="none" w:sz="0" w:space="0" w:color="auto"/>
            <w:bottom w:val="none" w:sz="0" w:space="0" w:color="auto"/>
            <w:right w:val="none" w:sz="0" w:space="0" w:color="auto"/>
          </w:divBdr>
          <w:divsChild>
            <w:div w:id="10160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87">
      <w:bodyDiv w:val="1"/>
      <w:marLeft w:val="0"/>
      <w:marRight w:val="0"/>
      <w:marTop w:val="0"/>
      <w:marBottom w:val="0"/>
      <w:divBdr>
        <w:top w:val="none" w:sz="0" w:space="0" w:color="auto"/>
        <w:left w:val="none" w:sz="0" w:space="0" w:color="auto"/>
        <w:bottom w:val="none" w:sz="0" w:space="0" w:color="auto"/>
        <w:right w:val="none" w:sz="0" w:space="0" w:color="auto"/>
      </w:divBdr>
    </w:div>
    <w:div w:id="2115975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mailto:josefinahernandezjaime@prodigy.net.mx"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MX"/>
              <a:t>VENTAS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FBB-47E3-8054-9C255A30AE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FBB-47E3-8054-9C255A30AEF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FBB-47E3-8054-9C255A30AE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FBB-47E3-8054-9C255A30AEF6}"/>
              </c:ext>
            </c:extLst>
          </c:dPt>
          <c:dLbls>
            <c:dLbl>
              <c:idx val="0"/>
              <c:layout>
                <c:manualLayout>
                  <c:x val="-0.1939650978613443"/>
                  <c:y val="-2.5330050017384916E-2"/>
                </c:manualLayout>
              </c:layout>
              <c:tx>
                <c:rich>
                  <a:bodyPr/>
                  <a:lstStyle/>
                  <a:p>
                    <a:fld id="{0CB560A6-99A4-4624-A529-6B5A9024B008}" type="VALUE">
                      <a:rPr lang="en-US"/>
                      <a:pPr/>
                      <a:t>[VALOR]</a:t>
                    </a:fld>
                    <a:r>
                      <a:rPr lang="en-US" baseline="0"/>
                      <a:t> </a:t>
                    </a: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FBB-47E3-8054-9C255A30AEF6}"/>
                </c:ext>
              </c:extLst>
            </c:dLbl>
            <c:dLbl>
              <c:idx val="1"/>
              <c:layout>
                <c:manualLayout>
                  <c:x val="0.15319818227864765"/>
                  <c:y val="-9.1666428345292164E-2"/>
                </c:manualLayout>
              </c:layout>
              <c:tx>
                <c:rich>
                  <a:bodyPr/>
                  <a:lstStyle/>
                  <a:p>
                    <a:fld id="{A704649E-F151-4756-A4FF-3B55ED27898D}" type="VALUE">
                      <a:rPr lang="en-US"/>
                      <a:pPr/>
                      <a:t>[VALOR]</a:t>
                    </a:fld>
                    <a:endParaRPr lang="es-MX"/>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FBB-47E3-8054-9C255A30AEF6}"/>
                </c:ext>
              </c:extLst>
            </c:dLbl>
            <c:dLbl>
              <c:idx val="2"/>
              <c:layout>
                <c:manualLayout>
                  <c:x val="0.13975664511365762"/>
                  <c:y val="6.2669992127868696E-2"/>
                </c:manualLayout>
              </c:layout>
              <c:tx>
                <c:rich>
                  <a:bodyPr/>
                  <a:lstStyle/>
                  <a:p>
                    <a:fld id="{50C077A0-E068-48F8-A454-FF0A8323B611}" type="VALUE">
                      <a:rPr lang="en-US"/>
                      <a:pPr/>
                      <a:t>[VALOR]</a:t>
                    </a:fld>
                    <a:endParaRPr lang="es-MX"/>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FBB-47E3-8054-9C255A30AEF6}"/>
                </c:ext>
              </c:extLst>
            </c:dLbl>
            <c:dLbl>
              <c:idx val="3"/>
              <c:layout>
                <c:manualLayout>
                  <c:x val="6.9692851736378889E-2"/>
                  <c:y val="0.12010193130624695"/>
                </c:manualLayout>
              </c:layout>
              <c:tx>
                <c:rich>
                  <a:bodyPr/>
                  <a:lstStyle/>
                  <a:p>
                    <a:fld id="{D2781392-C1FC-4285-8059-612FA82A4C08}" type="VALUE">
                      <a:rPr lang="en-US"/>
                      <a:pPr/>
                      <a:t>[VALOR]</a:t>
                    </a:fld>
                    <a:endParaRPr lang="es-MX"/>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FBB-47E3-8054-9C255A30AEF6}"/>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(Hoja1!$B$7,Hoja1!$B$14,Hoja1!$B$17,Hoja1!$B$20)</c:f>
              <c:strCache>
                <c:ptCount val="4"/>
                <c:pt idx="0">
                  <c:v>Costo de ventas</c:v>
                </c:pt>
                <c:pt idx="1">
                  <c:v>Utilidad de operación</c:v>
                </c:pt>
                <c:pt idx="2">
                  <c:v>Utilidad del ejercicio</c:v>
                </c:pt>
                <c:pt idx="3">
                  <c:v>Utilidad neta</c:v>
                </c:pt>
              </c:strCache>
            </c:strRef>
          </c:cat>
          <c:val>
            <c:numRef>
              <c:f>(Hoja1!$F$7,Hoja1!$F$14,Hoja1!$F$17,Hoja1!$F$20)</c:f>
              <c:numCache>
                <c:formatCode>General</c:formatCode>
                <c:ptCount val="4"/>
                <c:pt idx="0">
                  <c:v>55.59</c:v>
                </c:pt>
                <c:pt idx="1">
                  <c:v>16.53</c:v>
                </c:pt>
                <c:pt idx="2">
                  <c:v>16.579999999999998</c:v>
                </c:pt>
                <c:pt idx="3">
                  <c:v>9.9499999999999993</c:v>
                </c:pt>
              </c:numCache>
            </c:numRef>
          </c:val>
          <c:extLst>
            <c:ext xmlns:c16="http://schemas.microsoft.com/office/drawing/2014/chart" uri="{C3380CC4-5D6E-409C-BE32-E72D297353CC}">
              <c16:uniqueId val="{00000008-5FBB-47E3-8054-9C255A30AEF6}"/>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MX"/>
              <a:t>ACTIVO = PASIVO + CAPITAL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1F2-4D27-B1AF-8EC5E7FEC8F2}"/>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1F2-4D27-B1AF-8EC5E7FEC8F2}"/>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Hoja2!$C$33:$C$34</c:f>
              <c:strCache>
                <c:ptCount val="2"/>
                <c:pt idx="0">
                  <c:v>PASIVO</c:v>
                </c:pt>
                <c:pt idx="1">
                  <c:v>CAPITAL</c:v>
                </c:pt>
              </c:strCache>
            </c:strRef>
          </c:cat>
          <c:val>
            <c:numRef>
              <c:f>Hoja2!$D$33:$D$34</c:f>
              <c:numCache>
                <c:formatCode>General</c:formatCode>
                <c:ptCount val="2"/>
                <c:pt idx="0">
                  <c:v>3580</c:v>
                </c:pt>
                <c:pt idx="1">
                  <c:v>4354</c:v>
                </c:pt>
              </c:numCache>
            </c:numRef>
          </c:val>
          <c:extLst>
            <c:ext xmlns:c16="http://schemas.microsoft.com/office/drawing/2014/chart" uri="{C3380CC4-5D6E-409C-BE32-E72D297353CC}">
              <c16:uniqueId val="{00000004-91F2-4D27-B1AF-8EC5E7FEC8F2}"/>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MX"/>
              <a:t>ACTIVO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170-4597-9B0A-B7AFD4DE2FB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170-4597-9B0A-B7AFD4DE2FB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170-4597-9B0A-B7AFD4DE2FB1}"/>
              </c:ext>
            </c:extLst>
          </c:dPt>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(Hoja2!$A$10,Hoja2!$A$18,Hoja2!$A$23)</c:f>
              <c:strCache>
                <c:ptCount val="3"/>
                <c:pt idx="0">
                  <c:v>SUMA CIRCULANTE</c:v>
                </c:pt>
                <c:pt idx="1">
                  <c:v>SUMA FIJO</c:v>
                </c:pt>
                <c:pt idx="2">
                  <c:v>SUMA DIFERIDO</c:v>
                </c:pt>
              </c:strCache>
            </c:strRef>
          </c:cat>
          <c:val>
            <c:numRef>
              <c:f>(Hoja2!$C$10,Hoja2!$C$18,Hoja2!$C$23)</c:f>
              <c:numCache>
                <c:formatCode>"$"#,##0.00_);[Red]\("$"#,##0.00\)</c:formatCode>
                <c:ptCount val="3"/>
                <c:pt idx="0">
                  <c:v>3854</c:v>
                </c:pt>
                <c:pt idx="1">
                  <c:v>3820</c:v>
                </c:pt>
                <c:pt idx="2">
                  <c:v>260</c:v>
                </c:pt>
              </c:numCache>
            </c:numRef>
          </c:val>
          <c:extLst>
            <c:ext xmlns:c16="http://schemas.microsoft.com/office/drawing/2014/chart" uri="{C3380CC4-5D6E-409C-BE32-E72D297353CC}">
              <c16:uniqueId val="{00000006-F170-4597-9B0A-B7AFD4DE2FB1}"/>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MX"/>
              <a:t>PASIVO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88A1-4B68-A013-3FC81BDA495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88A1-4B68-A013-3FC81BDA4959}"/>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88A1-4B68-A013-3FC81BDA4959}"/>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(Hoja2!$E$7,Hoja2!$E$12,Hoja2!$E$17)</c:f>
              <c:strCache>
                <c:ptCount val="3"/>
                <c:pt idx="0">
                  <c:v>SUMA CIRCULANTE</c:v>
                </c:pt>
                <c:pt idx="1">
                  <c:v>SUMA FIJO</c:v>
                </c:pt>
                <c:pt idx="2">
                  <c:v>SUMA DIFERIDO</c:v>
                </c:pt>
              </c:strCache>
            </c:strRef>
          </c:cat>
          <c:val>
            <c:numRef>
              <c:f>(Hoja2!$G$7,Hoja2!$G$12,Hoja2!$G$17)</c:f>
              <c:numCache>
                <c:formatCode>"$"#,##0.00_);[Red]\("$"#,##0.00\)</c:formatCode>
                <c:ptCount val="3"/>
                <c:pt idx="0">
                  <c:v>1780</c:v>
                </c:pt>
                <c:pt idx="1">
                  <c:v>1620</c:v>
                </c:pt>
                <c:pt idx="2">
                  <c:v>180</c:v>
                </c:pt>
              </c:numCache>
            </c:numRef>
          </c:val>
          <c:extLst>
            <c:ext xmlns:c16="http://schemas.microsoft.com/office/drawing/2014/chart" uri="{C3380CC4-5D6E-409C-BE32-E72D297353CC}">
              <c16:uniqueId val="{00000006-88A1-4B68-A013-3FC81BDA4959}"/>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MX"/>
              <a:t>CAPITAL CONTABLE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9E4-47EE-96DD-5D31B64FC00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9E4-47EE-96DD-5D31B64FC00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9E4-47EE-96DD-5D31B64FC004}"/>
              </c:ext>
            </c:extLst>
          </c:dPt>
          <c:dLbls>
            <c:dLbl>
              <c:idx val="0"/>
              <c:layout>
                <c:manualLayout>
                  <c:x val="-0.23416517825587671"/>
                  <c:y val="-0.16457598988934047"/>
                </c:manualLayout>
              </c:layout>
              <c:tx>
                <c:rich>
                  <a:bodyPr/>
                  <a:lstStyle/>
                  <a:p>
                    <a:fld id="{E710C79A-74F1-4C33-9D84-55F6D9C7D46E}" type="VALUE">
                      <a:rPr lang="en-US" sz="1100"/>
                      <a:pPr/>
                      <a:t>[VALOR]</a:t>
                    </a:fld>
                    <a:r>
                      <a:rPr lang="en-US" sz="1100" baseline="0"/>
                      <a:t>, </a:t>
                    </a:r>
                    <a:fld id="{3148A04D-F4CA-456D-88CA-6376417AD714}" type="PERCENTAGE">
                      <a:rPr lang="en-US" sz="1100" baseline="0"/>
                      <a:pPr/>
                      <a:t>[PORCENTAJE]</a:t>
                    </a:fld>
                    <a:endParaRPr lang="en-US" sz="1100"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9E4-47EE-96DD-5D31B64FC004}"/>
                </c:ext>
              </c:extLst>
            </c:dLbl>
            <c:dLbl>
              <c:idx val="1"/>
              <c:layout>
                <c:manualLayout>
                  <c:x val="0.15475422183455798"/>
                  <c:y val="0.1259254539606702"/>
                </c:manualLayout>
              </c:layout>
              <c:tx>
                <c:rich>
                  <a:bodyPr/>
                  <a:lstStyle/>
                  <a:p>
                    <a:fld id="{F93A9081-42FC-4BDE-BCB3-4372A5048158}" type="VALUE">
                      <a:rPr lang="en-US" sz="1050"/>
                      <a:pPr/>
                      <a:t>[VALOR]</a:t>
                    </a:fld>
                    <a:r>
                      <a:rPr lang="en-US" sz="1050" baseline="0"/>
                      <a:t>, </a:t>
                    </a:r>
                    <a:fld id="{B3ACD207-62E2-49C0-96C4-AEA37DABE96B}" type="PERCENTAGE">
                      <a:rPr lang="en-US" sz="1050" baseline="0"/>
                      <a:pPr/>
                      <a:t>[PORCENTAJE]</a:t>
                    </a:fld>
                    <a:endParaRPr lang="en-US" sz="1050"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9E4-47EE-96DD-5D31B64FC004}"/>
                </c:ext>
              </c:extLst>
            </c:dLbl>
            <c:dLbl>
              <c:idx val="2"/>
              <c:layout>
                <c:manualLayout>
                  <c:x val="7.3631396339309776E-2"/>
                  <c:y val="9.6454409905420493E-2"/>
                </c:manualLayout>
              </c:layout>
              <c:tx>
                <c:rich>
                  <a:bodyPr/>
                  <a:lstStyle/>
                  <a:p>
                    <a:fld id="{88ED4817-FD98-44EC-895B-0A824AA7F763}" type="VALUE">
                      <a:rPr lang="en-US" sz="1050"/>
                      <a:pPr/>
                      <a:t>[VALOR]</a:t>
                    </a:fld>
                    <a:r>
                      <a:rPr lang="en-US" sz="1050" baseline="0"/>
                      <a:t>, </a:t>
                    </a:r>
                    <a:fld id="{28E20487-34A7-4C42-BC3C-2424017AD12B}" type="PERCENTAGE">
                      <a:rPr lang="en-US" sz="1050" baseline="0"/>
                      <a:pPr/>
                      <a:t>[PORCENTAJE]</a:t>
                    </a:fld>
                    <a:endParaRPr lang="en-US" sz="1050" baseline="0"/>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9E4-47EE-96DD-5D31B64FC004}"/>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Hoja2!$E$22:$E$24</c:f>
              <c:strCache>
                <c:ptCount val="3"/>
                <c:pt idx="0">
                  <c:v>Capital social</c:v>
                </c:pt>
                <c:pt idx="1">
                  <c:v>Utilidad de ejercicios anteriores</c:v>
                </c:pt>
                <c:pt idx="2">
                  <c:v>Utilidad del ejercicio</c:v>
                </c:pt>
              </c:strCache>
            </c:strRef>
          </c:cat>
          <c:val>
            <c:numRef>
              <c:f>Hoja2!$F$22:$F$24</c:f>
              <c:numCache>
                <c:formatCode>"$"#,##0.00_);[Red]\("$"#,##0.00\)</c:formatCode>
                <c:ptCount val="3"/>
                <c:pt idx="0">
                  <c:v>3400</c:v>
                </c:pt>
                <c:pt idx="1">
                  <c:v>589.20000000000005</c:v>
                </c:pt>
                <c:pt idx="2">
                  <c:v>364.8</c:v>
                </c:pt>
              </c:numCache>
            </c:numRef>
          </c:val>
          <c:extLst>
            <c:ext xmlns:c16="http://schemas.microsoft.com/office/drawing/2014/chart" uri="{C3380CC4-5D6E-409C-BE32-E72D297353CC}">
              <c16:uniqueId val="{00000006-39E4-47EE-96DD-5D31B64FC004}"/>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8</Pages>
  <Words>1388</Words>
  <Characters>7639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Administración financiera</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financiera</dc:title>
  <dc:creator>Michel Marcos García Badillo</dc:creator>
  <cp:lastModifiedBy>Joaquin Rosales Sedano</cp:lastModifiedBy>
  <cp:revision>3</cp:revision>
  <dcterms:created xsi:type="dcterms:W3CDTF">2021-10-03T21:43:00Z</dcterms:created>
  <dcterms:modified xsi:type="dcterms:W3CDTF">2021-10-05T00:27:00Z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2011-11-15T00:00:00Z</vt:filetime>
  </property>
  <property fmtid="{D5CDD505-2E9C-101B-9397-08002B2CF9AE}" pid="3" name="Creator">
    <vt:lpwstr>Microsoft® Office Word 2007</vt:lpwstr>
  </property>
  <property fmtid="{D5CDD505-2E9C-101B-9397-08002B2CF9AE}" pid="4" name="LastSaved">
    <vt:filetime>2021-10-03T00:00:00Z</vt:filetime>
  </property>
</Properties>
</file>