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D273" w14:textId="77777777" w:rsidR="008519AB" w:rsidRDefault="008519AB" w:rsidP="008F22E1">
      <w:pPr>
        <w:rPr>
          <w:rFonts w:eastAsiaTheme="minorEastAsia"/>
          <w:b/>
          <w:bCs/>
        </w:rPr>
      </w:pPr>
    </w:p>
    <w:p w14:paraId="454370F8" w14:textId="277D21D1" w:rsidR="00CE4790" w:rsidRDefault="00CE4790" w:rsidP="00CE4790">
      <w:pPr>
        <w:pStyle w:val="Textoindependiente"/>
        <w:ind w:left="8489"/>
        <w:rPr>
          <w:rFonts w:ascii="Times New Roman"/>
          <w:sz w:val="20"/>
        </w:rPr>
      </w:pPr>
      <w:r>
        <w:rPr>
          <w:rFonts w:ascii="Times New Roman"/>
          <w:noProof/>
          <w:sz w:val="20"/>
        </w:rPr>
        <mc:AlternateContent>
          <mc:Choice Requires="wps">
            <w:drawing>
              <wp:inline distT="0" distB="0" distL="0" distR="0" wp14:anchorId="1F7AAECE" wp14:editId="3B903CE6">
                <wp:extent cx="590550" cy="980440"/>
                <wp:effectExtent l="0" t="0" r="3810" b="63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9EAD7" w14:textId="77777777" w:rsidR="00CE4790" w:rsidRDefault="00CE4790" w:rsidP="00CE4790">
                            <w:pPr>
                              <w:pStyle w:val="Textoindependiente"/>
                              <w:rPr>
                                <w:rFonts w:ascii="Times New Roman"/>
                                <w:sz w:val="24"/>
                              </w:rPr>
                            </w:pPr>
                          </w:p>
                          <w:p w14:paraId="1062F1A1" w14:textId="77777777" w:rsidR="00CE4790" w:rsidRDefault="00CE4790" w:rsidP="00CE4790">
                            <w:pPr>
                              <w:pStyle w:val="Textoindependiente"/>
                              <w:rPr>
                                <w:rFonts w:ascii="Times New Roman"/>
                                <w:sz w:val="24"/>
                              </w:rPr>
                            </w:pPr>
                          </w:p>
                          <w:p w14:paraId="3EDC77D1" w14:textId="77777777" w:rsidR="00CE4790" w:rsidRDefault="00CE4790" w:rsidP="00CE4790">
                            <w:pPr>
                              <w:pStyle w:val="Textoindependiente"/>
                              <w:rPr>
                                <w:rFonts w:ascii="Times New Roman"/>
                                <w:sz w:val="24"/>
                              </w:rPr>
                            </w:pPr>
                          </w:p>
                          <w:p w14:paraId="2AED6DF6" w14:textId="77777777" w:rsidR="00CE4790" w:rsidRDefault="00CE4790" w:rsidP="00CE4790">
                            <w:pPr>
                              <w:pStyle w:val="Textoindependiente"/>
                              <w:spacing w:before="7"/>
                              <w:rPr>
                                <w:rFonts w:ascii="Times New Roman"/>
                                <w:sz w:val="29"/>
                              </w:rPr>
                            </w:pPr>
                          </w:p>
                          <w:p w14:paraId="71A03275" w14:textId="77777777" w:rsidR="00CE4790" w:rsidRDefault="00CE4790" w:rsidP="00CE4790">
                            <w:pPr>
                              <w:ind w:left="362"/>
                              <w:rPr>
                                <w:sz w:val="24"/>
                              </w:rPr>
                            </w:pPr>
                            <w:r>
                              <w:rPr>
                                <w:color w:val="FFFFFF"/>
                                <w:sz w:val="24"/>
                              </w:rPr>
                              <w:t>2021</w:t>
                            </w:r>
                          </w:p>
                        </w:txbxContent>
                      </wps:txbx>
                      <wps:bodyPr rot="0" vert="horz" wrap="square" lIns="0" tIns="0" rIns="0" bIns="0" anchor="t" anchorCtr="0" upright="1">
                        <a:noAutofit/>
                      </wps:bodyPr>
                    </wps:wsp>
                  </a:graphicData>
                </a:graphic>
              </wp:inline>
            </w:drawing>
          </mc:Choice>
          <mc:Fallback>
            <w:pict>
              <v:shapetype w14:anchorId="1F7AAECE" id="_x0000_t202" coordsize="21600,21600" o:spt="202" path="m,l,21600r21600,l21600,xe">
                <v:stroke joinstyle="miter"/>
                <v:path gradientshapeok="t" o:connecttype="rect"/>
              </v:shapetype>
              <v:shape id="Cuadro de texto 2" o:spid="_x0000_s1026" type="#_x0000_t202" style="width:46.5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" fillcolor="#4471c4" stroked="f">
                <v:textbox inset="0,0,0,0">
                  <w:txbxContent>
                    <w:p w14:paraId="0E69EAD7" w14:textId="77777777" w:rsidR="00CE4790" w:rsidRDefault="00CE4790" w:rsidP="00CE4790">
                      <w:pPr>
                        <w:pStyle w:val="Textoindependiente"/>
                        <w:rPr>
                          <w:rFonts w:ascii="Times New Roman"/>
                          <w:sz w:val="24"/>
                        </w:rPr>
                      </w:pPr>
                    </w:p>
                    <w:p w14:paraId="1062F1A1" w14:textId="77777777" w:rsidR="00CE4790" w:rsidRDefault="00CE4790" w:rsidP="00CE4790">
                      <w:pPr>
                        <w:pStyle w:val="Textoindependiente"/>
                        <w:rPr>
                          <w:rFonts w:ascii="Times New Roman"/>
                          <w:sz w:val="24"/>
                        </w:rPr>
                      </w:pPr>
                    </w:p>
                    <w:p w14:paraId="3EDC77D1" w14:textId="77777777" w:rsidR="00CE4790" w:rsidRDefault="00CE4790" w:rsidP="00CE4790">
                      <w:pPr>
                        <w:pStyle w:val="Textoindependiente"/>
                        <w:rPr>
                          <w:rFonts w:ascii="Times New Roman"/>
                          <w:sz w:val="24"/>
                        </w:rPr>
                      </w:pPr>
                    </w:p>
                    <w:p w14:paraId="2AED6DF6" w14:textId="77777777" w:rsidR="00CE4790" w:rsidRDefault="00CE4790" w:rsidP="00CE4790">
                      <w:pPr>
                        <w:pStyle w:val="Textoindependiente"/>
                        <w:spacing w:before="7"/>
                        <w:rPr>
                          <w:rFonts w:ascii="Times New Roman"/>
                          <w:sz w:val="29"/>
                        </w:rPr>
                      </w:pPr>
                    </w:p>
                    <w:p w14:paraId="71A03275" w14:textId="77777777" w:rsidR="00CE4790" w:rsidRDefault="00CE4790" w:rsidP="00CE4790">
                      <w:pPr>
                        <w:ind w:left="362"/>
                        <w:rPr>
                          <w:sz w:val="24"/>
                        </w:rPr>
                      </w:pPr>
                      <w:r>
                        <w:rPr>
                          <w:color w:val="FFFFFF"/>
                          <w:sz w:val="24"/>
                        </w:rPr>
                        <w:t>2021</w:t>
                      </w:r>
                    </w:p>
                  </w:txbxContent>
                </v:textbox>
                <w10:anchorlock/>
              </v:shape>
            </w:pict>
          </mc:Fallback>
        </mc:AlternateContent>
      </w:r>
    </w:p>
    <w:p w14:paraId="4751B402" w14:textId="77777777" w:rsidR="00CE4790" w:rsidRDefault="00CE4790" w:rsidP="00CE4790">
      <w:pPr>
        <w:pStyle w:val="Textoindependiente"/>
        <w:rPr>
          <w:rFonts w:ascii="Times New Roman"/>
          <w:sz w:val="20"/>
        </w:rPr>
      </w:pPr>
    </w:p>
    <w:p w14:paraId="2473895E" w14:textId="77777777" w:rsidR="00CE4790" w:rsidRDefault="00CE4790" w:rsidP="00CE4790">
      <w:pPr>
        <w:pStyle w:val="Textoindependiente"/>
        <w:rPr>
          <w:rFonts w:ascii="Times New Roman"/>
          <w:sz w:val="20"/>
        </w:rPr>
      </w:pPr>
    </w:p>
    <w:p w14:paraId="7F69B06A" w14:textId="77777777" w:rsidR="00CE4790" w:rsidRDefault="00CE4790" w:rsidP="00CE4790">
      <w:pPr>
        <w:pStyle w:val="Textoindependiente"/>
        <w:rPr>
          <w:rFonts w:ascii="Times New Roman"/>
          <w:sz w:val="20"/>
        </w:rPr>
      </w:pPr>
    </w:p>
    <w:p w14:paraId="14A1C779" w14:textId="77777777" w:rsidR="00CE4790" w:rsidRDefault="00CE4790" w:rsidP="00CE4790">
      <w:pPr>
        <w:pStyle w:val="Textoindependiente"/>
        <w:rPr>
          <w:rFonts w:ascii="Times New Roman"/>
          <w:sz w:val="20"/>
        </w:rPr>
      </w:pPr>
    </w:p>
    <w:p w14:paraId="1D6E3544" w14:textId="77777777" w:rsidR="00CE4790" w:rsidRDefault="00CE4790" w:rsidP="00CE4790">
      <w:pPr>
        <w:pStyle w:val="Textoindependiente"/>
        <w:rPr>
          <w:rFonts w:ascii="Times New Roman"/>
          <w:sz w:val="20"/>
        </w:rPr>
      </w:pPr>
    </w:p>
    <w:p w14:paraId="27FE300C" w14:textId="77777777" w:rsidR="00CE4790" w:rsidRDefault="00CE4790" w:rsidP="00CE4790">
      <w:pPr>
        <w:pStyle w:val="Textoindependiente"/>
        <w:rPr>
          <w:rFonts w:ascii="Times New Roman"/>
          <w:sz w:val="20"/>
        </w:rPr>
      </w:pPr>
    </w:p>
    <w:p w14:paraId="5D85F4A1" w14:textId="77777777" w:rsidR="00CE4790" w:rsidRDefault="00CE4790" w:rsidP="00CE4790">
      <w:pPr>
        <w:pStyle w:val="Textoindependiente"/>
        <w:rPr>
          <w:rFonts w:ascii="Times New Roman"/>
          <w:sz w:val="20"/>
        </w:rPr>
      </w:pPr>
    </w:p>
    <w:p w14:paraId="7706AE22" w14:textId="77777777" w:rsidR="00CE4790" w:rsidRDefault="00CE4790" w:rsidP="00CE4790">
      <w:pPr>
        <w:pStyle w:val="Textoindependiente"/>
        <w:rPr>
          <w:rFonts w:ascii="Times New Roman"/>
          <w:sz w:val="20"/>
        </w:rPr>
      </w:pPr>
    </w:p>
    <w:p w14:paraId="565352E6" w14:textId="77777777" w:rsidR="00CE4790" w:rsidRDefault="00CE4790" w:rsidP="00CE4790">
      <w:pPr>
        <w:pStyle w:val="Textoindependiente"/>
        <w:rPr>
          <w:rFonts w:ascii="Times New Roman"/>
          <w:sz w:val="20"/>
        </w:rPr>
      </w:pPr>
    </w:p>
    <w:p w14:paraId="55A027D5" w14:textId="77777777" w:rsidR="00CE4790" w:rsidRDefault="00CE4790" w:rsidP="00CE4790">
      <w:pPr>
        <w:pStyle w:val="Textoindependiente"/>
        <w:rPr>
          <w:rFonts w:ascii="Times New Roman"/>
          <w:sz w:val="20"/>
        </w:rPr>
      </w:pPr>
    </w:p>
    <w:p w14:paraId="7C24EDE4" w14:textId="77777777" w:rsidR="00CE4790" w:rsidRDefault="00CE4790" w:rsidP="00CE4790">
      <w:pPr>
        <w:pStyle w:val="Textoindependiente"/>
        <w:rPr>
          <w:rFonts w:ascii="Times New Roman"/>
          <w:sz w:val="20"/>
        </w:rPr>
      </w:pPr>
    </w:p>
    <w:p w14:paraId="2FC74A07" w14:textId="77777777" w:rsidR="00CE4790" w:rsidRDefault="00CE4790" w:rsidP="00CE4790">
      <w:pPr>
        <w:pStyle w:val="Textoindependiente"/>
        <w:rPr>
          <w:rFonts w:ascii="Times New Roman"/>
          <w:sz w:val="20"/>
        </w:rPr>
      </w:pPr>
    </w:p>
    <w:p w14:paraId="0B6FAE4F" w14:textId="77777777" w:rsidR="00CE4790" w:rsidRDefault="00CE4790" w:rsidP="00CE4790">
      <w:pPr>
        <w:pStyle w:val="Textoindependiente"/>
        <w:rPr>
          <w:rFonts w:ascii="Times New Roman"/>
          <w:sz w:val="20"/>
        </w:rPr>
      </w:pPr>
    </w:p>
    <w:p w14:paraId="567ED647" w14:textId="77777777" w:rsidR="00CE4790" w:rsidRDefault="00CE4790" w:rsidP="00CE4790">
      <w:pPr>
        <w:pStyle w:val="Textoindependiente"/>
        <w:rPr>
          <w:rFonts w:ascii="Times New Roman"/>
          <w:sz w:val="20"/>
        </w:rPr>
      </w:pPr>
    </w:p>
    <w:p w14:paraId="5A341869" w14:textId="77777777" w:rsidR="00CE4790" w:rsidRDefault="00CE4790" w:rsidP="00CE4790">
      <w:pPr>
        <w:pStyle w:val="Textoindependiente"/>
        <w:rPr>
          <w:rFonts w:ascii="Times New Roman"/>
          <w:sz w:val="20"/>
        </w:rPr>
      </w:pPr>
    </w:p>
    <w:p w14:paraId="1B996716" w14:textId="77777777" w:rsidR="00CE4790" w:rsidRDefault="00CE4790" w:rsidP="00CE4790">
      <w:pPr>
        <w:pStyle w:val="Textoindependiente"/>
        <w:rPr>
          <w:rFonts w:ascii="Times New Roman"/>
          <w:sz w:val="20"/>
        </w:rPr>
      </w:pPr>
    </w:p>
    <w:p w14:paraId="513BD999" w14:textId="77777777" w:rsidR="00CE4790" w:rsidRDefault="00CE4790" w:rsidP="00CE4790">
      <w:pPr>
        <w:pStyle w:val="Textoindependiente"/>
        <w:rPr>
          <w:rFonts w:ascii="Times New Roman"/>
          <w:sz w:val="20"/>
        </w:rPr>
      </w:pPr>
    </w:p>
    <w:p w14:paraId="0017A052" w14:textId="77777777" w:rsidR="00CE4790" w:rsidRDefault="00CE4790" w:rsidP="00CE4790">
      <w:pPr>
        <w:pStyle w:val="Textoindependiente"/>
        <w:spacing w:before="8"/>
        <w:rPr>
          <w:rFonts w:ascii="Times New Roman"/>
          <w:sz w:val="18"/>
        </w:rPr>
      </w:pPr>
    </w:p>
    <w:p w14:paraId="256E262F" w14:textId="0F0AA1F8" w:rsidR="00CE4790" w:rsidRDefault="00CE4790" w:rsidP="00F16027">
      <w:pPr>
        <w:pStyle w:val="Ttulo"/>
        <w:spacing w:line="216" w:lineRule="auto"/>
        <w:ind w:right="333"/>
      </w:pPr>
      <w:r>
        <w:rPr>
          <w:color w:val="4471C4"/>
        </w:rPr>
        <w:t xml:space="preserve">Práctica 2 de </w:t>
      </w:r>
      <w:proofErr w:type="gramStart"/>
      <w:r w:rsidR="00F16027">
        <w:rPr>
          <w:color w:val="4471C4"/>
        </w:rPr>
        <w:t>F</w:t>
      </w:r>
      <w:r>
        <w:rPr>
          <w:color w:val="4471C4"/>
        </w:rPr>
        <w:t>actibilidad</w:t>
      </w:r>
      <w:r w:rsidR="00F16027">
        <w:rPr>
          <w:color w:val="4471C4"/>
        </w:rPr>
        <w:t xml:space="preserve"> </w:t>
      </w:r>
      <w:r>
        <w:rPr>
          <w:color w:val="4471C4"/>
          <w:spacing w:val="-160"/>
        </w:rPr>
        <w:t xml:space="preserve"> </w:t>
      </w:r>
      <w:r w:rsidR="00F16027">
        <w:rPr>
          <w:color w:val="4471C4"/>
        </w:rPr>
        <w:t>F</w:t>
      </w:r>
      <w:r>
        <w:rPr>
          <w:color w:val="4471C4"/>
        </w:rPr>
        <w:t>inanciera</w:t>
      </w:r>
      <w:proofErr w:type="gramEnd"/>
      <w:r w:rsidR="00F16027">
        <w:rPr>
          <w:color w:val="4471C4"/>
        </w:rPr>
        <w:t xml:space="preserve"> </w:t>
      </w:r>
      <w:proofErr w:type="spellStart"/>
      <w:r w:rsidR="00F16027">
        <w:rPr>
          <w:color w:val="4471C4"/>
        </w:rPr>
        <w:t>Educame</w:t>
      </w:r>
      <w:proofErr w:type="spellEnd"/>
      <w:r w:rsidR="00F16027">
        <w:rPr>
          <w:color w:val="4471C4"/>
        </w:rPr>
        <w:t xml:space="preserve"> S.A de C.V</w:t>
      </w:r>
    </w:p>
    <w:p w14:paraId="0DBB9BFD" w14:textId="77777777" w:rsidR="00CE4790" w:rsidRDefault="00CE4790" w:rsidP="00CE4790">
      <w:pPr>
        <w:spacing w:before="561"/>
        <w:ind w:left="1268"/>
        <w:rPr>
          <w:sz w:val="28"/>
        </w:rPr>
      </w:pPr>
      <w:r>
        <w:rPr>
          <w:color w:val="1F4E79"/>
          <w:sz w:val="28"/>
        </w:rPr>
        <w:t>FINANZAS</w:t>
      </w:r>
      <w:r>
        <w:rPr>
          <w:color w:val="1F4E79"/>
          <w:spacing w:val="-5"/>
          <w:sz w:val="28"/>
        </w:rPr>
        <w:t xml:space="preserve"> </w:t>
      </w:r>
      <w:r>
        <w:rPr>
          <w:color w:val="1F4E79"/>
          <w:sz w:val="28"/>
        </w:rPr>
        <w:t>EMPRESARIALES</w:t>
      </w:r>
    </w:p>
    <w:p w14:paraId="22A37EA5" w14:textId="4B85AD61" w:rsidR="004B6DB4" w:rsidRPr="00CE4790" w:rsidRDefault="00CE4790" w:rsidP="00CE4790">
      <w:pPr>
        <w:spacing w:before="83"/>
        <w:ind w:left="1268"/>
        <w:rPr>
          <w:sz w:val="24"/>
        </w:rPr>
      </w:pPr>
      <w:r>
        <w:rPr>
          <w:color w:val="5B9BD4"/>
          <w:sz w:val="24"/>
        </w:rPr>
        <w:t>EQUIPO</w:t>
      </w:r>
      <w:r>
        <w:rPr>
          <w:color w:val="5B9BD4"/>
          <w:spacing w:val="-1"/>
          <w:sz w:val="24"/>
        </w:rPr>
        <w:t xml:space="preserve"> </w:t>
      </w:r>
      <w:r>
        <w:rPr>
          <w:color w:val="5B9BD4"/>
          <w:sz w:val="24"/>
        </w:rPr>
        <w:t>ZAT</w:t>
      </w:r>
    </w:p>
    <w:p w14:paraId="7329C949" w14:textId="297ED7CE" w:rsidR="004B6DB4" w:rsidRDefault="004B6DB4" w:rsidP="004B6DB4">
      <w:pPr>
        <w:jc w:val="center"/>
        <w:rPr>
          <w:rFonts w:eastAsiaTheme="minorEastAsia"/>
          <w:b/>
          <w:bCs/>
        </w:rPr>
      </w:pPr>
      <w:r w:rsidRPr="004B6DB4">
        <w:rPr>
          <w:rFonts w:eastAsiaTheme="minorEastAsia"/>
          <w:b/>
          <w:bCs/>
          <w:noProof/>
        </w:rPr>
        <w:lastRenderedPageBreak/>
        <w:drawing>
          <wp:anchor distT="0" distB="0" distL="114300" distR="114300" simplePos="0" relativeHeight="251658240" behindDoc="0" locked="0" layoutInCell="1" allowOverlap="1" wp14:anchorId="0229C31F" wp14:editId="0ED687B3">
            <wp:simplePos x="0" y="0"/>
            <wp:positionH relativeFrom="margin">
              <wp:align>center</wp:align>
            </wp:positionH>
            <wp:positionV relativeFrom="paragraph">
              <wp:posOffset>2540</wp:posOffset>
            </wp:positionV>
            <wp:extent cx="6626225" cy="3525520"/>
            <wp:effectExtent l="0" t="0" r="3175" b="0"/>
            <wp:wrapSquare wrapText="bothSides"/>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626225" cy="3525520"/>
                    </a:xfrm>
                    <a:prstGeom prst="rect">
                      <a:avLst/>
                    </a:prstGeom>
                  </pic:spPr>
                </pic:pic>
              </a:graphicData>
            </a:graphic>
            <wp14:sizeRelH relativeFrom="margin">
              <wp14:pctWidth>0</wp14:pctWidth>
            </wp14:sizeRelH>
            <wp14:sizeRelV relativeFrom="margin">
              <wp14:pctHeight>0</wp14:pctHeight>
            </wp14:sizeRelV>
          </wp:anchor>
        </w:drawing>
      </w:r>
    </w:p>
    <w:p w14:paraId="30D88DF3" w14:textId="17107853" w:rsidR="004B6DB4" w:rsidRPr="00896BB8" w:rsidRDefault="004B6DB4" w:rsidP="008F22E1">
      <w:pPr>
        <w:rPr>
          <w:rFonts w:eastAsiaTheme="minorEastAsia"/>
          <w:b/>
          <w:bCs/>
          <w:color w:val="0070C0"/>
          <w:sz w:val="36"/>
          <w:szCs w:val="36"/>
        </w:rPr>
      </w:pPr>
      <w:r w:rsidRPr="00896BB8">
        <w:rPr>
          <w:rFonts w:eastAsiaTheme="minorEastAsia"/>
          <w:b/>
          <w:bCs/>
          <w:color w:val="0070C0"/>
          <w:sz w:val="36"/>
          <w:szCs w:val="36"/>
        </w:rPr>
        <w:t>2-</w:t>
      </w:r>
    </w:p>
    <w:p w14:paraId="3AB107EE" w14:textId="71143F98" w:rsidR="008F22E1" w:rsidRPr="008F22E1" w:rsidRDefault="008F22E1" w:rsidP="008F22E1">
      <w:pPr>
        <w:rPr>
          <w:rFonts w:eastAsiaTheme="minorEastAsia"/>
          <w:b/>
          <w:bCs/>
        </w:rPr>
      </w:pPr>
      <w:r w:rsidRPr="008F22E1">
        <w:rPr>
          <w:rFonts w:eastAsiaTheme="minorEastAsia"/>
          <w:b/>
          <w:bCs/>
        </w:rPr>
        <w:t>CALCULO DEL VPN:</w:t>
      </w:r>
    </w:p>
    <w:p w14:paraId="796E9905" w14:textId="3C0A1B0C" w:rsidR="00894E3C" w:rsidRPr="00241612" w:rsidRDefault="00894E3C" w:rsidP="00894E3C">
      <w:pPr>
        <w:jc w:val="center"/>
        <w:rPr>
          <w:rFonts w:eastAsiaTheme="minorEastAsia"/>
        </w:rPr>
      </w:pPr>
      <m:oMathPara>
        <m:oMathParaPr>
          <m:jc m:val="center"/>
        </m:oMathParaPr>
        <m:oMath>
          <m:r>
            <w:rPr>
              <w:rFonts w:ascii="Cambria Math" w:hAnsi="Cambria Math"/>
            </w:rPr>
            <m:t>-355,066.25+</m:t>
          </m:r>
          <m:f>
            <m:fPr>
              <m:ctrlPr>
                <w:rPr>
                  <w:rFonts w:ascii="Cambria Math" w:hAnsi="Cambria Math"/>
                  <w:i/>
                </w:rPr>
              </m:ctrlPr>
            </m:fPr>
            <m:num>
              <m:r>
                <w:rPr>
                  <w:rFonts w:ascii="Cambria Math" w:hAnsi="Cambria Math"/>
                </w:rPr>
                <m:t>(2,234,992)</m:t>
              </m:r>
            </m:num>
            <m:den>
              <m:r>
                <w:rPr>
                  <w:rFonts w:ascii="Cambria Math" w:hAnsi="Cambria Math"/>
                </w:rPr>
                <m:t>(1+.225</m:t>
              </m:r>
              <m:sSup>
                <m:sSupPr>
                  <m:ctrlPr>
                    <w:rPr>
                      <w:rFonts w:ascii="Cambria Math" w:hAnsi="Cambria Math"/>
                      <w:i/>
                    </w:rPr>
                  </m:ctrlPr>
                </m:sSupPr>
                <m:e>
                  <m:r>
                    <w:rPr>
                      <w:rFonts w:ascii="Cambria Math" w:hAnsi="Cambria Math"/>
                    </w:rPr>
                    <m:t>)</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(789,896)</m:t>
              </m:r>
            </m:num>
            <m:den>
              <m:r>
                <w:rPr>
                  <w:rFonts w:ascii="Cambria Math" w:hAnsi="Cambria Math"/>
                </w:rPr>
                <m:t>(1+.225</m:t>
              </m:r>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1,014,049</m:t>
              </m:r>
            </m:num>
            <m:den>
              <m:r>
                <w:rPr>
                  <w:rFonts w:ascii="Cambria Math" w:hAnsi="Cambria Math"/>
                </w:rPr>
                <m:t>(1+.225</m:t>
              </m:r>
              <m:sSup>
                <m:sSupPr>
                  <m:ctrlPr>
                    <w:rPr>
                      <w:rFonts w:ascii="Cambria Math" w:hAnsi="Cambria Math"/>
                      <w:i/>
                    </w:rPr>
                  </m:ctrlPr>
                </m:sSupPr>
                <m:e>
                  <m:r>
                    <w:rPr>
                      <w:rFonts w:ascii="Cambria Math" w:hAnsi="Cambria Math"/>
                    </w:rPr>
                    <m: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3,865,603</m:t>
              </m:r>
            </m:num>
            <m:den>
              <m:r>
                <w:rPr>
                  <w:rFonts w:ascii="Cambria Math" w:hAnsi="Cambria Math"/>
                </w:rPr>
                <m:t>(1+.225</m:t>
              </m:r>
              <m:sSup>
                <m:sSupPr>
                  <m:ctrlPr>
                    <w:rPr>
                      <w:rFonts w:ascii="Cambria Math" w:hAnsi="Cambria Math"/>
                      <w:i/>
                    </w:rPr>
                  </m:ctrlPr>
                </m:sSupPr>
                <m:e>
                  <m:r>
                    <w:rPr>
                      <w:rFonts w:ascii="Cambria Math" w:hAnsi="Cambria Math"/>
                    </w:rPr>
                    <m:t>)</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8,853,624</m:t>
              </m:r>
            </m:num>
            <m:den>
              <m:r>
                <w:rPr>
                  <w:rFonts w:ascii="Cambria Math" w:hAnsi="Cambria Math"/>
                </w:rPr>
                <m:t>(1+.225</m:t>
              </m:r>
              <m:sSup>
                <m:sSupPr>
                  <m:ctrlPr>
                    <w:rPr>
                      <w:rFonts w:ascii="Cambria Math" w:hAnsi="Cambria Math"/>
                      <w:i/>
                    </w:rPr>
                  </m:ctrlPr>
                </m:sSupPr>
                <m:e>
                  <m:r>
                    <w:rPr>
                      <w:rFonts w:ascii="Cambria Math" w:hAnsi="Cambria Math"/>
                    </w:rPr>
                    <m:t>)</m:t>
                  </m:r>
                </m:e>
                <m:sup>
                  <m:r>
                    <w:rPr>
                      <w:rFonts w:ascii="Cambria Math" w:hAnsi="Cambria Math"/>
                    </w:rPr>
                    <m:t>5</m:t>
                  </m:r>
                </m:sup>
              </m:sSup>
            </m:den>
          </m:f>
        </m:oMath>
      </m:oMathPara>
    </w:p>
    <w:p w14:paraId="56619A70" w14:textId="58EC5834" w:rsidR="00894E3C" w:rsidRPr="00562064" w:rsidRDefault="00894E3C" w:rsidP="00562064">
      <w:pPr>
        <w:jc w:val="center"/>
        <w:rPr>
          <w:rFonts w:eastAsiaTheme="minorEastAsia"/>
        </w:rPr>
      </w:pPr>
      <m:oMathPara>
        <m:oMath>
          <m:r>
            <w:rPr>
              <w:rFonts w:ascii="Cambria Math" w:hAnsi="Cambria Math"/>
            </w:rPr>
            <m:t>-355,066.25-1,824,483.265-526,378.009+551,633.554+1,716,614.967+</m:t>
          </m:r>
          <m:r>
            <w:rPr>
              <w:rFonts w:ascii="Cambria Math" w:eastAsiaTheme="minorEastAsia" w:hAnsi="Cambria Math"/>
            </w:rPr>
            <m:t>3,209,524.023=</m:t>
          </m:r>
          <m:r>
            <m:rPr>
              <m:sty m:val="bi"/>
            </m:rPr>
            <w:rPr>
              <w:rFonts w:ascii="Cambria Math" w:eastAsiaTheme="minorEastAsia" w:hAnsi="Cambria Math"/>
            </w:rPr>
            <m:t>2,771,845.02</m:t>
          </m:r>
        </m:oMath>
      </m:oMathPara>
    </w:p>
    <w:p w14:paraId="22CCB040" w14:textId="77777777" w:rsidR="00962693" w:rsidRDefault="00962693" w:rsidP="00360360">
      <w:pPr>
        <w:jc w:val="both"/>
        <w:rPr>
          <w:b/>
          <w:bCs/>
        </w:rPr>
      </w:pPr>
    </w:p>
    <w:p w14:paraId="386F355F" w14:textId="422BBBB4" w:rsidR="00360360" w:rsidRPr="008F22E1" w:rsidRDefault="008F22E1" w:rsidP="00360360">
      <w:pPr>
        <w:jc w:val="both"/>
        <w:rPr>
          <w:b/>
          <w:bCs/>
        </w:rPr>
      </w:pPr>
      <w:r w:rsidRPr="008F22E1">
        <w:rPr>
          <w:b/>
          <w:bCs/>
        </w:rPr>
        <w:t>CALCULO DE LA TIR</w:t>
      </w:r>
    </w:p>
    <w:tbl>
      <w:tblPr>
        <w:tblStyle w:val="Tablaconcuadrcula"/>
        <w:tblW w:w="9067" w:type="dxa"/>
        <w:tblLayout w:type="fixed"/>
        <w:tblLook w:val="04A0" w:firstRow="1" w:lastRow="0" w:firstColumn="1" w:lastColumn="0" w:noHBand="0" w:noVBand="1"/>
      </w:tblPr>
      <w:tblGrid>
        <w:gridCol w:w="846"/>
        <w:gridCol w:w="1417"/>
        <w:gridCol w:w="1276"/>
        <w:gridCol w:w="1276"/>
        <w:gridCol w:w="1276"/>
        <w:gridCol w:w="1417"/>
        <w:gridCol w:w="1559"/>
      </w:tblGrid>
      <w:tr w:rsidR="008F22E1" w14:paraId="52287BE9" w14:textId="6F69997F" w:rsidTr="008519AB">
        <w:tc>
          <w:tcPr>
            <w:tcW w:w="846" w:type="dxa"/>
          </w:tcPr>
          <w:p w14:paraId="24D3B59C" w14:textId="3D7FA008" w:rsidR="008F22E1" w:rsidRPr="00331352" w:rsidRDefault="008F22E1" w:rsidP="00360360">
            <w:pPr>
              <w:jc w:val="both"/>
              <w:rPr>
                <w:i/>
                <w:iCs/>
              </w:rPr>
            </w:pPr>
            <w:r w:rsidRPr="00331352">
              <w:rPr>
                <w:i/>
                <w:iCs/>
              </w:rPr>
              <w:t>AÑO</w:t>
            </w:r>
          </w:p>
        </w:tc>
        <w:tc>
          <w:tcPr>
            <w:tcW w:w="1417" w:type="dxa"/>
          </w:tcPr>
          <w:p w14:paraId="68EAED59" w14:textId="133569BE" w:rsidR="008F22E1" w:rsidRDefault="008F22E1" w:rsidP="00331352">
            <w:pPr>
              <w:jc w:val="center"/>
            </w:pPr>
            <w:r>
              <w:t>0</w:t>
            </w:r>
          </w:p>
        </w:tc>
        <w:tc>
          <w:tcPr>
            <w:tcW w:w="1276" w:type="dxa"/>
          </w:tcPr>
          <w:p w14:paraId="17A05AB5" w14:textId="03264E6E" w:rsidR="008F22E1" w:rsidRDefault="008F22E1" w:rsidP="00331352">
            <w:pPr>
              <w:jc w:val="center"/>
            </w:pPr>
            <w:r>
              <w:t>1</w:t>
            </w:r>
          </w:p>
        </w:tc>
        <w:tc>
          <w:tcPr>
            <w:tcW w:w="1276" w:type="dxa"/>
          </w:tcPr>
          <w:p w14:paraId="7DC49064" w14:textId="6F9B9279" w:rsidR="008F22E1" w:rsidRDefault="008F22E1" w:rsidP="00331352">
            <w:pPr>
              <w:jc w:val="center"/>
            </w:pPr>
            <w:r>
              <w:t>2</w:t>
            </w:r>
          </w:p>
        </w:tc>
        <w:tc>
          <w:tcPr>
            <w:tcW w:w="1276" w:type="dxa"/>
          </w:tcPr>
          <w:p w14:paraId="78E446D5" w14:textId="3E4F14DC" w:rsidR="008F22E1" w:rsidRDefault="008F22E1" w:rsidP="00331352">
            <w:pPr>
              <w:jc w:val="center"/>
            </w:pPr>
            <w:r>
              <w:t>3</w:t>
            </w:r>
          </w:p>
        </w:tc>
        <w:tc>
          <w:tcPr>
            <w:tcW w:w="1417" w:type="dxa"/>
          </w:tcPr>
          <w:p w14:paraId="687E58FB" w14:textId="7AE011DD" w:rsidR="008F22E1" w:rsidRDefault="008F22E1" w:rsidP="00331352">
            <w:pPr>
              <w:jc w:val="center"/>
            </w:pPr>
            <w:r>
              <w:t>4</w:t>
            </w:r>
          </w:p>
        </w:tc>
        <w:tc>
          <w:tcPr>
            <w:tcW w:w="1559" w:type="dxa"/>
          </w:tcPr>
          <w:p w14:paraId="413288A9" w14:textId="654637BD" w:rsidR="008F22E1" w:rsidRDefault="008F22E1" w:rsidP="00331352">
            <w:pPr>
              <w:jc w:val="center"/>
            </w:pPr>
            <w:r>
              <w:t>5</w:t>
            </w:r>
          </w:p>
        </w:tc>
      </w:tr>
      <w:tr w:rsidR="008F22E1" w14:paraId="7FAD290A" w14:textId="4AB1880C" w:rsidTr="008519AB">
        <w:tc>
          <w:tcPr>
            <w:tcW w:w="846" w:type="dxa"/>
          </w:tcPr>
          <w:p w14:paraId="7626749B" w14:textId="4F734882" w:rsidR="008F22E1" w:rsidRPr="00331352" w:rsidRDefault="008F22E1" w:rsidP="00360360">
            <w:pPr>
              <w:jc w:val="both"/>
              <w:rPr>
                <w:i/>
                <w:iCs/>
              </w:rPr>
            </w:pPr>
            <w:proofErr w:type="gramStart"/>
            <w:r w:rsidRPr="00331352">
              <w:rPr>
                <w:i/>
                <w:iCs/>
              </w:rPr>
              <w:t>F.E</w:t>
            </w:r>
            <w:proofErr w:type="gramEnd"/>
          </w:p>
        </w:tc>
        <w:tc>
          <w:tcPr>
            <w:tcW w:w="1417" w:type="dxa"/>
          </w:tcPr>
          <w:p w14:paraId="3C544BC8" w14:textId="18629821" w:rsidR="008F22E1" w:rsidRDefault="00565BC1" w:rsidP="00360360">
            <w:pPr>
              <w:jc w:val="both"/>
            </w:pPr>
            <m:oMathPara>
              <m:oMath>
                <m:r>
                  <w:rPr>
                    <w:rFonts w:ascii="Cambria Math" w:hAnsi="Cambria Math"/>
                  </w:rPr>
                  <m:t>-355,066.25</m:t>
                </m:r>
              </m:oMath>
            </m:oMathPara>
          </w:p>
        </w:tc>
        <w:tc>
          <w:tcPr>
            <w:tcW w:w="1276" w:type="dxa"/>
          </w:tcPr>
          <w:p w14:paraId="08EBF9AC" w14:textId="38B2985A" w:rsidR="008F22E1" w:rsidRDefault="00D27788" w:rsidP="00360360">
            <w:pPr>
              <w:jc w:val="both"/>
            </w:pPr>
            <w:r w:rsidRPr="00D27788">
              <w:t>-2</w:t>
            </w:r>
            <w:r w:rsidR="00565BC1">
              <w:t>,</w:t>
            </w:r>
            <w:r w:rsidRPr="00D27788">
              <w:t>234</w:t>
            </w:r>
            <w:r w:rsidR="00565BC1">
              <w:t>,</w:t>
            </w:r>
            <w:r w:rsidRPr="00D27788">
              <w:t>992</w:t>
            </w:r>
          </w:p>
        </w:tc>
        <w:tc>
          <w:tcPr>
            <w:tcW w:w="1276" w:type="dxa"/>
          </w:tcPr>
          <w:p w14:paraId="5FD5EFEF" w14:textId="09219510" w:rsidR="008F22E1" w:rsidRDefault="00565BC1" w:rsidP="00360360">
            <w:pPr>
              <w:jc w:val="both"/>
            </w:pPr>
            <w:r>
              <w:t>-789,896</w:t>
            </w:r>
          </w:p>
        </w:tc>
        <w:tc>
          <w:tcPr>
            <w:tcW w:w="1276" w:type="dxa"/>
          </w:tcPr>
          <w:p w14:paraId="2D62835C" w14:textId="215EEAEE" w:rsidR="008F22E1" w:rsidRDefault="00565BC1" w:rsidP="00360360">
            <w:pPr>
              <w:jc w:val="both"/>
            </w:pPr>
            <w:r>
              <w:t>1,014,049</w:t>
            </w:r>
          </w:p>
        </w:tc>
        <w:tc>
          <w:tcPr>
            <w:tcW w:w="1417" w:type="dxa"/>
          </w:tcPr>
          <w:p w14:paraId="37562A9A" w14:textId="03D657E2" w:rsidR="008F22E1" w:rsidRDefault="00565BC1" w:rsidP="00360360">
            <w:pPr>
              <w:jc w:val="both"/>
            </w:pPr>
            <w:r>
              <w:t>3,865,603</w:t>
            </w:r>
          </w:p>
        </w:tc>
        <w:tc>
          <w:tcPr>
            <w:tcW w:w="1559" w:type="dxa"/>
          </w:tcPr>
          <w:p w14:paraId="17BD073C" w14:textId="4A404D2D" w:rsidR="008F22E1" w:rsidRDefault="00565BC1" w:rsidP="00360360">
            <w:pPr>
              <w:jc w:val="both"/>
            </w:pPr>
            <w:r>
              <w:t>8,853,624</w:t>
            </w:r>
          </w:p>
        </w:tc>
      </w:tr>
    </w:tbl>
    <w:p w14:paraId="2998132A" w14:textId="6304CE86" w:rsidR="008F22E1" w:rsidRDefault="008F22E1" w:rsidP="00360360">
      <w:pPr>
        <w:jc w:val="both"/>
      </w:pPr>
      <w:r>
        <w:t xml:space="preserve">Mediante el uso de Excel, se obtuvo una TIR de </w:t>
      </w:r>
      <w:r w:rsidR="007D23A1">
        <w:rPr>
          <w:b/>
          <w:bCs/>
        </w:rPr>
        <w:t>51</w:t>
      </w:r>
      <w:r>
        <w:t>%</w:t>
      </w:r>
    </w:p>
    <w:p w14:paraId="03005671" w14:textId="77777777" w:rsidR="00962693" w:rsidRDefault="00962693" w:rsidP="00360360">
      <w:pPr>
        <w:jc w:val="both"/>
        <w:rPr>
          <w:b/>
          <w:bCs/>
        </w:rPr>
      </w:pPr>
    </w:p>
    <w:p w14:paraId="1BE42B68" w14:textId="21924225" w:rsidR="008F22E1" w:rsidRPr="00962693" w:rsidRDefault="008F22E1" w:rsidP="00360360">
      <w:pPr>
        <w:jc w:val="both"/>
        <w:rPr>
          <w:b/>
          <w:bCs/>
        </w:rPr>
      </w:pPr>
      <w:r w:rsidRPr="00962693">
        <w:rPr>
          <w:b/>
          <w:bCs/>
        </w:rPr>
        <w:t>CALCULO DEL IR</w:t>
      </w:r>
    </w:p>
    <w:p w14:paraId="11E00007" w14:textId="7B130E10" w:rsidR="008F22E1" w:rsidRDefault="00962693" w:rsidP="00360360">
      <w:pPr>
        <w:jc w:val="both"/>
        <w:rPr>
          <w:rFonts w:eastAsiaTheme="minorEastAsia"/>
          <w:b/>
          <w:bCs/>
        </w:rPr>
      </w:pPr>
      <w:r>
        <w:rPr>
          <w:rFonts w:eastAsiaTheme="minorEastAsia"/>
        </w:rPr>
        <w:t xml:space="preserve">Suma del VPN por año = </w:t>
      </w:r>
      <m:oMath>
        <m:r>
          <w:rPr>
            <w:rFonts w:ascii="Cambria Math" w:hAnsi="Cambria Math"/>
          </w:rPr>
          <m:t>-1,824,483.27-526,378.01+551,633.55+1,716,614.97+</m:t>
        </m:r>
        <m:r>
          <w:rPr>
            <w:rFonts w:ascii="Cambria Math" w:eastAsiaTheme="minorEastAsia" w:hAnsi="Cambria Math"/>
          </w:rPr>
          <m:t>3,209,524.02=</m:t>
        </m:r>
        <m:r>
          <m:rPr>
            <m:sty m:val="bi"/>
          </m:rPr>
          <w:rPr>
            <w:rFonts w:ascii="Cambria Math" w:eastAsiaTheme="minorEastAsia" w:hAnsi="Cambria Math"/>
          </w:rPr>
          <m:t>3,126,911.27</m:t>
        </m:r>
      </m:oMath>
    </w:p>
    <w:p w14:paraId="24076719" w14:textId="083694C0" w:rsidR="00962693" w:rsidRDefault="00962693" w:rsidP="00360360">
      <w:pPr>
        <w:jc w:val="both"/>
        <w:rPr>
          <w:rFonts w:eastAsiaTheme="minorEastAsia"/>
        </w:rPr>
      </w:pPr>
      <w:r w:rsidRPr="00962693">
        <w:rPr>
          <w:rFonts w:eastAsiaTheme="minorEastAsia"/>
        </w:rPr>
        <w:t>Inversión inicial</w:t>
      </w:r>
      <w:r>
        <w:rPr>
          <w:rFonts w:eastAsiaTheme="minorEastAsia"/>
        </w:rPr>
        <w:t xml:space="preserve"> = </w:t>
      </w:r>
      <w:bookmarkStart w:id="0" w:name="_Hlk89271504"/>
      <w:r w:rsidR="005800B5">
        <w:rPr>
          <w:rFonts w:eastAsiaTheme="minorEastAsia"/>
        </w:rPr>
        <w:t>355,066.25</w:t>
      </w:r>
      <w:bookmarkEnd w:id="0"/>
    </w:p>
    <w:p w14:paraId="153123AB" w14:textId="5BEA797F" w:rsidR="00FA5E9C" w:rsidRDefault="00962693" w:rsidP="00360360">
      <w:pPr>
        <w:jc w:val="both"/>
        <w:rPr>
          <w:rFonts w:eastAsiaTheme="minorEastAsia"/>
        </w:rPr>
      </w:pPr>
      <w:r>
        <w:rPr>
          <w:rFonts w:eastAsiaTheme="minorEastAsia"/>
        </w:rPr>
        <w:t>IR = (</w:t>
      </w:r>
      <w:r w:rsidR="005800B5" w:rsidRPr="005800B5">
        <w:rPr>
          <w:rFonts w:eastAsiaTheme="minorEastAsia"/>
        </w:rPr>
        <w:t>3,126,911.27</w:t>
      </w:r>
      <w:r>
        <w:rPr>
          <w:rFonts w:eastAsiaTheme="minorEastAsia"/>
        </w:rPr>
        <w:t>)</w:t>
      </w:r>
      <w:r w:rsidR="005800B5">
        <w:rPr>
          <w:rFonts w:eastAsiaTheme="minorEastAsia"/>
        </w:rPr>
        <w:t xml:space="preserve"> </w:t>
      </w:r>
      <w:r>
        <w:rPr>
          <w:rFonts w:eastAsiaTheme="minorEastAsia"/>
        </w:rPr>
        <w:t>/</w:t>
      </w:r>
      <w:r w:rsidR="005800B5">
        <w:rPr>
          <w:rFonts w:eastAsiaTheme="minorEastAsia"/>
        </w:rPr>
        <w:t xml:space="preserve"> </w:t>
      </w:r>
      <w:r>
        <w:rPr>
          <w:rFonts w:eastAsiaTheme="minorEastAsia"/>
        </w:rPr>
        <w:t>(</w:t>
      </w:r>
      <w:r w:rsidR="005800B5" w:rsidRPr="005800B5">
        <w:rPr>
          <w:rFonts w:eastAsiaTheme="minorEastAsia"/>
        </w:rPr>
        <w:t>355,066.25</w:t>
      </w:r>
      <w:r>
        <w:rPr>
          <w:rFonts w:eastAsiaTheme="minorEastAsia"/>
        </w:rPr>
        <w:t>)</w:t>
      </w:r>
      <w:r w:rsidR="005800B5">
        <w:rPr>
          <w:rFonts w:eastAsiaTheme="minorEastAsia"/>
        </w:rPr>
        <w:t xml:space="preserve"> </w:t>
      </w:r>
      <w:r>
        <w:rPr>
          <w:rFonts w:eastAsiaTheme="minorEastAsia"/>
        </w:rPr>
        <w:t xml:space="preserve">= </w:t>
      </w:r>
      <w:r w:rsidR="005800B5">
        <w:rPr>
          <w:rFonts w:eastAsiaTheme="minorEastAsia"/>
          <w:b/>
          <w:bCs/>
        </w:rPr>
        <w:t>8.81</w:t>
      </w:r>
    </w:p>
    <w:p w14:paraId="32FADCA8" w14:textId="60AEA39F" w:rsidR="00FA5E9C" w:rsidRPr="00FA5E9C" w:rsidRDefault="00FA5E9C" w:rsidP="00360360">
      <w:pPr>
        <w:jc w:val="both"/>
        <w:rPr>
          <w:rFonts w:eastAsiaTheme="minorEastAsia"/>
          <w:b/>
          <w:bCs/>
        </w:rPr>
      </w:pPr>
      <w:r w:rsidRPr="00FA5E9C">
        <w:rPr>
          <w:rFonts w:eastAsiaTheme="minorEastAsia"/>
          <w:b/>
          <w:bCs/>
        </w:rPr>
        <w:lastRenderedPageBreak/>
        <w:t>CALCULO DEL RAP</w:t>
      </w:r>
    </w:p>
    <w:p w14:paraId="26C7EFEB" w14:textId="7780D72B" w:rsidR="00FA5E9C" w:rsidRPr="00FA5E9C" w:rsidRDefault="00FA5E9C" w:rsidP="00360360">
      <w:pPr>
        <w:jc w:val="both"/>
        <w:rPr>
          <w:rFonts w:eastAsiaTheme="minorEastAsia"/>
          <w:b/>
          <w:bCs/>
        </w:rPr>
      </w:pPr>
      <w:r>
        <w:t xml:space="preserve">Suma de </w:t>
      </w:r>
      <w:proofErr w:type="gramStart"/>
      <w:r>
        <w:t>F.E</w:t>
      </w:r>
      <w:proofErr w:type="gramEnd"/>
      <w:r>
        <w:t xml:space="preserve">= </w:t>
      </w:r>
      <m:oMath>
        <m:r>
          <w:rPr>
            <w:rFonts w:ascii="Cambria Math" w:hAnsi="Cambria Math"/>
          </w:rPr>
          <m:t>-2234992-789896+1014049+3865603+8853624</m:t>
        </m:r>
        <m:r>
          <w:rPr>
            <w:rFonts w:ascii="Cambria Math" w:eastAsiaTheme="minorEastAsia" w:hAnsi="Cambria Math"/>
          </w:rPr>
          <m:t>=</m:t>
        </m:r>
        <m:r>
          <m:rPr>
            <m:sty m:val="bi"/>
          </m:rPr>
          <w:rPr>
            <w:rFonts w:ascii="Cambria Math" w:eastAsiaTheme="minorEastAsia" w:hAnsi="Cambria Math"/>
          </w:rPr>
          <m:t>10,708,388</m:t>
        </m:r>
      </m:oMath>
    </w:p>
    <w:p w14:paraId="2D224CA5" w14:textId="4ED57A4B" w:rsidR="00FA5E9C" w:rsidRDefault="00FA5E9C" w:rsidP="00360360">
      <w:pPr>
        <w:jc w:val="both"/>
        <w:rPr>
          <w:rFonts w:eastAsiaTheme="minorEastAsia"/>
        </w:rPr>
      </w:pPr>
      <w:r>
        <w:rPr>
          <w:rFonts w:eastAsiaTheme="minorEastAsia"/>
        </w:rPr>
        <w:t>Años = 5</w:t>
      </w:r>
    </w:p>
    <w:p w14:paraId="3FFDC979" w14:textId="025D2301" w:rsidR="00FA5E9C" w:rsidRDefault="00FA5E9C" w:rsidP="00FA5E9C">
      <w:pPr>
        <w:jc w:val="both"/>
        <w:rPr>
          <w:rFonts w:eastAsiaTheme="minorEastAsia"/>
        </w:rPr>
      </w:pPr>
      <w:r w:rsidRPr="00962693">
        <w:rPr>
          <w:rFonts w:eastAsiaTheme="minorEastAsia"/>
        </w:rPr>
        <w:t>Inversión inicial</w:t>
      </w:r>
      <w:r>
        <w:rPr>
          <w:rFonts w:eastAsiaTheme="minorEastAsia"/>
        </w:rPr>
        <w:t xml:space="preserve"> = </w:t>
      </w:r>
      <w:r w:rsidR="005800B5">
        <w:rPr>
          <w:rFonts w:eastAsiaTheme="minorEastAsia"/>
        </w:rPr>
        <w:t>355,066.25</w:t>
      </w:r>
    </w:p>
    <w:p w14:paraId="6EC15D78" w14:textId="3E53562F" w:rsidR="00FA5E9C" w:rsidRDefault="00FA5E9C" w:rsidP="00360360">
      <w:pPr>
        <w:jc w:val="both"/>
        <w:rPr>
          <w:rFonts w:eastAsiaTheme="minorEastAsia"/>
        </w:rPr>
      </w:pPr>
      <w:r>
        <w:rPr>
          <w:rFonts w:eastAsiaTheme="minorEastAsia"/>
        </w:rPr>
        <w:t xml:space="preserve">RAP = </w:t>
      </w:r>
      <w:r w:rsidR="005800B5" w:rsidRPr="005800B5">
        <w:rPr>
          <w:rFonts w:eastAsiaTheme="minorEastAsia"/>
        </w:rPr>
        <w:t xml:space="preserve">10,708,388 </w:t>
      </w:r>
      <w:r>
        <w:rPr>
          <w:rFonts w:eastAsiaTheme="minorEastAsia"/>
        </w:rPr>
        <w:t>/5/</w:t>
      </w:r>
      <w:r w:rsidR="005800B5">
        <w:rPr>
          <w:rFonts w:eastAsiaTheme="minorEastAsia"/>
        </w:rPr>
        <w:t>355,066.25</w:t>
      </w:r>
      <w:r>
        <w:rPr>
          <w:rFonts w:eastAsiaTheme="minorEastAsia"/>
        </w:rPr>
        <w:t xml:space="preserve">= </w:t>
      </w:r>
      <w:r w:rsidR="005800B5">
        <w:rPr>
          <w:rFonts w:eastAsiaTheme="minorEastAsia"/>
          <w:b/>
          <w:bCs/>
        </w:rPr>
        <w:t>6.03</w:t>
      </w:r>
    </w:p>
    <w:p w14:paraId="2CB3176D" w14:textId="111E7B46" w:rsidR="00FA5E9C" w:rsidRDefault="00FA5E9C" w:rsidP="00360360">
      <w:pPr>
        <w:jc w:val="both"/>
        <w:rPr>
          <w:rFonts w:eastAsiaTheme="minorEastAsia"/>
          <w:b/>
          <w:bCs/>
        </w:rPr>
      </w:pPr>
      <w:r w:rsidRPr="00FA5E9C">
        <w:rPr>
          <w:rFonts w:eastAsiaTheme="minorEastAsia"/>
          <w:b/>
          <w:bCs/>
        </w:rPr>
        <w:t>CALCULO DEL PRI</w:t>
      </w:r>
    </w:p>
    <w:p w14:paraId="5F2F2480" w14:textId="7E5B5720" w:rsidR="004025C8" w:rsidRDefault="004025C8" w:rsidP="004025C8">
      <w:pPr>
        <w:jc w:val="both"/>
      </w:pPr>
      <w:r>
        <w:t xml:space="preserve">A= </w:t>
      </w:r>
      <w:r w:rsidR="00481A03">
        <w:t>3</w:t>
      </w:r>
      <w:r w:rsidR="00331352">
        <w:t xml:space="preserve"> a</w:t>
      </w:r>
      <w:r>
        <w:t xml:space="preserve"> partir del año </w:t>
      </w:r>
      <w:r w:rsidR="00481A03">
        <w:t>4</w:t>
      </w:r>
      <w:r>
        <w:t xml:space="preserve"> se recupera la deuda, por lo que el año anterior es </w:t>
      </w:r>
      <w:r w:rsidR="00481A03">
        <w:t>3</w:t>
      </w:r>
    </w:p>
    <w:p w14:paraId="78A7BC07" w14:textId="7D713A6B" w:rsidR="004025C8" w:rsidRDefault="004025C8" w:rsidP="004025C8">
      <w:pPr>
        <w:jc w:val="both"/>
        <w:rPr>
          <w:rFonts w:eastAsiaTheme="minorEastAsia"/>
        </w:rPr>
      </w:pPr>
      <w:r>
        <w:t xml:space="preserve">B= </w:t>
      </w:r>
      <w:r w:rsidRPr="00962693">
        <w:rPr>
          <w:rFonts w:eastAsiaTheme="minorEastAsia"/>
        </w:rPr>
        <w:t>Inversión inicial</w:t>
      </w:r>
      <w:r>
        <w:rPr>
          <w:rFonts w:eastAsiaTheme="minorEastAsia"/>
        </w:rPr>
        <w:t xml:space="preserve"> = </w:t>
      </w:r>
      <w:r w:rsidR="00C62549">
        <w:rPr>
          <w:rFonts w:eastAsiaTheme="minorEastAsia"/>
        </w:rPr>
        <w:t>355,066.25</w:t>
      </w:r>
    </w:p>
    <w:p w14:paraId="5F652BFF" w14:textId="5F6876A2" w:rsidR="004025C8" w:rsidRDefault="004025C8" w:rsidP="004025C8">
      <w:pPr>
        <w:jc w:val="both"/>
        <w:rPr>
          <w:rFonts w:eastAsiaTheme="minorEastAsia"/>
        </w:rPr>
      </w:pPr>
      <w:r>
        <w:rPr>
          <w:rFonts w:eastAsiaTheme="minorEastAsia"/>
        </w:rPr>
        <w:t xml:space="preserve">C= F.E Acumulado del año anterior al que se recupera = </w:t>
      </w:r>
      <w:r w:rsidR="00481A03">
        <w:rPr>
          <w:rFonts w:ascii="Calibri" w:hAnsi="Calibri" w:cs="Calibri"/>
          <w:color w:val="000000"/>
        </w:rPr>
        <w:t>(2,010,839)</w:t>
      </w:r>
    </w:p>
    <w:p w14:paraId="2BCF75EE" w14:textId="70778679" w:rsidR="004025C8" w:rsidRDefault="004025C8" w:rsidP="00360360">
      <w:pPr>
        <w:jc w:val="both"/>
      </w:pPr>
      <w:r>
        <w:rPr>
          <w:rFonts w:eastAsiaTheme="minorEastAsia"/>
        </w:rPr>
        <w:t>D = F.E del año en que se recupera la inversión =</w:t>
      </w:r>
      <w:r w:rsidR="00481A03">
        <w:rPr>
          <w:rFonts w:ascii="Calibri" w:eastAsia="Times New Roman" w:hAnsi="Calibri" w:cs="Calibri"/>
          <w:color w:val="000000"/>
          <w:lang w:eastAsia="es-MX"/>
        </w:rPr>
        <w:t>3,865,603</w:t>
      </w:r>
      <w:r>
        <w:fldChar w:fldCharType="begin"/>
      </w:r>
      <w:r>
        <w:instrText xml:space="preserve"> LINK Excel.Sheet.12 "Libro1" "Hoja1!F2C9:F8C9" \a \f 4 \h  \* MERGEFORMAT </w:instrText>
      </w:r>
      <w:r>
        <w:fldChar w:fldCharType="separate"/>
      </w:r>
    </w:p>
    <w:tbl>
      <w:tblPr>
        <w:tblpPr w:leftFromText="141" w:rightFromText="141" w:vertAnchor="text" w:tblpX="421" w:tblpY="1"/>
        <w:tblOverlap w:val="never"/>
        <w:tblW w:w="0" w:type="auto"/>
        <w:tblLayout w:type="fixed"/>
        <w:tblCellMar>
          <w:left w:w="70" w:type="dxa"/>
          <w:right w:w="70" w:type="dxa"/>
        </w:tblCellMar>
        <w:tblLook w:val="04A0" w:firstRow="1" w:lastRow="0" w:firstColumn="1" w:lastColumn="0" w:noHBand="0" w:noVBand="1"/>
      </w:tblPr>
      <w:tblGrid>
        <w:gridCol w:w="1536"/>
        <w:gridCol w:w="873"/>
        <w:gridCol w:w="2268"/>
        <w:gridCol w:w="160"/>
      </w:tblGrid>
      <w:tr w:rsidR="004025C8" w:rsidRPr="004025C8" w14:paraId="3EC0F705" w14:textId="6F268D48" w:rsidTr="002B2669">
        <w:trPr>
          <w:gridAfter w:val="1"/>
          <w:wAfter w:w="160" w:type="dxa"/>
          <w:trHeight w:val="450"/>
        </w:trPr>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658FF" w14:textId="6084B531" w:rsidR="004025C8" w:rsidRPr="004025C8" w:rsidRDefault="002B2669" w:rsidP="002B2669">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F.E</w:t>
            </w:r>
            <w:proofErr w:type="gramEnd"/>
          </w:p>
        </w:tc>
        <w:tc>
          <w:tcPr>
            <w:tcW w:w="873" w:type="dxa"/>
            <w:vMerge w:val="restart"/>
            <w:tcBorders>
              <w:top w:val="single" w:sz="4" w:space="0" w:color="auto"/>
              <w:left w:val="single" w:sz="4" w:space="0" w:color="auto"/>
              <w:bottom w:val="single" w:sz="4" w:space="0" w:color="auto"/>
              <w:right w:val="single" w:sz="4" w:space="0" w:color="auto"/>
            </w:tcBorders>
            <w:vAlign w:val="center"/>
          </w:tcPr>
          <w:p w14:paraId="22DD9E53" w14:textId="6AA2E90F" w:rsidR="004025C8" w:rsidRPr="004025C8" w:rsidRDefault="004025C8" w:rsidP="002B2669">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AÑO</w:t>
            </w:r>
          </w:p>
        </w:tc>
        <w:tc>
          <w:tcPr>
            <w:tcW w:w="2268" w:type="dxa"/>
            <w:vMerge w:val="restart"/>
            <w:tcBorders>
              <w:top w:val="single" w:sz="4" w:space="0" w:color="auto"/>
              <w:left w:val="single" w:sz="4" w:space="0" w:color="auto"/>
              <w:right w:val="single" w:sz="4" w:space="0" w:color="auto"/>
            </w:tcBorders>
            <w:vAlign w:val="center"/>
          </w:tcPr>
          <w:p w14:paraId="3506E563" w14:textId="2B7FAC37" w:rsidR="004025C8" w:rsidRDefault="004025C8" w:rsidP="002B2669">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F</w:t>
            </w:r>
            <w:r w:rsidR="002B2669">
              <w:rPr>
                <w:rFonts w:ascii="Calibri" w:eastAsia="Times New Roman" w:hAnsi="Calibri" w:cs="Calibri"/>
                <w:color w:val="000000"/>
                <w:lang w:eastAsia="es-MX"/>
              </w:rPr>
              <w:t xml:space="preserve">LUJO ACUMULADO </w:t>
            </w:r>
          </w:p>
        </w:tc>
      </w:tr>
      <w:tr w:rsidR="004025C8" w:rsidRPr="004025C8" w14:paraId="12AAB6BE" w14:textId="77777777" w:rsidTr="002B2669">
        <w:trPr>
          <w:trHeight w:val="300"/>
        </w:trPr>
        <w:tc>
          <w:tcPr>
            <w:tcW w:w="1536" w:type="dxa"/>
            <w:vMerge/>
            <w:tcBorders>
              <w:top w:val="single" w:sz="4" w:space="0" w:color="auto"/>
              <w:left w:val="single" w:sz="4" w:space="0" w:color="auto"/>
              <w:bottom w:val="single" w:sz="4" w:space="0" w:color="auto"/>
              <w:right w:val="single" w:sz="4" w:space="0" w:color="auto"/>
            </w:tcBorders>
            <w:vAlign w:val="center"/>
            <w:hideMark/>
          </w:tcPr>
          <w:p w14:paraId="0BD14021" w14:textId="77777777" w:rsidR="004025C8" w:rsidRPr="004025C8" w:rsidRDefault="004025C8" w:rsidP="002B2669">
            <w:pPr>
              <w:spacing w:after="0" w:line="240" w:lineRule="auto"/>
              <w:rPr>
                <w:rFonts w:ascii="Calibri" w:eastAsia="Times New Roman" w:hAnsi="Calibri" w:cs="Calibri"/>
                <w:color w:val="000000"/>
                <w:lang w:eastAsia="es-MX"/>
              </w:rPr>
            </w:pPr>
          </w:p>
        </w:tc>
        <w:tc>
          <w:tcPr>
            <w:tcW w:w="873" w:type="dxa"/>
            <w:vMerge/>
            <w:tcBorders>
              <w:top w:val="single" w:sz="4" w:space="0" w:color="auto"/>
              <w:left w:val="single" w:sz="4" w:space="0" w:color="auto"/>
              <w:bottom w:val="single" w:sz="4" w:space="0" w:color="auto"/>
              <w:right w:val="single" w:sz="4" w:space="0" w:color="auto"/>
            </w:tcBorders>
          </w:tcPr>
          <w:p w14:paraId="104D5E13" w14:textId="77777777" w:rsidR="004025C8" w:rsidRPr="004025C8" w:rsidRDefault="004025C8" w:rsidP="002B2669">
            <w:pPr>
              <w:spacing w:after="0" w:line="240" w:lineRule="auto"/>
              <w:jc w:val="center"/>
              <w:rPr>
                <w:rFonts w:ascii="Calibri" w:eastAsia="Times New Roman" w:hAnsi="Calibri" w:cs="Calibri"/>
                <w:color w:val="000000"/>
                <w:lang w:eastAsia="es-MX"/>
              </w:rPr>
            </w:pPr>
          </w:p>
        </w:tc>
        <w:tc>
          <w:tcPr>
            <w:tcW w:w="2268" w:type="dxa"/>
            <w:vMerge/>
            <w:tcBorders>
              <w:left w:val="single" w:sz="4" w:space="0" w:color="auto"/>
              <w:bottom w:val="single" w:sz="4" w:space="0" w:color="auto"/>
              <w:right w:val="single" w:sz="4" w:space="0" w:color="auto"/>
            </w:tcBorders>
          </w:tcPr>
          <w:p w14:paraId="257287B7" w14:textId="77777777" w:rsidR="004025C8" w:rsidRPr="004025C8" w:rsidRDefault="004025C8" w:rsidP="002B2669">
            <w:pPr>
              <w:spacing w:after="0" w:line="240" w:lineRule="auto"/>
              <w:jc w:val="center"/>
              <w:rPr>
                <w:rFonts w:ascii="Calibri" w:eastAsia="Times New Roman" w:hAnsi="Calibri" w:cs="Calibri"/>
                <w:color w:val="000000"/>
                <w:lang w:eastAsia="es-MX"/>
              </w:rPr>
            </w:pPr>
          </w:p>
        </w:tc>
        <w:tc>
          <w:tcPr>
            <w:tcW w:w="160" w:type="dxa"/>
            <w:tcBorders>
              <w:top w:val="nil"/>
              <w:left w:val="single" w:sz="4" w:space="0" w:color="auto"/>
              <w:bottom w:val="nil"/>
              <w:right w:val="nil"/>
            </w:tcBorders>
            <w:shd w:val="clear" w:color="auto" w:fill="auto"/>
            <w:noWrap/>
            <w:vAlign w:val="bottom"/>
            <w:hideMark/>
          </w:tcPr>
          <w:p w14:paraId="7595E623" w14:textId="649AE5E6" w:rsidR="004025C8" w:rsidRPr="004025C8" w:rsidRDefault="004025C8" w:rsidP="002B2669">
            <w:pPr>
              <w:spacing w:after="0" w:line="240" w:lineRule="auto"/>
              <w:jc w:val="center"/>
              <w:rPr>
                <w:rFonts w:ascii="Calibri" w:eastAsia="Times New Roman" w:hAnsi="Calibri" w:cs="Calibri"/>
                <w:color w:val="000000"/>
                <w:lang w:eastAsia="es-MX"/>
              </w:rPr>
            </w:pPr>
          </w:p>
        </w:tc>
      </w:tr>
      <w:tr w:rsidR="004025C8" w:rsidRPr="004025C8" w14:paraId="2B558210" w14:textId="77777777" w:rsidTr="002B2669">
        <w:trPr>
          <w:trHeight w:val="300"/>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3A314B66" w14:textId="4B62B926" w:rsidR="004025C8" w:rsidRPr="004025C8" w:rsidRDefault="005800B5" w:rsidP="002B2669">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(2,234,992)</w:t>
            </w:r>
          </w:p>
        </w:tc>
        <w:tc>
          <w:tcPr>
            <w:tcW w:w="873" w:type="dxa"/>
            <w:tcBorders>
              <w:top w:val="single" w:sz="4" w:space="0" w:color="auto"/>
              <w:bottom w:val="single" w:sz="4" w:space="0" w:color="auto"/>
              <w:right w:val="single" w:sz="4" w:space="0" w:color="auto"/>
            </w:tcBorders>
          </w:tcPr>
          <w:p w14:paraId="4C887B15" w14:textId="06D3D9DE" w:rsidR="004025C8" w:rsidRPr="004025C8" w:rsidRDefault="004025C8" w:rsidP="002B266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1</w:t>
            </w:r>
          </w:p>
        </w:tc>
        <w:tc>
          <w:tcPr>
            <w:tcW w:w="2268" w:type="dxa"/>
            <w:tcBorders>
              <w:top w:val="single" w:sz="4" w:space="0" w:color="auto"/>
              <w:bottom w:val="single" w:sz="4" w:space="0" w:color="auto"/>
              <w:right w:val="single" w:sz="4" w:space="0" w:color="auto"/>
            </w:tcBorders>
            <w:vAlign w:val="bottom"/>
          </w:tcPr>
          <w:p w14:paraId="1EE3DD6A" w14:textId="282D1B1A" w:rsidR="004025C8" w:rsidRPr="004025C8" w:rsidRDefault="002B2669" w:rsidP="002B2669">
            <w:pPr>
              <w:spacing w:after="0" w:line="240" w:lineRule="auto"/>
              <w:rPr>
                <w:rFonts w:ascii="Times New Roman" w:eastAsia="Times New Roman" w:hAnsi="Times New Roman" w:cs="Times New Roman"/>
                <w:sz w:val="20"/>
                <w:szCs w:val="20"/>
                <w:lang w:eastAsia="es-MX"/>
              </w:rPr>
            </w:pPr>
            <w:r>
              <w:rPr>
                <w:rFonts w:ascii="Calibri" w:eastAsia="Times New Roman" w:hAnsi="Calibri" w:cs="Calibri"/>
                <w:color w:val="000000"/>
                <w:lang w:eastAsia="es-MX"/>
              </w:rPr>
              <w:t>(2,234,992)</w:t>
            </w:r>
          </w:p>
        </w:tc>
        <w:tc>
          <w:tcPr>
            <w:tcW w:w="160" w:type="dxa"/>
            <w:tcBorders>
              <w:left w:val="single" w:sz="4" w:space="0" w:color="auto"/>
            </w:tcBorders>
            <w:vAlign w:val="center"/>
            <w:hideMark/>
          </w:tcPr>
          <w:p w14:paraId="102660A0" w14:textId="35CD452F" w:rsidR="004025C8" w:rsidRPr="004025C8" w:rsidRDefault="004025C8" w:rsidP="002B2669">
            <w:pPr>
              <w:spacing w:after="0" w:line="240" w:lineRule="auto"/>
              <w:rPr>
                <w:rFonts w:ascii="Times New Roman" w:eastAsia="Times New Roman" w:hAnsi="Times New Roman" w:cs="Times New Roman"/>
                <w:sz w:val="20"/>
                <w:szCs w:val="20"/>
                <w:lang w:eastAsia="es-MX"/>
              </w:rPr>
            </w:pPr>
          </w:p>
        </w:tc>
      </w:tr>
      <w:tr w:rsidR="004025C8" w:rsidRPr="004025C8" w14:paraId="777F1061" w14:textId="77777777" w:rsidTr="002B2669">
        <w:trPr>
          <w:trHeight w:val="300"/>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0A6B7289" w14:textId="042E6796" w:rsidR="004025C8" w:rsidRPr="004025C8" w:rsidRDefault="00C62549" w:rsidP="002B2669">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(789,896)</w:t>
            </w:r>
          </w:p>
        </w:tc>
        <w:tc>
          <w:tcPr>
            <w:tcW w:w="873" w:type="dxa"/>
            <w:tcBorders>
              <w:top w:val="single" w:sz="4" w:space="0" w:color="auto"/>
              <w:bottom w:val="single" w:sz="4" w:space="0" w:color="auto"/>
              <w:right w:val="single" w:sz="4" w:space="0" w:color="auto"/>
            </w:tcBorders>
          </w:tcPr>
          <w:p w14:paraId="6DBD65E8" w14:textId="0859BEF7" w:rsidR="004025C8" w:rsidRPr="004025C8" w:rsidRDefault="004025C8" w:rsidP="002B266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2</w:t>
            </w:r>
          </w:p>
        </w:tc>
        <w:tc>
          <w:tcPr>
            <w:tcW w:w="2268" w:type="dxa"/>
            <w:tcBorders>
              <w:top w:val="single" w:sz="4" w:space="0" w:color="auto"/>
              <w:bottom w:val="single" w:sz="4" w:space="0" w:color="auto"/>
              <w:right w:val="single" w:sz="4" w:space="0" w:color="auto"/>
            </w:tcBorders>
            <w:vAlign w:val="bottom"/>
          </w:tcPr>
          <w:p w14:paraId="1303215B" w14:textId="05701F93" w:rsidR="004025C8" w:rsidRPr="004025C8" w:rsidRDefault="00C62549" w:rsidP="002B2669">
            <w:pPr>
              <w:spacing w:after="0" w:line="240" w:lineRule="auto"/>
              <w:rPr>
                <w:rFonts w:ascii="Times New Roman" w:eastAsia="Times New Roman" w:hAnsi="Times New Roman" w:cs="Times New Roman"/>
                <w:sz w:val="20"/>
                <w:szCs w:val="20"/>
                <w:lang w:eastAsia="es-MX"/>
              </w:rPr>
            </w:pPr>
            <w:r>
              <w:rPr>
                <w:rFonts w:ascii="Calibri" w:hAnsi="Calibri" w:cs="Calibri"/>
                <w:color w:val="000000"/>
              </w:rPr>
              <w:t>(</w:t>
            </w:r>
            <w:r w:rsidR="002B2669">
              <w:rPr>
                <w:rFonts w:ascii="Calibri" w:hAnsi="Calibri" w:cs="Calibri"/>
                <w:color w:val="000000"/>
              </w:rPr>
              <w:t>3,024,888)</w:t>
            </w:r>
          </w:p>
        </w:tc>
        <w:tc>
          <w:tcPr>
            <w:tcW w:w="160" w:type="dxa"/>
            <w:tcBorders>
              <w:left w:val="single" w:sz="4" w:space="0" w:color="auto"/>
            </w:tcBorders>
            <w:vAlign w:val="center"/>
            <w:hideMark/>
          </w:tcPr>
          <w:p w14:paraId="5715B9A0" w14:textId="26B1EDF9" w:rsidR="004025C8" w:rsidRPr="004025C8" w:rsidRDefault="004025C8" w:rsidP="002B2669">
            <w:pPr>
              <w:spacing w:after="0" w:line="240" w:lineRule="auto"/>
              <w:rPr>
                <w:rFonts w:ascii="Times New Roman" w:eastAsia="Times New Roman" w:hAnsi="Times New Roman" w:cs="Times New Roman"/>
                <w:sz w:val="20"/>
                <w:szCs w:val="20"/>
                <w:lang w:eastAsia="es-MX"/>
              </w:rPr>
            </w:pPr>
          </w:p>
        </w:tc>
      </w:tr>
      <w:tr w:rsidR="004025C8" w:rsidRPr="004025C8" w14:paraId="28C4445F" w14:textId="77777777" w:rsidTr="002B2669">
        <w:trPr>
          <w:trHeight w:val="300"/>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60A45099" w14:textId="1ED8C607" w:rsidR="004025C8" w:rsidRPr="004025C8" w:rsidRDefault="00C62549" w:rsidP="002B2669">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1,014,049</w:t>
            </w:r>
          </w:p>
        </w:tc>
        <w:tc>
          <w:tcPr>
            <w:tcW w:w="873" w:type="dxa"/>
            <w:tcBorders>
              <w:top w:val="single" w:sz="4" w:space="0" w:color="auto"/>
              <w:bottom w:val="single" w:sz="4" w:space="0" w:color="auto"/>
              <w:right w:val="single" w:sz="4" w:space="0" w:color="auto"/>
            </w:tcBorders>
          </w:tcPr>
          <w:p w14:paraId="67812E47" w14:textId="75FFCEBD" w:rsidR="004025C8" w:rsidRPr="004025C8" w:rsidRDefault="004025C8" w:rsidP="002B266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3</w:t>
            </w:r>
          </w:p>
        </w:tc>
        <w:tc>
          <w:tcPr>
            <w:tcW w:w="2268" w:type="dxa"/>
            <w:tcBorders>
              <w:top w:val="single" w:sz="4" w:space="0" w:color="auto"/>
              <w:bottom w:val="single" w:sz="4" w:space="0" w:color="auto"/>
              <w:right w:val="single" w:sz="4" w:space="0" w:color="auto"/>
            </w:tcBorders>
            <w:vAlign w:val="bottom"/>
          </w:tcPr>
          <w:p w14:paraId="3B2E1F13" w14:textId="52E2DF4A" w:rsidR="004025C8" w:rsidRPr="004025C8" w:rsidRDefault="00C62549" w:rsidP="002B2669">
            <w:pPr>
              <w:spacing w:after="0" w:line="240" w:lineRule="auto"/>
              <w:rPr>
                <w:rFonts w:ascii="Times New Roman" w:eastAsia="Times New Roman" w:hAnsi="Times New Roman" w:cs="Times New Roman"/>
                <w:sz w:val="20"/>
                <w:szCs w:val="20"/>
                <w:lang w:eastAsia="es-MX"/>
              </w:rPr>
            </w:pPr>
            <w:r>
              <w:rPr>
                <w:rFonts w:ascii="Calibri" w:hAnsi="Calibri" w:cs="Calibri"/>
                <w:color w:val="000000"/>
              </w:rPr>
              <w:t>(</w:t>
            </w:r>
            <w:r w:rsidR="002B2669">
              <w:rPr>
                <w:rFonts w:ascii="Calibri" w:hAnsi="Calibri" w:cs="Calibri"/>
                <w:color w:val="000000"/>
              </w:rPr>
              <w:t>2,010,839</w:t>
            </w:r>
            <w:r>
              <w:rPr>
                <w:rFonts w:ascii="Calibri" w:hAnsi="Calibri" w:cs="Calibri"/>
                <w:color w:val="000000"/>
              </w:rPr>
              <w:t>)</w:t>
            </w:r>
          </w:p>
        </w:tc>
        <w:tc>
          <w:tcPr>
            <w:tcW w:w="160" w:type="dxa"/>
            <w:tcBorders>
              <w:left w:val="single" w:sz="4" w:space="0" w:color="auto"/>
            </w:tcBorders>
            <w:vAlign w:val="center"/>
            <w:hideMark/>
          </w:tcPr>
          <w:p w14:paraId="1AB4E510" w14:textId="7A2366DD" w:rsidR="004025C8" w:rsidRPr="004025C8" w:rsidRDefault="004025C8" w:rsidP="002B2669">
            <w:pPr>
              <w:spacing w:after="0" w:line="240" w:lineRule="auto"/>
              <w:rPr>
                <w:rFonts w:ascii="Times New Roman" w:eastAsia="Times New Roman" w:hAnsi="Times New Roman" w:cs="Times New Roman"/>
                <w:sz w:val="20"/>
                <w:szCs w:val="20"/>
                <w:lang w:eastAsia="es-MX"/>
              </w:rPr>
            </w:pPr>
          </w:p>
        </w:tc>
      </w:tr>
      <w:tr w:rsidR="004025C8" w:rsidRPr="004025C8" w14:paraId="2A7DBF07" w14:textId="77777777" w:rsidTr="002B2669">
        <w:trPr>
          <w:trHeight w:val="300"/>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0C7FB4C6" w14:textId="4607DA91" w:rsidR="004025C8" w:rsidRPr="004025C8" w:rsidRDefault="00C62549" w:rsidP="002B2669">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3,865,603</w:t>
            </w:r>
          </w:p>
        </w:tc>
        <w:tc>
          <w:tcPr>
            <w:tcW w:w="873" w:type="dxa"/>
            <w:tcBorders>
              <w:top w:val="single" w:sz="4" w:space="0" w:color="auto"/>
              <w:bottom w:val="single" w:sz="4" w:space="0" w:color="auto"/>
              <w:right w:val="single" w:sz="4" w:space="0" w:color="auto"/>
            </w:tcBorders>
          </w:tcPr>
          <w:p w14:paraId="66172E94" w14:textId="71AB0DA9" w:rsidR="004025C8" w:rsidRPr="004025C8" w:rsidRDefault="004025C8" w:rsidP="002B266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4</w:t>
            </w:r>
          </w:p>
        </w:tc>
        <w:tc>
          <w:tcPr>
            <w:tcW w:w="2268" w:type="dxa"/>
            <w:tcBorders>
              <w:top w:val="single" w:sz="4" w:space="0" w:color="auto"/>
              <w:bottom w:val="single" w:sz="4" w:space="0" w:color="auto"/>
              <w:right w:val="single" w:sz="4" w:space="0" w:color="auto"/>
            </w:tcBorders>
            <w:vAlign w:val="bottom"/>
          </w:tcPr>
          <w:p w14:paraId="6AF4B996" w14:textId="421F015A" w:rsidR="004025C8" w:rsidRPr="004025C8" w:rsidRDefault="002B2669" w:rsidP="002B2669">
            <w:pPr>
              <w:spacing w:after="0" w:line="240" w:lineRule="auto"/>
              <w:rPr>
                <w:rFonts w:ascii="Times New Roman" w:eastAsia="Times New Roman" w:hAnsi="Times New Roman" w:cs="Times New Roman"/>
                <w:sz w:val="20"/>
                <w:szCs w:val="20"/>
                <w:lang w:eastAsia="es-MX"/>
              </w:rPr>
            </w:pPr>
            <w:r>
              <w:rPr>
                <w:rFonts w:ascii="Calibri" w:hAnsi="Calibri" w:cs="Calibri"/>
                <w:color w:val="000000"/>
              </w:rPr>
              <w:t>1,854,764</w:t>
            </w:r>
          </w:p>
        </w:tc>
        <w:tc>
          <w:tcPr>
            <w:tcW w:w="160" w:type="dxa"/>
            <w:tcBorders>
              <w:left w:val="single" w:sz="4" w:space="0" w:color="auto"/>
            </w:tcBorders>
            <w:vAlign w:val="center"/>
            <w:hideMark/>
          </w:tcPr>
          <w:p w14:paraId="1A46D59E" w14:textId="736B003A" w:rsidR="004025C8" w:rsidRPr="004025C8" w:rsidRDefault="004025C8" w:rsidP="002B2669">
            <w:pPr>
              <w:spacing w:after="0" w:line="240" w:lineRule="auto"/>
              <w:rPr>
                <w:rFonts w:ascii="Times New Roman" w:eastAsia="Times New Roman" w:hAnsi="Times New Roman" w:cs="Times New Roman"/>
                <w:sz w:val="20"/>
                <w:szCs w:val="20"/>
                <w:lang w:eastAsia="es-MX"/>
              </w:rPr>
            </w:pPr>
          </w:p>
        </w:tc>
      </w:tr>
      <w:tr w:rsidR="004025C8" w:rsidRPr="004025C8" w14:paraId="38651D45" w14:textId="77777777" w:rsidTr="002B2669">
        <w:trPr>
          <w:trHeight w:val="300"/>
        </w:trPr>
        <w:tc>
          <w:tcPr>
            <w:tcW w:w="1536" w:type="dxa"/>
            <w:tcBorders>
              <w:top w:val="nil"/>
              <w:left w:val="single" w:sz="4" w:space="0" w:color="auto"/>
              <w:bottom w:val="single" w:sz="4" w:space="0" w:color="auto"/>
              <w:right w:val="single" w:sz="4" w:space="0" w:color="auto"/>
            </w:tcBorders>
            <w:shd w:val="clear" w:color="auto" w:fill="auto"/>
            <w:noWrap/>
            <w:vAlign w:val="bottom"/>
            <w:hideMark/>
          </w:tcPr>
          <w:p w14:paraId="351644F6" w14:textId="3AB88F26" w:rsidR="004025C8" w:rsidRPr="004025C8" w:rsidRDefault="00C62549" w:rsidP="002B2669">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8,853,624</w:t>
            </w:r>
          </w:p>
        </w:tc>
        <w:tc>
          <w:tcPr>
            <w:tcW w:w="873" w:type="dxa"/>
            <w:tcBorders>
              <w:top w:val="single" w:sz="4" w:space="0" w:color="auto"/>
              <w:bottom w:val="single" w:sz="4" w:space="0" w:color="auto"/>
              <w:right w:val="single" w:sz="4" w:space="0" w:color="auto"/>
            </w:tcBorders>
          </w:tcPr>
          <w:p w14:paraId="4654D854" w14:textId="76125891" w:rsidR="004025C8" w:rsidRPr="004025C8" w:rsidRDefault="004025C8" w:rsidP="002B266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5</w:t>
            </w:r>
          </w:p>
        </w:tc>
        <w:tc>
          <w:tcPr>
            <w:tcW w:w="2268" w:type="dxa"/>
            <w:tcBorders>
              <w:top w:val="single" w:sz="4" w:space="0" w:color="auto"/>
              <w:bottom w:val="single" w:sz="4" w:space="0" w:color="auto"/>
              <w:right w:val="single" w:sz="4" w:space="0" w:color="auto"/>
            </w:tcBorders>
            <w:vAlign w:val="bottom"/>
          </w:tcPr>
          <w:p w14:paraId="689C1483" w14:textId="606EBB90" w:rsidR="004025C8" w:rsidRPr="004025C8" w:rsidRDefault="002B2669" w:rsidP="002B2669">
            <w:pPr>
              <w:spacing w:after="0" w:line="240" w:lineRule="auto"/>
              <w:rPr>
                <w:rFonts w:ascii="Times New Roman" w:eastAsia="Times New Roman" w:hAnsi="Times New Roman" w:cs="Times New Roman"/>
                <w:sz w:val="20"/>
                <w:szCs w:val="20"/>
                <w:lang w:eastAsia="es-MX"/>
              </w:rPr>
            </w:pPr>
            <w:r>
              <w:rPr>
                <w:rFonts w:ascii="Calibri" w:hAnsi="Calibri" w:cs="Calibri"/>
                <w:color w:val="000000"/>
              </w:rPr>
              <w:t>10,708,388</w:t>
            </w:r>
          </w:p>
        </w:tc>
        <w:tc>
          <w:tcPr>
            <w:tcW w:w="160" w:type="dxa"/>
            <w:tcBorders>
              <w:left w:val="single" w:sz="4" w:space="0" w:color="auto"/>
            </w:tcBorders>
            <w:vAlign w:val="center"/>
            <w:hideMark/>
          </w:tcPr>
          <w:p w14:paraId="32606DE8" w14:textId="4980ADE5" w:rsidR="004025C8" w:rsidRPr="004025C8" w:rsidRDefault="004025C8" w:rsidP="002B2669">
            <w:pPr>
              <w:spacing w:after="0" w:line="240" w:lineRule="auto"/>
              <w:rPr>
                <w:rFonts w:ascii="Times New Roman" w:eastAsia="Times New Roman" w:hAnsi="Times New Roman" w:cs="Times New Roman"/>
                <w:sz w:val="20"/>
                <w:szCs w:val="20"/>
                <w:lang w:eastAsia="es-MX"/>
              </w:rPr>
            </w:pPr>
          </w:p>
        </w:tc>
      </w:tr>
    </w:tbl>
    <w:p w14:paraId="596BF077" w14:textId="2EB7081E" w:rsidR="00FA5E9C" w:rsidRPr="00FA5E9C" w:rsidRDefault="004025C8" w:rsidP="00360360">
      <w:pPr>
        <w:jc w:val="both"/>
        <w:rPr>
          <w:rFonts w:eastAsiaTheme="minorEastAsia"/>
        </w:rPr>
      </w:pPr>
      <w:r>
        <w:rPr>
          <w:rFonts w:eastAsiaTheme="minorEastAsia"/>
        </w:rPr>
        <w:fldChar w:fldCharType="end"/>
      </w:r>
      <w:r w:rsidR="005800B5">
        <w:rPr>
          <w:rFonts w:eastAsiaTheme="minorEastAsia"/>
        </w:rPr>
        <w:br w:type="textWrapping" w:clear="all"/>
      </w:r>
    </w:p>
    <w:p w14:paraId="2CB6BB19" w14:textId="045E1DC1" w:rsidR="00331352" w:rsidRDefault="00331352" w:rsidP="00360360">
      <w:pPr>
        <w:jc w:val="both"/>
        <w:rPr>
          <w:b/>
          <w:bCs/>
        </w:rPr>
      </w:pPr>
      <w:r>
        <w:t xml:space="preserve">PRI = </w:t>
      </w:r>
      <w:r w:rsidR="003921A2">
        <w:t>2</w:t>
      </w:r>
      <w:r>
        <w:t xml:space="preserve"> + (</w:t>
      </w:r>
      <w:r w:rsidR="003921A2">
        <w:rPr>
          <w:rFonts w:eastAsiaTheme="minorEastAsia"/>
        </w:rPr>
        <w:t>355,066.25</w:t>
      </w:r>
      <w:r>
        <w:t xml:space="preserve">– </w:t>
      </w:r>
      <w:r w:rsidR="003921A2">
        <w:rPr>
          <w:rFonts w:ascii="Calibri" w:hAnsi="Calibri" w:cs="Calibri"/>
          <w:color w:val="000000"/>
        </w:rPr>
        <w:t>(-3,024,888)</w:t>
      </w:r>
      <w:r>
        <w:t xml:space="preserve">) / </w:t>
      </w:r>
      <w:r w:rsidR="003921A2">
        <w:rPr>
          <w:rFonts w:ascii="Calibri" w:eastAsia="Times New Roman" w:hAnsi="Calibri" w:cs="Calibri"/>
          <w:color w:val="000000"/>
          <w:lang w:eastAsia="es-MX"/>
        </w:rPr>
        <w:t>1,014,049</w:t>
      </w:r>
      <w:r>
        <w:t xml:space="preserve">= </w:t>
      </w:r>
      <w:r w:rsidR="003921A2">
        <w:t>5.333</w:t>
      </w:r>
      <w:r>
        <w:t xml:space="preserve"> = </w:t>
      </w:r>
      <w:r w:rsidR="00276287">
        <w:rPr>
          <w:b/>
          <w:bCs/>
        </w:rPr>
        <w:t xml:space="preserve">3 años 7 meses y 10 días </w:t>
      </w:r>
    </w:p>
    <w:p w14:paraId="05DB299B" w14:textId="43D7DFE6" w:rsidR="008519AB" w:rsidRDefault="008519AB" w:rsidP="00360360">
      <w:pPr>
        <w:jc w:val="both"/>
      </w:pPr>
    </w:p>
    <w:p w14:paraId="42A4E7F9" w14:textId="77777777" w:rsidR="008519AB" w:rsidRDefault="008519AB" w:rsidP="00360360">
      <w:pPr>
        <w:jc w:val="both"/>
        <w:sectPr w:rsidR="008519AB" w:rsidSect="008519AB">
          <w:footerReference w:type="default" r:id="rId8"/>
          <w:pgSz w:w="12240" w:h="15840"/>
          <w:pgMar w:top="1417" w:right="1701" w:bottom="1417" w:left="1701" w:header="708" w:footer="708" w:gutter="0"/>
          <w:cols w:space="708"/>
          <w:docGrid w:linePitch="360"/>
        </w:sectPr>
      </w:pPr>
    </w:p>
    <w:p w14:paraId="4EE0F9FB" w14:textId="2151B52F" w:rsidR="008519AB" w:rsidRPr="00690E57" w:rsidRDefault="00690E57" w:rsidP="00360360">
      <w:pPr>
        <w:jc w:val="both"/>
        <w:rPr>
          <w:b/>
          <w:bCs/>
          <w:color w:val="0070C0"/>
          <w:sz w:val="48"/>
          <w:szCs w:val="48"/>
        </w:rPr>
      </w:pPr>
      <w:r w:rsidRPr="00690E57">
        <w:rPr>
          <w:b/>
          <w:bCs/>
          <w:color w:val="0070C0"/>
          <w:sz w:val="48"/>
          <w:szCs w:val="48"/>
        </w:rPr>
        <w:lastRenderedPageBreak/>
        <w:t>3-</w:t>
      </w:r>
    </w:p>
    <w:tbl>
      <w:tblPr>
        <w:tblStyle w:val="Tablaconcuadrcula"/>
        <w:tblW w:w="13927" w:type="dxa"/>
        <w:tblLook w:val="04A0" w:firstRow="1" w:lastRow="0" w:firstColumn="1" w:lastColumn="0" w:noHBand="0" w:noVBand="1"/>
      </w:tblPr>
      <w:tblGrid>
        <w:gridCol w:w="1838"/>
        <w:gridCol w:w="3544"/>
        <w:gridCol w:w="2410"/>
        <w:gridCol w:w="3543"/>
        <w:gridCol w:w="2592"/>
      </w:tblGrid>
      <w:tr w:rsidR="008519AB" w14:paraId="13B26264" w14:textId="77777777" w:rsidTr="00C06013">
        <w:trPr>
          <w:trHeight w:val="249"/>
        </w:trPr>
        <w:tc>
          <w:tcPr>
            <w:tcW w:w="13927" w:type="dxa"/>
            <w:gridSpan w:val="5"/>
            <w:vAlign w:val="center"/>
          </w:tcPr>
          <w:p w14:paraId="7B1FF2CB" w14:textId="0E4ED89E" w:rsidR="008519AB" w:rsidRDefault="008519AB" w:rsidP="00C06013">
            <w:pPr>
              <w:jc w:val="center"/>
            </w:pPr>
            <w:r w:rsidRPr="00484745">
              <w:t>TABLA FACTIBILIDAD FINANCIERA</w:t>
            </w:r>
            <w:r>
              <w:t xml:space="preserve"> DE</w:t>
            </w:r>
            <w:r w:rsidR="00F16027">
              <w:t xml:space="preserve"> EMPRESA EDUCAME S.A DE </w:t>
            </w:r>
            <w:proofErr w:type="gramStart"/>
            <w:r w:rsidR="00F16027">
              <w:t>C.V</w:t>
            </w:r>
            <w:proofErr w:type="gramEnd"/>
          </w:p>
        </w:tc>
      </w:tr>
      <w:tr w:rsidR="008519AB" w14:paraId="612CB985" w14:textId="77777777" w:rsidTr="00C06013">
        <w:trPr>
          <w:trHeight w:val="249"/>
        </w:trPr>
        <w:tc>
          <w:tcPr>
            <w:tcW w:w="1838" w:type="dxa"/>
          </w:tcPr>
          <w:p w14:paraId="3D75478E" w14:textId="77777777" w:rsidR="008519AB" w:rsidRDefault="008519AB" w:rsidP="00C06013">
            <w:r>
              <w:t>Indicador</w:t>
            </w:r>
          </w:p>
        </w:tc>
        <w:tc>
          <w:tcPr>
            <w:tcW w:w="3544" w:type="dxa"/>
          </w:tcPr>
          <w:p w14:paraId="5746F963" w14:textId="77777777" w:rsidR="008519AB" w:rsidRDefault="008519AB" w:rsidP="00C06013">
            <w:r>
              <w:t>Formula</w:t>
            </w:r>
          </w:p>
        </w:tc>
        <w:tc>
          <w:tcPr>
            <w:tcW w:w="2410" w:type="dxa"/>
          </w:tcPr>
          <w:p w14:paraId="58DA2CE5" w14:textId="77777777" w:rsidR="008519AB" w:rsidRDefault="008519AB" w:rsidP="00C06013">
            <w:r>
              <w:t>Parámetro</w:t>
            </w:r>
          </w:p>
        </w:tc>
        <w:tc>
          <w:tcPr>
            <w:tcW w:w="3543" w:type="dxa"/>
          </w:tcPr>
          <w:p w14:paraId="44F9368A" w14:textId="77777777" w:rsidR="008519AB" w:rsidRDefault="008519AB" w:rsidP="00C06013">
            <w:r>
              <w:t>Resultado</w:t>
            </w:r>
          </w:p>
        </w:tc>
        <w:tc>
          <w:tcPr>
            <w:tcW w:w="2592" w:type="dxa"/>
          </w:tcPr>
          <w:p w14:paraId="27AE34CF" w14:textId="77777777" w:rsidR="008519AB" w:rsidRDefault="008519AB" w:rsidP="00C06013">
            <w:r>
              <w:t>Análisis</w:t>
            </w:r>
          </w:p>
        </w:tc>
      </w:tr>
      <w:tr w:rsidR="008519AB" w14:paraId="3E25DD64" w14:textId="77777777" w:rsidTr="00C06013">
        <w:trPr>
          <w:trHeight w:val="748"/>
        </w:trPr>
        <w:tc>
          <w:tcPr>
            <w:tcW w:w="1838" w:type="dxa"/>
            <w:vAlign w:val="center"/>
          </w:tcPr>
          <w:p w14:paraId="0BD618BC" w14:textId="77777777" w:rsidR="008519AB" w:rsidRDefault="008519AB" w:rsidP="00C06013">
            <w:pPr>
              <w:jc w:val="center"/>
            </w:pPr>
            <w:r w:rsidRPr="00557CC5">
              <w:t>(TMAR)Tasa mínima Atractiva de Retorno</w:t>
            </w:r>
          </w:p>
        </w:tc>
        <w:tc>
          <w:tcPr>
            <w:tcW w:w="3544" w:type="dxa"/>
            <w:vAlign w:val="center"/>
          </w:tcPr>
          <w:p w14:paraId="2F7F899D" w14:textId="77777777" w:rsidR="008519AB" w:rsidRPr="00484745" w:rsidRDefault="008519AB" w:rsidP="00C06013">
            <w:pPr>
              <w:jc w:val="center"/>
              <w:rPr>
                <w:rFonts w:eastAsiaTheme="minorEastAsia"/>
              </w:rPr>
            </w:pPr>
            <m:oMathPara>
              <m:oMath>
                <m:r>
                  <w:rPr>
                    <w:rFonts w:ascii="Cambria Math" w:hAnsi="Cambria Math"/>
                  </w:rPr>
                  <m:t>TMAR=i+f+if</m:t>
                </m:r>
              </m:oMath>
            </m:oMathPara>
          </w:p>
          <w:p w14:paraId="4ACF110B" w14:textId="77777777" w:rsidR="008519AB" w:rsidRDefault="008519AB" w:rsidP="00C06013">
            <w:pPr>
              <w:jc w:val="center"/>
              <w:rPr>
                <w:rFonts w:eastAsiaTheme="minorEastAsia"/>
              </w:rPr>
            </w:pPr>
            <w:r>
              <w:rPr>
                <w:rFonts w:eastAsiaTheme="minorEastAsia"/>
              </w:rPr>
              <w:t>I= Premio al riesgo</w:t>
            </w:r>
          </w:p>
          <w:p w14:paraId="04CDB801" w14:textId="77777777" w:rsidR="008519AB" w:rsidRPr="00484745" w:rsidRDefault="008519AB" w:rsidP="00C06013">
            <w:pPr>
              <w:jc w:val="center"/>
              <w:rPr>
                <w:rFonts w:eastAsiaTheme="minorEastAsia"/>
              </w:rPr>
            </w:pPr>
            <w:r>
              <w:rPr>
                <w:rFonts w:eastAsiaTheme="minorEastAsia"/>
              </w:rPr>
              <w:t>F= inflación</w:t>
            </w:r>
          </w:p>
        </w:tc>
        <w:tc>
          <w:tcPr>
            <w:tcW w:w="2410" w:type="dxa"/>
            <w:vAlign w:val="center"/>
          </w:tcPr>
          <w:p w14:paraId="6318AC25" w14:textId="77777777" w:rsidR="008519AB" w:rsidRPr="00360360" w:rsidRDefault="008519AB" w:rsidP="00C06013">
            <w:pPr>
              <w:jc w:val="both"/>
              <w:rPr>
                <w:sz w:val="16"/>
                <w:szCs w:val="16"/>
              </w:rPr>
            </w:pPr>
            <w:r w:rsidRPr="00360360">
              <w:rPr>
                <w:sz w:val="16"/>
                <w:szCs w:val="16"/>
              </w:rPr>
              <w:t>Parámetro o tasa subjetiva para la determinación de las posibles ganancias de un proyecto.</w:t>
            </w:r>
          </w:p>
        </w:tc>
        <w:tc>
          <w:tcPr>
            <w:tcW w:w="3543" w:type="dxa"/>
            <w:vAlign w:val="center"/>
          </w:tcPr>
          <w:p w14:paraId="4490E09B" w14:textId="77777777" w:rsidR="008519AB" w:rsidRDefault="008519AB" w:rsidP="00C06013">
            <w:pPr>
              <w:jc w:val="center"/>
            </w:pPr>
            <w:r>
              <w:t>22.5%</w:t>
            </w:r>
          </w:p>
        </w:tc>
        <w:tc>
          <w:tcPr>
            <w:tcW w:w="2592" w:type="dxa"/>
          </w:tcPr>
          <w:p w14:paraId="050579FF" w14:textId="4041FE2C" w:rsidR="008519AB" w:rsidRPr="00360360" w:rsidRDefault="008519AB" w:rsidP="00C06013">
            <w:pPr>
              <w:jc w:val="both"/>
              <w:rPr>
                <w:sz w:val="18"/>
                <w:szCs w:val="18"/>
              </w:rPr>
            </w:pPr>
            <w:r>
              <w:rPr>
                <w:sz w:val="18"/>
                <w:szCs w:val="18"/>
              </w:rPr>
              <w:t>La Tasa Mínima Atractiva de Retorno dada es de 2</w:t>
            </w:r>
            <w:r w:rsidR="00BF7547">
              <w:rPr>
                <w:sz w:val="18"/>
                <w:szCs w:val="18"/>
              </w:rPr>
              <w:t>2.5</w:t>
            </w:r>
            <w:r>
              <w:rPr>
                <w:sz w:val="18"/>
                <w:szCs w:val="18"/>
              </w:rPr>
              <w:t>%</w:t>
            </w:r>
          </w:p>
        </w:tc>
      </w:tr>
      <w:tr w:rsidR="008519AB" w14:paraId="481FAB73" w14:textId="77777777" w:rsidTr="00C06013">
        <w:trPr>
          <w:trHeight w:val="1247"/>
        </w:trPr>
        <w:tc>
          <w:tcPr>
            <w:tcW w:w="1838" w:type="dxa"/>
            <w:vAlign w:val="center"/>
          </w:tcPr>
          <w:p w14:paraId="4DAB102E" w14:textId="77777777" w:rsidR="008519AB" w:rsidRDefault="008519AB" w:rsidP="00C06013">
            <w:pPr>
              <w:jc w:val="center"/>
            </w:pPr>
            <w:r w:rsidRPr="00557CC5">
              <w:t>(VPN) Valor Presente Neto</w:t>
            </w:r>
          </w:p>
        </w:tc>
        <w:tc>
          <w:tcPr>
            <w:tcW w:w="3544" w:type="dxa"/>
            <w:vAlign w:val="center"/>
          </w:tcPr>
          <w:p w14:paraId="3698A029" w14:textId="77777777" w:rsidR="008519AB" w:rsidRPr="00241612" w:rsidRDefault="008519AB" w:rsidP="00C06013">
            <w:pPr>
              <w:jc w:val="center"/>
              <w:rPr>
                <w:rFonts w:eastAsiaTheme="minorEastAsia"/>
              </w:rPr>
            </w:pPr>
            <m:oMathPara>
              <m:oMathParaPr>
                <m:jc m:val="center"/>
              </m:oMathParaPr>
              <m:oMath>
                <m:r>
                  <w:rPr>
                    <w:rFonts w:ascii="Cambria Math" w:hAnsi="Cambria Math"/>
                  </w:rPr>
                  <m:t xml:space="preserve">VPN= </m:t>
                </m:r>
                <m:f>
                  <m:fPr>
                    <m:ctrlPr>
                      <w:rPr>
                        <w:rFonts w:ascii="Cambria Math" w:hAnsi="Cambria Math"/>
                        <w:i/>
                      </w:rPr>
                    </m:ctrlPr>
                  </m:fPr>
                  <m:num>
                    <m:r>
                      <w:rPr>
                        <w:rFonts w:ascii="Cambria Math" w:hAnsi="Cambria Math"/>
                      </w:rPr>
                      <m:t>FE</m:t>
                    </m:r>
                  </m:num>
                  <m:den>
                    <m:r>
                      <w:rPr>
                        <w:rFonts w:ascii="Cambria Math" w:hAnsi="Cambria Math"/>
                      </w:rPr>
                      <m:t>(1+r</m:t>
                    </m:r>
                    <m:sSup>
                      <m:sSupPr>
                        <m:ctrlPr>
                          <w:rPr>
                            <w:rFonts w:ascii="Cambria Math" w:hAnsi="Cambria Math"/>
                            <w:i/>
                          </w:rPr>
                        </m:ctrlPr>
                      </m:sSupPr>
                      <m:e>
                        <m:r>
                          <w:rPr>
                            <w:rFonts w:ascii="Cambria Math" w:hAnsi="Cambria Math"/>
                          </w:rPr>
                          <m:t>)</m:t>
                        </m:r>
                      </m:e>
                      <m:sup>
                        <m:r>
                          <w:rPr>
                            <w:rFonts w:ascii="Cambria Math" w:hAnsi="Cambria Math"/>
                          </w:rPr>
                          <m:t>n</m:t>
                        </m:r>
                      </m:sup>
                    </m:sSup>
                  </m:den>
                </m:f>
              </m:oMath>
            </m:oMathPara>
          </w:p>
          <w:p w14:paraId="18450A81" w14:textId="77777777" w:rsidR="008519AB" w:rsidRDefault="008519AB" w:rsidP="00C06013">
            <w:pPr>
              <w:jc w:val="center"/>
              <w:rPr>
                <w:rFonts w:eastAsiaTheme="minorEastAsia"/>
              </w:rPr>
            </w:pPr>
            <w:r>
              <w:rPr>
                <w:rFonts w:eastAsiaTheme="minorEastAsia"/>
              </w:rPr>
              <w:t>FE =valor inicial de la inversión</w:t>
            </w:r>
          </w:p>
          <w:p w14:paraId="2BB0C6E3" w14:textId="77777777" w:rsidR="008519AB" w:rsidRDefault="008519AB" w:rsidP="00C06013">
            <w:pPr>
              <w:jc w:val="center"/>
            </w:pPr>
            <w:r>
              <w:t>r= tipo de inversión</w:t>
            </w:r>
          </w:p>
          <w:p w14:paraId="37CACC01" w14:textId="77777777" w:rsidR="008519AB" w:rsidRPr="00241612" w:rsidRDefault="008519AB" w:rsidP="00C06013">
            <w:pPr>
              <w:jc w:val="center"/>
            </w:pPr>
            <w:r>
              <w:t>n= número de periodos</w:t>
            </w:r>
          </w:p>
        </w:tc>
        <w:tc>
          <w:tcPr>
            <w:tcW w:w="2410" w:type="dxa"/>
            <w:vAlign w:val="center"/>
          </w:tcPr>
          <w:p w14:paraId="7A011E86" w14:textId="77777777" w:rsidR="008519AB" w:rsidRPr="00360360" w:rsidRDefault="008519AB" w:rsidP="00C06013">
            <w:pPr>
              <w:jc w:val="both"/>
              <w:rPr>
                <w:sz w:val="16"/>
                <w:szCs w:val="16"/>
              </w:rPr>
            </w:pPr>
            <w:r w:rsidRPr="00360360">
              <w:rPr>
                <w:sz w:val="16"/>
                <w:szCs w:val="16"/>
              </w:rPr>
              <w:t xml:space="preserve">VPN&gt;0 Aceptado        </w:t>
            </w:r>
          </w:p>
          <w:p w14:paraId="17FCE48E" w14:textId="77777777" w:rsidR="008519AB" w:rsidRPr="00360360" w:rsidRDefault="008519AB" w:rsidP="00C06013">
            <w:pPr>
              <w:jc w:val="both"/>
              <w:rPr>
                <w:sz w:val="16"/>
                <w:szCs w:val="16"/>
              </w:rPr>
            </w:pPr>
            <w:r w:rsidRPr="00360360">
              <w:rPr>
                <w:sz w:val="16"/>
                <w:szCs w:val="16"/>
              </w:rPr>
              <w:t xml:space="preserve">VPN=0 Indiferente </w:t>
            </w:r>
          </w:p>
          <w:p w14:paraId="5BD8E863" w14:textId="77777777" w:rsidR="008519AB" w:rsidRPr="00360360" w:rsidRDefault="008519AB" w:rsidP="00C06013">
            <w:pPr>
              <w:jc w:val="both"/>
              <w:rPr>
                <w:sz w:val="16"/>
                <w:szCs w:val="16"/>
              </w:rPr>
            </w:pPr>
            <w:r w:rsidRPr="00360360">
              <w:rPr>
                <w:sz w:val="16"/>
                <w:szCs w:val="16"/>
              </w:rPr>
              <w:t>VPN&lt;0 Rechazado</w:t>
            </w:r>
          </w:p>
        </w:tc>
        <w:tc>
          <w:tcPr>
            <w:tcW w:w="3543" w:type="dxa"/>
            <w:vAlign w:val="center"/>
          </w:tcPr>
          <w:p w14:paraId="2B57FEC6" w14:textId="77777777" w:rsidR="008519AB" w:rsidRPr="0068652F" w:rsidRDefault="008519AB" w:rsidP="00C06013">
            <w:pPr>
              <w:spacing w:after="160" w:line="259" w:lineRule="auto"/>
              <w:jc w:val="center"/>
              <w:rPr>
                <w:rFonts w:eastAsiaTheme="minorEastAsia"/>
              </w:rPr>
            </w:pPr>
            <m:oMathPara>
              <m:oMath>
                <m:r>
                  <w:rPr>
                    <w:rFonts w:ascii="Cambria Math" w:hAnsi="Cambria Math"/>
                  </w:rPr>
                  <m:t>VPN=</m:t>
                </m:r>
                <m:r>
                  <w:rPr>
                    <w:rFonts w:ascii="Cambria Math" w:eastAsiaTheme="minorEastAsia" w:hAnsi="Cambria Math"/>
                  </w:rPr>
                  <m:t>2,771,845.02</m:t>
                </m:r>
              </m:oMath>
            </m:oMathPara>
          </w:p>
        </w:tc>
        <w:tc>
          <w:tcPr>
            <w:tcW w:w="2592" w:type="dxa"/>
          </w:tcPr>
          <w:p w14:paraId="69D5BF7A" w14:textId="77777777" w:rsidR="008519AB" w:rsidRPr="00360360" w:rsidRDefault="008519AB" w:rsidP="00C06013">
            <w:pPr>
              <w:jc w:val="both"/>
              <w:rPr>
                <w:sz w:val="18"/>
                <w:szCs w:val="18"/>
              </w:rPr>
            </w:pPr>
            <w:r>
              <w:rPr>
                <w:sz w:val="18"/>
                <w:szCs w:val="18"/>
              </w:rPr>
              <w:t>El valor que se agrega al llevar a cabo la inversión es mayor a 0 por lo que el proyecto es aceptado</w:t>
            </w:r>
          </w:p>
        </w:tc>
      </w:tr>
      <w:tr w:rsidR="008519AB" w14:paraId="3AE93F65" w14:textId="77777777" w:rsidTr="00C06013">
        <w:trPr>
          <w:trHeight w:val="623"/>
        </w:trPr>
        <w:tc>
          <w:tcPr>
            <w:tcW w:w="1838" w:type="dxa"/>
            <w:vAlign w:val="center"/>
          </w:tcPr>
          <w:p w14:paraId="0201257C" w14:textId="77777777" w:rsidR="008519AB" w:rsidRDefault="008519AB" w:rsidP="00C06013">
            <w:pPr>
              <w:jc w:val="center"/>
            </w:pPr>
            <w:r w:rsidRPr="00557CC5">
              <w:t>(TIR) Tasa Interna de Retorno</w:t>
            </w:r>
          </w:p>
        </w:tc>
        <w:tc>
          <w:tcPr>
            <w:tcW w:w="3544" w:type="dxa"/>
            <w:vAlign w:val="center"/>
          </w:tcPr>
          <w:p w14:paraId="0107BD33" w14:textId="77777777" w:rsidR="008519AB" w:rsidRDefault="008519AB" w:rsidP="00C06013">
            <w:pPr>
              <w:jc w:val="center"/>
            </w:pPr>
            <m:oMathPara>
              <m:oMath>
                <m:r>
                  <w:rPr>
                    <w:rFonts w:ascii="Cambria Math" w:hAnsi="Cambria Math"/>
                  </w:rPr>
                  <m:t>TIR=tasa donde VPN=0</m:t>
                </m:r>
              </m:oMath>
            </m:oMathPara>
          </w:p>
        </w:tc>
        <w:tc>
          <w:tcPr>
            <w:tcW w:w="2410" w:type="dxa"/>
            <w:vAlign w:val="center"/>
          </w:tcPr>
          <w:p w14:paraId="20F1F505" w14:textId="77777777" w:rsidR="008519AB" w:rsidRPr="00360360" w:rsidRDefault="008519AB" w:rsidP="00C06013">
            <w:pPr>
              <w:jc w:val="both"/>
              <w:rPr>
                <w:sz w:val="16"/>
                <w:szCs w:val="16"/>
              </w:rPr>
            </w:pPr>
            <w:r w:rsidRPr="00360360">
              <w:rPr>
                <w:sz w:val="16"/>
                <w:szCs w:val="16"/>
              </w:rPr>
              <w:t xml:space="preserve">TIR&gt;K Aceptado         </w:t>
            </w:r>
          </w:p>
          <w:p w14:paraId="7D5180B9" w14:textId="77777777" w:rsidR="008519AB" w:rsidRPr="00360360" w:rsidRDefault="008519AB" w:rsidP="00C06013">
            <w:pPr>
              <w:jc w:val="both"/>
              <w:rPr>
                <w:sz w:val="16"/>
                <w:szCs w:val="16"/>
              </w:rPr>
            </w:pPr>
            <w:r w:rsidRPr="00360360">
              <w:rPr>
                <w:sz w:val="16"/>
                <w:szCs w:val="16"/>
              </w:rPr>
              <w:t xml:space="preserve">TIR=K Indiferente      </w:t>
            </w:r>
          </w:p>
          <w:p w14:paraId="3AC423F1" w14:textId="77777777" w:rsidR="008519AB" w:rsidRPr="00360360" w:rsidRDefault="008519AB" w:rsidP="00C06013">
            <w:pPr>
              <w:jc w:val="both"/>
              <w:rPr>
                <w:sz w:val="16"/>
                <w:szCs w:val="16"/>
              </w:rPr>
            </w:pPr>
            <w:r w:rsidRPr="00360360">
              <w:rPr>
                <w:sz w:val="16"/>
                <w:szCs w:val="16"/>
              </w:rPr>
              <w:t>TIR&lt;K Rechazado</w:t>
            </w:r>
          </w:p>
        </w:tc>
        <w:tc>
          <w:tcPr>
            <w:tcW w:w="3543" w:type="dxa"/>
            <w:vAlign w:val="center"/>
          </w:tcPr>
          <w:p w14:paraId="11A3B7FC" w14:textId="4B6CD429" w:rsidR="008519AB" w:rsidRDefault="0069122A" w:rsidP="00C06013">
            <w:pPr>
              <w:jc w:val="center"/>
            </w:pPr>
            <w:r>
              <w:t>51</w:t>
            </w:r>
            <w:r w:rsidR="008519AB">
              <w:t>%</w:t>
            </w:r>
          </w:p>
        </w:tc>
        <w:tc>
          <w:tcPr>
            <w:tcW w:w="2592" w:type="dxa"/>
          </w:tcPr>
          <w:p w14:paraId="50D5F372" w14:textId="62D11795" w:rsidR="008519AB" w:rsidRPr="00360360" w:rsidRDefault="008519AB" w:rsidP="00C06013">
            <w:pPr>
              <w:jc w:val="both"/>
              <w:rPr>
                <w:sz w:val="18"/>
                <w:szCs w:val="18"/>
              </w:rPr>
            </w:pPr>
            <w:r>
              <w:rPr>
                <w:sz w:val="18"/>
                <w:szCs w:val="18"/>
              </w:rPr>
              <w:t xml:space="preserve">La Tasa Interna de Retorno resulta ser mayor al TMAR </w:t>
            </w:r>
            <w:r w:rsidR="00F75278">
              <w:rPr>
                <w:sz w:val="18"/>
                <w:szCs w:val="18"/>
              </w:rPr>
              <w:t>51</w:t>
            </w:r>
            <w:r>
              <w:rPr>
                <w:sz w:val="18"/>
                <w:szCs w:val="18"/>
              </w:rPr>
              <w:t>&gt;2</w:t>
            </w:r>
            <w:r w:rsidR="00BF7547">
              <w:rPr>
                <w:sz w:val="18"/>
                <w:szCs w:val="18"/>
              </w:rPr>
              <w:t>2.5</w:t>
            </w:r>
            <w:r>
              <w:rPr>
                <w:sz w:val="18"/>
                <w:szCs w:val="18"/>
              </w:rPr>
              <w:t xml:space="preserve"> por lo que el proyecto es aceptado en este parámetro </w:t>
            </w:r>
          </w:p>
        </w:tc>
      </w:tr>
      <w:tr w:rsidR="008519AB" w14:paraId="75C8185A" w14:textId="77777777" w:rsidTr="00C06013">
        <w:trPr>
          <w:trHeight w:val="657"/>
        </w:trPr>
        <w:tc>
          <w:tcPr>
            <w:tcW w:w="1838" w:type="dxa"/>
            <w:vAlign w:val="center"/>
          </w:tcPr>
          <w:p w14:paraId="2131DD82" w14:textId="77777777" w:rsidR="008519AB" w:rsidRDefault="008519AB" w:rsidP="00C06013">
            <w:pPr>
              <w:jc w:val="center"/>
            </w:pPr>
            <w:r w:rsidRPr="00557CC5">
              <w:t>(IR) índice de Rentabilidad</w:t>
            </w:r>
          </w:p>
        </w:tc>
        <w:tc>
          <w:tcPr>
            <w:tcW w:w="3544" w:type="dxa"/>
            <w:vAlign w:val="center"/>
          </w:tcPr>
          <w:p w14:paraId="110B9993" w14:textId="77777777" w:rsidR="008519AB" w:rsidRDefault="008519AB" w:rsidP="00C06013">
            <w:pPr>
              <w:jc w:val="center"/>
            </w:pPr>
            <m:oMathPara>
              <m:oMath>
                <m:r>
                  <w:rPr>
                    <w:rFonts w:ascii="Cambria Math" w:hAnsi="Cambria Math"/>
                  </w:rPr>
                  <m:t>IR=</m:t>
                </m:r>
                <m:f>
                  <m:fPr>
                    <m:ctrlPr>
                      <w:rPr>
                        <w:rFonts w:ascii="Cambria Math" w:hAnsi="Cambria Math"/>
                        <w:i/>
                      </w:rPr>
                    </m:ctrlPr>
                  </m:fPr>
                  <m:num>
                    <m:r>
                      <w:rPr>
                        <w:rFonts w:ascii="Cambria Math" w:hAnsi="Cambria Math"/>
                      </w:rPr>
                      <m:t>Suma Valor Presente Flujos</m:t>
                    </m:r>
                  </m:num>
                  <m:den>
                    <m:r>
                      <w:rPr>
                        <w:rFonts w:ascii="Cambria Math" w:hAnsi="Cambria Math"/>
                      </w:rPr>
                      <m:t xml:space="preserve">Inversion Inicial </m:t>
                    </m:r>
                  </m:den>
                </m:f>
              </m:oMath>
            </m:oMathPara>
          </w:p>
        </w:tc>
        <w:tc>
          <w:tcPr>
            <w:tcW w:w="2410" w:type="dxa"/>
            <w:vAlign w:val="center"/>
          </w:tcPr>
          <w:p w14:paraId="050F4B9C" w14:textId="77777777" w:rsidR="008519AB" w:rsidRPr="00360360" w:rsidRDefault="008519AB" w:rsidP="00C06013">
            <w:pPr>
              <w:jc w:val="both"/>
              <w:rPr>
                <w:sz w:val="16"/>
                <w:szCs w:val="16"/>
              </w:rPr>
            </w:pPr>
            <w:r w:rsidRPr="00360360">
              <w:rPr>
                <w:sz w:val="16"/>
                <w:szCs w:val="16"/>
              </w:rPr>
              <w:t xml:space="preserve">IR&gt;1 Aceptado                 IR=1 Indiferente           </w:t>
            </w:r>
          </w:p>
          <w:p w14:paraId="36D463C8" w14:textId="77777777" w:rsidR="008519AB" w:rsidRPr="00360360" w:rsidRDefault="008519AB" w:rsidP="00C06013">
            <w:pPr>
              <w:jc w:val="both"/>
              <w:rPr>
                <w:sz w:val="16"/>
                <w:szCs w:val="16"/>
              </w:rPr>
            </w:pPr>
            <w:r w:rsidRPr="00360360">
              <w:rPr>
                <w:sz w:val="16"/>
                <w:szCs w:val="16"/>
              </w:rPr>
              <w:t xml:space="preserve"> IR&lt;1 Rechazado</w:t>
            </w:r>
          </w:p>
        </w:tc>
        <w:tc>
          <w:tcPr>
            <w:tcW w:w="3543" w:type="dxa"/>
            <w:vAlign w:val="center"/>
          </w:tcPr>
          <w:p w14:paraId="0D04CDC5" w14:textId="77777777" w:rsidR="008519AB" w:rsidRDefault="008519AB" w:rsidP="00C06013">
            <w:pPr>
              <w:jc w:val="center"/>
            </w:pPr>
            <m:oMath>
              <m:r>
                <w:rPr>
                  <w:rFonts w:ascii="Cambria Math" w:hAnsi="Cambria Math"/>
                  <w:sz w:val="28"/>
                  <w:szCs w:val="28"/>
                </w:rPr>
                <m:t>IR=</m:t>
              </m:r>
              <m:f>
                <m:fPr>
                  <m:ctrlPr>
                    <w:rPr>
                      <w:rFonts w:ascii="Cambria Math" w:hAnsi="Cambria Math"/>
                      <w:i/>
                      <w:sz w:val="28"/>
                      <w:szCs w:val="28"/>
                    </w:rPr>
                  </m:ctrlPr>
                </m:fPr>
                <m:num>
                  <m:r>
                    <w:rPr>
                      <w:rFonts w:ascii="Cambria Math" w:hAnsi="Cambria Math"/>
                      <w:sz w:val="28"/>
                      <w:szCs w:val="28"/>
                    </w:rPr>
                    <m:t>3,126,911.27</m:t>
                  </m:r>
                </m:num>
                <m:den>
                  <m:r>
                    <w:rPr>
                      <w:rFonts w:ascii="Cambria Math" w:hAnsi="Cambria Math"/>
                      <w:sz w:val="28"/>
                      <w:szCs w:val="28"/>
                    </w:rPr>
                    <m:t>355,066.25</m:t>
                  </m:r>
                </m:den>
              </m:f>
            </m:oMath>
            <w:r w:rsidRPr="00565BC1">
              <w:rPr>
                <w:rFonts w:eastAsiaTheme="minorEastAsia"/>
                <w:sz w:val="28"/>
                <w:szCs w:val="28"/>
              </w:rPr>
              <w:t xml:space="preserve">= </w:t>
            </w:r>
            <w:r w:rsidRPr="00565BC1">
              <w:rPr>
                <w:rFonts w:ascii="Times New Roman" w:eastAsiaTheme="minorEastAsia" w:hAnsi="Times New Roman" w:cs="Times New Roman"/>
                <w:sz w:val="28"/>
                <w:szCs w:val="28"/>
              </w:rPr>
              <w:t>8.81</w:t>
            </w:r>
          </w:p>
        </w:tc>
        <w:tc>
          <w:tcPr>
            <w:tcW w:w="2592" w:type="dxa"/>
          </w:tcPr>
          <w:p w14:paraId="0C56B771" w14:textId="6E7B3295" w:rsidR="008519AB" w:rsidRPr="00360360" w:rsidRDefault="008519AB" w:rsidP="00C06013">
            <w:pPr>
              <w:jc w:val="both"/>
              <w:rPr>
                <w:sz w:val="18"/>
                <w:szCs w:val="18"/>
              </w:rPr>
            </w:pPr>
            <w:r>
              <w:rPr>
                <w:sz w:val="18"/>
                <w:szCs w:val="18"/>
              </w:rPr>
              <w:t xml:space="preserve">El valor obtenido por cada peso invertido es de </w:t>
            </w:r>
            <w:r w:rsidR="00BF7547">
              <w:rPr>
                <w:sz w:val="18"/>
                <w:szCs w:val="18"/>
              </w:rPr>
              <w:t>8.81 centavos</w:t>
            </w:r>
            <w:r>
              <w:rPr>
                <w:sz w:val="18"/>
                <w:szCs w:val="18"/>
              </w:rPr>
              <w:t xml:space="preserve"> por lo que es viable realizar el proyecto</w:t>
            </w:r>
          </w:p>
        </w:tc>
      </w:tr>
      <w:tr w:rsidR="008519AB" w14:paraId="0987A725" w14:textId="77777777" w:rsidTr="00C06013">
        <w:trPr>
          <w:trHeight w:val="1087"/>
        </w:trPr>
        <w:tc>
          <w:tcPr>
            <w:tcW w:w="1838" w:type="dxa"/>
            <w:vAlign w:val="center"/>
          </w:tcPr>
          <w:p w14:paraId="185B3EA4" w14:textId="77777777" w:rsidR="008519AB" w:rsidRDefault="008519AB" w:rsidP="00C06013">
            <w:pPr>
              <w:jc w:val="center"/>
            </w:pPr>
            <w:r w:rsidRPr="00557CC5">
              <w:t>(RAP) Rendimiento Anual Promedio</w:t>
            </w:r>
          </w:p>
        </w:tc>
        <w:tc>
          <w:tcPr>
            <w:tcW w:w="3544" w:type="dxa"/>
            <w:vAlign w:val="center"/>
          </w:tcPr>
          <w:p w14:paraId="7F7EDC7C" w14:textId="77777777" w:rsidR="008519AB" w:rsidRDefault="008519AB" w:rsidP="00C06013">
            <w:pPr>
              <w:jc w:val="center"/>
            </w:pPr>
            <m:oMathPara>
              <m:oMath>
                <m:r>
                  <w:rPr>
                    <w:rFonts w:ascii="Cambria Math" w:hAnsi="Cambria Math"/>
                  </w:rPr>
                  <m:t xml:space="preserve">RAP= </m:t>
                </m:r>
                <m:f>
                  <m:fPr>
                    <m:ctrlPr>
                      <w:rPr>
                        <w:rFonts w:ascii="Cambria Math" w:hAnsi="Cambria Math"/>
                        <w:i/>
                      </w:rPr>
                    </m:ctrlPr>
                  </m:fPr>
                  <m:num>
                    <m:r>
                      <w:rPr>
                        <w:rFonts w:ascii="Cambria Math" w:hAnsi="Cambria Math"/>
                      </w:rPr>
                      <m:t>SumaFlujos/TiempoVida</m:t>
                    </m:r>
                  </m:num>
                  <m:den>
                    <m:r>
                      <w:rPr>
                        <w:rFonts w:ascii="Cambria Math" w:hAnsi="Cambria Math"/>
                      </w:rPr>
                      <m:t>Inversion Inicial</m:t>
                    </m:r>
                  </m:den>
                </m:f>
              </m:oMath>
            </m:oMathPara>
          </w:p>
        </w:tc>
        <w:tc>
          <w:tcPr>
            <w:tcW w:w="2410" w:type="dxa"/>
            <w:vAlign w:val="center"/>
          </w:tcPr>
          <w:p w14:paraId="40DD891E" w14:textId="77777777" w:rsidR="008519AB" w:rsidRPr="00360360" w:rsidRDefault="008519AB" w:rsidP="00C06013">
            <w:pPr>
              <w:jc w:val="both"/>
              <w:rPr>
                <w:sz w:val="16"/>
                <w:szCs w:val="16"/>
              </w:rPr>
            </w:pPr>
            <w:r w:rsidRPr="00360360">
              <w:rPr>
                <w:sz w:val="16"/>
                <w:szCs w:val="16"/>
              </w:rPr>
              <w:t>Aceptado sólo si su rendimiento anual promedio sea igual o superior a la tasa de rendimiento anual mínima que se le exige a un proyecto de inversión</w:t>
            </w:r>
          </w:p>
        </w:tc>
        <w:tc>
          <w:tcPr>
            <w:tcW w:w="3543" w:type="dxa"/>
            <w:vAlign w:val="center"/>
          </w:tcPr>
          <w:p w14:paraId="0DE21859" w14:textId="77777777" w:rsidR="008519AB" w:rsidRDefault="008519AB" w:rsidP="00C06013">
            <w:pPr>
              <w:jc w:val="center"/>
            </w:pPr>
            <m:oMathPara>
              <m:oMath>
                <m:r>
                  <w:rPr>
                    <w:rFonts w:ascii="Cambria Math" w:hAnsi="Cambria Math"/>
                  </w:rPr>
                  <m:t xml:space="preserve">RAP= </m:t>
                </m:r>
                <m:f>
                  <m:fPr>
                    <m:ctrlPr>
                      <w:rPr>
                        <w:rFonts w:ascii="Cambria Math" w:hAnsi="Cambria Math"/>
                        <w:i/>
                      </w:rPr>
                    </m:ctrlPr>
                  </m:fPr>
                  <m:num>
                    <m:f>
                      <m:fPr>
                        <m:ctrlPr>
                          <w:rPr>
                            <w:rFonts w:ascii="Cambria Math" w:hAnsi="Cambria Math"/>
                            <w:i/>
                          </w:rPr>
                        </m:ctrlPr>
                      </m:fPr>
                      <m:num>
                        <m:r>
                          <w:rPr>
                            <w:rFonts w:ascii="Cambria Math" w:hAnsi="Cambria Math"/>
                          </w:rPr>
                          <m:t>10,708,388</m:t>
                        </m:r>
                      </m:num>
                      <m:den>
                        <m:r>
                          <w:rPr>
                            <w:rFonts w:ascii="Cambria Math" w:hAnsi="Cambria Math"/>
                          </w:rPr>
                          <m:t>5</m:t>
                        </m:r>
                      </m:den>
                    </m:f>
                  </m:num>
                  <m:den>
                    <m:r>
                      <w:rPr>
                        <w:rFonts w:ascii="Cambria Math" w:hAnsi="Cambria Math"/>
                      </w:rPr>
                      <m:t>355,066.25</m:t>
                    </m:r>
                  </m:den>
                </m:f>
                <m:r>
                  <w:rPr>
                    <w:rFonts w:ascii="Cambria Math" w:hAnsi="Cambria Math"/>
                  </w:rPr>
                  <m:t>=6.03%</m:t>
                </m:r>
              </m:oMath>
            </m:oMathPara>
          </w:p>
        </w:tc>
        <w:tc>
          <w:tcPr>
            <w:tcW w:w="2592" w:type="dxa"/>
          </w:tcPr>
          <w:p w14:paraId="35CCB6A5" w14:textId="2139D9DE" w:rsidR="008519AB" w:rsidRPr="00360360" w:rsidRDefault="008519AB" w:rsidP="00C06013">
            <w:pPr>
              <w:jc w:val="both"/>
              <w:rPr>
                <w:sz w:val="18"/>
                <w:szCs w:val="18"/>
              </w:rPr>
            </w:pPr>
            <w:r>
              <w:rPr>
                <w:sz w:val="18"/>
                <w:szCs w:val="18"/>
              </w:rPr>
              <w:t xml:space="preserve">El Rendimiento Anual Promedio es menor a la TMAR </w:t>
            </w:r>
            <w:r w:rsidR="00BF7547">
              <w:rPr>
                <w:sz w:val="18"/>
                <w:szCs w:val="18"/>
              </w:rPr>
              <w:t>6.03</w:t>
            </w:r>
            <w:r>
              <w:rPr>
                <w:sz w:val="18"/>
                <w:szCs w:val="18"/>
              </w:rPr>
              <w:t>&lt;2</w:t>
            </w:r>
            <w:r w:rsidR="00F75278">
              <w:rPr>
                <w:sz w:val="18"/>
                <w:szCs w:val="18"/>
              </w:rPr>
              <w:t>2</w:t>
            </w:r>
            <w:r>
              <w:rPr>
                <w:sz w:val="18"/>
                <w:szCs w:val="18"/>
              </w:rPr>
              <w:t>.</w:t>
            </w:r>
            <w:r w:rsidR="00F75278">
              <w:rPr>
                <w:sz w:val="18"/>
                <w:szCs w:val="18"/>
              </w:rPr>
              <w:t>5</w:t>
            </w:r>
            <w:r>
              <w:rPr>
                <w:sz w:val="18"/>
                <w:szCs w:val="18"/>
              </w:rPr>
              <w:t xml:space="preserve"> por lo que es rechazado en este aspecto. </w:t>
            </w:r>
          </w:p>
        </w:tc>
      </w:tr>
      <w:tr w:rsidR="008519AB" w14:paraId="5B50AEFF" w14:textId="77777777" w:rsidTr="00165555">
        <w:trPr>
          <w:trHeight w:val="1188"/>
        </w:trPr>
        <w:tc>
          <w:tcPr>
            <w:tcW w:w="1838" w:type="dxa"/>
            <w:vAlign w:val="center"/>
          </w:tcPr>
          <w:p w14:paraId="3423E9B2" w14:textId="77777777" w:rsidR="008519AB" w:rsidRDefault="008519AB" w:rsidP="00C06013">
            <w:pPr>
              <w:jc w:val="center"/>
            </w:pPr>
            <w:r w:rsidRPr="00557CC5">
              <w:t>(PRI) Periodo de Recuperación de Inversión</w:t>
            </w:r>
          </w:p>
        </w:tc>
        <w:tc>
          <w:tcPr>
            <w:tcW w:w="3544" w:type="dxa"/>
            <w:vAlign w:val="center"/>
          </w:tcPr>
          <w:p w14:paraId="60C90E6E" w14:textId="77777777" w:rsidR="008519AB" w:rsidRPr="00241612" w:rsidRDefault="008519AB" w:rsidP="00C06013">
            <w:pPr>
              <w:jc w:val="center"/>
              <w:rPr>
                <w:rFonts w:eastAsiaTheme="minorEastAsia"/>
              </w:rPr>
            </w:pPr>
            <m:oMathPara>
              <m:oMath>
                <m:r>
                  <w:rPr>
                    <w:rFonts w:ascii="Cambria Math" w:hAnsi="Cambria Math"/>
                  </w:rPr>
                  <m:t>PRI=a+</m:t>
                </m:r>
                <m:f>
                  <m:fPr>
                    <m:ctrlPr>
                      <w:rPr>
                        <w:rFonts w:ascii="Cambria Math" w:hAnsi="Cambria Math"/>
                        <w:i/>
                      </w:rPr>
                    </m:ctrlPr>
                  </m:fPr>
                  <m:num>
                    <m:r>
                      <w:rPr>
                        <w:rFonts w:ascii="Cambria Math" w:hAnsi="Cambria Math"/>
                      </w:rPr>
                      <m:t>b-c</m:t>
                    </m:r>
                  </m:num>
                  <m:den>
                    <m:r>
                      <w:rPr>
                        <w:rFonts w:ascii="Cambria Math" w:hAnsi="Cambria Math"/>
                      </w:rPr>
                      <m:t>d</m:t>
                    </m:r>
                  </m:den>
                </m:f>
              </m:oMath>
            </m:oMathPara>
          </w:p>
          <w:p w14:paraId="1C3B77B7" w14:textId="77777777" w:rsidR="008519AB" w:rsidRPr="00165555" w:rsidRDefault="008519AB" w:rsidP="00C06013">
            <w:pPr>
              <w:jc w:val="center"/>
              <w:rPr>
                <w:rFonts w:eastAsiaTheme="minorEastAsia"/>
                <w:sz w:val="16"/>
                <w:szCs w:val="16"/>
              </w:rPr>
            </w:pPr>
            <w:r w:rsidRPr="00165555">
              <w:rPr>
                <w:rFonts w:eastAsiaTheme="minorEastAsia"/>
                <w:sz w:val="16"/>
                <w:szCs w:val="16"/>
              </w:rPr>
              <w:t>A= año anterior a la inversión</w:t>
            </w:r>
          </w:p>
          <w:p w14:paraId="306C7495" w14:textId="77777777" w:rsidR="008519AB" w:rsidRPr="00165555" w:rsidRDefault="008519AB" w:rsidP="00C06013">
            <w:pPr>
              <w:jc w:val="center"/>
              <w:rPr>
                <w:rFonts w:eastAsiaTheme="minorEastAsia"/>
                <w:sz w:val="16"/>
                <w:szCs w:val="16"/>
              </w:rPr>
            </w:pPr>
            <w:r w:rsidRPr="00165555">
              <w:rPr>
                <w:rFonts w:eastAsiaTheme="minorEastAsia"/>
                <w:sz w:val="16"/>
                <w:szCs w:val="16"/>
              </w:rPr>
              <w:t>B= inversión inicial</w:t>
            </w:r>
          </w:p>
          <w:p w14:paraId="4BC14E72" w14:textId="77777777" w:rsidR="008519AB" w:rsidRPr="00165555" w:rsidRDefault="008519AB" w:rsidP="00C06013">
            <w:pPr>
              <w:jc w:val="center"/>
              <w:rPr>
                <w:sz w:val="16"/>
                <w:szCs w:val="16"/>
              </w:rPr>
            </w:pPr>
            <w:r w:rsidRPr="00165555">
              <w:rPr>
                <w:sz w:val="16"/>
                <w:szCs w:val="16"/>
              </w:rPr>
              <w:t>C= FNE acumulado del año a</w:t>
            </w:r>
          </w:p>
          <w:p w14:paraId="51EB4ED8" w14:textId="77777777" w:rsidR="008519AB" w:rsidRDefault="008519AB" w:rsidP="00C06013">
            <w:pPr>
              <w:jc w:val="center"/>
            </w:pPr>
            <w:r w:rsidRPr="00165555">
              <w:rPr>
                <w:sz w:val="16"/>
                <w:szCs w:val="16"/>
              </w:rPr>
              <w:t>D= flujo del año de recuperación</w:t>
            </w:r>
          </w:p>
        </w:tc>
        <w:tc>
          <w:tcPr>
            <w:tcW w:w="2410" w:type="dxa"/>
            <w:vAlign w:val="center"/>
          </w:tcPr>
          <w:p w14:paraId="4B3C8FBB" w14:textId="77777777" w:rsidR="008519AB" w:rsidRPr="00360360" w:rsidRDefault="008519AB" w:rsidP="00C06013">
            <w:pPr>
              <w:jc w:val="both"/>
              <w:rPr>
                <w:sz w:val="16"/>
                <w:szCs w:val="16"/>
              </w:rPr>
            </w:pPr>
            <w:r w:rsidRPr="00360360">
              <w:rPr>
                <w:sz w:val="16"/>
                <w:szCs w:val="16"/>
              </w:rPr>
              <w:t>Aceptado sólo si el periodo calculado es menor al número de años en que se requiera o se establezca recuperar la inversión</w:t>
            </w:r>
          </w:p>
        </w:tc>
        <w:tc>
          <w:tcPr>
            <w:tcW w:w="3543" w:type="dxa"/>
            <w:vAlign w:val="center"/>
          </w:tcPr>
          <w:p w14:paraId="6D62DBE9" w14:textId="0E0D586E" w:rsidR="008519AB" w:rsidRPr="00331352" w:rsidRDefault="008519AB" w:rsidP="00C06013">
            <w:pPr>
              <w:jc w:val="center"/>
            </w:pPr>
            <m:oMathPara>
              <m:oMathParaPr>
                <m:jc m:val="center"/>
              </m:oMathParaPr>
              <m:oMath>
                <m:r>
                  <w:rPr>
                    <w:rFonts w:ascii="Cambria Math" w:hAnsi="Cambria Math"/>
                    <w:sz w:val="20"/>
                    <w:szCs w:val="20"/>
                  </w:rPr>
                  <m:t>PRI=3+</m:t>
                </m:r>
                <m:f>
                  <m:fPr>
                    <m:ctrlPr>
                      <w:rPr>
                        <w:rFonts w:ascii="Cambria Math" w:hAnsi="Cambria Math"/>
                        <w:i/>
                        <w:sz w:val="20"/>
                        <w:szCs w:val="20"/>
                      </w:rPr>
                    </m:ctrlPr>
                  </m:fPr>
                  <m:num>
                    <m:r>
                      <w:rPr>
                        <w:rFonts w:ascii="Cambria Math" w:hAnsi="Cambria Math"/>
                        <w:sz w:val="20"/>
                        <w:szCs w:val="20"/>
                      </w:rPr>
                      <m:t>355,066.25-(-2,010,839)</m:t>
                    </m:r>
                  </m:num>
                  <m:den>
                    <m:r>
                      <m:rPr>
                        <m:sty m:val="p"/>
                      </m:rPr>
                      <w:rPr>
                        <w:rFonts w:ascii="Cambria Math" w:hAnsi="Cambria Math"/>
                        <w:sz w:val="20"/>
                        <w:szCs w:val="20"/>
                      </w:rPr>
                      <m:t xml:space="preserve"> 3,865,603</m:t>
                    </m:r>
                  </m:den>
                </m:f>
                <m:r>
                  <w:rPr>
                    <w:rFonts w:ascii="Cambria Math" w:hAnsi="Cambria Math"/>
                    <w:sz w:val="20"/>
                    <w:szCs w:val="20"/>
                  </w:rPr>
                  <m:t xml:space="preserve">=3 años 7 meses y 10 días </m:t>
                </m:r>
              </m:oMath>
            </m:oMathPara>
          </w:p>
        </w:tc>
        <w:tc>
          <w:tcPr>
            <w:tcW w:w="2592" w:type="dxa"/>
          </w:tcPr>
          <w:p w14:paraId="049B77D4" w14:textId="35B63B54" w:rsidR="008519AB" w:rsidRPr="00165555" w:rsidRDefault="008519AB" w:rsidP="00C06013">
            <w:pPr>
              <w:rPr>
                <w:sz w:val="18"/>
                <w:szCs w:val="18"/>
              </w:rPr>
            </w:pPr>
            <w:r w:rsidRPr="00165555">
              <w:rPr>
                <w:sz w:val="18"/>
                <w:szCs w:val="18"/>
              </w:rPr>
              <w:t xml:space="preserve">La recuperación de la inversión es de </w:t>
            </w:r>
            <w:r w:rsidR="00F75278">
              <w:rPr>
                <w:sz w:val="18"/>
                <w:szCs w:val="18"/>
              </w:rPr>
              <w:t>3</w:t>
            </w:r>
            <w:r w:rsidRPr="00165555">
              <w:rPr>
                <w:sz w:val="18"/>
                <w:szCs w:val="18"/>
              </w:rPr>
              <w:t xml:space="preserve"> año</w:t>
            </w:r>
            <w:r w:rsidR="00BF7547">
              <w:rPr>
                <w:sz w:val="18"/>
                <w:szCs w:val="18"/>
              </w:rPr>
              <w:t xml:space="preserve">s </w:t>
            </w:r>
            <w:r w:rsidR="00F75278">
              <w:rPr>
                <w:sz w:val="18"/>
                <w:szCs w:val="18"/>
              </w:rPr>
              <w:t>,</w:t>
            </w:r>
            <w:proofErr w:type="gramStart"/>
            <w:r w:rsidR="00F75278">
              <w:rPr>
                <w:sz w:val="18"/>
                <w:szCs w:val="18"/>
              </w:rPr>
              <w:t xml:space="preserve">7 </w:t>
            </w:r>
            <w:r w:rsidR="00BF7547">
              <w:rPr>
                <w:sz w:val="18"/>
                <w:szCs w:val="18"/>
              </w:rPr>
              <w:t xml:space="preserve"> meses</w:t>
            </w:r>
            <w:proofErr w:type="gramEnd"/>
            <w:r w:rsidRPr="00165555">
              <w:rPr>
                <w:sz w:val="18"/>
                <w:szCs w:val="18"/>
              </w:rPr>
              <w:t>,</w:t>
            </w:r>
            <w:r w:rsidR="00F75278">
              <w:rPr>
                <w:sz w:val="18"/>
                <w:szCs w:val="18"/>
              </w:rPr>
              <w:t xml:space="preserve"> y 10 </w:t>
            </w:r>
            <w:proofErr w:type="spellStart"/>
            <w:r w:rsidR="00F75278">
              <w:rPr>
                <w:sz w:val="18"/>
                <w:szCs w:val="18"/>
              </w:rPr>
              <w:t>dias</w:t>
            </w:r>
            <w:proofErr w:type="spellEnd"/>
            <w:r w:rsidRPr="00165555">
              <w:rPr>
                <w:sz w:val="18"/>
                <w:szCs w:val="18"/>
              </w:rPr>
              <w:t xml:space="preserve"> </w:t>
            </w:r>
            <w:r w:rsidR="00F75278">
              <w:rPr>
                <w:sz w:val="18"/>
                <w:szCs w:val="18"/>
              </w:rPr>
              <w:t>dependiendo el inversionista será aceptado o rechazado.</w:t>
            </w:r>
            <w:r w:rsidRPr="00165555">
              <w:rPr>
                <w:sz w:val="18"/>
                <w:szCs w:val="18"/>
              </w:rPr>
              <w:t xml:space="preserve"> </w:t>
            </w:r>
          </w:p>
        </w:tc>
      </w:tr>
    </w:tbl>
    <w:p w14:paraId="7729BD8B" w14:textId="18C2DCF4" w:rsidR="000606D3" w:rsidRDefault="007F33E9" w:rsidP="00360360">
      <w:pPr>
        <w:jc w:val="both"/>
        <w:sectPr w:rsidR="000606D3" w:rsidSect="000606D3">
          <w:pgSz w:w="15840" w:h="12240" w:orient="landscape" w:code="1"/>
          <w:pgMar w:top="1701" w:right="1418" w:bottom="1701" w:left="1418" w:header="709" w:footer="709" w:gutter="0"/>
          <w:cols w:space="708"/>
          <w:docGrid w:linePitch="360"/>
        </w:sectPr>
      </w:pPr>
      <w:r>
        <w:t>Aplicando las razones de</w:t>
      </w:r>
      <w:r w:rsidR="00165555">
        <w:t xml:space="preserve"> factibilidad </w:t>
      </w:r>
      <w:r>
        <w:t xml:space="preserve">financiera </w:t>
      </w:r>
      <w:r w:rsidR="00165555">
        <w:t xml:space="preserve">muestra que la empresa tardara más de cinco años en recuperar la inversión, por lo tanto no es factible, a pesar de que el valor presente neto sea aceptado al igual que el IR, sin embargo de igual forma vemos que nuestro RAP es menor al TMAR por lo tanto este es el primer indicador de que la empresa no será factible al menos en el primer año, y como se </w:t>
      </w:r>
      <w:r w:rsidR="00121563">
        <w:t>mencionó</w:t>
      </w:r>
      <w:r w:rsidR="00165555">
        <w:t xml:space="preserve"> la empresa empezara a percibir ganancias reales después de pago de deudas después del quinto año, por lo tanto no es factible</w:t>
      </w:r>
      <w:r w:rsidR="00BF7547">
        <w:t>.</w:t>
      </w:r>
    </w:p>
    <w:p w14:paraId="2C5AD264" w14:textId="24330475" w:rsidR="000606D3" w:rsidRPr="00690E57" w:rsidRDefault="000606D3" w:rsidP="000606D3">
      <w:pPr>
        <w:jc w:val="both"/>
        <w:rPr>
          <w:b/>
          <w:bCs/>
          <w:color w:val="0070C0"/>
          <w:sz w:val="48"/>
          <w:szCs w:val="48"/>
        </w:rPr>
      </w:pPr>
      <w:r>
        <w:rPr>
          <w:b/>
          <w:bCs/>
          <w:color w:val="0070C0"/>
          <w:sz w:val="48"/>
          <w:szCs w:val="48"/>
        </w:rPr>
        <w:lastRenderedPageBreak/>
        <w:t>4</w:t>
      </w:r>
      <w:r w:rsidRPr="00690E57">
        <w:rPr>
          <w:b/>
          <w:bCs/>
          <w:color w:val="0070C0"/>
          <w:sz w:val="48"/>
          <w:szCs w:val="48"/>
        </w:rPr>
        <w:t>-</w:t>
      </w:r>
    </w:p>
    <w:tbl>
      <w:tblPr>
        <w:tblW w:w="6000" w:type="dxa"/>
        <w:tblCellMar>
          <w:left w:w="70" w:type="dxa"/>
          <w:right w:w="70" w:type="dxa"/>
        </w:tblCellMar>
        <w:tblLook w:val="04A0" w:firstRow="1" w:lastRow="0" w:firstColumn="1" w:lastColumn="0" w:noHBand="0" w:noVBand="1"/>
      </w:tblPr>
      <w:tblGrid>
        <w:gridCol w:w="2680"/>
        <w:gridCol w:w="1780"/>
        <w:gridCol w:w="1000"/>
        <w:gridCol w:w="540"/>
      </w:tblGrid>
      <w:tr w:rsidR="003A546C" w:rsidRPr="003A546C" w14:paraId="276DC947" w14:textId="77777777" w:rsidTr="003A546C">
        <w:trPr>
          <w:trHeight w:val="975"/>
        </w:trPr>
        <w:tc>
          <w:tcPr>
            <w:tcW w:w="4460" w:type="dxa"/>
            <w:gridSpan w:val="2"/>
            <w:tcBorders>
              <w:top w:val="single" w:sz="8" w:space="0" w:color="auto"/>
              <w:left w:val="single" w:sz="8" w:space="0" w:color="auto"/>
              <w:bottom w:val="single" w:sz="8" w:space="0" w:color="auto"/>
              <w:right w:val="single" w:sz="8" w:space="0" w:color="000000"/>
            </w:tcBorders>
            <w:shd w:val="clear" w:color="000000" w:fill="C6E0B4"/>
            <w:vAlign w:val="bottom"/>
            <w:hideMark/>
          </w:tcPr>
          <w:p w14:paraId="216ED533" w14:textId="15E1B1FF" w:rsidR="003A546C" w:rsidRPr="003A546C" w:rsidRDefault="003A546C" w:rsidP="003A546C">
            <w:pPr>
              <w:spacing w:after="0" w:line="240" w:lineRule="auto"/>
              <w:jc w:val="center"/>
              <w:rPr>
                <w:rFonts w:ascii="Calibri" w:eastAsia="Times New Roman" w:hAnsi="Calibri" w:cs="Calibri"/>
                <w:color w:val="000000"/>
                <w:lang w:eastAsia="es-MX"/>
              </w:rPr>
            </w:pPr>
            <w:r w:rsidRPr="003A546C">
              <w:rPr>
                <w:rFonts w:ascii="Calibri" w:eastAsia="Times New Roman" w:hAnsi="Calibri" w:cs="Calibri"/>
                <w:color w:val="000000"/>
                <w:lang w:eastAsia="es-MX"/>
              </w:rPr>
              <w:t xml:space="preserve">Edúcame S.A. de C.V Estado de Resultados Proforma del </w:t>
            </w:r>
            <w:r w:rsidR="00704753" w:rsidRPr="00704753">
              <w:rPr>
                <w:rFonts w:ascii="Arial" w:eastAsia="Times New Roman" w:hAnsi="Arial" w:cs="Arial"/>
                <w:sz w:val="20"/>
                <w:szCs w:val="20"/>
                <w:lang w:val="es-ES" w:eastAsia="es-MX"/>
              </w:rPr>
              <w:t>1 de enero del 2021 al 31 de diciembre 2021</w:t>
            </w:r>
          </w:p>
        </w:tc>
        <w:tc>
          <w:tcPr>
            <w:tcW w:w="1000" w:type="dxa"/>
            <w:tcBorders>
              <w:top w:val="nil"/>
              <w:left w:val="nil"/>
              <w:bottom w:val="nil"/>
              <w:right w:val="nil"/>
            </w:tcBorders>
            <w:shd w:val="clear" w:color="auto" w:fill="auto"/>
            <w:noWrap/>
            <w:vAlign w:val="center"/>
            <w:hideMark/>
          </w:tcPr>
          <w:p w14:paraId="33F5C9B7" w14:textId="77777777" w:rsidR="003A546C" w:rsidRPr="003A546C" w:rsidRDefault="003A546C" w:rsidP="003A546C">
            <w:pPr>
              <w:spacing w:after="0" w:line="240" w:lineRule="auto"/>
              <w:jc w:val="center"/>
              <w:rPr>
                <w:rFonts w:ascii="Calibri" w:eastAsia="Times New Roman" w:hAnsi="Calibri" w:cs="Calibri"/>
                <w:color w:val="000000"/>
                <w:lang w:eastAsia="es-MX"/>
              </w:rPr>
            </w:pPr>
          </w:p>
        </w:tc>
        <w:tc>
          <w:tcPr>
            <w:tcW w:w="540" w:type="dxa"/>
            <w:tcBorders>
              <w:top w:val="nil"/>
              <w:left w:val="nil"/>
              <w:bottom w:val="nil"/>
              <w:right w:val="nil"/>
            </w:tcBorders>
            <w:shd w:val="clear" w:color="auto" w:fill="auto"/>
            <w:noWrap/>
            <w:vAlign w:val="bottom"/>
            <w:hideMark/>
          </w:tcPr>
          <w:p w14:paraId="77483031" w14:textId="77777777" w:rsidR="003A546C" w:rsidRPr="003A546C" w:rsidRDefault="003A546C" w:rsidP="003A546C">
            <w:pPr>
              <w:spacing w:after="0" w:line="240" w:lineRule="auto"/>
              <w:jc w:val="right"/>
              <w:rPr>
                <w:rFonts w:ascii="Times New Roman" w:eastAsia="Times New Roman" w:hAnsi="Times New Roman" w:cs="Times New Roman"/>
                <w:sz w:val="20"/>
                <w:szCs w:val="20"/>
                <w:lang w:eastAsia="es-MX"/>
              </w:rPr>
            </w:pPr>
          </w:p>
        </w:tc>
      </w:tr>
      <w:tr w:rsidR="003A546C" w:rsidRPr="003A546C" w14:paraId="7D574B56" w14:textId="77777777" w:rsidTr="003A546C">
        <w:trPr>
          <w:trHeight w:val="325"/>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39CF7DD6" w14:textId="77777777" w:rsidR="003A546C" w:rsidRPr="003A546C" w:rsidRDefault="003A546C" w:rsidP="003A546C">
            <w:pPr>
              <w:spacing w:after="0" w:line="240" w:lineRule="auto"/>
              <w:ind w:firstLineChars="300" w:firstLine="540"/>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Concepto</w:t>
            </w:r>
          </w:p>
        </w:tc>
        <w:tc>
          <w:tcPr>
            <w:tcW w:w="1780" w:type="dxa"/>
            <w:tcBorders>
              <w:top w:val="nil"/>
              <w:left w:val="nil"/>
              <w:bottom w:val="single" w:sz="8" w:space="0" w:color="000000"/>
              <w:right w:val="single" w:sz="8" w:space="0" w:color="000000"/>
            </w:tcBorders>
            <w:shd w:val="clear" w:color="auto" w:fill="auto"/>
            <w:vAlign w:val="center"/>
            <w:hideMark/>
          </w:tcPr>
          <w:p w14:paraId="681B5ACC" w14:textId="77777777" w:rsidR="003A546C" w:rsidRPr="003A546C" w:rsidRDefault="003A546C" w:rsidP="003A546C">
            <w:pPr>
              <w:spacing w:after="0" w:line="240" w:lineRule="auto"/>
              <w:jc w:val="center"/>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2021</w:t>
            </w:r>
          </w:p>
        </w:tc>
        <w:tc>
          <w:tcPr>
            <w:tcW w:w="1000" w:type="dxa"/>
            <w:tcBorders>
              <w:top w:val="nil"/>
              <w:left w:val="nil"/>
              <w:bottom w:val="nil"/>
              <w:right w:val="nil"/>
            </w:tcBorders>
            <w:shd w:val="clear" w:color="auto" w:fill="auto"/>
            <w:noWrap/>
            <w:vAlign w:val="center"/>
            <w:hideMark/>
          </w:tcPr>
          <w:p w14:paraId="7C773F10" w14:textId="77777777" w:rsidR="003A546C" w:rsidRPr="003A546C" w:rsidRDefault="003A546C" w:rsidP="003A546C">
            <w:pPr>
              <w:spacing w:after="0" w:line="240" w:lineRule="auto"/>
              <w:jc w:val="center"/>
              <w:rPr>
                <w:rFonts w:ascii="Arial" w:eastAsia="Times New Roman" w:hAnsi="Arial" w:cs="Arial"/>
                <w:color w:val="000000"/>
                <w:sz w:val="18"/>
                <w:szCs w:val="18"/>
                <w:lang w:eastAsia="es-MX"/>
              </w:rPr>
            </w:pPr>
          </w:p>
        </w:tc>
        <w:tc>
          <w:tcPr>
            <w:tcW w:w="540" w:type="dxa"/>
            <w:tcBorders>
              <w:top w:val="nil"/>
              <w:left w:val="nil"/>
              <w:bottom w:val="nil"/>
              <w:right w:val="nil"/>
            </w:tcBorders>
            <w:shd w:val="clear" w:color="auto" w:fill="auto"/>
            <w:noWrap/>
            <w:vAlign w:val="bottom"/>
            <w:hideMark/>
          </w:tcPr>
          <w:p w14:paraId="05BB4BCB" w14:textId="77777777" w:rsidR="003A546C" w:rsidRPr="003A546C" w:rsidRDefault="003A546C" w:rsidP="003A546C">
            <w:pPr>
              <w:spacing w:after="0" w:line="240" w:lineRule="auto"/>
              <w:jc w:val="right"/>
              <w:rPr>
                <w:rFonts w:ascii="Times New Roman" w:eastAsia="Times New Roman" w:hAnsi="Times New Roman" w:cs="Times New Roman"/>
                <w:sz w:val="20"/>
                <w:szCs w:val="20"/>
                <w:lang w:eastAsia="es-MX"/>
              </w:rPr>
            </w:pPr>
          </w:p>
        </w:tc>
      </w:tr>
      <w:tr w:rsidR="003A546C" w:rsidRPr="003A546C" w14:paraId="561CCFC1" w14:textId="77777777" w:rsidTr="003A546C">
        <w:trPr>
          <w:trHeight w:val="315"/>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18F222F9"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Ventas</w:t>
            </w:r>
          </w:p>
        </w:tc>
        <w:tc>
          <w:tcPr>
            <w:tcW w:w="1780" w:type="dxa"/>
            <w:tcBorders>
              <w:top w:val="nil"/>
              <w:left w:val="nil"/>
              <w:bottom w:val="single" w:sz="8" w:space="0" w:color="000000"/>
              <w:right w:val="single" w:sz="8" w:space="0" w:color="000000"/>
            </w:tcBorders>
            <w:shd w:val="clear" w:color="auto" w:fill="auto"/>
            <w:vAlign w:val="center"/>
            <w:hideMark/>
          </w:tcPr>
          <w:p w14:paraId="1C346055" w14:textId="155F12E0"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2,208,000.00 </w:t>
            </w:r>
          </w:p>
        </w:tc>
        <w:tc>
          <w:tcPr>
            <w:tcW w:w="1000" w:type="dxa"/>
            <w:tcBorders>
              <w:top w:val="nil"/>
              <w:left w:val="nil"/>
              <w:bottom w:val="nil"/>
              <w:right w:val="nil"/>
            </w:tcBorders>
            <w:shd w:val="clear" w:color="auto" w:fill="auto"/>
            <w:noWrap/>
            <w:vAlign w:val="center"/>
            <w:hideMark/>
          </w:tcPr>
          <w:p w14:paraId="2060675C" w14:textId="77777777" w:rsidR="003A546C" w:rsidRPr="003A546C" w:rsidRDefault="003A546C" w:rsidP="003A546C">
            <w:pPr>
              <w:spacing w:after="0" w:line="240" w:lineRule="auto"/>
              <w:jc w:val="right"/>
              <w:rPr>
                <w:rFonts w:ascii="Calibri" w:eastAsia="Times New Roman" w:hAnsi="Calibri" w:cs="Calibri"/>
                <w:b/>
                <w:bCs/>
                <w:color w:val="000000"/>
                <w:lang w:eastAsia="es-MX"/>
              </w:rPr>
            </w:pPr>
            <w:r w:rsidRPr="003A546C">
              <w:rPr>
                <w:rFonts w:ascii="Calibri" w:eastAsia="Times New Roman" w:hAnsi="Calibri" w:cs="Calibri"/>
                <w:b/>
                <w:bCs/>
                <w:color w:val="000000"/>
                <w:lang w:eastAsia="es-MX"/>
              </w:rPr>
              <w:t>100%</w:t>
            </w:r>
          </w:p>
        </w:tc>
        <w:tc>
          <w:tcPr>
            <w:tcW w:w="540" w:type="dxa"/>
            <w:tcBorders>
              <w:top w:val="nil"/>
              <w:left w:val="nil"/>
              <w:bottom w:val="nil"/>
              <w:right w:val="nil"/>
            </w:tcBorders>
            <w:shd w:val="clear" w:color="auto" w:fill="auto"/>
            <w:noWrap/>
            <w:vAlign w:val="bottom"/>
            <w:hideMark/>
          </w:tcPr>
          <w:p w14:paraId="2D69FD07" w14:textId="77777777" w:rsidR="003A546C" w:rsidRPr="003A546C" w:rsidRDefault="003A546C" w:rsidP="003A546C">
            <w:pPr>
              <w:spacing w:after="0" w:line="240" w:lineRule="auto"/>
              <w:jc w:val="right"/>
              <w:rPr>
                <w:rFonts w:ascii="Calibri" w:eastAsia="Times New Roman" w:hAnsi="Calibri" w:cs="Calibri"/>
                <w:b/>
                <w:bCs/>
                <w:color w:val="000000"/>
                <w:lang w:eastAsia="es-MX"/>
              </w:rPr>
            </w:pPr>
          </w:p>
        </w:tc>
      </w:tr>
      <w:tr w:rsidR="003A546C" w:rsidRPr="003A546C" w14:paraId="7EEF5043" w14:textId="77777777" w:rsidTr="003A546C">
        <w:trPr>
          <w:trHeight w:val="348"/>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2A5B13A1"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Costo de Ventas</w:t>
            </w:r>
          </w:p>
        </w:tc>
        <w:tc>
          <w:tcPr>
            <w:tcW w:w="1780" w:type="dxa"/>
            <w:tcBorders>
              <w:top w:val="nil"/>
              <w:left w:val="nil"/>
              <w:bottom w:val="single" w:sz="8" w:space="0" w:color="000000"/>
              <w:right w:val="single" w:sz="8" w:space="0" w:color="000000"/>
            </w:tcBorders>
            <w:shd w:val="clear" w:color="auto" w:fill="auto"/>
            <w:vAlign w:val="center"/>
            <w:hideMark/>
          </w:tcPr>
          <w:p w14:paraId="030CCC47" w14:textId="32DE4DE5"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550,362.12 </w:t>
            </w:r>
          </w:p>
        </w:tc>
        <w:tc>
          <w:tcPr>
            <w:tcW w:w="1000" w:type="dxa"/>
            <w:tcBorders>
              <w:top w:val="nil"/>
              <w:left w:val="nil"/>
              <w:bottom w:val="nil"/>
              <w:right w:val="nil"/>
            </w:tcBorders>
            <w:shd w:val="clear" w:color="auto" w:fill="auto"/>
            <w:noWrap/>
            <w:vAlign w:val="center"/>
            <w:hideMark/>
          </w:tcPr>
          <w:p w14:paraId="1D056988"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24.93%</w:t>
            </w:r>
          </w:p>
        </w:tc>
        <w:tc>
          <w:tcPr>
            <w:tcW w:w="540" w:type="dxa"/>
            <w:tcBorders>
              <w:top w:val="nil"/>
              <w:left w:val="nil"/>
              <w:bottom w:val="nil"/>
              <w:right w:val="nil"/>
            </w:tcBorders>
            <w:shd w:val="clear" w:color="auto" w:fill="auto"/>
            <w:noWrap/>
            <w:vAlign w:val="bottom"/>
            <w:hideMark/>
          </w:tcPr>
          <w:p w14:paraId="73AE408D"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5EAF5847" w14:textId="77777777" w:rsidTr="003A546C">
        <w:trPr>
          <w:trHeight w:val="411"/>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3DE72209"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Depreciación</w:t>
            </w:r>
          </w:p>
        </w:tc>
        <w:tc>
          <w:tcPr>
            <w:tcW w:w="1780" w:type="dxa"/>
            <w:tcBorders>
              <w:top w:val="nil"/>
              <w:left w:val="nil"/>
              <w:bottom w:val="single" w:sz="8" w:space="0" w:color="000000"/>
              <w:right w:val="single" w:sz="8" w:space="0" w:color="000000"/>
            </w:tcBorders>
            <w:shd w:val="clear" w:color="auto" w:fill="auto"/>
            <w:vAlign w:val="center"/>
            <w:hideMark/>
          </w:tcPr>
          <w:p w14:paraId="67118B4F" w14:textId="2B493761"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39,372.00 </w:t>
            </w:r>
          </w:p>
        </w:tc>
        <w:tc>
          <w:tcPr>
            <w:tcW w:w="1000" w:type="dxa"/>
            <w:tcBorders>
              <w:top w:val="nil"/>
              <w:left w:val="nil"/>
              <w:bottom w:val="nil"/>
              <w:right w:val="nil"/>
            </w:tcBorders>
            <w:shd w:val="clear" w:color="auto" w:fill="auto"/>
            <w:noWrap/>
            <w:vAlign w:val="center"/>
            <w:hideMark/>
          </w:tcPr>
          <w:p w14:paraId="271A3FF3"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1.78%</w:t>
            </w:r>
          </w:p>
        </w:tc>
        <w:tc>
          <w:tcPr>
            <w:tcW w:w="540" w:type="dxa"/>
            <w:tcBorders>
              <w:top w:val="nil"/>
              <w:left w:val="nil"/>
              <w:bottom w:val="nil"/>
              <w:right w:val="nil"/>
            </w:tcBorders>
            <w:shd w:val="clear" w:color="auto" w:fill="auto"/>
            <w:noWrap/>
            <w:vAlign w:val="bottom"/>
            <w:hideMark/>
          </w:tcPr>
          <w:p w14:paraId="3514167C"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392A97E3" w14:textId="77777777" w:rsidTr="003A546C">
        <w:trPr>
          <w:trHeight w:val="403"/>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07DA95B4"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Utilidad Bruta</w:t>
            </w:r>
          </w:p>
        </w:tc>
        <w:tc>
          <w:tcPr>
            <w:tcW w:w="1780" w:type="dxa"/>
            <w:tcBorders>
              <w:top w:val="nil"/>
              <w:left w:val="nil"/>
              <w:bottom w:val="single" w:sz="8" w:space="0" w:color="000000"/>
              <w:right w:val="single" w:sz="8" w:space="0" w:color="000000"/>
            </w:tcBorders>
            <w:shd w:val="clear" w:color="auto" w:fill="auto"/>
            <w:vAlign w:val="center"/>
            <w:hideMark/>
          </w:tcPr>
          <w:p w14:paraId="67ADE22B" w14:textId="6847F32F"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1,618,265.88 </w:t>
            </w:r>
          </w:p>
        </w:tc>
        <w:tc>
          <w:tcPr>
            <w:tcW w:w="1000" w:type="dxa"/>
            <w:tcBorders>
              <w:top w:val="nil"/>
              <w:left w:val="nil"/>
              <w:bottom w:val="nil"/>
              <w:right w:val="nil"/>
            </w:tcBorders>
            <w:shd w:val="clear" w:color="auto" w:fill="auto"/>
            <w:noWrap/>
            <w:vAlign w:val="center"/>
            <w:hideMark/>
          </w:tcPr>
          <w:p w14:paraId="14CA8C47"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73.29%</w:t>
            </w:r>
          </w:p>
        </w:tc>
        <w:tc>
          <w:tcPr>
            <w:tcW w:w="540" w:type="dxa"/>
            <w:tcBorders>
              <w:top w:val="nil"/>
              <w:left w:val="nil"/>
              <w:bottom w:val="nil"/>
              <w:right w:val="nil"/>
            </w:tcBorders>
            <w:shd w:val="clear" w:color="auto" w:fill="auto"/>
            <w:noWrap/>
            <w:vAlign w:val="bottom"/>
            <w:hideMark/>
          </w:tcPr>
          <w:p w14:paraId="39742E8D"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0691D042" w14:textId="77777777" w:rsidTr="003A546C">
        <w:trPr>
          <w:trHeight w:val="266"/>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3211AFF0"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Gastos de Venta</w:t>
            </w:r>
          </w:p>
        </w:tc>
        <w:tc>
          <w:tcPr>
            <w:tcW w:w="1780" w:type="dxa"/>
            <w:tcBorders>
              <w:top w:val="nil"/>
              <w:left w:val="nil"/>
              <w:bottom w:val="single" w:sz="8" w:space="0" w:color="000000"/>
              <w:right w:val="single" w:sz="8" w:space="0" w:color="000000"/>
            </w:tcBorders>
            <w:shd w:val="clear" w:color="auto" w:fill="auto"/>
            <w:vAlign w:val="center"/>
            <w:hideMark/>
          </w:tcPr>
          <w:p w14:paraId="6B97672C" w14:textId="39B4CDCD"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564,136.60 </w:t>
            </w:r>
          </w:p>
        </w:tc>
        <w:tc>
          <w:tcPr>
            <w:tcW w:w="1000" w:type="dxa"/>
            <w:tcBorders>
              <w:top w:val="nil"/>
              <w:left w:val="nil"/>
              <w:bottom w:val="nil"/>
              <w:right w:val="nil"/>
            </w:tcBorders>
            <w:shd w:val="clear" w:color="auto" w:fill="auto"/>
            <w:noWrap/>
            <w:vAlign w:val="center"/>
            <w:hideMark/>
          </w:tcPr>
          <w:p w14:paraId="2A5DECC9"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25.55%</w:t>
            </w:r>
          </w:p>
        </w:tc>
        <w:tc>
          <w:tcPr>
            <w:tcW w:w="540" w:type="dxa"/>
            <w:tcBorders>
              <w:top w:val="nil"/>
              <w:left w:val="nil"/>
              <w:bottom w:val="nil"/>
              <w:right w:val="nil"/>
            </w:tcBorders>
            <w:shd w:val="clear" w:color="auto" w:fill="auto"/>
            <w:noWrap/>
            <w:vAlign w:val="bottom"/>
            <w:hideMark/>
          </w:tcPr>
          <w:p w14:paraId="7051A0C6"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0094F714" w14:textId="77777777" w:rsidTr="003A546C">
        <w:trPr>
          <w:trHeight w:val="413"/>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22EF1F10"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Gastos de Administración</w:t>
            </w:r>
          </w:p>
        </w:tc>
        <w:tc>
          <w:tcPr>
            <w:tcW w:w="1780" w:type="dxa"/>
            <w:tcBorders>
              <w:top w:val="nil"/>
              <w:left w:val="nil"/>
              <w:bottom w:val="single" w:sz="8" w:space="0" w:color="000000"/>
              <w:right w:val="single" w:sz="8" w:space="0" w:color="000000"/>
            </w:tcBorders>
            <w:shd w:val="clear" w:color="auto" w:fill="auto"/>
            <w:vAlign w:val="center"/>
            <w:hideMark/>
          </w:tcPr>
          <w:p w14:paraId="4A876D4C" w14:textId="71328212"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3,200,578.20 </w:t>
            </w:r>
          </w:p>
        </w:tc>
        <w:tc>
          <w:tcPr>
            <w:tcW w:w="1000" w:type="dxa"/>
            <w:tcBorders>
              <w:top w:val="nil"/>
              <w:left w:val="nil"/>
              <w:bottom w:val="nil"/>
              <w:right w:val="nil"/>
            </w:tcBorders>
            <w:shd w:val="clear" w:color="auto" w:fill="auto"/>
            <w:noWrap/>
            <w:vAlign w:val="center"/>
            <w:hideMark/>
          </w:tcPr>
          <w:p w14:paraId="4878D733"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144.95%</w:t>
            </w:r>
          </w:p>
        </w:tc>
        <w:tc>
          <w:tcPr>
            <w:tcW w:w="540" w:type="dxa"/>
            <w:tcBorders>
              <w:top w:val="nil"/>
              <w:left w:val="nil"/>
              <w:bottom w:val="nil"/>
              <w:right w:val="nil"/>
            </w:tcBorders>
            <w:shd w:val="clear" w:color="auto" w:fill="auto"/>
            <w:noWrap/>
            <w:vAlign w:val="bottom"/>
            <w:hideMark/>
          </w:tcPr>
          <w:p w14:paraId="5EE48A28"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6DC90011" w14:textId="77777777" w:rsidTr="003A546C">
        <w:trPr>
          <w:trHeight w:val="391"/>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6DD765DF"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Utilidad o Pérdida Operativa</w:t>
            </w:r>
          </w:p>
        </w:tc>
        <w:tc>
          <w:tcPr>
            <w:tcW w:w="1780" w:type="dxa"/>
            <w:tcBorders>
              <w:top w:val="nil"/>
              <w:left w:val="nil"/>
              <w:bottom w:val="single" w:sz="8" w:space="0" w:color="000000"/>
              <w:right w:val="single" w:sz="8" w:space="0" w:color="000000"/>
            </w:tcBorders>
            <w:shd w:val="clear" w:color="auto" w:fill="auto"/>
            <w:vAlign w:val="center"/>
            <w:hideMark/>
          </w:tcPr>
          <w:p w14:paraId="7B6C1146" w14:textId="0333B1A4"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2,146,448.92 </w:t>
            </w:r>
          </w:p>
        </w:tc>
        <w:tc>
          <w:tcPr>
            <w:tcW w:w="1000" w:type="dxa"/>
            <w:tcBorders>
              <w:top w:val="nil"/>
              <w:left w:val="nil"/>
              <w:bottom w:val="nil"/>
              <w:right w:val="nil"/>
            </w:tcBorders>
            <w:shd w:val="clear" w:color="auto" w:fill="auto"/>
            <w:noWrap/>
            <w:vAlign w:val="center"/>
            <w:hideMark/>
          </w:tcPr>
          <w:p w14:paraId="7BDF9A25"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-97.21%</w:t>
            </w:r>
          </w:p>
        </w:tc>
        <w:tc>
          <w:tcPr>
            <w:tcW w:w="540" w:type="dxa"/>
            <w:tcBorders>
              <w:top w:val="nil"/>
              <w:left w:val="nil"/>
              <w:bottom w:val="nil"/>
              <w:right w:val="nil"/>
            </w:tcBorders>
            <w:shd w:val="clear" w:color="auto" w:fill="auto"/>
            <w:noWrap/>
            <w:vAlign w:val="bottom"/>
            <w:hideMark/>
          </w:tcPr>
          <w:p w14:paraId="4C29770D"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148C3315" w14:textId="77777777" w:rsidTr="003A546C">
        <w:trPr>
          <w:trHeight w:val="397"/>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53147DEB"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Gastos Financieros</w:t>
            </w:r>
          </w:p>
        </w:tc>
        <w:tc>
          <w:tcPr>
            <w:tcW w:w="1780" w:type="dxa"/>
            <w:tcBorders>
              <w:top w:val="nil"/>
              <w:left w:val="nil"/>
              <w:bottom w:val="single" w:sz="8" w:space="0" w:color="000000"/>
              <w:right w:val="single" w:sz="8" w:space="0" w:color="000000"/>
            </w:tcBorders>
            <w:shd w:val="clear" w:color="auto" w:fill="auto"/>
            <w:vAlign w:val="center"/>
            <w:hideMark/>
          </w:tcPr>
          <w:p w14:paraId="542F7005" w14:textId="054D57F3"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7,655.00 </w:t>
            </w:r>
          </w:p>
        </w:tc>
        <w:tc>
          <w:tcPr>
            <w:tcW w:w="1000" w:type="dxa"/>
            <w:tcBorders>
              <w:top w:val="nil"/>
              <w:left w:val="nil"/>
              <w:bottom w:val="nil"/>
              <w:right w:val="nil"/>
            </w:tcBorders>
            <w:shd w:val="clear" w:color="auto" w:fill="auto"/>
            <w:noWrap/>
            <w:vAlign w:val="center"/>
            <w:hideMark/>
          </w:tcPr>
          <w:p w14:paraId="3AE94CE1"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0.35%</w:t>
            </w:r>
          </w:p>
        </w:tc>
        <w:tc>
          <w:tcPr>
            <w:tcW w:w="540" w:type="dxa"/>
            <w:tcBorders>
              <w:top w:val="nil"/>
              <w:left w:val="nil"/>
              <w:bottom w:val="nil"/>
              <w:right w:val="nil"/>
            </w:tcBorders>
            <w:shd w:val="clear" w:color="auto" w:fill="auto"/>
            <w:noWrap/>
            <w:vAlign w:val="bottom"/>
            <w:hideMark/>
          </w:tcPr>
          <w:p w14:paraId="23371E25"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0472FBC1" w14:textId="77777777" w:rsidTr="003A546C">
        <w:trPr>
          <w:trHeight w:val="558"/>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61906499"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Utilidades Antes de Impuestos</w:t>
            </w:r>
          </w:p>
        </w:tc>
        <w:tc>
          <w:tcPr>
            <w:tcW w:w="1780" w:type="dxa"/>
            <w:tcBorders>
              <w:top w:val="nil"/>
              <w:left w:val="nil"/>
              <w:bottom w:val="single" w:sz="8" w:space="0" w:color="000000"/>
              <w:right w:val="single" w:sz="8" w:space="0" w:color="000000"/>
            </w:tcBorders>
            <w:shd w:val="clear" w:color="auto" w:fill="auto"/>
            <w:vAlign w:val="center"/>
            <w:hideMark/>
          </w:tcPr>
          <w:p w14:paraId="7B7035B8" w14:textId="5F9C2BE8"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2,154,103.92 </w:t>
            </w:r>
          </w:p>
        </w:tc>
        <w:tc>
          <w:tcPr>
            <w:tcW w:w="1000" w:type="dxa"/>
            <w:tcBorders>
              <w:top w:val="nil"/>
              <w:left w:val="nil"/>
              <w:bottom w:val="nil"/>
              <w:right w:val="nil"/>
            </w:tcBorders>
            <w:shd w:val="clear" w:color="auto" w:fill="auto"/>
            <w:noWrap/>
            <w:vAlign w:val="center"/>
            <w:hideMark/>
          </w:tcPr>
          <w:p w14:paraId="1AC9C284"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-97.56%</w:t>
            </w:r>
          </w:p>
        </w:tc>
        <w:tc>
          <w:tcPr>
            <w:tcW w:w="540" w:type="dxa"/>
            <w:tcBorders>
              <w:top w:val="nil"/>
              <w:left w:val="nil"/>
              <w:bottom w:val="nil"/>
              <w:right w:val="nil"/>
            </w:tcBorders>
            <w:shd w:val="clear" w:color="auto" w:fill="auto"/>
            <w:noWrap/>
            <w:vAlign w:val="bottom"/>
            <w:hideMark/>
          </w:tcPr>
          <w:p w14:paraId="4938005E"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r w:rsidR="003A546C" w:rsidRPr="003A546C" w14:paraId="25AEF68A" w14:textId="77777777" w:rsidTr="003A546C">
        <w:trPr>
          <w:trHeight w:val="411"/>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4A30DA47"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ISR 30%</w:t>
            </w:r>
          </w:p>
        </w:tc>
        <w:tc>
          <w:tcPr>
            <w:tcW w:w="1780" w:type="dxa"/>
            <w:tcBorders>
              <w:top w:val="nil"/>
              <w:left w:val="nil"/>
              <w:bottom w:val="single" w:sz="8" w:space="0" w:color="000000"/>
              <w:right w:val="single" w:sz="8" w:space="0" w:color="000000"/>
            </w:tcBorders>
            <w:shd w:val="clear" w:color="auto" w:fill="auto"/>
            <w:vAlign w:val="center"/>
            <w:hideMark/>
          </w:tcPr>
          <w:p w14:paraId="4F32B45A" w14:textId="77777777"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 </w:t>
            </w:r>
          </w:p>
        </w:tc>
        <w:tc>
          <w:tcPr>
            <w:tcW w:w="1000" w:type="dxa"/>
            <w:tcBorders>
              <w:top w:val="nil"/>
              <w:left w:val="nil"/>
              <w:bottom w:val="nil"/>
              <w:right w:val="nil"/>
            </w:tcBorders>
            <w:shd w:val="clear" w:color="auto" w:fill="auto"/>
            <w:noWrap/>
            <w:vAlign w:val="center"/>
            <w:hideMark/>
          </w:tcPr>
          <w:p w14:paraId="673DC360"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w:t>
            </w:r>
          </w:p>
        </w:tc>
        <w:tc>
          <w:tcPr>
            <w:tcW w:w="540" w:type="dxa"/>
            <w:tcBorders>
              <w:top w:val="nil"/>
              <w:left w:val="nil"/>
              <w:bottom w:val="nil"/>
              <w:right w:val="nil"/>
            </w:tcBorders>
            <w:shd w:val="clear" w:color="auto" w:fill="auto"/>
            <w:noWrap/>
            <w:vAlign w:val="bottom"/>
            <w:hideMark/>
          </w:tcPr>
          <w:p w14:paraId="477D1C2E" w14:textId="77777777" w:rsidR="003A546C" w:rsidRPr="003A546C" w:rsidRDefault="003A546C" w:rsidP="003A546C">
            <w:pPr>
              <w:spacing w:after="0" w:line="240" w:lineRule="auto"/>
              <w:rPr>
                <w:rFonts w:ascii="Calibri" w:eastAsia="Times New Roman" w:hAnsi="Calibri" w:cs="Calibri"/>
                <w:color w:val="000000"/>
                <w:lang w:eastAsia="es-MX"/>
              </w:rPr>
            </w:pPr>
            <w:r w:rsidRPr="003A546C">
              <w:rPr>
                <w:rFonts w:ascii="Calibri" w:eastAsia="Times New Roman" w:hAnsi="Calibri" w:cs="Calibri"/>
                <w:color w:val="000000"/>
                <w:lang w:eastAsia="es-MX"/>
              </w:rPr>
              <w:t>30%</w:t>
            </w:r>
          </w:p>
        </w:tc>
      </w:tr>
      <w:tr w:rsidR="003A546C" w:rsidRPr="003A546C" w14:paraId="2D4A7692" w14:textId="77777777" w:rsidTr="003A546C">
        <w:trPr>
          <w:trHeight w:val="247"/>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4434E034"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PTU 10%</w:t>
            </w:r>
          </w:p>
        </w:tc>
        <w:tc>
          <w:tcPr>
            <w:tcW w:w="1780" w:type="dxa"/>
            <w:tcBorders>
              <w:top w:val="nil"/>
              <w:left w:val="nil"/>
              <w:bottom w:val="single" w:sz="8" w:space="0" w:color="000000"/>
              <w:right w:val="single" w:sz="8" w:space="0" w:color="000000"/>
            </w:tcBorders>
            <w:shd w:val="clear" w:color="auto" w:fill="auto"/>
            <w:vAlign w:val="center"/>
            <w:hideMark/>
          </w:tcPr>
          <w:p w14:paraId="3B89FD16" w14:textId="77777777"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 </w:t>
            </w:r>
          </w:p>
        </w:tc>
        <w:tc>
          <w:tcPr>
            <w:tcW w:w="1000" w:type="dxa"/>
            <w:tcBorders>
              <w:top w:val="nil"/>
              <w:left w:val="nil"/>
              <w:bottom w:val="nil"/>
              <w:right w:val="nil"/>
            </w:tcBorders>
            <w:shd w:val="clear" w:color="auto" w:fill="auto"/>
            <w:noWrap/>
            <w:vAlign w:val="center"/>
            <w:hideMark/>
          </w:tcPr>
          <w:p w14:paraId="37BF18CC"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w:t>
            </w:r>
          </w:p>
        </w:tc>
        <w:tc>
          <w:tcPr>
            <w:tcW w:w="540" w:type="dxa"/>
            <w:tcBorders>
              <w:top w:val="nil"/>
              <w:left w:val="nil"/>
              <w:bottom w:val="nil"/>
              <w:right w:val="nil"/>
            </w:tcBorders>
            <w:shd w:val="clear" w:color="auto" w:fill="auto"/>
            <w:noWrap/>
            <w:vAlign w:val="bottom"/>
            <w:hideMark/>
          </w:tcPr>
          <w:p w14:paraId="392721DA" w14:textId="77777777" w:rsidR="003A546C" w:rsidRPr="003A546C" w:rsidRDefault="003A546C" w:rsidP="003A546C">
            <w:pPr>
              <w:spacing w:after="0" w:line="240" w:lineRule="auto"/>
              <w:rPr>
                <w:rFonts w:ascii="Calibri" w:eastAsia="Times New Roman" w:hAnsi="Calibri" w:cs="Calibri"/>
                <w:color w:val="000000"/>
                <w:lang w:eastAsia="es-MX"/>
              </w:rPr>
            </w:pPr>
            <w:r w:rsidRPr="003A546C">
              <w:rPr>
                <w:rFonts w:ascii="Calibri" w:eastAsia="Times New Roman" w:hAnsi="Calibri" w:cs="Calibri"/>
                <w:color w:val="000000"/>
                <w:lang w:eastAsia="es-MX"/>
              </w:rPr>
              <w:t>10%</w:t>
            </w:r>
          </w:p>
        </w:tc>
      </w:tr>
      <w:tr w:rsidR="003A546C" w:rsidRPr="003A546C" w14:paraId="68D4F6A6" w14:textId="77777777" w:rsidTr="003A546C">
        <w:trPr>
          <w:trHeight w:val="535"/>
        </w:trPr>
        <w:tc>
          <w:tcPr>
            <w:tcW w:w="2680" w:type="dxa"/>
            <w:tcBorders>
              <w:top w:val="nil"/>
              <w:left w:val="single" w:sz="8" w:space="0" w:color="000000"/>
              <w:bottom w:val="single" w:sz="8" w:space="0" w:color="000000"/>
              <w:right w:val="single" w:sz="8" w:space="0" w:color="000000"/>
            </w:tcBorders>
            <w:shd w:val="clear" w:color="auto" w:fill="auto"/>
            <w:vAlign w:val="center"/>
            <w:hideMark/>
          </w:tcPr>
          <w:p w14:paraId="1CB398BB" w14:textId="77777777" w:rsidR="003A546C" w:rsidRPr="003A546C" w:rsidRDefault="003A546C" w:rsidP="003A546C">
            <w:pPr>
              <w:spacing w:after="0" w:line="240" w:lineRule="auto"/>
              <w:rPr>
                <w:rFonts w:ascii="Arial" w:eastAsia="Times New Roman" w:hAnsi="Arial" w:cs="Arial"/>
                <w:color w:val="000000"/>
                <w:sz w:val="18"/>
                <w:szCs w:val="18"/>
                <w:lang w:eastAsia="es-MX"/>
              </w:rPr>
            </w:pPr>
            <w:r w:rsidRPr="003A546C">
              <w:rPr>
                <w:rFonts w:ascii="Arial" w:eastAsia="Times New Roman" w:hAnsi="Arial" w:cs="Arial"/>
                <w:color w:val="000000"/>
                <w:sz w:val="18"/>
                <w:lang w:val="es-ES" w:eastAsia="es-MX"/>
              </w:rPr>
              <w:t>(=) Utilidad o Pérdida Neta</w:t>
            </w:r>
          </w:p>
        </w:tc>
        <w:tc>
          <w:tcPr>
            <w:tcW w:w="1780" w:type="dxa"/>
            <w:tcBorders>
              <w:top w:val="nil"/>
              <w:left w:val="nil"/>
              <w:bottom w:val="single" w:sz="8" w:space="0" w:color="000000"/>
              <w:right w:val="single" w:sz="8" w:space="0" w:color="000000"/>
            </w:tcBorders>
            <w:shd w:val="clear" w:color="auto" w:fill="auto"/>
            <w:vAlign w:val="center"/>
            <w:hideMark/>
          </w:tcPr>
          <w:p w14:paraId="30F701AC" w14:textId="246F4730" w:rsidR="003A546C" w:rsidRPr="003A546C" w:rsidRDefault="003A546C" w:rsidP="003A546C">
            <w:pPr>
              <w:spacing w:after="0" w:line="240" w:lineRule="auto"/>
              <w:jc w:val="right"/>
              <w:rPr>
                <w:rFonts w:ascii="Arial" w:eastAsia="Times New Roman" w:hAnsi="Arial" w:cs="Arial"/>
                <w:color w:val="000000"/>
                <w:sz w:val="18"/>
                <w:szCs w:val="18"/>
                <w:lang w:eastAsia="es-MX"/>
              </w:rPr>
            </w:pPr>
            <w:r w:rsidRPr="003A546C">
              <w:rPr>
                <w:rFonts w:ascii="Arial" w:eastAsia="Times New Roman" w:hAnsi="Arial" w:cs="Arial"/>
                <w:color w:val="000000"/>
                <w:sz w:val="18"/>
                <w:szCs w:val="18"/>
                <w:lang w:eastAsia="es-MX"/>
              </w:rPr>
              <w:t xml:space="preserve">        </w:t>
            </w:r>
            <w:r w:rsidR="00BF7547">
              <w:rPr>
                <w:rFonts w:ascii="Arial" w:eastAsia="Times New Roman" w:hAnsi="Arial" w:cs="Arial"/>
                <w:color w:val="000000"/>
                <w:sz w:val="18"/>
                <w:szCs w:val="18"/>
                <w:lang w:eastAsia="es-MX"/>
              </w:rPr>
              <w:t>-</w:t>
            </w:r>
            <w:r w:rsidRPr="003A546C">
              <w:rPr>
                <w:rFonts w:ascii="Arial" w:eastAsia="Times New Roman" w:hAnsi="Arial" w:cs="Arial"/>
                <w:color w:val="000000"/>
                <w:sz w:val="18"/>
                <w:szCs w:val="18"/>
                <w:lang w:eastAsia="es-MX"/>
              </w:rPr>
              <w:t xml:space="preserve"> 2,154,103.92 </w:t>
            </w:r>
          </w:p>
        </w:tc>
        <w:tc>
          <w:tcPr>
            <w:tcW w:w="1000" w:type="dxa"/>
            <w:tcBorders>
              <w:top w:val="nil"/>
              <w:left w:val="nil"/>
              <w:bottom w:val="nil"/>
              <w:right w:val="nil"/>
            </w:tcBorders>
            <w:shd w:val="clear" w:color="auto" w:fill="auto"/>
            <w:noWrap/>
            <w:vAlign w:val="center"/>
            <w:hideMark/>
          </w:tcPr>
          <w:p w14:paraId="0F07DEC2" w14:textId="77777777" w:rsidR="003A546C" w:rsidRPr="003A546C" w:rsidRDefault="003A546C" w:rsidP="003A546C">
            <w:pPr>
              <w:spacing w:after="0" w:line="240" w:lineRule="auto"/>
              <w:jc w:val="right"/>
              <w:rPr>
                <w:rFonts w:ascii="Calibri" w:eastAsia="Times New Roman" w:hAnsi="Calibri" w:cs="Calibri"/>
                <w:color w:val="000000"/>
                <w:lang w:eastAsia="es-MX"/>
              </w:rPr>
            </w:pPr>
            <w:r w:rsidRPr="003A546C">
              <w:rPr>
                <w:rFonts w:ascii="Calibri" w:eastAsia="Times New Roman" w:hAnsi="Calibri" w:cs="Calibri"/>
                <w:color w:val="000000"/>
                <w:lang w:eastAsia="es-MX"/>
              </w:rPr>
              <w:t>-97.56%</w:t>
            </w:r>
          </w:p>
        </w:tc>
        <w:tc>
          <w:tcPr>
            <w:tcW w:w="540" w:type="dxa"/>
            <w:tcBorders>
              <w:top w:val="nil"/>
              <w:left w:val="nil"/>
              <w:bottom w:val="nil"/>
              <w:right w:val="nil"/>
            </w:tcBorders>
            <w:shd w:val="clear" w:color="auto" w:fill="auto"/>
            <w:noWrap/>
            <w:vAlign w:val="bottom"/>
            <w:hideMark/>
          </w:tcPr>
          <w:p w14:paraId="3BF95F97" w14:textId="77777777" w:rsidR="003A546C" w:rsidRPr="003A546C" w:rsidRDefault="003A546C" w:rsidP="003A546C">
            <w:pPr>
              <w:spacing w:after="0" w:line="240" w:lineRule="auto"/>
              <w:jc w:val="right"/>
              <w:rPr>
                <w:rFonts w:ascii="Calibri" w:eastAsia="Times New Roman" w:hAnsi="Calibri" w:cs="Calibri"/>
                <w:color w:val="000000"/>
                <w:lang w:eastAsia="es-MX"/>
              </w:rPr>
            </w:pPr>
          </w:p>
        </w:tc>
      </w:tr>
    </w:tbl>
    <w:p w14:paraId="6F5E9B3A" w14:textId="75634DA2" w:rsidR="004B6DB4" w:rsidRDefault="000D1822" w:rsidP="00360360">
      <w:pPr>
        <w:jc w:val="both"/>
        <w:rPr>
          <w:noProof/>
        </w:rPr>
      </w:pPr>
      <w:r w:rsidRPr="004630E8">
        <w:rPr>
          <w:noProof/>
        </w:rPr>
        <w:drawing>
          <wp:anchor distT="0" distB="0" distL="114300" distR="114300" simplePos="0" relativeHeight="251680768" behindDoc="1" locked="0" layoutInCell="1" allowOverlap="1" wp14:anchorId="68CF65F9" wp14:editId="00B8113B">
            <wp:simplePos x="0" y="0"/>
            <wp:positionH relativeFrom="margin">
              <wp:posOffset>204826</wp:posOffset>
            </wp:positionH>
            <wp:positionV relativeFrom="paragraph">
              <wp:posOffset>73609</wp:posOffset>
            </wp:positionV>
            <wp:extent cx="3288449" cy="651053"/>
            <wp:effectExtent l="0" t="0" r="7620" b="0"/>
            <wp:wrapNone/>
            <wp:docPr id="21" name="Imagen 2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8449" cy="651053"/>
                    </a:xfrm>
                    <a:prstGeom prst="rect">
                      <a:avLst/>
                    </a:prstGeom>
                  </pic:spPr>
                </pic:pic>
              </a:graphicData>
            </a:graphic>
            <wp14:sizeRelH relativeFrom="page">
              <wp14:pctWidth>0</wp14:pctWidth>
            </wp14:sizeRelH>
            <wp14:sizeRelV relativeFrom="page">
              <wp14:pctHeight>0</wp14:pctHeight>
            </wp14:sizeRelV>
          </wp:anchor>
        </w:drawing>
      </w:r>
      <w:r w:rsidR="003A546C" w:rsidRPr="003A546C">
        <w:rPr>
          <w:noProof/>
        </w:rPr>
        <w:t xml:space="preserve"> </w:t>
      </w:r>
    </w:p>
    <w:p w14:paraId="3EF988EF" w14:textId="0DD66813" w:rsidR="000D1822" w:rsidRDefault="000D1822" w:rsidP="00360360">
      <w:pPr>
        <w:jc w:val="both"/>
        <w:rPr>
          <w:noProof/>
        </w:rPr>
      </w:pPr>
    </w:p>
    <w:p w14:paraId="6AD92A86" w14:textId="77777777" w:rsidR="000D1822" w:rsidRDefault="000D1822" w:rsidP="00360360">
      <w:pPr>
        <w:jc w:val="both"/>
      </w:pPr>
    </w:p>
    <w:p w14:paraId="2A819718" w14:textId="15BCF9E7" w:rsidR="003A546C" w:rsidRDefault="003A546C" w:rsidP="003A546C">
      <w:pPr>
        <w:jc w:val="center"/>
      </w:pPr>
      <w:r>
        <w:rPr>
          <w:noProof/>
        </w:rPr>
        <w:drawing>
          <wp:inline distT="0" distB="0" distL="0" distR="0" wp14:anchorId="6E01EBF9" wp14:editId="25A9FB27">
            <wp:extent cx="4895850" cy="2838450"/>
            <wp:effectExtent l="0" t="0" r="0" b="0"/>
            <wp:docPr id="13" name="Gráfico 13">
              <a:extLst xmlns:a="http://schemas.openxmlformats.org/drawingml/2006/main">
                <a:ext uri="{FF2B5EF4-FFF2-40B4-BE49-F238E27FC236}">
                  <a16:creationId xmlns:a16="http://schemas.microsoft.com/office/drawing/2014/main" id="{203C28B4-EF5B-4197-BCF7-BD4B3D5B8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646" w:type="dxa"/>
        <w:tblCellMar>
          <w:left w:w="70" w:type="dxa"/>
          <w:right w:w="70" w:type="dxa"/>
        </w:tblCellMar>
        <w:tblLook w:val="04A0" w:firstRow="1" w:lastRow="0" w:firstColumn="1" w:lastColumn="0" w:noHBand="0" w:noVBand="1"/>
      </w:tblPr>
      <w:tblGrid>
        <w:gridCol w:w="2672"/>
        <w:gridCol w:w="863"/>
        <w:gridCol w:w="930"/>
        <w:gridCol w:w="2760"/>
        <w:gridCol w:w="1134"/>
        <w:gridCol w:w="1141"/>
        <w:gridCol w:w="146"/>
      </w:tblGrid>
      <w:tr w:rsidR="007E0D11" w:rsidRPr="007E0D11" w14:paraId="7BEEC821" w14:textId="77777777" w:rsidTr="008574F1">
        <w:trPr>
          <w:gridAfter w:val="1"/>
          <w:wAfter w:w="146" w:type="dxa"/>
          <w:trHeight w:val="450"/>
        </w:trPr>
        <w:tc>
          <w:tcPr>
            <w:tcW w:w="9500" w:type="dxa"/>
            <w:gridSpan w:val="6"/>
            <w:vMerge w:val="restart"/>
            <w:tcBorders>
              <w:top w:val="nil"/>
              <w:left w:val="single" w:sz="4" w:space="0" w:color="auto"/>
              <w:bottom w:val="nil"/>
              <w:right w:val="nil"/>
            </w:tcBorders>
            <w:shd w:val="clear" w:color="000000" w:fill="C6E0B4"/>
            <w:vAlign w:val="bottom"/>
            <w:hideMark/>
          </w:tcPr>
          <w:p w14:paraId="6D414486" w14:textId="2471A971" w:rsidR="007E0D11" w:rsidRPr="007E0D11" w:rsidRDefault="007E0D11" w:rsidP="007E0D11">
            <w:pPr>
              <w:spacing w:after="0" w:line="240" w:lineRule="auto"/>
              <w:jc w:val="center"/>
              <w:rPr>
                <w:rFonts w:ascii="Calibri" w:eastAsia="Times New Roman" w:hAnsi="Calibri" w:cs="Calibri"/>
                <w:color w:val="000000"/>
                <w:lang w:eastAsia="es-MX"/>
              </w:rPr>
            </w:pPr>
            <w:r w:rsidRPr="007E0D11">
              <w:rPr>
                <w:rFonts w:ascii="Calibri" w:eastAsia="Times New Roman" w:hAnsi="Calibri" w:cs="Calibri"/>
                <w:color w:val="000000"/>
                <w:lang w:val="es-ES" w:eastAsia="es-MX"/>
              </w:rPr>
              <w:lastRenderedPageBreak/>
              <w:t>Edúcame S.A. de C.V.</w:t>
            </w:r>
            <w:r w:rsidRPr="007E0D11">
              <w:rPr>
                <w:rFonts w:ascii="Calibri" w:eastAsia="Times New Roman" w:hAnsi="Calibri" w:cs="Calibri"/>
                <w:color w:val="000000"/>
                <w:lang w:val="es-ES" w:eastAsia="es-MX"/>
              </w:rPr>
              <w:br/>
              <w:t>Balance general proforma del 1 de enero del 2021 al 31 de diciembre del 2021</w:t>
            </w:r>
          </w:p>
        </w:tc>
      </w:tr>
      <w:tr w:rsidR="007E0D11" w:rsidRPr="007E0D11" w14:paraId="465BDFBF" w14:textId="77777777" w:rsidTr="008574F1">
        <w:trPr>
          <w:trHeight w:val="300"/>
        </w:trPr>
        <w:tc>
          <w:tcPr>
            <w:tcW w:w="9500" w:type="dxa"/>
            <w:gridSpan w:val="6"/>
            <w:vMerge/>
            <w:tcBorders>
              <w:top w:val="nil"/>
              <w:left w:val="single" w:sz="4" w:space="0" w:color="auto"/>
              <w:bottom w:val="nil"/>
              <w:right w:val="nil"/>
            </w:tcBorders>
            <w:vAlign w:val="center"/>
            <w:hideMark/>
          </w:tcPr>
          <w:p w14:paraId="12809925" w14:textId="77777777" w:rsidR="007E0D11" w:rsidRPr="007E0D11" w:rsidRDefault="007E0D11" w:rsidP="007E0D11">
            <w:pPr>
              <w:spacing w:after="0" w:line="240" w:lineRule="auto"/>
              <w:rPr>
                <w:rFonts w:ascii="Calibri" w:eastAsia="Times New Roman" w:hAnsi="Calibri" w:cs="Calibri"/>
                <w:color w:val="000000"/>
                <w:lang w:eastAsia="es-MX"/>
              </w:rPr>
            </w:pPr>
          </w:p>
        </w:tc>
        <w:tc>
          <w:tcPr>
            <w:tcW w:w="146" w:type="dxa"/>
            <w:tcBorders>
              <w:top w:val="nil"/>
              <w:left w:val="nil"/>
              <w:bottom w:val="nil"/>
              <w:right w:val="nil"/>
            </w:tcBorders>
            <w:shd w:val="clear" w:color="auto" w:fill="auto"/>
            <w:noWrap/>
            <w:vAlign w:val="bottom"/>
            <w:hideMark/>
          </w:tcPr>
          <w:p w14:paraId="6A7FDD5B" w14:textId="77777777" w:rsidR="007E0D11" w:rsidRPr="007E0D11" w:rsidRDefault="007E0D11" w:rsidP="007E0D11">
            <w:pPr>
              <w:spacing w:after="0" w:line="240" w:lineRule="auto"/>
              <w:jc w:val="center"/>
              <w:rPr>
                <w:rFonts w:ascii="Calibri" w:eastAsia="Times New Roman" w:hAnsi="Calibri" w:cs="Calibri"/>
                <w:color w:val="000000"/>
                <w:lang w:eastAsia="es-MX"/>
              </w:rPr>
            </w:pPr>
          </w:p>
        </w:tc>
      </w:tr>
      <w:tr w:rsidR="007E0D11" w:rsidRPr="007E0D11" w14:paraId="18E3FA54" w14:textId="77777777" w:rsidTr="008574F1">
        <w:trPr>
          <w:trHeight w:val="300"/>
        </w:trPr>
        <w:tc>
          <w:tcPr>
            <w:tcW w:w="2672"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DA38D9C"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Activo</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14:paraId="167C70BE"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3EFDDF0C"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single" w:sz="4" w:space="0" w:color="auto"/>
              <w:left w:val="nil"/>
              <w:bottom w:val="single" w:sz="4" w:space="0" w:color="auto"/>
              <w:right w:val="single" w:sz="4" w:space="0" w:color="auto"/>
            </w:tcBorders>
            <w:shd w:val="clear" w:color="000000" w:fill="F4B084"/>
            <w:noWrap/>
            <w:vAlign w:val="bottom"/>
            <w:hideMark/>
          </w:tcPr>
          <w:p w14:paraId="2C62A7C7"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Pasivo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FCB3DA8"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130930FF"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62A96DBE"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160F5736"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8EA9DB"/>
            <w:noWrap/>
            <w:vAlign w:val="bottom"/>
            <w:hideMark/>
          </w:tcPr>
          <w:p w14:paraId="7D0715FE"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Circulante</w:t>
            </w:r>
          </w:p>
        </w:tc>
        <w:tc>
          <w:tcPr>
            <w:tcW w:w="863" w:type="dxa"/>
            <w:tcBorders>
              <w:top w:val="nil"/>
              <w:left w:val="nil"/>
              <w:bottom w:val="single" w:sz="4" w:space="0" w:color="auto"/>
              <w:right w:val="single" w:sz="4" w:space="0" w:color="auto"/>
            </w:tcBorders>
            <w:shd w:val="clear" w:color="auto" w:fill="auto"/>
            <w:noWrap/>
            <w:vAlign w:val="bottom"/>
            <w:hideMark/>
          </w:tcPr>
          <w:p w14:paraId="13E3BB4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2294F634"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000000" w:fill="8EA9DB"/>
            <w:noWrap/>
            <w:vAlign w:val="bottom"/>
            <w:hideMark/>
          </w:tcPr>
          <w:p w14:paraId="47B5E71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A corto plazo</w:t>
            </w:r>
          </w:p>
        </w:tc>
        <w:tc>
          <w:tcPr>
            <w:tcW w:w="1134" w:type="dxa"/>
            <w:tcBorders>
              <w:top w:val="nil"/>
              <w:left w:val="nil"/>
              <w:bottom w:val="single" w:sz="4" w:space="0" w:color="auto"/>
              <w:right w:val="single" w:sz="4" w:space="0" w:color="auto"/>
            </w:tcBorders>
            <w:shd w:val="clear" w:color="auto" w:fill="auto"/>
            <w:noWrap/>
            <w:vAlign w:val="bottom"/>
            <w:hideMark/>
          </w:tcPr>
          <w:p w14:paraId="286EE154"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40C71F0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31FEC66F"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3A1ADDFD"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65915FA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Bancos</w:t>
            </w:r>
          </w:p>
        </w:tc>
        <w:tc>
          <w:tcPr>
            <w:tcW w:w="863" w:type="dxa"/>
            <w:tcBorders>
              <w:top w:val="nil"/>
              <w:left w:val="nil"/>
              <w:bottom w:val="single" w:sz="4" w:space="0" w:color="auto"/>
              <w:right w:val="single" w:sz="4" w:space="0" w:color="auto"/>
            </w:tcBorders>
            <w:shd w:val="clear" w:color="auto" w:fill="auto"/>
            <w:noWrap/>
            <w:vAlign w:val="bottom"/>
            <w:hideMark/>
          </w:tcPr>
          <w:p w14:paraId="150F4384"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50,000</w:t>
            </w:r>
          </w:p>
        </w:tc>
        <w:tc>
          <w:tcPr>
            <w:tcW w:w="930" w:type="dxa"/>
            <w:tcBorders>
              <w:top w:val="nil"/>
              <w:left w:val="nil"/>
              <w:bottom w:val="single" w:sz="4" w:space="0" w:color="auto"/>
              <w:right w:val="single" w:sz="4" w:space="0" w:color="auto"/>
            </w:tcBorders>
            <w:shd w:val="clear" w:color="auto" w:fill="auto"/>
            <w:noWrap/>
            <w:vAlign w:val="bottom"/>
            <w:hideMark/>
          </w:tcPr>
          <w:p w14:paraId="059DDB20"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34.65%</w:t>
            </w:r>
          </w:p>
        </w:tc>
        <w:tc>
          <w:tcPr>
            <w:tcW w:w="2760" w:type="dxa"/>
            <w:tcBorders>
              <w:top w:val="nil"/>
              <w:left w:val="nil"/>
              <w:bottom w:val="single" w:sz="4" w:space="0" w:color="auto"/>
              <w:right w:val="single" w:sz="4" w:space="0" w:color="auto"/>
            </w:tcBorders>
            <w:shd w:val="clear" w:color="auto" w:fill="auto"/>
            <w:noWrap/>
            <w:vAlign w:val="bottom"/>
            <w:hideMark/>
          </w:tcPr>
          <w:p w14:paraId="13EC08A2"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Acreedores diversos HSBC</w:t>
            </w:r>
          </w:p>
        </w:tc>
        <w:tc>
          <w:tcPr>
            <w:tcW w:w="1134" w:type="dxa"/>
            <w:tcBorders>
              <w:top w:val="nil"/>
              <w:left w:val="nil"/>
              <w:bottom w:val="single" w:sz="4" w:space="0" w:color="auto"/>
              <w:right w:val="single" w:sz="4" w:space="0" w:color="auto"/>
            </w:tcBorders>
            <w:shd w:val="clear" w:color="auto" w:fill="auto"/>
            <w:noWrap/>
            <w:vAlign w:val="bottom"/>
            <w:hideMark/>
          </w:tcPr>
          <w:p w14:paraId="6113F68E"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131,845</w:t>
            </w:r>
          </w:p>
        </w:tc>
        <w:tc>
          <w:tcPr>
            <w:tcW w:w="1141" w:type="dxa"/>
            <w:tcBorders>
              <w:top w:val="nil"/>
              <w:left w:val="nil"/>
              <w:bottom w:val="single" w:sz="4" w:space="0" w:color="auto"/>
              <w:right w:val="single" w:sz="4" w:space="0" w:color="auto"/>
            </w:tcBorders>
            <w:shd w:val="clear" w:color="auto" w:fill="auto"/>
            <w:noWrap/>
            <w:vAlign w:val="bottom"/>
            <w:hideMark/>
          </w:tcPr>
          <w:p w14:paraId="55E69F45"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91.38%</w:t>
            </w:r>
          </w:p>
        </w:tc>
        <w:tc>
          <w:tcPr>
            <w:tcW w:w="146" w:type="dxa"/>
            <w:vAlign w:val="center"/>
            <w:hideMark/>
          </w:tcPr>
          <w:p w14:paraId="0B78F34F"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0B18C928"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33C306E8"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5BECBD82"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242F0C27"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3BF20B89"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Intereses por pagar</w:t>
            </w:r>
          </w:p>
        </w:tc>
        <w:tc>
          <w:tcPr>
            <w:tcW w:w="1134" w:type="dxa"/>
            <w:tcBorders>
              <w:top w:val="nil"/>
              <w:left w:val="nil"/>
              <w:bottom w:val="single" w:sz="4" w:space="0" w:color="auto"/>
              <w:right w:val="single" w:sz="4" w:space="0" w:color="auto"/>
            </w:tcBorders>
            <w:shd w:val="clear" w:color="auto" w:fill="auto"/>
            <w:noWrap/>
            <w:vAlign w:val="bottom"/>
            <w:hideMark/>
          </w:tcPr>
          <w:p w14:paraId="4FB158AA"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7,655</w:t>
            </w:r>
          </w:p>
        </w:tc>
        <w:tc>
          <w:tcPr>
            <w:tcW w:w="1141" w:type="dxa"/>
            <w:tcBorders>
              <w:top w:val="nil"/>
              <w:left w:val="nil"/>
              <w:bottom w:val="single" w:sz="4" w:space="0" w:color="auto"/>
              <w:right w:val="single" w:sz="4" w:space="0" w:color="auto"/>
            </w:tcBorders>
            <w:shd w:val="clear" w:color="auto" w:fill="auto"/>
            <w:noWrap/>
            <w:vAlign w:val="bottom"/>
            <w:hideMark/>
          </w:tcPr>
          <w:p w14:paraId="61A3600D"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5.31%</w:t>
            </w:r>
          </w:p>
        </w:tc>
        <w:tc>
          <w:tcPr>
            <w:tcW w:w="146" w:type="dxa"/>
            <w:vAlign w:val="center"/>
            <w:hideMark/>
          </w:tcPr>
          <w:p w14:paraId="53A8BAF2"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78F97244"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FFE699"/>
            <w:noWrap/>
            <w:vAlign w:val="bottom"/>
            <w:hideMark/>
          </w:tcPr>
          <w:p w14:paraId="50E9C4F1"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suma activo Circulante</w:t>
            </w:r>
          </w:p>
        </w:tc>
        <w:tc>
          <w:tcPr>
            <w:tcW w:w="863" w:type="dxa"/>
            <w:tcBorders>
              <w:top w:val="nil"/>
              <w:left w:val="nil"/>
              <w:bottom w:val="single" w:sz="4" w:space="0" w:color="auto"/>
              <w:right w:val="single" w:sz="4" w:space="0" w:color="auto"/>
            </w:tcBorders>
            <w:shd w:val="clear" w:color="auto" w:fill="auto"/>
            <w:noWrap/>
            <w:vAlign w:val="bottom"/>
            <w:hideMark/>
          </w:tcPr>
          <w:p w14:paraId="33354158"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50,000</w:t>
            </w:r>
          </w:p>
        </w:tc>
        <w:tc>
          <w:tcPr>
            <w:tcW w:w="930" w:type="dxa"/>
            <w:tcBorders>
              <w:top w:val="nil"/>
              <w:left w:val="nil"/>
              <w:bottom w:val="single" w:sz="4" w:space="0" w:color="auto"/>
              <w:right w:val="single" w:sz="4" w:space="0" w:color="auto"/>
            </w:tcBorders>
            <w:shd w:val="clear" w:color="auto" w:fill="auto"/>
            <w:noWrap/>
            <w:vAlign w:val="bottom"/>
            <w:hideMark/>
          </w:tcPr>
          <w:p w14:paraId="1D18A71C" w14:textId="77777777" w:rsidR="007E0D11" w:rsidRPr="007E0D11" w:rsidRDefault="007E0D11" w:rsidP="007E0D11">
            <w:pPr>
              <w:spacing w:after="0" w:line="240" w:lineRule="auto"/>
              <w:jc w:val="right"/>
              <w:rPr>
                <w:rFonts w:ascii="Calibri" w:eastAsia="Times New Roman" w:hAnsi="Calibri" w:cs="Calibri"/>
                <w:b/>
                <w:bCs/>
                <w:color w:val="000000"/>
                <w:lang w:eastAsia="es-MX"/>
              </w:rPr>
            </w:pPr>
            <w:r w:rsidRPr="007E0D11">
              <w:rPr>
                <w:rFonts w:ascii="Calibri" w:eastAsia="Times New Roman" w:hAnsi="Calibri" w:cs="Calibri"/>
                <w:b/>
                <w:bCs/>
                <w:color w:val="000000"/>
                <w:lang w:eastAsia="es-MX"/>
              </w:rPr>
              <w:t>34.65%</w:t>
            </w:r>
          </w:p>
        </w:tc>
        <w:tc>
          <w:tcPr>
            <w:tcW w:w="2760" w:type="dxa"/>
            <w:tcBorders>
              <w:top w:val="nil"/>
              <w:left w:val="nil"/>
              <w:bottom w:val="single" w:sz="4" w:space="0" w:color="auto"/>
              <w:right w:val="single" w:sz="4" w:space="0" w:color="auto"/>
            </w:tcBorders>
            <w:shd w:val="clear" w:color="000000" w:fill="FFE699"/>
            <w:noWrap/>
            <w:vAlign w:val="bottom"/>
            <w:hideMark/>
          </w:tcPr>
          <w:p w14:paraId="55CFA45A"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suma Pasivo Circulante</w:t>
            </w:r>
          </w:p>
        </w:tc>
        <w:tc>
          <w:tcPr>
            <w:tcW w:w="1134" w:type="dxa"/>
            <w:tcBorders>
              <w:top w:val="nil"/>
              <w:left w:val="nil"/>
              <w:bottom w:val="single" w:sz="4" w:space="0" w:color="auto"/>
              <w:right w:val="single" w:sz="4" w:space="0" w:color="auto"/>
            </w:tcBorders>
            <w:shd w:val="clear" w:color="auto" w:fill="auto"/>
            <w:noWrap/>
            <w:vAlign w:val="bottom"/>
            <w:hideMark/>
          </w:tcPr>
          <w:p w14:paraId="19E0FFF7"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139,500</w:t>
            </w:r>
          </w:p>
        </w:tc>
        <w:tc>
          <w:tcPr>
            <w:tcW w:w="1141" w:type="dxa"/>
            <w:tcBorders>
              <w:top w:val="nil"/>
              <w:left w:val="nil"/>
              <w:bottom w:val="single" w:sz="4" w:space="0" w:color="auto"/>
              <w:right w:val="single" w:sz="4" w:space="0" w:color="auto"/>
            </w:tcBorders>
            <w:shd w:val="clear" w:color="auto" w:fill="auto"/>
            <w:noWrap/>
            <w:vAlign w:val="bottom"/>
            <w:hideMark/>
          </w:tcPr>
          <w:p w14:paraId="67C87674" w14:textId="77777777" w:rsidR="007E0D11" w:rsidRPr="007E0D11" w:rsidRDefault="007E0D11" w:rsidP="007E0D11">
            <w:pPr>
              <w:spacing w:after="0" w:line="240" w:lineRule="auto"/>
              <w:jc w:val="right"/>
              <w:rPr>
                <w:rFonts w:ascii="Calibri" w:eastAsia="Times New Roman" w:hAnsi="Calibri" w:cs="Calibri"/>
                <w:b/>
                <w:bCs/>
                <w:color w:val="000000"/>
                <w:lang w:eastAsia="es-MX"/>
              </w:rPr>
            </w:pPr>
            <w:r w:rsidRPr="007E0D11">
              <w:rPr>
                <w:rFonts w:ascii="Calibri" w:eastAsia="Times New Roman" w:hAnsi="Calibri" w:cs="Calibri"/>
                <w:b/>
                <w:bCs/>
                <w:color w:val="000000"/>
                <w:lang w:eastAsia="es-MX"/>
              </w:rPr>
              <w:t>96.68%</w:t>
            </w:r>
          </w:p>
        </w:tc>
        <w:tc>
          <w:tcPr>
            <w:tcW w:w="146" w:type="dxa"/>
            <w:vAlign w:val="center"/>
            <w:hideMark/>
          </w:tcPr>
          <w:p w14:paraId="1075242C"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46E7BD53"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14A1831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132E7128"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77B7CBA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610D4B8A"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17E70A"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6E0758C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2AE5A495"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32C1189C"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8EA9DB"/>
            <w:noWrap/>
            <w:vAlign w:val="bottom"/>
            <w:hideMark/>
          </w:tcPr>
          <w:p w14:paraId="4356E0C9"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Fijo</w:t>
            </w:r>
          </w:p>
        </w:tc>
        <w:tc>
          <w:tcPr>
            <w:tcW w:w="863" w:type="dxa"/>
            <w:tcBorders>
              <w:top w:val="nil"/>
              <w:left w:val="nil"/>
              <w:bottom w:val="single" w:sz="4" w:space="0" w:color="auto"/>
              <w:right w:val="single" w:sz="4" w:space="0" w:color="auto"/>
            </w:tcBorders>
            <w:shd w:val="clear" w:color="auto" w:fill="auto"/>
            <w:noWrap/>
            <w:vAlign w:val="bottom"/>
            <w:hideMark/>
          </w:tcPr>
          <w:p w14:paraId="76FA4B5E"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7B2A58DE"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000000" w:fill="8EA9DB"/>
            <w:noWrap/>
            <w:vAlign w:val="bottom"/>
            <w:hideMark/>
          </w:tcPr>
          <w:p w14:paraId="22A04971"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A largo plazo</w:t>
            </w:r>
          </w:p>
        </w:tc>
        <w:tc>
          <w:tcPr>
            <w:tcW w:w="1134" w:type="dxa"/>
            <w:tcBorders>
              <w:top w:val="nil"/>
              <w:left w:val="nil"/>
              <w:bottom w:val="single" w:sz="4" w:space="0" w:color="auto"/>
              <w:right w:val="single" w:sz="4" w:space="0" w:color="auto"/>
            </w:tcBorders>
            <w:shd w:val="clear" w:color="auto" w:fill="auto"/>
            <w:noWrap/>
            <w:vAlign w:val="bottom"/>
            <w:hideMark/>
          </w:tcPr>
          <w:p w14:paraId="7A2E333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596FA38A"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2AE1C7F7"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5737454E"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34D9F642"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Mobiliario y equipo</w:t>
            </w:r>
          </w:p>
        </w:tc>
        <w:tc>
          <w:tcPr>
            <w:tcW w:w="863" w:type="dxa"/>
            <w:tcBorders>
              <w:top w:val="nil"/>
              <w:left w:val="nil"/>
              <w:bottom w:val="single" w:sz="4" w:space="0" w:color="auto"/>
              <w:right w:val="single" w:sz="4" w:space="0" w:color="auto"/>
            </w:tcBorders>
            <w:shd w:val="clear" w:color="auto" w:fill="auto"/>
            <w:noWrap/>
            <w:vAlign w:val="bottom"/>
            <w:hideMark/>
          </w:tcPr>
          <w:p w14:paraId="28C916CC"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2,790</w:t>
            </w:r>
          </w:p>
        </w:tc>
        <w:tc>
          <w:tcPr>
            <w:tcW w:w="930" w:type="dxa"/>
            <w:tcBorders>
              <w:top w:val="nil"/>
              <w:left w:val="nil"/>
              <w:bottom w:val="single" w:sz="4" w:space="0" w:color="auto"/>
              <w:right w:val="single" w:sz="4" w:space="0" w:color="auto"/>
            </w:tcBorders>
            <w:shd w:val="clear" w:color="auto" w:fill="auto"/>
            <w:noWrap/>
            <w:vAlign w:val="bottom"/>
            <w:hideMark/>
          </w:tcPr>
          <w:p w14:paraId="457C5B43"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1.93%</w:t>
            </w:r>
          </w:p>
        </w:tc>
        <w:tc>
          <w:tcPr>
            <w:tcW w:w="2760" w:type="dxa"/>
            <w:tcBorders>
              <w:top w:val="nil"/>
              <w:left w:val="nil"/>
              <w:bottom w:val="single" w:sz="4" w:space="0" w:color="auto"/>
              <w:right w:val="single" w:sz="4" w:space="0" w:color="auto"/>
            </w:tcBorders>
            <w:shd w:val="clear" w:color="auto" w:fill="auto"/>
            <w:noWrap/>
            <w:vAlign w:val="bottom"/>
            <w:hideMark/>
          </w:tcPr>
          <w:p w14:paraId="4EC5FA4C"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Acreedores HSBC</w:t>
            </w:r>
          </w:p>
        </w:tc>
        <w:tc>
          <w:tcPr>
            <w:tcW w:w="1134" w:type="dxa"/>
            <w:tcBorders>
              <w:top w:val="nil"/>
              <w:left w:val="nil"/>
              <w:bottom w:val="single" w:sz="4" w:space="0" w:color="auto"/>
              <w:right w:val="single" w:sz="4" w:space="0" w:color="auto"/>
            </w:tcBorders>
            <w:shd w:val="clear" w:color="auto" w:fill="auto"/>
            <w:noWrap/>
            <w:vAlign w:val="bottom"/>
            <w:hideMark/>
          </w:tcPr>
          <w:p w14:paraId="1C201119"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0</w:t>
            </w:r>
          </w:p>
        </w:tc>
        <w:tc>
          <w:tcPr>
            <w:tcW w:w="1141" w:type="dxa"/>
            <w:tcBorders>
              <w:top w:val="nil"/>
              <w:left w:val="nil"/>
              <w:bottom w:val="single" w:sz="4" w:space="0" w:color="auto"/>
              <w:right w:val="single" w:sz="4" w:space="0" w:color="auto"/>
            </w:tcBorders>
            <w:shd w:val="clear" w:color="auto" w:fill="auto"/>
            <w:noWrap/>
            <w:vAlign w:val="bottom"/>
            <w:hideMark/>
          </w:tcPr>
          <w:p w14:paraId="153CBD9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5642AEC3"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7B4BE4F3"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7E6AB2B3"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Eq. de cómputo</w:t>
            </w:r>
          </w:p>
        </w:tc>
        <w:tc>
          <w:tcPr>
            <w:tcW w:w="863" w:type="dxa"/>
            <w:tcBorders>
              <w:top w:val="nil"/>
              <w:left w:val="nil"/>
              <w:bottom w:val="single" w:sz="4" w:space="0" w:color="auto"/>
              <w:right w:val="single" w:sz="4" w:space="0" w:color="auto"/>
            </w:tcBorders>
            <w:shd w:val="clear" w:color="auto" w:fill="auto"/>
            <w:noWrap/>
            <w:vAlign w:val="bottom"/>
            <w:hideMark/>
          </w:tcPr>
          <w:p w14:paraId="5E567669"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130,310</w:t>
            </w:r>
          </w:p>
        </w:tc>
        <w:tc>
          <w:tcPr>
            <w:tcW w:w="930" w:type="dxa"/>
            <w:tcBorders>
              <w:top w:val="nil"/>
              <w:left w:val="nil"/>
              <w:bottom w:val="single" w:sz="4" w:space="0" w:color="auto"/>
              <w:right w:val="single" w:sz="4" w:space="0" w:color="auto"/>
            </w:tcBorders>
            <w:shd w:val="clear" w:color="auto" w:fill="auto"/>
            <w:noWrap/>
            <w:vAlign w:val="bottom"/>
            <w:hideMark/>
          </w:tcPr>
          <w:p w14:paraId="36097DE0"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90.31%</w:t>
            </w:r>
          </w:p>
        </w:tc>
        <w:tc>
          <w:tcPr>
            <w:tcW w:w="2760" w:type="dxa"/>
            <w:tcBorders>
              <w:top w:val="nil"/>
              <w:left w:val="nil"/>
              <w:bottom w:val="single" w:sz="4" w:space="0" w:color="auto"/>
              <w:right w:val="single" w:sz="4" w:space="0" w:color="auto"/>
            </w:tcBorders>
            <w:shd w:val="clear" w:color="auto" w:fill="auto"/>
            <w:noWrap/>
            <w:vAlign w:val="bottom"/>
            <w:hideMark/>
          </w:tcPr>
          <w:p w14:paraId="252ECB26"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Intereses por pagar</w:t>
            </w:r>
          </w:p>
        </w:tc>
        <w:tc>
          <w:tcPr>
            <w:tcW w:w="1134" w:type="dxa"/>
            <w:tcBorders>
              <w:top w:val="nil"/>
              <w:left w:val="nil"/>
              <w:bottom w:val="single" w:sz="4" w:space="0" w:color="auto"/>
              <w:right w:val="single" w:sz="4" w:space="0" w:color="auto"/>
            </w:tcBorders>
            <w:shd w:val="clear" w:color="auto" w:fill="auto"/>
            <w:noWrap/>
            <w:vAlign w:val="bottom"/>
            <w:hideMark/>
          </w:tcPr>
          <w:p w14:paraId="0F34434E"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0</w:t>
            </w:r>
          </w:p>
        </w:tc>
        <w:tc>
          <w:tcPr>
            <w:tcW w:w="1141" w:type="dxa"/>
            <w:tcBorders>
              <w:top w:val="nil"/>
              <w:left w:val="nil"/>
              <w:bottom w:val="single" w:sz="4" w:space="0" w:color="auto"/>
              <w:right w:val="single" w:sz="4" w:space="0" w:color="auto"/>
            </w:tcBorders>
            <w:shd w:val="clear" w:color="auto" w:fill="auto"/>
            <w:noWrap/>
            <w:vAlign w:val="bottom"/>
            <w:hideMark/>
          </w:tcPr>
          <w:p w14:paraId="6306BA49"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14257025"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61E6AB42"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99B303F"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Dep. acumulada</w:t>
            </w:r>
          </w:p>
        </w:tc>
        <w:tc>
          <w:tcPr>
            <w:tcW w:w="863" w:type="dxa"/>
            <w:tcBorders>
              <w:top w:val="nil"/>
              <w:left w:val="nil"/>
              <w:bottom w:val="single" w:sz="4" w:space="0" w:color="auto"/>
              <w:right w:val="single" w:sz="4" w:space="0" w:color="auto"/>
            </w:tcBorders>
            <w:shd w:val="clear" w:color="auto" w:fill="auto"/>
            <w:noWrap/>
            <w:vAlign w:val="bottom"/>
            <w:hideMark/>
          </w:tcPr>
          <w:p w14:paraId="41969F01"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-65,620</w:t>
            </w:r>
          </w:p>
        </w:tc>
        <w:tc>
          <w:tcPr>
            <w:tcW w:w="930" w:type="dxa"/>
            <w:tcBorders>
              <w:top w:val="nil"/>
              <w:left w:val="nil"/>
              <w:bottom w:val="single" w:sz="4" w:space="0" w:color="auto"/>
              <w:right w:val="single" w:sz="4" w:space="0" w:color="auto"/>
            </w:tcBorders>
            <w:shd w:val="clear" w:color="auto" w:fill="auto"/>
            <w:noWrap/>
            <w:vAlign w:val="bottom"/>
            <w:hideMark/>
          </w:tcPr>
          <w:p w14:paraId="4A5EB318"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-45.48%</w:t>
            </w:r>
          </w:p>
        </w:tc>
        <w:tc>
          <w:tcPr>
            <w:tcW w:w="2760" w:type="dxa"/>
            <w:tcBorders>
              <w:top w:val="nil"/>
              <w:left w:val="nil"/>
              <w:bottom w:val="single" w:sz="4" w:space="0" w:color="auto"/>
              <w:right w:val="single" w:sz="4" w:space="0" w:color="auto"/>
            </w:tcBorders>
            <w:shd w:val="clear" w:color="auto" w:fill="auto"/>
            <w:noWrap/>
            <w:vAlign w:val="bottom"/>
            <w:hideMark/>
          </w:tcPr>
          <w:p w14:paraId="2E096F5E"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3B02463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614C500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47A6B7D1"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0C2B59DC"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FFE699"/>
            <w:noWrap/>
            <w:vAlign w:val="bottom"/>
            <w:hideMark/>
          </w:tcPr>
          <w:p w14:paraId="6944F71D" w14:textId="6BA04572"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w:t>
            </w:r>
            <w:r w:rsidR="007E0D11" w:rsidRPr="007E0D11">
              <w:rPr>
                <w:rFonts w:ascii="Arial" w:eastAsia="Times New Roman" w:hAnsi="Arial" w:cs="Arial"/>
                <w:color w:val="000000"/>
                <w:sz w:val="20"/>
                <w:szCs w:val="20"/>
                <w:lang w:val="es-ES" w:eastAsia="es-MX"/>
              </w:rPr>
              <w:t xml:space="preserve"> activo fijo</w:t>
            </w:r>
          </w:p>
        </w:tc>
        <w:tc>
          <w:tcPr>
            <w:tcW w:w="863" w:type="dxa"/>
            <w:tcBorders>
              <w:top w:val="nil"/>
              <w:left w:val="nil"/>
              <w:bottom w:val="single" w:sz="4" w:space="0" w:color="auto"/>
              <w:right w:val="single" w:sz="4" w:space="0" w:color="auto"/>
            </w:tcBorders>
            <w:shd w:val="clear" w:color="auto" w:fill="auto"/>
            <w:noWrap/>
            <w:vAlign w:val="bottom"/>
            <w:hideMark/>
          </w:tcPr>
          <w:p w14:paraId="15C90235"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67,480</w:t>
            </w:r>
          </w:p>
        </w:tc>
        <w:tc>
          <w:tcPr>
            <w:tcW w:w="930" w:type="dxa"/>
            <w:tcBorders>
              <w:top w:val="nil"/>
              <w:left w:val="nil"/>
              <w:bottom w:val="single" w:sz="4" w:space="0" w:color="auto"/>
              <w:right w:val="single" w:sz="4" w:space="0" w:color="auto"/>
            </w:tcBorders>
            <w:shd w:val="clear" w:color="auto" w:fill="auto"/>
            <w:noWrap/>
            <w:vAlign w:val="bottom"/>
            <w:hideMark/>
          </w:tcPr>
          <w:p w14:paraId="5B666998" w14:textId="77777777" w:rsidR="007E0D11" w:rsidRPr="007E0D11" w:rsidRDefault="007E0D11" w:rsidP="007E0D11">
            <w:pPr>
              <w:spacing w:after="0" w:line="240" w:lineRule="auto"/>
              <w:jc w:val="right"/>
              <w:rPr>
                <w:rFonts w:ascii="Arial" w:eastAsia="Times New Roman" w:hAnsi="Arial" w:cs="Arial"/>
                <w:b/>
                <w:bCs/>
                <w:color w:val="000000"/>
                <w:sz w:val="20"/>
                <w:szCs w:val="20"/>
                <w:lang w:eastAsia="es-MX"/>
              </w:rPr>
            </w:pPr>
            <w:r w:rsidRPr="007E0D11">
              <w:rPr>
                <w:rFonts w:ascii="Arial" w:eastAsia="Times New Roman" w:hAnsi="Arial" w:cs="Arial"/>
                <w:b/>
                <w:bCs/>
                <w:color w:val="000000"/>
                <w:sz w:val="20"/>
                <w:szCs w:val="20"/>
                <w:lang w:eastAsia="es-MX"/>
              </w:rPr>
              <w:t>46.77%</w:t>
            </w:r>
          </w:p>
        </w:tc>
        <w:tc>
          <w:tcPr>
            <w:tcW w:w="2760" w:type="dxa"/>
            <w:tcBorders>
              <w:top w:val="nil"/>
              <w:left w:val="nil"/>
              <w:bottom w:val="single" w:sz="4" w:space="0" w:color="auto"/>
              <w:right w:val="single" w:sz="4" w:space="0" w:color="auto"/>
            </w:tcBorders>
            <w:shd w:val="clear" w:color="000000" w:fill="FFE699"/>
            <w:noWrap/>
            <w:vAlign w:val="bottom"/>
            <w:hideMark/>
          </w:tcPr>
          <w:p w14:paraId="02EDCADB" w14:textId="35D7F509"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 pasivo fijo</w:t>
            </w:r>
          </w:p>
        </w:tc>
        <w:tc>
          <w:tcPr>
            <w:tcW w:w="1134" w:type="dxa"/>
            <w:tcBorders>
              <w:top w:val="nil"/>
              <w:left w:val="nil"/>
              <w:bottom w:val="single" w:sz="4" w:space="0" w:color="auto"/>
              <w:right w:val="single" w:sz="4" w:space="0" w:color="auto"/>
            </w:tcBorders>
            <w:shd w:val="clear" w:color="auto" w:fill="auto"/>
            <w:noWrap/>
            <w:vAlign w:val="bottom"/>
            <w:hideMark/>
          </w:tcPr>
          <w:p w14:paraId="778BF6D7"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0</w:t>
            </w:r>
          </w:p>
        </w:tc>
        <w:tc>
          <w:tcPr>
            <w:tcW w:w="1141" w:type="dxa"/>
            <w:tcBorders>
              <w:top w:val="nil"/>
              <w:left w:val="nil"/>
              <w:bottom w:val="single" w:sz="4" w:space="0" w:color="auto"/>
              <w:right w:val="single" w:sz="4" w:space="0" w:color="auto"/>
            </w:tcBorders>
            <w:shd w:val="clear" w:color="auto" w:fill="auto"/>
            <w:noWrap/>
            <w:vAlign w:val="bottom"/>
            <w:hideMark/>
          </w:tcPr>
          <w:p w14:paraId="4F899AA8" w14:textId="77777777" w:rsidR="007E0D11" w:rsidRPr="007E0D11" w:rsidRDefault="007E0D11" w:rsidP="007E0D11">
            <w:pPr>
              <w:spacing w:after="0" w:line="240" w:lineRule="auto"/>
              <w:jc w:val="right"/>
              <w:rPr>
                <w:rFonts w:ascii="Calibri" w:eastAsia="Times New Roman" w:hAnsi="Calibri" w:cs="Calibri"/>
                <w:b/>
                <w:bCs/>
                <w:color w:val="000000"/>
                <w:lang w:eastAsia="es-MX"/>
              </w:rPr>
            </w:pPr>
            <w:r w:rsidRPr="007E0D11">
              <w:rPr>
                <w:rFonts w:ascii="Calibri" w:eastAsia="Times New Roman" w:hAnsi="Calibri" w:cs="Calibri"/>
                <w:b/>
                <w:bCs/>
                <w:color w:val="000000"/>
                <w:lang w:eastAsia="es-MX"/>
              </w:rPr>
              <w:t>0.00%</w:t>
            </w:r>
          </w:p>
        </w:tc>
        <w:tc>
          <w:tcPr>
            <w:tcW w:w="146" w:type="dxa"/>
            <w:vAlign w:val="center"/>
            <w:hideMark/>
          </w:tcPr>
          <w:p w14:paraId="6CFEF5DF"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5F1D0ADF"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76230B7C"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397C879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796A62ED"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01620B59"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5A0284"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7D1F49B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345C9717"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5CB06590"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8EA9DB"/>
            <w:noWrap/>
            <w:vAlign w:val="bottom"/>
            <w:hideMark/>
          </w:tcPr>
          <w:p w14:paraId="7836EBB8"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Diferido</w:t>
            </w:r>
          </w:p>
        </w:tc>
        <w:tc>
          <w:tcPr>
            <w:tcW w:w="863" w:type="dxa"/>
            <w:tcBorders>
              <w:top w:val="nil"/>
              <w:left w:val="nil"/>
              <w:bottom w:val="single" w:sz="4" w:space="0" w:color="auto"/>
              <w:right w:val="single" w:sz="4" w:space="0" w:color="auto"/>
            </w:tcBorders>
            <w:shd w:val="clear" w:color="auto" w:fill="auto"/>
            <w:noWrap/>
            <w:vAlign w:val="bottom"/>
            <w:hideMark/>
          </w:tcPr>
          <w:p w14:paraId="6DFDE27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3FE5A302"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000000" w:fill="8EA9DB"/>
            <w:noWrap/>
            <w:vAlign w:val="bottom"/>
            <w:hideMark/>
          </w:tcPr>
          <w:p w14:paraId="67AB4AFB"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Capital contable</w:t>
            </w:r>
          </w:p>
        </w:tc>
        <w:tc>
          <w:tcPr>
            <w:tcW w:w="1134" w:type="dxa"/>
            <w:tcBorders>
              <w:top w:val="nil"/>
              <w:left w:val="nil"/>
              <w:bottom w:val="single" w:sz="4" w:space="0" w:color="auto"/>
              <w:right w:val="single" w:sz="4" w:space="0" w:color="auto"/>
            </w:tcBorders>
            <w:shd w:val="clear" w:color="auto" w:fill="auto"/>
            <w:noWrap/>
            <w:vAlign w:val="bottom"/>
            <w:hideMark/>
          </w:tcPr>
          <w:p w14:paraId="3168756C"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0F6D7BD7"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7634A525"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089640C6"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76353F84"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Papelería</w:t>
            </w:r>
          </w:p>
        </w:tc>
        <w:tc>
          <w:tcPr>
            <w:tcW w:w="863" w:type="dxa"/>
            <w:tcBorders>
              <w:top w:val="nil"/>
              <w:left w:val="nil"/>
              <w:bottom w:val="single" w:sz="4" w:space="0" w:color="auto"/>
              <w:right w:val="single" w:sz="4" w:space="0" w:color="auto"/>
            </w:tcBorders>
            <w:shd w:val="clear" w:color="auto" w:fill="auto"/>
            <w:noWrap/>
            <w:vAlign w:val="bottom"/>
            <w:hideMark/>
          </w:tcPr>
          <w:p w14:paraId="73D2B4F8"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11,782</w:t>
            </w:r>
          </w:p>
        </w:tc>
        <w:tc>
          <w:tcPr>
            <w:tcW w:w="930" w:type="dxa"/>
            <w:tcBorders>
              <w:top w:val="nil"/>
              <w:left w:val="nil"/>
              <w:bottom w:val="single" w:sz="4" w:space="0" w:color="auto"/>
              <w:right w:val="single" w:sz="4" w:space="0" w:color="auto"/>
            </w:tcBorders>
            <w:shd w:val="clear" w:color="auto" w:fill="auto"/>
            <w:noWrap/>
            <w:vAlign w:val="bottom"/>
            <w:hideMark/>
          </w:tcPr>
          <w:p w14:paraId="75757E69"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8.17%</w:t>
            </w:r>
          </w:p>
        </w:tc>
        <w:tc>
          <w:tcPr>
            <w:tcW w:w="2760" w:type="dxa"/>
            <w:tcBorders>
              <w:top w:val="nil"/>
              <w:left w:val="nil"/>
              <w:bottom w:val="single" w:sz="4" w:space="0" w:color="auto"/>
              <w:right w:val="single" w:sz="4" w:space="0" w:color="auto"/>
            </w:tcBorders>
            <w:shd w:val="clear" w:color="auto" w:fill="auto"/>
            <w:noWrap/>
            <w:vAlign w:val="bottom"/>
            <w:hideMark/>
          </w:tcPr>
          <w:p w14:paraId="377F66C6"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Capital social</w:t>
            </w:r>
          </w:p>
        </w:tc>
        <w:tc>
          <w:tcPr>
            <w:tcW w:w="1134" w:type="dxa"/>
            <w:tcBorders>
              <w:top w:val="nil"/>
              <w:left w:val="nil"/>
              <w:bottom w:val="single" w:sz="4" w:space="0" w:color="auto"/>
              <w:right w:val="single" w:sz="4" w:space="0" w:color="auto"/>
            </w:tcBorders>
            <w:shd w:val="clear" w:color="auto" w:fill="auto"/>
            <w:noWrap/>
            <w:vAlign w:val="bottom"/>
            <w:hideMark/>
          </w:tcPr>
          <w:p w14:paraId="2D9691AC"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50,000</w:t>
            </w:r>
          </w:p>
        </w:tc>
        <w:tc>
          <w:tcPr>
            <w:tcW w:w="1141" w:type="dxa"/>
            <w:tcBorders>
              <w:top w:val="nil"/>
              <w:left w:val="nil"/>
              <w:bottom w:val="single" w:sz="4" w:space="0" w:color="auto"/>
              <w:right w:val="single" w:sz="4" w:space="0" w:color="auto"/>
            </w:tcBorders>
            <w:shd w:val="clear" w:color="auto" w:fill="auto"/>
            <w:noWrap/>
            <w:vAlign w:val="bottom"/>
            <w:hideMark/>
          </w:tcPr>
          <w:p w14:paraId="045F41DD"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34.65%</w:t>
            </w:r>
          </w:p>
        </w:tc>
        <w:tc>
          <w:tcPr>
            <w:tcW w:w="146" w:type="dxa"/>
            <w:vAlign w:val="center"/>
            <w:hideMark/>
          </w:tcPr>
          <w:p w14:paraId="556E6E9C"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6EB79903"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73FA734"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Papelería</w:t>
            </w:r>
          </w:p>
        </w:tc>
        <w:tc>
          <w:tcPr>
            <w:tcW w:w="863" w:type="dxa"/>
            <w:tcBorders>
              <w:top w:val="nil"/>
              <w:left w:val="nil"/>
              <w:bottom w:val="single" w:sz="4" w:space="0" w:color="auto"/>
              <w:right w:val="single" w:sz="4" w:space="0" w:color="auto"/>
            </w:tcBorders>
            <w:shd w:val="clear" w:color="auto" w:fill="auto"/>
            <w:noWrap/>
            <w:vAlign w:val="bottom"/>
            <w:hideMark/>
          </w:tcPr>
          <w:p w14:paraId="2FFE1D01"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15,024</w:t>
            </w:r>
          </w:p>
        </w:tc>
        <w:tc>
          <w:tcPr>
            <w:tcW w:w="930" w:type="dxa"/>
            <w:tcBorders>
              <w:top w:val="nil"/>
              <w:left w:val="nil"/>
              <w:bottom w:val="single" w:sz="4" w:space="0" w:color="auto"/>
              <w:right w:val="single" w:sz="4" w:space="0" w:color="auto"/>
            </w:tcBorders>
            <w:shd w:val="clear" w:color="auto" w:fill="auto"/>
            <w:noWrap/>
            <w:vAlign w:val="bottom"/>
            <w:hideMark/>
          </w:tcPr>
          <w:p w14:paraId="42AB8229"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10.41%</w:t>
            </w:r>
          </w:p>
        </w:tc>
        <w:tc>
          <w:tcPr>
            <w:tcW w:w="2760" w:type="dxa"/>
            <w:tcBorders>
              <w:top w:val="nil"/>
              <w:left w:val="nil"/>
              <w:bottom w:val="single" w:sz="4" w:space="0" w:color="auto"/>
              <w:right w:val="single" w:sz="4" w:space="0" w:color="auto"/>
            </w:tcBorders>
            <w:shd w:val="clear" w:color="auto" w:fill="auto"/>
            <w:noWrap/>
            <w:vAlign w:val="bottom"/>
            <w:hideMark/>
          </w:tcPr>
          <w:p w14:paraId="48AD2DB8"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Utilidad o pérdida del ejercicio</w:t>
            </w:r>
          </w:p>
        </w:tc>
        <w:tc>
          <w:tcPr>
            <w:tcW w:w="1134" w:type="dxa"/>
            <w:tcBorders>
              <w:top w:val="nil"/>
              <w:left w:val="nil"/>
              <w:bottom w:val="single" w:sz="4" w:space="0" w:color="auto"/>
              <w:right w:val="single" w:sz="4" w:space="0" w:color="auto"/>
            </w:tcBorders>
            <w:shd w:val="clear" w:color="auto" w:fill="auto"/>
            <w:noWrap/>
            <w:vAlign w:val="bottom"/>
            <w:hideMark/>
          </w:tcPr>
          <w:p w14:paraId="36BFC8FB"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val="es-ES" w:eastAsia="es-MX"/>
              </w:rPr>
              <w:t>-2,154,104</w:t>
            </w:r>
          </w:p>
        </w:tc>
        <w:tc>
          <w:tcPr>
            <w:tcW w:w="1141" w:type="dxa"/>
            <w:tcBorders>
              <w:top w:val="nil"/>
              <w:left w:val="nil"/>
              <w:bottom w:val="single" w:sz="4" w:space="0" w:color="auto"/>
              <w:right w:val="single" w:sz="4" w:space="0" w:color="auto"/>
            </w:tcBorders>
            <w:shd w:val="clear" w:color="auto" w:fill="auto"/>
            <w:noWrap/>
            <w:vAlign w:val="bottom"/>
            <w:hideMark/>
          </w:tcPr>
          <w:p w14:paraId="768E168D"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-1492.94%</w:t>
            </w:r>
          </w:p>
        </w:tc>
        <w:tc>
          <w:tcPr>
            <w:tcW w:w="146" w:type="dxa"/>
            <w:vAlign w:val="center"/>
            <w:hideMark/>
          </w:tcPr>
          <w:p w14:paraId="44042977"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64A35266"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1475FFAE"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Gastos preoperativos</w:t>
            </w:r>
          </w:p>
        </w:tc>
        <w:tc>
          <w:tcPr>
            <w:tcW w:w="863" w:type="dxa"/>
            <w:tcBorders>
              <w:top w:val="nil"/>
              <w:left w:val="nil"/>
              <w:bottom w:val="single" w:sz="4" w:space="0" w:color="auto"/>
              <w:right w:val="single" w:sz="4" w:space="0" w:color="auto"/>
            </w:tcBorders>
            <w:shd w:val="clear" w:color="auto" w:fill="auto"/>
            <w:noWrap/>
            <w:vAlign w:val="bottom"/>
            <w:hideMark/>
          </w:tcPr>
          <w:p w14:paraId="0DDE65CB"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0</w:t>
            </w:r>
          </w:p>
        </w:tc>
        <w:tc>
          <w:tcPr>
            <w:tcW w:w="930" w:type="dxa"/>
            <w:tcBorders>
              <w:top w:val="nil"/>
              <w:left w:val="nil"/>
              <w:bottom w:val="single" w:sz="4" w:space="0" w:color="auto"/>
              <w:right w:val="single" w:sz="4" w:space="0" w:color="auto"/>
            </w:tcBorders>
            <w:shd w:val="clear" w:color="auto" w:fill="auto"/>
            <w:noWrap/>
            <w:vAlign w:val="bottom"/>
            <w:hideMark/>
          </w:tcPr>
          <w:p w14:paraId="27F3DD56"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517EF5BF" w14:textId="4C9CAD4A"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Utilidad o pérdida acumulada</w:t>
            </w:r>
          </w:p>
        </w:tc>
        <w:tc>
          <w:tcPr>
            <w:tcW w:w="1134" w:type="dxa"/>
            <w:tcBorders>
              <w:top w:val="nil"/>
              <w:left w:val="nil"/>
              <w:bottom w:val="single" w:sz="4" w:space="0" w:color="auto"/>
              <w:right w:val="single" w:sz="4" w:space="0" w:color="auto"/>
            </w:tcBorders>
            <w:shd w:val="clear" w:color="auto" w:fill="auto"/>
            <w:noWrap/>
            <w:vAlign w:val="bottom"/>
            <w:hideMark/>
          </w:tcPr>
          <w:p w14:paraId="0EA6817F"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58,522</w:t>
            </w:r>
          </w:p>
        </w:tc>
        <w:tc>
          <w:tcPr>
            <w:tcW w:w="1141" w:type="dxa"/>
            <w:tcBorders>
              <w:top w:val="nil"/>
              <w:left w:val="nil"/>
              <w:bottom w:val="single" w:sz="4" w:space="0" w:color="auto"/>
              <w:right w:val="single" w:sz="4" w:space="0" w:color="auto"/>
            </w:tcBorders>
            <w:shd w:val="clear" w:color="auto" w:fill="auto"/>
            <w:noWrap/>
            <w:vAlign w:val="bottom"/>
            <w:hideMark/>
          </w:tcPr>
          <w:p w14:paraId="24C2A833"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40.56%</w:t>
            </w:r>
          </w:p>
        </w:tc>
        <w:tc>
          <w:tcPr>
            <w:tcW w:w="146" w:type="dxa"/>
            <w:vAlign w:val="center"/>
            <w:hideMark/>
          </w:tcPr>
          <w:p w14:paraId="5ABB75CE"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6682EA3F"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689D08D7"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Rentas pago por anticipado</w:t>
            </w:r>
          </w:p>
        </w:tc>
        <w:tc>
          <w:tcPr>
            <w:tcW w:w="863" w:type="dxa"/>
            <w:tcBorders>
              <w:top w:val="nil"/>
              <w:left w:val="nil"/>
              <w:bottom w:val="single" w:sz="4" w:space="0" w:color="auto"/>
              <w:right w:val="single" w:sz="4" w:space="0" w:color="auto"/>
            </w:tcBorders>
            <w:shd w:val="clear" w:color="auto" w:fill="auto"/>
            <w:noWrap/>
            <w:vAlign w:val="bottom"/>
            <w:hideMark/>
          </w:tcPr>
          <w:p w14:paraId="6B690E9F"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0</w:t>
            </w:r>
          </w:p>
        </w:tc>
        <w:tc>
          <w:tcPr>
            <w:tcW w:w="930" w:type="dxa"/>
            <w:tcBorders>
              <w:top w:val="nil"/>
              <w:left w:val="nil"/>
              <w:bottom w:val="single" w:sz="4" w:space="0" w:color="auto"/>
              <w:right w:val="single" w:sz="4" w:space="0" w:color="auto"/>
            </w:tcBorders>
            <w:shd w:val="clear" w:color="auto" w:fill="auto"/>
            <w:noWrap/>
            <w:vAlign w:val="bottom"/>
            <w:hideMark/>
          </w:tcPr>
          <w:p w14:paraId="3862E6E5"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45409FDB"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5B416508"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76CDC0E4"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4E6DD4A0"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02F70570"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FFE699"/>
            <w:noWrap/>
            <w:vAlign w:val="bottom"/>
            <w:hideMark/>
          </w:tcPr>
          <w:p w14:paraId="476150D9" w14:textId="56A853F7"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w:t>
            </w:r>
            <w:r w:rsidR="007E0D11" w:rsidRPr="007E0D11">
              <w:rPr>
                <w:rFonts w:ascii="Arial" w:eastAsia="Times New Roman" w:hAnsi="Arial" w:cs="Arial"/>
                <w:color w:val="000000"/>
                <w:sz w:val="20"/>
                <w:szCs w:val="20"/>
                <w:lang w:val="es-ES" w:eastAsia="es-MX"/>
              </w:rPr>
              <w:t xml:space="preserve"> activo diferido</w:t>
            </w:r>
          </w:p>
        </w:tc>
        <w:tc>
          <w:tcPr>
            <w:tcW w:w="863" w:type="dxa"/>
            <w:tcBorders>
              <w:top w:val="nil"/>
              <w:left w:val="nil"/>
              <w:bottom w:val="single" w:sz="4" w:space="0" w:color="auto"/>
              <w:right w:val="single" w:sz="4" w:space="0" w:color="auto"/>
            </w:tcBorders>
            <w:shd w:val="clear" w:color="auto" w:fill="auto"/>
            <w:noWrap/>
            <w:vAlign w:val="bottom"/>
            <w:hideMark/>
          </w:tcPr>
          <w:p w14:paraId="7B676620"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26,806</w:t>
            </w:r>
          </w:p>
        </w:tc>
        <w:tc>
          <w:tcPr>
            <w:tcW w:w="930" w:type="dxa"/>
            <w:tcBorders>
              <w:top w:val="nil"/>
              <w:left w:val="nil"/>
              <w:bottom w:val="single" w:sz="4" w:space="0" w:color="auto"/>
              <w:right w:val="single" w:sz="4" w:space="0" w:color="auto"/>
            </w:tcBorders>
            <w:shd w:val="clear" w:color="auto" w:fill="auto"/>
            <w:noWrap/>
            <w:vAlign w:val="bottom"/>
            <w:hideMark/>
          </w:tcPr>
          <w:p w14:paraId="48C5DCE6" w14:textId="77777777" w:rsidR="007E0D11" w:rsidRPr="007E0D11" w:rsidRDefault="007E0D11" w:rsidP="007E0D11">
            <w:pPr>
              <w:spacing w:after="0" w:line="240" w:lineRule="auto"/>
              <w:jc w:val="right"/>
              <w:rPr>
                <w:rFonts w:ascii="Arial" w:eastAsia="Times New Roman" w:hAnsi="Arial" w:cs="Arial"/>
                <w:b/>
                <w:bCs/>
                <w:color w:val="000000"/>
                <w:sz w:val="20"/>
                <w:szCs w:val="20"/>
                <w:lang w:eastAsia="es-MX"/>
              </w:rPr>
            </w:pPr>
            <w:r w:rsidRPr="007E0D11">
              <w:rPr>
                <w:rFonts w:ascii="Arial" w:eastAsia="Times New Roman" w:hAnsi="Arial" w:cs="Arial"/>
                <w:b/>
                <w:bCs/>
                <w:color w:val="000000"/>
                <w:sz w:val="20"/>
                <w:szCs w:val="20"/>
                <w:lang w:eastAsia="es-MX"/>
              </w:rPr>
              <w:t>18.58%</w:t>
            </w:r>
          </w:p>
        </w:tc>
        <w:tc>
          <w:tcPr>
            <w:tcW w:w="2760" w:type="dxa"/>
            <w:tcBorders>
              <w:top w:val="nil"/>
              <w:left w:val="nil"/>
              <w:bottom w:val="single" w:sz="4" w:space="0" w:color="auto"/>
              <w:right w:val="single" w:sz="4" w:space="0" w:color="auto"/>
            </w:tcBorders>
            <w:shd w:val="clear" w:color="000000" w:fill="FFE699"/>
            <w:noWrap/>
            <w:vAlign w:val="bottom"/>
            <w:hideMark/>
          </w:tcPr>
          <w:p w14:paraId="69B84662" w14:textId="6526347D"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w:t>
            </w:r>
            <w:r w:rsidR="007E0D11" w:rsidRPr="007E0D11">
              <w:rPr>
                <w:rFonts w:ascii="Arial" w:eastAsia="Times New Roman" w:hAnsi="Arial" w:cs="Arial"/>
                <w:color w:val="000000"/>
                <w:sz w:val="20"/>
                <w:szCs w:val="20"/>
                <w:lang w:val="es-ES" w:eastAsia="es-MX"/>
              </w:rPr>
              <w:t xml:space="preserve"> C.C</w:t>
            </w:r>
          </w:p>
        </w:tc>
        <w:tc>
          <w:tcPr>
            <w:tcW w:w="1134" w:type="dxa"/>
            <w:tcBorders>
              <w:top w:val="nil"/>
              <w:left w:val="nil"/>
              <w:bottom w:val="single" w:sz="4" w:space="0" w:color="auto"/>
              <w:right w:val="single" w:sz="4" w:space="0" w:color="auto"/>
            </w:tcBorders>
            <w:shd w:val="clear" w:color="auto" w:fill="auto"/>
            <w:noWrap/>
            <w:vAlign w:val="bottom"/>
            <w:hideMark/>
          </w:tcPr>
          <w:p w14:paraId="5D710DD8"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-2,045,582</w:t>
            </w:r>
          </w:p>
        </w:tc>
        <w:tc>
          <w:tcPr>
            <w:tcW w:w="1141" w:type="dxa"/>
            <w:tcBorders>
              <w:top w:val="nil"/>
              <w:left w:val="nil"/>
              <w:bottom w:val="single" w:sz="4" w:space="0" w:color="auto"/>
              <w:right w:val="single" w:sz="4" w:space="0" w:color="auto"/>
            </w:tcBorders>
            <w:shd w:val="clear" w:color="auto" w:fill="auto"/>
            <w:noWrap/>
            <w:vAlign w:val="bottom"/>
            <w:hideMark/>
          </w:tcPr>
          <w:p w14:paraId="552CF50E" w14:textId="77777777" w:rsidR="007E0D11" w:rsidRPr="007E0D11" w:rsidRDefault="007E0D11" w:rsidP="007E0D11">
            <w:pPr>
              <w:spacing w:after="0" w:line="240" w:lineRule="auto"/>
              <w:jc w:val="right"/>
              <w:rPr>
                <w:rFonts w:ascii="Calibri" w:eastAsia="Times New Roman" w:hAnsi="Calibri" w:cs="Calibri"/>
                <w:color w:val="000000"/>
                <w:lang w:eastAsia="es-MX"/>
              </w:rPr>
            </w:pPr>
            <w:r w:rsidRPr="007E0D11">
              <w:rPr>
                <w:rFonts w:ascii="Calibri" w:eastAsia="Times New Roman" w:hAnsi="Calibri" w:cs="Calibri"/>
                <w:color w:val="000000"/>
                <w:lang w:eastAsia="es-MX"/>
              </w:rPr>
              <w:t>-1417.73%</w:t>
            </w:r>
          </w:p>
        </w:tc>
        <w:tc>
          <w:tcPr>
            <w:tcW w:w="146" w:type="dxa"/>
            <w:vAlign w:val="center"/>
            <w:hideMark/>
          </w:tcPr>
          <w:p w14:paraId="38C1EEE8"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36503FF9"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59985448"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val="es-ES"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43E629A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6FD88777"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D1C8FB" w14:textId="77777777" w:rsidR="007E0D11" w:rsidRPr="007E0D11" w:rsidRDefault="007E0D11"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Financiamiento externo</w:t>
            </w:r>
          </w:p>
        </w:tc>
        <w:tc>
          <w:tcPr>
            <w:tcW w:w="1134" w:type="dxa"/>
            <w:tcBorders>
              <w:top w:val="nil"/>
              <w:left w:val="nil"/>
              <w:bottom w:val="single" w:sz="4" w:space="0" w:color="auto"/>
              <w:right w:val="single" w:sz="4" w:space="0" w:color="auto"/>
            </w:tcBorders>
            <w:shd w:val="clear" w:color="auto" w:fill="auto"/>
            <w:noWrap/>
            <w:vAlign w:val="bottom"/>
            <w:hideMark/>
          </w:tcPr>
          <w:p w14:paraId="6B181C9F"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2,050,368</w:t>
            </w:r>
          </w:p>
        </w:tc>
        <w:tc>
          <w:tcPr>
            <w:tcW w:w="1141" w:type="dxa"/>
            <w:tcBorders>
              <w:top w:val="nil"/>
              <w:left w:val="nil"/>
              <w:bottom w:val="single" w:sz="4" w:space="0" w:color="auto"/>
              <w:right w:val="single" w:sz="4" w:space="0" w:color="auto"/>
            </w:tcBorders>
            <w:shd w:val="clear" w:color="auto" w:fill="auto"/>
            <w:noWrap/>
            <w:vAlign w:val="bottom"/>
            <w:hideMark/>
          </w:tcPr>
          <w:p w14:paraId="170EFEFE"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1421.04%</w:t>
            </w:r>
          </w:p>
        </w:tc>
        <w:tc>
          <w:tcPr>
            <w:tcW w:w="146" w:type="dxa"/>
            <w:vAlign w:val="center"/>
            <w:hideMark/>
          </w:tcPr>
          <w:p w14:paraId="35591A3C"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6485D004"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3FB2F492"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4F5D58F5"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4B2A99A0"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000000" w:fill="FFE699"/>
            <w:noWrap/>
            <w:vAlign w:val="bottom"/>
            <w:hideMark/>
          </w:tcPr>
          <w:p w14:paraId="3C547B2C" w14:textId="21C10E03"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Total,</w:t>
            </w:r>
            <w:r w:rsidR="007E0D11">
              <w:rPr>
                <w:rFonts w:ascii="Arial" w:eastAsia="Times New Roman" w:hAnsi="Arial" w:cs="Arial"/>
                <w:color w:val="000000"/>
                <w:sz w:val="20"/>
                <w:szCs w:val="20"/>
                <w:lang w:eastAsia="es-MX"/>
              </w:rPr>
              <w:t xml:space="preserve"> </w:t>
            </w:r>
            <w:r w:rsidR="007E0D11" w:rsidRPr="007E0D11">
              <w:rPr>
                <w:rFonts w:ascii="Arial" w:eastAsia="Times New Roman" w:hAnsi="Arial" w:cs="Arial"/>
                <w:color w:val="000000"/>
                <w:sz w:val="20"/>
                <w:szCs w:val="20"/>
                <w:lang w:eastAsia="es-MX"/>
              </w:rPr>
              <w:t>c/c</w:t>
            </w:r>
            <w:r w:rsidR="007E0D11">
              <w:rPr>
                <w:rFonts w:ascii="Arial" w:eastAsia="Times New Roman" w:hAnsi="Arial" w:cs="Arial"/>
                <w:color w:val="000000"/>
                <w:sz w:val="20"/>
                <w:szCs w:val="20"/>
                <w:lang w:eastAsia="es-MX"/>
              </w:rPr>
              <w:t xml:space="preserve"> </w:t>
            </w:r>
            <w:r w:rsidR="007E0D11" w:rsidRPr="007E0D11">
              <w:rPr>
                <w:rFonts w:ascii="Arial" w:eastAsia="Times New Roman" w:hAnsi="Arial" w:cs="Arial"/>
                <w:color w:val="000000"/>
                <w:sz w:val="20"/>
                <w:szCs w:val="20"/>
                <w:lang w:eastAsia="es-MX"/>
              </w:rPr>
              <w:t>+</w:t>
            </w:r>
            <w:r w:rsidR="007E0D11">
              <w:rPr>
                <w:rFonts w:ascii="Arial" w:eastAsia="Times New Roman" w:hAnsi="Arial" w:cs="Arial"/>
                <w:color w:val="000000"/>
                <w:sz w:val="20"/>
                <w:szCs w:val="20"/>
                <w:lang w:eastAsia="es-MX"/>
              </w:rPr>
              <w:t xml:space="preserve"> </w:t>
            </w:r>
            <w:r w:rsidR="007E0D11" w:rsidRPr="007E0D11">
              <w:rPr>
                <w:rFonts w:ascii="Arial" w:eastAsia="Times New Roman" w:hAnsi="Arial" w:cs="Arial"/>
                <w:color w:val="000000"/>
                <w:sz w:val="20"/>
                <w:szCs w:val="20"/>
                <w:lang w:eastAsia="es-MX"/>
              </w:rPr>
              <w:t xml:space="preserve">financiamiento </w:t>
            </w:r>
          </w:p>
        </w:tc>
        <w:tc>
          <w:tcPr>
            <w:tcW w:w="1134" w:type="dxa"/>
            <w:tcBorders>
              <w:top w:val="nil"/>
              <w:left w:val="nil"/>
              <w:bottom w:val="single" w:sz="4" w:space="0" w:color="auto"/>
              <w:right w:val="single" w:sz="4" w:space="0" w:color="auto"/>
            </w:tcBorders>
            <w:shd w:val="clear" w:color="auto" w:fill="auto"/>
            <w:noWrap/>
            <w:vAlign w:val="bottom"/>
            <w:hideMark/>
          </w:tcPr>
          <w:p w14:paraId="10061DFB"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eastAsia="es-MX"/>
              </w:rPr>
              <w:t>4,786</w:t>
            </w:r>
          </w:p>
        </w:tc>
        <w:tc>
          <w:tcPr>
            <w:tcW w:w="1141" w:type="dxa"/>
            <w:tcBorders>
              <w:top w:val="nil"/>
              <w:left w:val="nil"/>
              <w:bottom w:val="single" w:sz="4" w:space="0" w:color="auto"/>
              <w:right w:val="single" w:sz="4" w:space="0" w:color="auto"/>
            </w:tcBorders>
            <w:shd w:val="clear" w:color="auto" w:fill="auto"/>
            <w:noWrap/>
            <w:vAlign w:val="bottom"/>
            <w:hideMark/>
          </w:tcPr>
          <w:p w14:paraId="55B8D53D" w14:textId="77777777" w:rsidR="007E0D11" w:rsidRPr="007E0D11" w:rsidRDefault="007E0D11" w:rsidP="007E0D11">
            <w:pPr>
              <w:spacing w:after="0" w:line="240" w:lineRule="auto"/>
              <w:jc w:val="right"/>
              <w:rPr>
                <w:rFonts w:ascii="Arial" w:eastAsia="Times New Roman" w:hAnsi="Arial" w:cs="Arial"/>
                <w:b/>
                <w:bCs/>
                <w:color w:val="000000"/>
                <w:sz w:val="20"/>
                <w:szCs w:val="20"/>
                <w:lang w:eastAsia="es-MX"/>
              </w:rPr>
            </w:pPr>
            <w:r w:rsidRPr="007E0D11">
              <w:rPr>
                <w:rFonts w:ascii="Arial" w:eastAsia="Times New Roman" w:hAnsi="Arial" w:cs="Arial"/>
                <w:b/>
                <w:bCs/>
                <w:color w:val="000000"/>
                <w:sz w:val="20"/>
                <w:szCs w:val="20"/>
                <w:lang w:eastAsia="es-MX"/>
              </w:rPr>
              <w:t>3.32%</w:t>
            </w:r>
          </w:p>
        </w:tc>
        <w:tc>
          <w:tcPr>
            <w:tcW w:w="146" w:type="dxa"/>
            <w:vAlign w:val="center"/>
            <w:hideMark/>
          </w:tcPr>
          <w:p w14:paraId="2ED961B3"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7E9278C9" w14:textId="77777777" w:rsidTr="008574F1">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7C8A07EF"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863" w:type="dxa"/>
            <w:tcBorders>
              <w:top w:val="nil"/>
              <w:left w:val="nil"/>
              <w:bottom w:val="single" w:sz="4" w:space="0" w:color="auto"/>
              <w:right w:val="single" w:sz="4" w:space="0" w:color="auto"/>
            </w:tcBorders>
            <w:shd w:val="clear" w:color="auto" w:fill="auto"/>
            <w:noWrap/>
            <w:vAlign w:val="bottom"/>
            <w:hideMark/>
          </w:tcPr>
          <w:p w14:paraId="565F5DE6"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930" w:type="dxa"/>
            <w:tcBorders>
              <w:top w:val="nil"/>
              <w:left w:val="nil"/>
              <w:bottom w:val="single" w:sz="4" w:space="0" w:color="auto"/>
              <w:right w:val="single" w:sz="4" w:space="0" w:color="auto"/>
            </w:tcBorders>
            <w:shd w:val="clear" w:color="auto" w:fill="auto"/>
            <w:noWrap/>
            <w:vAlign w:val="bottom"/>
            <w:hideMark/>
          </w:tcPr>
          <w:p w14:paraId="23A226FC"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2760" w:type="dxa"/>
            <w:tcBorders>
              <w:top w:val="nil"/>
              <w:left w:val="nil"/>
              <w:bottom w:val="single" w:sz="4" w:space="0" w:color="auto"/>
              <w:right w:val="single" w:sz="4" w:space="0" w:color="auto"/>
            </w:tcBorders>
            <w:shd w:val="clear" w:color="auto" w:fill="auto"/>
            <w:noWrap/>
            <w:vAlign w:val="bottom"/>
            <w:hideMark/>
          </w:tcPr>
          <w:p w14:paraId="1EBE50A4"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062854CF"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141" w:type="dxa"/>
            <w:tcBorders>
              <w:top w:val="nil"/>
              <w:left w:val="nil"/>
              <w:bottom w:val="single" w:sz="4" w:space="0" w:color="auto"/>
              <w:right w:val="single" w:sz="4" w:space="0" w:color="auto"/>
            </w:tcBorders>
            <w:shd w:val="clear" w:color="auto" w:fill="auto"/>
            <w:noWrap/>
            <w:vAlign w:val="bottom"/>
            <w:hideMark/>
          </w:tcPr>
          <w:p w14:paraId="544A49A3" w14:textId="77777777" w:rsidR="007E0D11" w:rsidRPr="007E0D11" w:rsidRDefault="007E0D11" w:rsidP="007E0D11">
            <w:pPr>
              <w:spacing w:after="0" w:line="240" w:lineRule="auto"/>
              <w:rPr>
                <w:rFonts w:ascii="Calibri" w:eastAsia="Times New Roman" w:hAnsi="Calibri" w:cs="Calibri"/>
                <w:color w:val="000000"/>
                <w:lang w:eastAsia="es-MX"/>
              </w:rPr>
            </w:pPr>
            <w:r w:rsidRPr="007E0D11">
              <w:rPr>
                <w:rFonts w:ascii="Calibri" w:eastAsia="Times New Roman" w:hAnsi="Calibri" w:cs="Calibri"/>
                <w:color w:val="000000"/>
                <w:lang w:eastAsia="es-MX"/>
              </w:rPr>
              <w:t> </w:t>
            </w:r>
          </w:p>
        </w:tc>
        <w:tc>
          <w:tcPr>
            <w:tcW w:w="146" w:type="dxa"/>
            <w:vAlign w:val="center"/>
            <w:hideMark/>
          </w:tcPr>
          <w:p w14:paraId="40F7D425"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r w:rsidR="007E0D11" w:rsidRPr="007E0D11" w14:paraId="4F9F4772" w14:textId="77777777" w:rsidTr="008574F1">
        <w:trPr>
          <w:trHeight w:val="300"/>
        </w:trPr>
        <w:tc>
          <w:tcPr>
            <w:tcW w:w="2672" w:type="dxa"/>
            <w:tcBorders>
              <w:top w:val="nil"/>
              <w:left w:val="single" w:sz="4" w:space="0" w:color="auto"/>
              <w:bottom w:val="single" w:sz="4" w:space="0" w:color="auto"/>
              <w:right w:val="single" w:sz="4" w:space="0" w:color="auto"/>
            </w:tcBorders>
            <w:shd w:val="clear" w:color="000000" w:fill="92D050"/>
            <w:noWrap/>
            <w:vAlign w:val="bottom"/>
            <w:hideMark/>
          </w:tcPr>
          <w:p w14:paraId="5430C60F" w14:textId="0850C011"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w:t>
            </w:r>
            <w:r w:rsidR="007E0D11" w:rsidRPr="007E0D11">
              <w:rPr>
                <w:rFonts w:ascii="Arial" w:eastAsia="Times New Roman" w:hAnsi="Arial" w:cs="Arial"/>
                <w:color w:val="000000"/>
                <w:sz w:val="20"/>
                <w:szCs w:val="20"/>
                <w:lang w:val="es-ES" w:eastAsia="es-MX"/>
              </w:rPr>
              <w:t xml:space="preserve"> activo</w:t>
            </w:r>
          </w:p>
        </w:tc>
        <w:tc>
          <w:tcPr>
            <w:tcW w:w="863" w:type="dxa"/>
            <w:tcBorders>
              <w:top w:val="nil"/>
              <w:left w:val="nil"/>
              <w:bottom w:val="single" w:sz="4" w:space="0" w:color="auto"/>
              <w:right w:val="single" w:sz="4" w:space="0" w:color="auto"/>
            </w:tcBorders>
            <w:shd w:val="clear" w:color="auto" w:fill="auto"/>
            <w:noWrap/>
            <w:vAlign w:val="bottom"/>
            <w:hideMark/>
          </w:tcPr>
          <w:p w14:paraId="6E2AFDD8"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144,286</w:t>
            </w:r>
          </w:p>
        </w:tc>
        <w:tc>
          <w:tcPr>
            <w:tcW w:w="930" w:type="dxa"/>
            <w:tcBorders>
              <w:top w:val="nil"/>
              <w:left w:val="nil"/>
              <w:bottom w:val="single" w:sz="4" w:space="0" w:color="auto"/>
              <w:right w:val="single" w:sz="4" w:space="0" w:color="auto"/>
            </w:tcBorders>
            <w:shd w:val="clear" w:color="auto" w:fill="auto"/>
            <w:noWrap/>
            <w:vAlign w:val="bottom"/>
            <w:hideMark/>
          </w:tcPr>
          <w:p w14:paraId="025943DB" w14:textId="77777777" w:rsidR="007E0D11" w:rsidRPr="007E0D11" w:rsidRDefault="007E0D11" w:rsidP="007E0D11">
            <w:pPr>
              <w:spacing w:after="0" w:line="240" w:lineRule="auto"/>
              <w:jc w:val="right"/>
              <w:rPr>
                <w:rFonts w:ascii="Arial" w:eastAsia="Times New Roman" w:hAnsi="Arial" w:cs="Arial"/>
                <w:b/>
                <w:bCs/>
                <w:color w:val="000000"/>
                <w:sz w:val="20"/>
                <w:szCs w:val="20"/>
                <w:lang w:eastAsia="es-MX"/>
              </w:rPr>
            </w:pPr>
            <w:r w:rsidRPr="007E0D11">
              <w:rPr>
                <w:rFonts w:ascii="Arial" w:eastAsia="Times New Roman" w:hAnsi="Arial" w:cs="Arial"/>
                <w:b/>
                <w:bCs/>
                <w:color w:val="000000"/>
                <w:sz w:val="20"/>
                <w:szCs w:val="20"/>
                <w:lang w:eastAsia="es-MX"/>
              </w:rPr>
              <w:t>100.00%</w:t>
            </w:r>
          </w:p>
        </w:tc>
        <w:tc>
          <w:tcPr>
            <w:tcW w:w="2760" w:type="dxa"/>
            <w:tcBorders>
              <w:top w:val="nil"/>
              <w:left w:val="nil"/>
              <w:bottom w:val="single" w:sz="4" w:space="0" w:color="auto"/>
              <w:right w:val="single" w:sz="4" w:space="0" w:color="auto"/>
            </w:tcBorders>
            <w:shd w:val="clear" w:color="000000" w:fill="92D050"/>
            <w:noWrap/>
            <w:vAlign w:val="bottom"/>
            <w:hideMark/>
          </w:tcPr>
          <w:p w14:paraId="358CC9C1" w14:textId="45D51699" w:rsidR="007E0D11" w:rsidRPr="007E0D11" w:rsidRDefault="007B7D76" w:rsidP="007E0D11">
            <w:pPr>
              <w:spacing w:after="0" w:line="240" w:lineRule="auto"/>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Total,</w:t>
            </w:r>
            <w:r w:rsidR="007E0D11" w:rsidRPr="007E0D11">
              <w:rPr>
                <w:rFonts w:ascii="Arial" w:eastAsia="Times New Roman" w:hAnsi="Arial" w:cs="Arial"/>
                <w:color w:val="000000"/>
                <w:sz w:val="20"/>
                <w:szCs w:val="20"/>
                <w:lang w:val="es-ES" w:eastAsia="es-MX"/>
              </w:rPr>
              <w:t xml:space="preserve"> P+C.C.</w:t>
            </w:r>
          </w:p>
        </w:tc>
        <w:tc>
          <w:tcPr>
            <w:tcW w:w="1134" w:type="dxa"/>
            <w:tcBorders>
              <w:top w:val="nil"/>
              <w:left w:val="nil"/>
              <w:bottom w:val="single" w:sz="4" w:space="0" w:color="auto"/>
              <w:right w:val="single" w:sz="4" w:space="0" w:color="auto"/>
            </w:tcBorders>
            <w:shd w:val="clear" w:color="auto" w:fill="auto"/>
            <w:noWrap/>
            <w:vAlign w:val="bottom"/>
            <w:hideMark/>
          </w:tcPr>
          <w:p w14:paraId="7524B67F" w14:textId="77777777" w:rsidR="007E0D11" w:rsidRPr="007E0D11" w:rsidRDefault="007E0D11" w:rsidP="007E0D11">
            <w:pPr>
              <w:spacing w:after="0" w:line="240" w:lineRule="auto"/>
              <w:jc w:val="right"/>
              <w:rPr>
                <w:rFonts w:ascii="Arial" w:eastAsia="Times New Roman" w:hAnsi="Arial" w:cs="Arial"/>
                <w:color w:val="000000"/>
                <w:sz w:val="20"/>
                <w:szCs w:val="20"/>
                <w:lang w:eastAsia="es-MX"/>
              </w:rPr>
            </w:pPr>
            <w:r w:rsidRPr="007E0D11">
              <w:rPr>
                <w:rFonts w:ascii="Arial" w:eastAsia="Times New Roman" w:hAnsi="Arial" w:cs="Arial"/>
                <w:color w:val="000000"/>
                <w:sz w:val="20"/>
                <w:szCs w:val="20"/>
                <w:lang w:val="es-ES" w:eastAsia="es-MX"/>
              </w:rPr>
              <w:t>144,286</w:t>
            </w:r>
          </w:p>
        </w:tc>
        <w:tc>
          <w:tcPr>
            <w:tcW w:w="1141" w:type="dxa"/>
            <w:tcBorders>
              <w:top w:val="nil"/>
              <w:left w:val="nil"/>
              <w:bottom w:val="single" w:sz="4" w:space="0" w:color="auto"/>
              <w:right w:val="single" w:sz="4" w:space="0" w:color="auto"/>
            </w:tcBorders>
            <w:shd w:val="clear" w:color="auto" w:fill="auto"/>
            <w:noWrap/>
            <w:vAlign w:val="bottom"/>
            <w:hideMark/>
          </w:tcPr>
          <w:p w14:paraId="1C7A1EA0" w14:textId="77777777" w:rsidR="007E0D11" w:rsidRPr="007E0D11" w:rsidRDefault="007E0D11" w:rsidP="007E0D11">
            <w:pPr>
              <w:spacing w:after="0" w:line="240" w:lineRule="auto"/>
              <w:jc w:val="right"/>
              <w:rPr>
                <w:rFonts w:ascii="Arial" w:eastAsia="Times New Roman" w:hAnsi="Arial" w:cs="Arial"/>
                <w:b/>
                <w:bCs/>
                <w:color w:val="000000"/>
                <w:sz w:val="20"/>
                <w:szCs w:val="20"/>
                <w:lang w:eastAsia="es-MX"/>
              </w:rPr>
            </w:pPr>
            <w:r w:rsidRPr="007E0D11">
              <w:rPr>
                <w:rFonts w:ascii="Arial" w:eastAsia="Times New Roman" w:hAnsi="Arial" w:cs="Arial"/>
                <w:b/>
                <w:bCs/>
                <w:color w:val="000000"/>
                <w:sz w:val="20"/>
                <w:szCs w:val="20"/>
                <w:lang w:eastAsia="es-MX"/>
              </w:rPr>
              <w:t>100.00%</w:t>
            </w:r>
          </w:p>
        </w:tc>
        <w:tc>
          <w:tcPr>
            <w:tcW w:w="146" w:type="dxa"/>
            <w:vAlign w:val="center"/>
            <w:hideMark/>
          </w:tcPr>
          <w:p w14:paraId="13F5969A" w14:textId="77777777" w:rsidR="007E0D11" w:rsidRPr="007E0D11" w:rsidRDefault="007E0D11" w:rsidP="007E0D11">
            <w:pPr>
              <w:spacing w:after="0" w:line="240" w:lineRule="auto"/>
              <w:rPr>
                <w:rFonts w:ascii="Times New Roman" w:eastAsia="Times New Roman" w:hAnsi="Times New Roman" w:cs="Times New Roman"/>
                <w:sz w:val="20"/>
                <w:szCs w:val="20"/>
                <w:lang w:eastAsia="es-MX"/>
              </w:rPr>
            </w:pPr>
          </w:p>
        </w:tc>
      </w:tr>
    </w:tbl>
    <w:p w14:paraId="0DCBD828" w14:textId="696E7F12" w:rsidR="003A546C" w:rsidRDefault="00896BB8" w:rsidP="008574F1">
      <w:pPr>
        <w:jc w:val="center"/>
      </w:pPr>
      <w:r w:rsidRPr="004630E8">
        <w:rPr>
          <w:noProof/>
        </w:rPr>
        <w:drawing>
          <wp:anchor distT="0" distB="0" distL="114300" distR="114300" simplePos="0" relativeHeight="251678720" behindDoc="1" locked="0" layoutInCell="1" allowOverlap="1" wp14:anchorId="4F0DC99A" wp14:editId="42BEC2BA">
            <wp:simplePos x="0" y="0"/>
            <wp:positionH relativeFrom="margin">
              <wp:posOffset>1289406</wp:posOffset>
            </wp:positionH>
            <wp:positionV relativeFrom="paragraph">
              <wp:posOffset>138786</wp:posOffset>
            </wp:positionV>
            <wp:extent cx="3288449" cy="651053"/>
            <wp:effectExtent l="0" t="0" r="7620" b="0"/>
            <wp:wrapNone/>
            <wp:docPr id="18" name="Imagen 1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8449" cy="651053"/>
                    </a:xfrm>
                    <a:prstGeom prst="rect">
                      <a:avLst/>
                    </a:prstGeom>
                  </pic:spPr>
                </pic:pic>
              </a:graphicData>
            </a:graphic>
            <wp14:sizeRelH relativeFrom="page">
              <wp14:pctWidth>0</wp14:pctWidth>
            </wp14:sizeRelH>
            <wp14:sizeRelV relativeFrom="page">
              <wp14:pctHeight>0</wp14:pctHeight>
            </wp14:sizeRelV>
          </wp:anchor>
        </w:drawing>
      </w:r>
    </w:p>
    <w:p w14:paraId="655E1DCC" w14:textId="77A5E20B" w:rsidR="007E0D11" w:rsidRDefault="00896BB8" w:rsidP="008574F1">
      <w:pPr>
        <w:jc w:val="center"/>
      </w:pPr>
      <w:r w:rsidRPr="007E0D11">
        <w:rPr>
          <w:rStyle w:val="nfasis"/>
          <w:noProof/>
        </w:rPr>
        <w:drawing>
          <wp:anchor distT="0" distB="0" distL="114300" distR="114300" simplePos="0" relativeHeight="251676672" behindDoc="1" locked="0" layoutInCell="1" allowOverlap="1" wp14:anchorId="078C51F2" wp14:editId="15ECBCB3">
            <wp:simplePos x="0" y="0"/>
            <wp:positionH relativeFrom="column">
              <wp:posOffset>3403803</wp:posOffset>
            </wp:positionH>
            <wp:positionV relativeFrom="paragraph">
              <wp:posOffset>646075</wp:posOffset>
            </wp:positionV>
            <wp:extent cx="2766695" cy="2723515"/>
            <wp:effectExtent l="0" t="0" r="14605" b="635"/>
            <wp:wrapNone/>
            <wp:docPr id="15" name="Gráfico 15">
              <a:extLst xmlns:a="http://schemas.openxmlformats.org/drawingml/2006/main">
                <a:ext uri="{FF2B5EF4-FFF2-40B4-BE49-F238E27FC236}">
                  <a16:creationId xmlns:a16="http://schemas.microsoft.com/office/drawing/2014/main" id="{8F2CB4D7-3BF2-43A2-9948-053C4CB1D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156808DD" wp14:editId="6107CA1E">
            <wp:simplePos x="0" y="0"/>
            <wp:positionH relativeFrom="column">
              <wp:posOffset>-136856</wp:posOffset>
            </wp:positionH>
            <wp:positionV relativeFrom="paragraph">
              <wp:posOffset>650596</wp:posOffset>
            </wp:positionV>
            <wp:extent cx="2719450" cy="2719449"/>
            <wp:effectExtent l="0" t="0" r="5080" b="5080"/>
            <wp:wrapNone/>
            <wp:docPr id="14" name="Gráfico 14">
              <a:extLst xmlns:a="http://schemas.openxmlformats.org/drawingml/2006/main">
                <a:ext uri="{FF2B5EF4-FFF2-40B4-BE49-F238E27FC236}">
                  <a16:creationId xmlns:a16="http://schemas.microsoft.com/office/drawing/2014/main" id="{975F12B6-759A-4DD2-B552-6FCF3D258E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A730AA3" w14:textId="77777777" w:rsidR="0009703F" w:rsidRDefault="0009703F" w:rsidP="007E0D11">
      <w:pPr>
        <w:sectPr w:rsidR="0009703F" w:rsidSect="0009703F">
          <w:pgSz w:w="12240" w:h="15840" w:code="1"/>
          <w:pgMar w:top="1418" w:right="1701" w:bottom="1418" w:left="1701" w:header="709" w:footer="709" w:gutter="0"/>
          <w:cols w:space="708"/>
          <w:docGrid w:linePitch="360"/>
        </w:sectPr>
      </w:pPr>
    </w:p>
    <w:tbl>
      <w:tblPr>
        <w:tblStyle w:val="Tablaconcuadrcula"/>
        <w:tblW w:w="0" w:type="auto"/>
        <w:jc w:val="center"/>
        <w:tblLook w:val="04A0" w:firstRow="1" w:lastRow="0" w:firstColumn="1" w:lastColumn="0" w:noHBand="0" w:noVBand="1"/>
      </w:tblPr>
      <w:tblGrid>
        <w:gridCol w:w="2552"/>
        <w:gridCol w:w="2817"/>
        <w:gridCol w:w="1856"/>
        <w:gridCol w:w="3402"/>
        <w:gridCol w:w="1134"/>
        <w:gridCol w:w="1233"/>
      </w:tblGrid>
      <w:tr w:rsidR="009A2915" w:rsidRPr="009A2915" w14:paraId="382F05E3" w14:textId="77777777" w:rsidTr="00CE4790">
        <w:trPr>
          <w:jc w:val="center"/>
        </w:trPr>
        <w:tc>
          <w:tcPr>
            <w:tcW w:w="5369" w:type="dxa"/>
            <w:gridSpan w:val="2"/>
          </w:tcPr>
          <w:p w14:paraId="653486EA" w14:textId="62AAB94F" w:rsidR="007B3A69" w:rsidRPr="009A2915" w:rsidRDefault="007B3A69" w:rsidP="007E0D11">
            <w:pPr>
              <w:rPr>
                <w:rFonts w:ascii="Times New Roman" w:hAnsi="Times New Roman" w:cs="Times New Roman"/>
                <w:b/>
                <w:bCs/>
              </w:rPr>
            </w:pPr>
            <w:r w:rsidRPr="009A2915">
              <w:rPr>
                <w:rFonts w:ascii="Times New Roman" w:hAnsi="Times New Roman" w:cs="Times New Roman"/>
                <w:b/>
                <w:bCs/>
              </w:rPr>
              <w:lastRenderedPageBreak/>
              <w:t xml:space="preserve">Razones Financieras (formulas) </w:t>
            </w:r>
          </w:p>
        </w:tc>
        <w:tc>
          <w:tcPr>
            <w:tcW w:w="1856" w:type="dxa"/>
            <w:vMerge w:val="restart"/>
            <w:vAlign w:val="center"/>
          </w:tcPr>
          <w:p w14:paraId="2B28A36A" w14:textId="1FCED0FD" w:rsidR="007B3A69" w:rsidRPr="009A2915" w:rsidRDefault="007B3A69" w:rsidP="007B3A69">
            <w:pPr>
              <w:jc w:val="center"/>
              <w:rPr>
                <w:rFonts w:ascii="Times New Roman" w:hAnsi="Times New Roman" w:cs="Times New Roman"/>
                <w:b/>
                <w:bCs/>
              </w:rPr>
            </w:pPr>
            <w:r w:rsidRPr="009A2915">
              <w:rPr>
                <w:rFonts w:ascii="Times New Roman" w:hAnsi="Times New Roman" w:cs="Times New Roman"/>
                <w:b/>
                <w:bCs/>
              </w:rPr>
              <w:t>Resultado</w:t>
            </w:r>
          </w:p>
        </w:tc>
        <w:tc>
          <w:tcPr>
            <w:tcW w:w="3402" w:type="dxa"/>
            <w:vMerge w:val="restart"/>
            <w:vAlign w:val="center"/>
          </w:tcPr>
          <w:p w14:paraId="5111DC45" w14:textId="5E8560B0" w:rsidR="007B3A69" w:rsidRPr="009A2915" w:rsidRDefault="007B3A69" w:rsidP="007B3A69">
            <w:pPr>
              <w:jc w:val="center"/>
              <w:rPr>
                <w:rFonts w:ascii="Times New Roman" w:hAnsi="Times New Roman" w:cs="Times New Roman"/>
                <w:b/>
                <w:bCs/>
              </w:rPr>
            </w:pPr>
            <w:r w:rsidRPr="009A2915">
              <w:rPr>
                <w:rFonts w:ascii="Times New Roman" w:hAnsi="Times New Roman" w:cs="Times New Roman"/>
                <w:b/>
                <w:bCs/>
              </w:rPr>
              <w:t>Interpretación</w:t>
            </w:r>
          </w:p>
        </w:tc>
        <w:tc>
          <w:tcPr>
            <w:tcW w:w="1134" w:type="dxa"/>
            <w:vMerge w:val="restart"/>
            <w:vAlign w:val="center"/>
          </w:tcPr>
          <w:p w14:paraId="353C16D6" w14:textId="2F8ADF1E" w:rsidR="007B3A69" w:rsidRPr="009A2915" w:rsidRDefault="007B3A69" w:rsidP="007B3A69">
            <w:pPr>
              <w:jc w:val="center"/>
              <w:rPr>
                <w:rFonts w:ascii="Times New Roman" w:hAnsi="Times New Roman" w:cs="Times New Roman"/>
                <w:b/>
                <w:bCs/>
              </w:rPr>
            </w:pPr>
            <w:r w:rsidRPr="009A2915">
              <w:rPr>
                <w:rFonts w:ascii="Times New Roman" w:hAnsi="Times New Roman" w:cs="Times New Roman"/>
                <w:b/>
                <w:bCs/>
              </w:rPr>
              <w:t>Razón estándar</w:t>
            </w:r>
          </w:p>
        </w:tc>
        <w:tc>
          <w:tcPr>
            <w:tcW w:w="1233" w:type="dxa"/>
            <w:vMerge w:val="restart"/>
            <w:vAlign w:val="center"/>
          </w:tcPr>
          <w:p w14:paraId="5D44EC6D" w14:textId="40A35216" w:rsidR="007B3A69" w:rsidRPr="009A2915" w:rsidRDefault="007B3A69" w:rsidP="007B3A69">
            <w:pPr>
              <w:jc w:val="center"/>
              <w:rPr>
                <w:rFonts w:ascii="Times New Roman" w:hAnsi="Times New Roman" w:cs="Times New Roman"/>
                <w:b/>
                <w:bCs/>
              </w:rPr>
            </w:pPr>
            <w:r w:rsidRPr="009A2915">
              <w:rPr>
                <w:rFonts w:ascii="Times New Roman" w:hAnsi="Times New Roman" w:cs="Times New Roman"/>
                <w:b/>
                <w:bCs/>
                <w:sz w:val="18"/>
                <w:szCs w:val="18"/>
              </w:rPr>
              <w:t>Desviaciones</w:t>
            </w:r>
          </w:p>
        </w:tc>
      </w:tr>
      <w:tr w:rsidR="009A2915" w:rsidRPr="009A2915" w14:paraId="17E2E86F" w14:textId="77777777" w:rsidTr="00CE4790">
        <w:trPr>
          <w:jc w:val="center"/>
        </w:trPr>
        <w:tc>
          <w:tcPr>
            <w:tcW w:w="2552" w:type="dxa"/>
          </w:tcPr>
          <w:p w14:paraId="7F01ABB4" w14:textId="31FCCCD5" w:rsidR="007B3A69" w:rsidRPr="009A2915" w:rsidRDefault="007B3A69" w:rsidP="007E0D11">
            <w:pPr>
              <w:rPr>
                <w:rFonts w:ascii="Times New Roman" w:hAnsi="Times New Roman" w:cs="Times New Roman"/>
                <w:b/>
                <w:bCs/>
              </w:rPr>
            </w:pPr>
            <w:r w:rsidRPr="009A2915">
              <w:rPr>
                <w:rFonts w:ascii="Times New Roman" w:hAnsi="Times New Roman" w:cs="Times New Roman"/>
                <w:b/>
                <w:bCs/>
              </w:rPr>
              <w:t>Nombre</w:t>
            </w:r>
          </w:p>
        </w:tc>
        <w:tc>
          <w:tcPr>
            <w:tcW w:w="2817" w:type="dxa"/>
          </w:tcPr>
          <w:p w14:paraId="7E251B36" w14:textId="27053C3B" w:rsidR="007B3A69" w:rsidRPr="009A2915" w:rsidRDefault="007B3A69" w:rsidP="007E0D11">
            <w:pPr>
              <w:rPr>
                <w:rFonts w:ascii="Times New Roman" w:hAnsi="Times New Roman" w:cs="Times New Roman"/>
                <w:b/>
                <w:bCs/>
              </w:rPr>
            </w:pPr>
            <w:r w:rsidRPr="009A2915">
              <w:rPr>
                <w:rFonts w:ascii="Times New Roman" w:hAnsi="Times New Roman" w:cs="Times New Roman"/>
                <w:b/>
                <w:bCs/>
              </w:rPr>
              <w:t>Formula</w:t>
            </w:r>
          </w:p>
        </w:tc>
        <w:tc>
          <w:tcPr>
            <w:tcW w:w="1856" w:type="dxa"/>
            <w:vMerge/>
          </w:tcPr>
          <w:p w14:paraId="7091EC83" w14:textId="77777777" w:rsidR="007B3A69" w:rsidRPr="009A2915" w:rsidRDefault="007B3A69" w:rsidP="007E0D11">
            <w:pPr>
              <w:rPr>
                <w:rFonts w:ascii="Times New Roman" w:hAnsi="Times New Roman" w:cs="Times New Roman"/>
                <w:b/>
                <w:bCs/>
              </w:rPr>
            </w:pPr>
          </w:p>
        </w:tc>
        <w:tc>
          <w:tcPr>
            <w:tcW w:w="3402" w:type="dxa"/>
            <w:vMerge/>
          </w:tcPr>
          <w:p w14:paraId="292B4E35" w14:textId="77777777" w:rsidR="007B3A69" w:rsidRPr="009A2915" w:rsidRDefault="007B3A69" w:rsidP="007E0D11">
            <w:pPr>
              <w:rPr>
                <w:rFonts w:ascii="Times New Roman" w:hAnsi="Times New Roman" w:cs="Times New Roman"/>
                <w:b/>
                <w:bCs/>
              </w:rPr>
            </w:pPr>
          </w:p>
        </w:tc>
        <w:tc>
          <w:tcPr>
            <w:tcW w:w="1134" w:type="dxa"/>
            <w:vMerge/>
          </w:tcPr>
          <w:p w14:paraId="7D642164" w14:textId="77777777" w:rsidR="007B3A69" w:rsidRPr="009A2915" w:rsidRDefault="007B3A69" w:rsidP="007E0D11">
            <w:pPr>
              <w:rPr>
                <w:rFonts w:ascii="Times New Roman" w:hAnsi="Times New Roman" w:cs="Times New Roman"/>
                <w:b/>
                <w:bCs/>
              </w:rPr>
            </w:pPr>
          </w:p>
        </w:tc>
        <w:tc>
          <w:tcPr>
            <w:tcW w:w="1233" w:type="dxa"/>
            <w:vMerge/>
          </w:tcPr>
          <w:p w14:paraId="0561E6E1" w14:textId="77777777" w:rsidR="007B3A69" w:rsidRPr="009A2915" w:rsidRDefault="007B3A69" w:rsidP="007E0D11">
            <w:pPr>
              <w:rPr>
                <w:rFonts w:ascii="Times New Roman" w:hAnsi="Times New Roman" w:cs="Times New Roman"/>
                <w:b/>
                <w:bCs/>
              </w:rPr>
            </w:pPr>
          </w:p>
        </w:tc>
      </w:tr>
      <w:tr w:rsidR="007B3A69" w:rsidRPr="009A2915" w14:paraId="1DE02084" w14:textId="77777777" w:rsidTr="00CE4790">
        <w:trPr>
          <w:jc w:val="center"/>
        </w:trPr>
        <w:tc>
          <w:tcPr>
            <w:tcW w:w="12994" w:type="dxa"/>
            <w:gridSpan w:val="6"/>
          </w:tcPr>
          <w:p w14:paraId="0A313C3A" w14:textId="719BFA42" w:rsidR="007B3A69" w:rsidRPr="009A2915" w:rsidRDefault="007B3A69" w:rsidP="00F75278">
            <w:pPr>
              <w:jc w:val="center"/>
              <w:rPr>
                <w:rFonts w:ascii="Times New Roman" w:hAnsi="Times New Roman" w:cs="Times New Roman"/>
                <w:b/>
                <w:bCs/>
              </w:rPr>
            </w:pPr>
            <w:r w:rsidRPr="009A2915">
              <w:rPr>
                <w:rFonts w:ascii="Times New Roman" w:hAnsi="Times New Roman" w:cs="Times New Roman"/>
                <w:b/>
                <w:bCs/>
              </w:rPr>
              <w:t>índices de rentabilidad</w:t>
            </w:r>
          </w:p>
        </w:tc>
      </w:tr>
      <w:tr w:rsidR="009A2915" w:rsidRPr="009A2915" w14:paraId="6F34CF58" w14:textId="77777777" w:rsidTr="00CE4790">
        <w:trPr>
          <w:trHeight w:val="560"/>
          <w:jc w:val="center"/>
        </w:trPr>
        <w:tc>
          <w:tcPr>
            <w:tcW w:w="2552" w:type="dxa"/>
          </w:tcPr>
          <w:p w14:paraId="3A4C1835" w14:textId="297DFB9C" w:rsidR="009A2915" w:rsidRPr="009A2915" w:rsidRDefault="009A2915" w:rsidP="009A2915">
            <w:pPr>
              <w:rPr>
                <w:rFonts w:ascii="Times New Roman" w:hAnsi="Times New Roman" w:cs="Times New Roman"/>
              </w:rPr>
            </w:pPr>
            <w:r w:rsidRPr="009A2915">
              <w:rPr>
                <w:rFonts w:ascii="Times New Roman" w:hAnsi="Times New Roman" w:cs="Times New Roman"/>
              </w:rPr>
              <w:t>Margen de utilidad</w:t>
            </w:r>
          </w:p>
        </w:tc>
        <w:tc>
          <w:tcPr>
            <w:tcW w:w="2817" w:type="dxa"/>
            <w:vAlign w:val="center"/>
          </w:tcPr>
          <w:p w14:paraId="14498232" w14:textId="04AFFD29"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4"/>
                        <w:szCs w:val="24"/>
                      </w:rPr>
                    </m:ctrlPr>
                  </m:fPr>
                  <m:num>
                    <m:r>
                      <m:rPr>
                        <m:sty m:val="bi"/>
                      </m:rPr>
                      <w:rPr>
                        <w:rFonts w:ascii="Cambria Math" w:hAnsi="Cambria Math" w:cs="Times New Roman"/>
                        <w:sz w:val="14"/>
                        <w:szCs w:val="24"/>
                      </w:rPr>
                      <m:t>UTILIDAD NETA</m:t>
                    </m:r>
                  </m:num>
                  <m:den>
                    <m:r>
                      <m:rPr>
                        <m:sty m:val="bi"/>
                      </m:rPr>
                      <w:rPr>
                        <w:rFonts w:ascii="Cambria Math" w:hAnsi="Cambria Math" w:cs="Times New Roman"/>
                        <w:sz w:val="14"/>
                        <w:szCs w:val="24"/>
                      </w:rPr>
                      <m:t>VENTAS NETAS</m:t>
                    </m:r>
                  </m:den>
                </m:f>
              </m:oMath>
            </m:oMathPara>
          </w:p>
        </w:tc>
        <w:tc>
          <w:tcPr>
            <w:tcW w:w="1856" w:type="dxa"/>
            <w:vAlign w:val="center"/>
          </w:tcPr>
          <w:p w14:paraId="631482F1" w14:textId="2EECD054"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-2,154,103.92</m:t>
                    </m:r>
                  </m:num>
                  <m:den>
                    <m:r>
                      <w:rPr>
                        <w:rFonts w:ascii="Cambria Math" w:hAnsi="Cambria Math" w:cs="Times New Roman"/>
                        <w:sz w:val="14"/>
                        <w:szCs w:val="14"/>
                      </w:rPr>
                      <m:t>2,208,000</m:t>
                    </m:r>
                  </m:den>
                </m:f>
                <m:r>
                  <w:rPr>
                    <w:rFonts w:ascii="Cambria Math" w:hAnsi="Cambria Math" w:cs="Times New Roman"/>
                    <w:sz w:val="14"/>
                    <w:szCs w:val="14"/>
                  </w:rPr>
                  <m:t>=-97.55%</m:t>
                </m:r>
              </m:oMath>
            </m:oMathPara>
          </w:p>
        </w:tc>
        <w:tc>
          <w:tcPr>
            <w:tcW w:w="3402" w:type="dxa"/>
          </w:tcPr>
          <w:p w14:paraId="24F03C08" w14:textId="0BD5BD2E"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 xml:space="preserve">Por cada peso que vende la empresa, se </w:t>
            </w:r>
            <w:r w:rsidR="002B5806">
              <w:rPr>
                <w:rFonts w:ascii="Times New Roman" w:hAnsi="Times New Roman" w:cs="Times New Roman"/>
                <w:sz w:val="16"/>
                <w:szCs w:val="16"/>
              </w:rPr>
              <w:t xml:space="preserve">pierden 98 </w:t>
            </w:r>
            <w:r w:rsidRPr="009A2915">
              <w:rPr>
                <w:rFonts w:ascii="Times New Roman" w:hAnsi="Times New Roman" w:cs="Times New Roman"/>
                <w:sz w:val="16"/>
                <w:szCs w:val="16"/>
              </w:rPr>
              <w:t xml:space="preserve">centavos de utilidad. Se está </w:t>
            </w:r>
            <w:r w:rsidR="00054B3E">
              <w:rPr>
                <w:rFonts w:ascii="Times New Roman" w:hAnsi="Times New Roman" w:cs="Times New Roman"/>
                <w:sz w:val="16"/>
                <w:szCs w:val="16"/>
              </w:rPr>
              <w:t>perdiendo</w:t>
            </w:r>
            <w:r w:rsidRPr="009A2915">
              <w:rPr>
                <w:rFonts w:ascii="Times New Roman" w:hAnsi="Times New Roman" w:cs="Times New Roman"/>
                <w:sz w:val="16"/>
                <w:szCs w:val="16"/>
              </w:rPr>
              <w:t xml:space="preserve"> una utilidad del </w:t>
            </w:r>
            <w:r w:rsidR="00054B3E">
              <w:rPr>
                <w:rFonts w:ascii="Times New Roman" w:hAnsi="Times New Roman" w:cs="Times New Roman"/>
                <w:sz w:val="16"/>
                <w:szCs w:val="16"/>
              </w:rPr>
              <w:t>97.55</w:t>
            </w:r>
            <w:r w:rsidRPr="009A2915">
              <w:rPr>
                <w:rFonts w:ascii="Times New Roman" w:hAnsi="Times New Roman" w:cs="Times New Roman"/>
                <w:sz w:val="16"/>
                <w:szCs w:val="16"/>
              </w:rPr>
              <w:t>% en relación con las ventas.</w:t>
            </w:r>
          </w:p>
        </w:tc>
        <w:tc>
          <w:tcPr>
            <w:tcW w:w="1134" w:type="dxa"/>
            <w:vAlign w:val="center"/>
          </w:tcPr>
          <w:p w14:paraId="2F3BC8A3" w14:textId="4C5C0A9C" w:rsidR="009A2915" w:rsidRPr="00054B3E" w:rsidRDefault="00054B3E" w:rsidP="00054B3E">
            <w:pPr>
              <w:tabs>
                <w:tab w:val="left" w:pos="640"/>
              </w:tabs>
              <w:jc w:val="center"/>
              <w:rPr>
                <w:rFonts w:ascii="Times New Roman" w:hAnsi="Times New Roman" w:cs="Times New Roman"/>
                <w:sz w:val="16"/>
                <w:szCs w:val="16"/>
              </w:rPr>
            </w:pPr>
            <w:r w:rsidRPr="00054B3E">
              <w:rPr>
                <w:rFonts w:ascii="Times New Roman" w:hAnsi="Times New Roman" w:cs="Times New Roman"/>
                <w:sz w:val="16"/>
                <w:szCs w:val="16"/>
              </w:rPr>
              <w:t>10</w:t>
            </w:r>
          </w:p>
        </w:tc>
        <w:tc>
          <w:tcPr>
            <w:tcW w:w="1233" w:type="dxa"/>
            <w:vAlign w:val="center"/>
          </w:tcPr>
          <w:p w14:paraId="238CE4DE" w14:textId="1C8E553A" w:rsidR="009A2915" w:rsidRPr="008574F1" w:rsidRDefault="00054B3E" w:rsidP="008574F1">
            <w:pPr>
              <w:jc w:val="center"/>
              <w:rPr>
                <w:rFonts w:ascii="Times New Roman" w:hAnsi="Times New Roman" w:cs="Times New Roman"/>
                <w:sz w:val="16"/>
                <w:szCs w:val="16"/>
              </w:rPr>
            </w:pPr>
            <w:r w:rsidRPr="008574F1">
              <w:rPr>
                <w:rFonts w:ascii="Times New Roman" w:hAnsi="Times New Roman" w:cs="Times New Roman"/>
                <w:sz w:val="16"/>
                <w:szCs w:val="16"/>
              </w:rPr>
              <w:t>-107.55</w:t>
            </w:r>
          </w:p>
        </w:tc>
      </w:tr>
      <w:tr w:rsidR="009A2915" w:rsidRPr="009A2915" w14:paraId="584B1AA1" w14:textId="77777777" w:rsidTr="00CE4790">
        <w:trPr>
          <w:trHeight w:val="426"/>
          <w:jc w:val="center"/>
        </w:trPr>
        <w:tc>
          <w:tcPr>
            <w:tcW w:w="2552" w:type="dxa"/>
          </w:tcPr>
          <w:p w14:paraId="580353BC" w14:textId="118B6AA1" w:rsidR="009A2915" w:rsidRPr="009A2915" w:rsidRDefault="009A2915" w:rsidP="009A2915">
            <w:pPr>
              <w:rPr>
                <w:rFonts w:ascii="Times New Roman" w:hAnsi="Times New Roman" w:cs="Times New Roman"/>
              </w:rPr>
            </w:pPr>
            <w:r w:rsidRPr="009A2915">
              <w:rPr>
                <w:rFonts w:ascii="Times New Roman" w:hAnsi="Times New Roman" w:cs="Times New Roman"/>
              </w:rPr>
              <w:t>Retorno sobre activos</w:t>
            </w:r>
          </w:p>
        </w:tc>
        <w:tc>
          <w:tcPr>
            <w:tcW w:w="2817" w:type="dxa"/>
            <w:vAlign w:val="center"/>
          </w:tcPr>
          <w:p w14:paraId="12B03B60" w14:textId="0765CF69"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4"/>
                        <w:szCs w:val="24"/>
                      </w:rPr>
                    </m:ctrlPr>
                  </m:fPr>
                  <m:num>
                    <m:r>
                      <m:rPr>
                        <m:sty m:val="bi"/>
                      </m:rPr>
                      <w:rPr>
                        <w:rFonts w:ascii="Cambria Math" w:hAnsi="Cambria Math" w:cs="Times New Roman"/>
                        <w:sz w:val="14"/>
                        <w:szCs w:val="24"/>
                      </w:rPr>
                      <m:t>UTILIDAD NETA</m:t>
                    </m:r>
                  </m:num>
                  <m:den>
                    <m:r>
                      <m:rPr>
                        <m:sty m:val="bi"/>
                      </m:rPr>
                      <w:rPr>
                        <w:rFonts w:ascii="Cambria Math" w:hAnsi="Cambria Math" w:cs="Times New Roman"/>
                        <w:sz w:val="14"/>
                        <w:szCs w:val="24"/>
                      </w:rPr>
                      <m:t>ACTIVO TOTAL</m:t>
                    </m:r>
                  </m:den>
                </m:f>
              </m:oMath>
            </m:oMathPara>
          </w:p>
        </w:tc>
        <w:tc>
          <w:tcPr>
            <w:tcW w:w="1856" w:type="dxa"/>
            <w:vAlign w:val="center"/>
          </w:tcPr>
          <w:p w14:paraId="0DE290D1" w14:textId="241CC10C"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-2,154,103.92</m:t>
                    </m:r>
                  </m:num>
                  <m:den>
                    <m:r>
                      <w:rPr>
                        <w:rFonts w:ascii="Cambria Math" w:hAnsi="Cambria Math" w:cs="Times New Roman"/>
                        <w:sz w:val="14"/>
                        <w:szCs w:val="14"/>
                      </w:rPr>
                      <m:t>144,286</m:t>
                    </m:r>
                  </m:den>
                </m:f>
                <m:r>
                  <w:rPr>
                    <w:rFonts w:ascii="Cambria Math" w:hAnsi="Cambria Math" w:cs="Times New Roman"/>
                    <w:sz w:val="14"/>
                    <w:szCs w:val="14"/>
                  </w:rPr>
                  <m:t>=-1492%</m:t>
                </m:r>
              </m:oMath>
            </m:oMathPara>
          </w:p>
        </w:tc>
        <w:tc>
          <w:tcPr>
            <w:tcW w:w="3402" w:type="dxa"/>
          </w:tcPr>
          <w:p w14:paraId="47DA6B95" w14:textId="5DB302B9"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 xml:space="preserve">Por cada peso invertido en la empresa, se </w:t>
            </w:r>
            <w:r w:rsidR="002B5806">
              <w:rPr>
                <w:rFonts w:ascii="Times New Roman" w:hAnsi="Times New Roman" w:cs="Times New Roman"/>
                <w:sz w:val="16"/>
                <w:szCs w:val="16"/>
              </w:rPr>
              <w:t>pierden 15 pesos</w:t>
            </w:r>
            <w:r w:rsidRPr="009A2915">
              <w:rPr>
                <w:rFonts w:ascii="Times New Roman" w:hAnsi="Times New Roman" w:cs="Times New Roman"/>
                <w:sz w:val="16"/>
                <w:szCs w:val="16"/>
              </w:rPr>
              <w:t xml:space="preserve">. Con el empleo del activo se está </w:t>
            </w:r>
            <w:r w:rsidR="00054B3E">
              <w:rPr>
                <w:rFonts w:ascii="Times New Roman" w:hAnsi="Times New Roman" w:cs="Times New Roman"/>
                <w:sz w:val="16"/>
                <w:szCs w:val="16"/>
              </w:rPr>
              <w:t>perdiendo</w:t>
            </w:r>
            <w:r w:rsidRPr="009A2915">
              <w:rPr>
                <w:rFonts w:ascii="Times New Roman" w:hAnsi="Times New Roman" w:cs="Times New Roman"/>
                <w:sz w:val="16"/>
                <w:szCs w:val="16"/>
              </w:rPr>
              <w:t xml:space="preserve"> un </w:t>
            </w:r>
            <w:r w:rsidR="00054B3E">
              <w:rPr>
                <w:rFonts w:ascii="Times New Roman" w:hAnsi="Times New Roman" w:cs="Times New Roman"/>
                <w:sz w:val="16"/>
                <w:szCs w:val="16"/>
              </w:rPr>
              <w:t>1492</w:t>
            </w:r>
            <w:r w:rsidRPr="009A2915">
              <w:rPr>
                <w:rFonts w:ascii="Times New Roman" w:hAnsi="Times New Roman" w:cs="Times New Roman"/>
                <w:sz w:val="16"/>
                <w:szCs w:val="16"/>
              </w:rPr>
              <w:t>% de utilidad</w:t>
            </w:r>
          </w:p>
        </w:tc>
        <w:tc>
          <w:tcPr>
            <w:tcW w:w="1134" w:type="dxa"/>
            <w:vAlign w:val="center"/>
          </w:tcPr>
          <w:p w14:paraId="215DFBD0" w14:textId="13EEA56D" w:rsidR="009A2915" w:rsidRPr="00054B3E" w:rsidRDefault="00054B3E" w:rsidP="00054B3E">
            <w:pPr>
              <w:jc w:val="center"/>
              <w:rPr>
                <w:rFonts w:ascii="Times New Roman" w:hAnsi="Times New Roman" w:cs="Times New Roman"/>
                <w:sz w:val="16"/>
                <w:szCs w:val="16"/>
              </w:rPr>
            </w:pPr>
            <w:r w:rsidRPr="00054B3E">
              <w:rPr>
                <w:rFonts w:ascii="Times New Roman" w:hAnsi="Times New Roman" w:cs="Times New Roman"/>
                <w:sz w:val="16"/>
                <w:szCs w:val="16"/>
              </w:rPr>
              <w:t>10</w:t>
            </w:r>
          </w:p>
        </w:tc>
        <w:tc>
          <w:tcPr>
            <w:tcW w:w="1233" w:type="dxa"/>
            <w:vAlign w:val="center"/>
          </w:tcPr>
          <w:p w14:paraId="2D921562" w14:textId="570DA410" w:rsidR="009A2915" w:rsidRPr="008574F1" w:rsidRDefault="00054B3E" w:rsidP="008574F1">
            <w:pPr>
              <w:jc w:val="center"/>
              <w:rPr>
                <w:rFonts w:ascii="Times New Roman" w:hAnsi="Times New Roman" w:cs="Times New Roman"/>
                <w:sz w:val="16"/>
                <w:szCs w:val="16"/>
              </w:rPr>
            </w:pPr>
            <w:r w:rsidRPr="008574F1">
              <w:rPr>
                <w:rFonts w:ascii="Times New Roman" w:hAnsi="Times New Roman" w:cs="Times New Roman"/>
                <w:sz w:val="16"/>
                <w:szCs w:val="16"/>
              </w:rPr>
              <w:t>-1502</w:t>
            </w:r>
          </w:p>
        </w:tc>
      </w:tr>
      <w:tr w:rsidR="009A2915" w:rsidRPr="009A2915" w14:paraId="3DC800E7" w14:textId="77777777" w:rsidTr="00CE4790">
        <w:trPr>
          <w:trHeight w:val="417"/>
          <w:jc w:val="center"/>
        </w:trPr>
        <w:tc>
          <w:tcPr>
            <w:tcW w:w="2552" w:type="dxa"/>
          </w:tcPr>
          <w:p w14:paraId="54497E02" w14:textId="43F709F3" w:rsidR="009A2915" w:rsidRPr="009A2915" w:rsidRDefault="009A2915" w:rsidP="009A2915">
            <w:pPr>
              <w:rPr>
                <w:rFonts w:ascii="Times New Roman" w:hAnsi="Times New Roman" w:cs="Times New Roman"/>
              </w:rPr>
            </w:pPr>
            <w:r w:rsidRPr="009A2915">
              <w:rPr>
                <w:rFonts w:ascii="Times New Roman" w:hAnsi="Times New Roman" w:cs="Times New Roman"/>
              </w:rPr>
              <w:t>Retorno sobre patrimonio</w:t>
            </w:r>
          </w:p>
        </w:tc>
        <w:tc>
          <w:tcPr>
            <w:tcW w:w="2817" w:type="dxa"/>
            <w:vAlign w:val="center"/>
          </w:tcPr>
          <w:p w14:paraId="227405AB" w14:textId="543EDF22"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4"/>
                        <w:szCs w:val="24"/>
                      </w:rPr>
                    </m:ctrlPr>
                  </m:fPr>
                  <m:num>
                    <m:r>
                      <m:rPr>
                        <m:sty m:val="bi"/>
                      </m:rPr>
                      <w:rPr>
                        <w:rFonts w:ascii="Cambria Math" w:hAnsi="Cambria Math" w:cs="Times New Roman"/>
                        <w:sz w:val="14"/>
                        <w:szCs w:val="24"/>
                      </w:rPr>
                      <m:t>UTILIDAD NETA</m:t>
                    </m:r>
                  </m:num>
                  <m:den>
                    <m:r>
                      <m:rPr>
                        <m:sty m:val="bi"/>
                      </m:rPr>
                      <w:rPr>
                        <w:rFonts w:ascii="Cambria Math" w:hAnsi="Cambria Math" w:cs="Times New Roman"/>
                        <w:sz w:val="14"/>
                        <w:szCs w:val="24"/>
                      </w:rPr>
                      <m:t>CAPITAL CONTABLE</m:t>
                    </m:r>
                  </m:den>
                </m:f>
              </m:oMath>
            </m:oMathPara>
          </w:p>
        </w:tc>
        <w:tc>
          <w:tcPr>
            <w:tcW w:w="1856" w:type="dxa"/>
            <w:vAlign w:val="center"/>
          </w:tcPr>
          <w:p w14:paraId="580A3D06" w14:textId="024FF85C"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-2,154,103.92</m:t>
                    </m:r>
                  </m:num>
                  <m:den>
                    <m:r>
                      <w:rPr>
                        <w:rFonts w:ascii="Cambria Math" w:hAnsi="Cambria Math" w:cs="Times New Roman"/>
                        <w:sz w:val="14"/>
                        <w:szCs w:val="14"/>
                      </w:rPr>
                      <m:t>-2,045,582</m:t>
                    </m:r>
                  </m:den>
                </m:f>
                <m:r>
                  <w:rPr>
                    <w:rFonts w:ascii="Cambria Math" w:hAnsi="Cambria Math" w:cs="Times New Roman"/>
                    <w:sz w:val="14"/>
                    <w:szCs w:val="14"/>
                  </w:rPr>
                  <m:t>=105%</m:t>
                </m:r>
              </m:oMath>
            </m:oMathPara>
          </w:p>
        </w:tc>
        <w:tc>
          <w:tcPr>
            <w:tcW w:w="3402" w:type="dxa"/>
          </w:tcPr>
          <w:p w14:paraId="1BD3E919" w14:textId="7747A8B0"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 xml:space="preserve">Por cada peso que se tiene en el capital contable se obtienen </w:t>
            </w:r>
            <w:r w:rsidR="00D817DD">
              <w:rPr>
                <w:rFonts w:ascii="Times New Roman" w:hAnsi="Times New Roman" w:cs="Times New Roman"/>
                <w:sz w:val="16"/>
                <w:szCs w:val="16"/>
              </w:rPr>
              <w:t>1.05 centavos</w:t>
            </w:r>
            <w:r w:rsidRPr="009A2915">
              <w:rPr>
                <w:rFonts w:ascii="Times New Roman" w:hAnsi="Times New Roman" w:cs="Times New Roman"/>
                <w:sz w:val="16"/>
                <w:szCs w:val="16"/>
              </w:rPr>
              <w:t xml:space="preserve"> de utilidad.</w:t>
            </w:r>
          </w:p>
        </w:tc>
        <w:tc>
          <w:tcPr>
            <w:tcW w:w="1134" w:type="dxa"/>
            <w:vAlign w:val="center"/>
          </w:tcPr>
          <w:p w14:paraId="2BA2165C" w14:textId="345F055F" w:rsidR="009A2915" w:rsidRPr="00054B3E" w:rsidRDefault="00054B3E" w:rsidP="00054B3E">
            <w:pPr>
              <w:jc w:val="center"/>
              <w:rPr>
                <w:rFonts w:ascii="Times New Roman" w:hAnsi="Times New Roman" w:cs="Times New Roman"/>
                <w:sz w:val="16"/>
                <w:szCs w:val="16"/>
              </w:rPr>
            </w:pPr>
            <w:r w:rsidRPr="00054B3E">
              <w:rPr>
                <w:rFonts w:ascii="Times New Roman" w:hAnsi="Times New Roman" w:cs="Times New Roman"/>
                <w:sz w:val="16"/>
                <w:szCs w:val="16"/>
              </w:rPr>
              <w:t>20</w:t>
            </w:r>
          </w:p>
        </w:tc>
        <w:tc>
          <w:tcPr>
            <w:tcW w:w="1233" w:type="dxa"/>
            <w:vAlign w:val="center"/>
          </w:tcPr>
          <w:p w14:paraId="04409CB2" w14:textId="2F713545" w:rsidR="009A2915" w:rsidRPr="008574F1" w:rsidRDefault="008574F1" w:rsidP="008574F1">
            <w:pPr>
              <w:jc w:val="center"/>
              <w:rPr>
                <w:rFonts w:ascii="Times New Roman" w:hAnsi="Times New Roman" w:cs="Times New Roman"/>
                <w:sz w:val="16"/>
                <w:szCs w:val="16"/>
              </w:rPr>
            </w:pPr>
            <w:r w:rsidRPr="008574F1">
              <w:rPr>
                <w:rFonts w:ascii="Times New Roman" w:hAnsi="Times New Roman" w:cs="Times New Roman"/>
                <w:sz w:val="16"/>
                <w:szCs w:val="16"/>
              </w:rPr>
              <w:t>+85</w:t>
            </w:r>
          </w:p>
        </w:tc>
      </w:tr>
      <w:tr w:rsidR="009A2915" w:rsidRPr="009A2915" w14:paraId="01E8F5F9" w14:textId="77777777" w:rsidTr="00CE4790">
        <w:trPr>
          <w:jc w:val="center"/>
        </w:trPr>
        <w:tc>
          <w:tcPr>
            <w:tcW w:w="12994" w:type="dxa"/>
            <w:gridSpan w:val="6"/>
          </w:tcPr>
          <w:p w14:paraId="1EC4E098" w14:textId="2B0ECB5A" w:rsidR="009A2915" w:rsidRPr="009A2915" w:rsidRDefault="009A2915" w:rsidP="00F75278">
            <w:pPr>
              <w:jc w:val="center"/>
              <w:rPr>
                <w:rFonts w:ascii="Times New Roman" w:hAnsi="Times New Roman" w:cs="Times New Roman"/>
                <w:b/>
                <w:bCs/>
              </w:rPr>
            </w:pPr>
            <w:r w:rsidRPr="009A2915">
              <w:rPr>
                <w:rFonts w:ascii="Times New Roman" w:hAnsi="Times New Roman" w:cs="Times New Roman"/>
                <w:b/>
                <w:bCs/>
              </w:rPr>
              <w:t>índices de liquidez</w:t>
            </w:r>
          </w:p>
        </w:tc>
      </w:tr>
      <w:tr w:rsidR="009A2915" w:rsidRPr="009A2915" w14:paraId="65B3324C" w14:textId="77777777" w:rsidTr="00CE4790">
        <w:trPr>
          <w:trHeight w:val="413"/>
          <w:jc w:val="center"/>
        </w:trPr>
        <w:tc>
          <w:tcPr>
            <w:tcW w:w="2552" w:type="dxa"/>
          </w:tcPr>
          <w:p w14:paraId="61310142" w14:textId="4F8FE218" w:rsidR="009A2915" w:rsidRPr="009A2915" w:rsidRDefault="009A2915" w:rsidP="009A2915">
            <w:pPr>
              <w:rPr>
                <w:rFonts w:ascii="Times New Roman" w:hAnsi="Times New Roman" w:cs="Times New Roman"/>
              </w:rPr>
            </w:pPr>
            <w:r w:rsidRPr="009A2915">
              <w:rPr>
                <w:rFonts w:ascii="Times New Roman" w:hAnsi="Times New Roman" w:cs="Times New Roman"/>
              </w:rPr>
              <w:t>Razón circulante</w:t>
            </w:r>
          </w:p>
        </w:tc>
        <w:tc>
          <w:tcPr>
            <w:tcW w:w="2817" w:type="dxa"/>
            <w:vAlign w:val="center"/>
          </w:tcPr>
          <w:p w14:paraId="300A3CD6" w14:textId="14FE7D24"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2"/>
                        <w:szCs w:val="28"/>
                      </w:rPr>
                    </m:ctrlPr>
                  </m:fPr>
                  <m:num>
                    <m:r>
                      <m:rPr>
                        <m:sty m:val="bi"/>
                      </m:rPr>
                      <w:rPr>
                        <w:rFonts w:ascii="Cambria Math" w:hAnsi="Cambria Math" w:cs="Times New Roman"/>
                        <w:sz w:val="12"/>
                        <w:szCs w:val="28"/>
                      </w:rPr>
                      <m:t>ACTIVO CIRCULANTE</m:t>
                    </m:r>
                  </m:num>
                  <m:den>
                    <m:r>
                      <m:rPr>
                        <m:sty m:val="bi"/>
                      </m:rPr>
                      <w:rPr>
                        <w:rFonts w:ascii="Cambria Math" w:hAnsi="Cambria Math" w:cs="Times New Roman"/>
                        <w:sz w:val="12"/>
                        <w:szCs w:val="28"/>
                      </w:rPr>
                      <m:t>PASIVO CIRCULANTE</m:t>
                    </m:r>
                  </m:den>
                </m:f>
              </m:oMath>
            </m:oMathPara>
          </w:p>
        </w:tc>
        <w:tc>
          <w:tcPr>
            <w:tcW w:w="1856" w:type="dxa"/>
            <w:vAlign w:val="center"/>
          </w:tcPr>
          <w:p w14:paraId="13CCB1E4" w14:textId="3438270A"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50,000</m:t>
                    </m:r>
                  </m:num>
                  <m:den>
                    <m:r>
                      <w:rPr>
                        <w:rFonts w:ascii="Cambria Math" w:hAnsi="Cambria Math" w:cs="Times New Roman"/>
                        <w:sz w:val="14"/>
                        <w:szCs w:val="14"/>
                      </w:rPr>
                      <m:t>139,500</m:t>
                    </m:r>
                  </m:den>
                </m:f>
                <m:r>
                  <w:rPr>
                    <w:rFonts w:ascii="Cambria Math" w:hAnsi="Cambria Math" w:cs="Times New Roman"/>
                    <w:sz w:val="14"/>
                    <w:szCs w:val="14"/>
                  </w:rPr>
                  <m:t>=.36</m:t>
                </m:r>
              </m:oMath>
            </m:oMathPara>
          </w:p>
        </w:tc>
        <w:tc>
          <w:tcPr>
            <w:tcW w:w="3402" w:type="dxa"/>
          </w:tcPr>
          <w:p w14:paraId="2ED12AA2" w14:textId="1C535FD1"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Con el activo circulante se puede pagar .3</w:t>
            </w:r>
            <w:r w:rsidR="00D817DD">
              <w:rPr>
                <w:rFonts w:ascii="Times New Roman" w:hAnsi="Times New Roman" w:cs="Times New Roman"/>
                <w:sz w:val="16"/>
                <w:szCs w:val="16"/>
              </w:rPr>
              <w:t>6</w:t>
            </w:r>
            <w:r w:rsidRPr="009A2915">
              <w:rPr>
                <w:rFonts w:ascii="Times New Roman" w:hAnsi="Times New Roman" w:cs="Times New Roman"/>
                <w:sz w:val="16"/>
                <w:szCs w:val="16"/>
              </w:rPr>
              <w:t xml:space="preserve"> veces el pasivo circulante, el resultado indica que la empresa no tiene liquidez</w:t>
            </w:r>
          </w:p>
        </w:tc>
        <w:tc>
          <w:tcPr>
            <w:tcW w:w="1134" w:type="dxa"/>
            <w:vAlign w:val="center"/>
          </w:tcPr>
          <w:p w14:paraId="295D422C" w14:textId="2CF4C237" w:rsidR="009A2915" w:rsidRPr="00F16027" w:rsidRDefault="00054B3E" w:rsidP="00054B3E">
            <w:pPr>
              <w:jc w:val="center"/>
              <w:rPr>
                <w:rFonts w:ascii="Times New Roman" w:hAnsi="Times New Roman" w:cs="Times New Roman"/>
                <w:b/>
                <w:bCs/>
                <w:sz w:val="16"/>
                <w:szCs w:val="16"/>
              </w:rPr>
            </w:pPr>
            <w:r w:rsidRPr="00F16027">
              <w:rPr>
                <w:rFonts w:ascii="Times New Roman" w:hAnsi="Times New Roman" w:cs="Times New Roman"/>
                <w:b/>
                <w:bCs/>
              </w:rPr>
              <w:t>2 veces</w:t>
            </w:r>
          </w:p>
        </w:tc>
        <w:tc>
          <w:tcPr>
            <w:tcW w:w="1233" w:type="dxa"/>
            <w:vAlign w:val="center"/>
          </w:tcPr>
          <w:p w14:paraId="79C06A19" w14:textId="124C6BC8" w:rsidR="009A2915" w:rsidRPr="008574F1" w:rsidRDefault="008574F1" w:rsidP="008574F1">
            <w:pPr>
              <w:jc w:val="center"/>
              <w:rPr>
                <w:rFonts w:ascii="Times New Roman" w:hAnsi="Times New Roman" w:cs="Times New Roman"/>
                <w:sz w:val="16"/>
                <w:szCs w:val="16"/>
              </w:rPr>
            </w:pPr>
            <w:r w:rsidRPr="008574F1">
              <w:rPr>
                <w:rFonts w:ascii="Times New Roman" w:hAnsi="Times New Roman" w:cs="Times New Roman"/>
                <w:sz w:val="16"/>
                <w:szCs w:val="16"/>
              </w:rPr>
              <w:t>-1.64</w:t>
            </w:r>
          </w:p>
        </w:tc>
      </w:tr>
      <w:tr w:rsidR="009A2915" w:rsidRPr="009A2915" w14:paraId="0EE10F95" w14:textId="77777777" w:rsidTr="00CE4790">
        <w:trPr>
          <w:trHeight w:val="420"/>
          <w:jc w:val="center"/>
        </w:trPr>
        <w:tc>
          <w:tcPr>
            <w:tcW w:w="2552" w:type="dxa"/>
          </w:tcPr>
          <w:p w14:paraId="66DCAB91" w14:textId="1D910DB8" w:rsidR="009A2915" w:rsidRPr="009A2915" w:rsidRDefault="009A2915" w:rsidP="009A2915">
            <w:pPr>
              <w:rPr>
                <w:rFonts w:ascii="Times New Roman" w:hAnsi="Times New Roman" w:cs="Times New Roman"/>
              </w:rPr>
            </w:pPr>
            <w:r w:rsidRPr="009A2915">
              <w:rPr>
                <w:rFonts w:ascii="Times New Roman" w:hAnsi="Times New Roman" w:cs="Times New Roman"/>
              </w:rPr>
              <w:t>Prueba ácida</w:t>
            </w:r>
          </w:p>
        </w:tc>
        <w:tc>
          <w:tcPr>
            <w:tcW w:w="2817" w:type="dxa"/>
            <w:vAlign w:val="center"/>
          </w:tcPr>
          <w:p w14:paraId="3AAECA72" w14:textId="2D7BFFAE"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2"/>
                        <w:szCs w:val="28"/>
                      </w:rPr>
                    </m:ctrlPr>
                  </m:fPr>
                  <m:num>
                    <m:r>
                      <m:rPr>
                        <m:sty m:val="bi"/>
                      </m:rPr>
                      <w:rPr>
                        <w:rFonts w:ascii="Cambria Math" w:hAnsi="Cambria Math" w:cs="Times New Roman"/>
                        <w:sz w:val="12"/>
                        <w:szCs w:val="28"/>
                      </w:rPr>
                      <m:t>ACTIVO CIRCULANTE-INVENTARIO</m:t>
                    </m:r>
                  </m:num>
                  <m:den>
                    <m:r>
                      <m:rPr>
                        <m:sty m:val="bi"/>
                      </m:rPr>
                      <w:rPr>
                        <w:rFonts w:ascii="Cambria Math" w:hAnsi="Cambria Math" w:cs="Times New Roman"/>
                        <w:sz w:val="12"/>
                        <w:szCs w:val="28"/>
                      </w:rPr>
                      <m:t>PASIVO CIRCULANTE</m:t>
                    </m:r>
                  </m:den>
                </m:f>
              </m:oMath>
            </m:oMathPara>
          </w:p>
        </w:tc>
        <w:tc>
          <w:tcPr>
            <w:tcW w:w="1856" w:type="dxa"/>
            <w:vAlign w:val="center"/>
          </w:tcPr>
          <w:p w14:paraId="5E99390D" w14:textId="14386AC3" w:rsidR="009A2915" w:rsidRPr="009A2915" w:rsidRDefault="007F50AE" w:rsidP="002B5806">
            <w:pPr>
              <w:jc w:val="center"/>
              <w:rPr>
                <w:rFonts w:ascii="Times New Roman" w:hAnsi="Times New Roman" w:cs="Times New Roman"/>
              </w:rPr>
            </w:pPr>
            <m:oMathPara>
              <m:oMath>
                <m:f>
                  <m:fPr>
                    <m:ctrlPr>
                      <w:rPr>
                        <w:rFonts w:ascii="Cambria Math" w:hAnsi="Cambria Math"/>
                        <w:i/>
                        <w:sz w:val="14"/>
                        <w:szCs w:val="14"/>
                      </w:rPr>
                    </m:ctrlPr>
                  </m:fPr>
                  <m:num>
                    <m:r>
                      <w:rPr>
                        <w:rFonts w:ascii="Cambria Math" w:hAnsi="Cambria Math" w:cs="Times New Roman"/>
                        <w:sz w:val="14"/>
                        <w:szCs w:val="14"/>
                      </w:rPr>
                      <m:t>50,000</m:t>
                    </m:r>
                    <m:r>
                      <w:rPr>
                        <w:rFonts w:ascii="Cambria Math" w:hAnsi="Cambria Math"/>
                        <w:sz w:val="14"/>
                        <w:szCs w:val="14"/>
                      </w:rPr>
                      <m:t>-?</m:t>
                    </m:r>
                  </m:num>
                  <m:den>
                    <m:r>
                      <w:rPr>
                        <w:rFonts w:ascii="Cambria Math" w:hAnsi="Cambria Math" w:cs="Times New Roman"/>
                        <w:sz w:val="14"/>
                        <w:szCs w:val="14"/>
                      </w:rPr>
                      <m:t>139,500</m:t>
                    </m:r>
                  </m:den>
                </m:f>
                <m:r>
                  <w:rPr>
                    <w:rFonts w:ascii="Cambria Math" w:hAnsi="Cambria Math"/>
                    <w:sz w:val="14"/>
                    <w:szCs w:val="14"/>
                  </w:rPr>
                  <m:t>=?</m:t>
                </m:r>
              </m:oMath>
            </m:oMathPara>
          </w:p>
        </w:tc>
        <w:tc>
          <w:tcPr>
            <w:tcW w:w="3402" w:type="dxa"/>
          </w:tcPr>
          <w:p w14:paraId="372E860F" w14:textId="111B2D96"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No se proporciona información.</w:t>
            </w:r>
          </w:p>
        </w:tc>
        <w:tc>
          <w:tcPr>
            <w:tcW w:w="1134" w:type="dxa"/>
            <w:vAlign w:val="center"/>
          </w:tcPr>
          <w:p w14:paraId="0ED9BB3A" w14:textId="1D74674E" w:rsidR="009A2915" w:rsidRPr="00054B3E" w:rsidRDefault="00054B3E" w:rsidP="00054B3E">
            <w:pPr>
              <w:jc w:val="center"/>
              <w:rPr>
                <w:rFonts w:ascii="Times New Roman" w:hAnsi="Times New Roman" w:cs="Times New Roman"/>
                <w:sz w:val="16"/>
                <w:szCs w:val="16"/>
              </w:rPr>
            </w:pPr>
            <w:r w:rsidRPr="00054B3E">
              <w:rPr>
                <w:rFonts w:ascii="Times New Roman" w:hAnsi="Times New Roman" w:cs="Times New Roman"/>
                <w:sz w:val="16"/>
                <w:szCs w:val="16"/>
              </w:rPr>
              <w:t>1 vez</w:t>
            </w:r>
          </w:p>
        </w:tc>
        <w:tc>
          <w:tcPr>
            <w:tcW w:w="1233" w:type="dxa"/>
            <w:vAlign w:val="center"/>
          </w:tcPr>
          <w:p w14:paraId="51F06860" w14:textId="77777777" w:rsidR="009A2915" w:rsidRPr="008574F1" w:rsidRDefault="009A2915" w:rsidP="008574F1">
            <w:pPr>
              <w:jc w:val="center"/>
              <w:rPr>
                <w:rFonts w:ascii="Times New Roman" w:hAnsi="Times New Roman" w:cs="Times New Roman"/>
                <w:sz w:val="16"/>
                <w:szCs w:val="16"/>
              </w:rPr>
            </w:pPr>
          </w:p>
        </w:tc>
      </w:tr>
      <w:tr w:rsidR="009A2915" w:rsidRPr="009A2915" w14:paraId="74F23D4F" w14:textId="77777777" w:rsidTr="00CE4790">
        <w:trPr>
          <w:trHeight w:val="216"/>
          <w:jc w:val="center"/>
        </w:trPr>
        <w:tc>
          <w:tcPr>
            <w:tcW w:w="2552" w:type="dxa"/>
          </w:tcPr>
          <w:p w14:paraId="524A1A1E" w14:textId="13245C53" w:rsidR="009A2915" w:rsidRPr="009A2915" w:rsidRDefault="009A2915" w:rsidP="009A2915">
            <w:pPr>
              <w:rPr>
                <w:rFonts w:ascii="Times New Roman" w:hAnsi="Times New Roman" w:cs="Times New Roman"/>
              </w:rPr>
            </w:pPr>
            <w:r w:rsidRPr="009A2915">
              <w:rPr>
                <w:rFonts w:ascii="Times New Roman" w:hAnsi="Times New Roman" w:cs="Times New Roman"/>
              </w:rPr>
              <w:t>Capital de trabajo</w:t>
            </w:r>
          </w:p>
        </w:tc>
        <w:tc>
          <w:tcPr>
            <w:tcW w:w="2817" w:type="dxa"/>
            <w:vAlign w:val="center"/>
          </w:tcPr>
          <w:p w14:paraId="7FD8D347" w14:textId="1551B153" w:rsidR="009A2915" w:rsidRPr="009A2915" w:rsidRDefault="009A2915" w:rsidP="009A2915">
            <w:pPr>
              <w:jc w:val="center"/>
              <w:rPr>
                <w:rFonts w:ascii="Times New Roman" w:hAnsi="Times New Roman" w:cs="Times New Roman"/>
              </w:rPr>
            </w:pPr>
            <m:oMathPara>
              <m:oMath>
                <m:r>
                  <m:rPr>
                    <m:sty m:val="bi"/>
                  </m:rPr>
                  <w:rPr>
                    <w:rFonts w:ascii="Cambria Math" w:hAnsi="Cambria Math" w:cs="Times New Roman"/>
                    <w:sz w:val="14"/>
                    <w:szCs w:val="32"/>
                  </w:rPr>
                  <m:t>ACTIVO CIRCULANTE-PASIVO CIRC.</m:t>
                </m:r>
              </m:oMath>
            </m:oMathPara>
          </w:p>
        </w:tc>
        <w:tc>
          <w:tcPr>
            <w:tcW w:w="1856" w:type="dxa"/>
            <w:vAlign w:val="center"/>
          </w:tcPr>
          <w:p w14:paraId="3C2E3797" w14:textId="014A1AEF" w:rsidR="009A2915" w:rsidRPr="00D817DD" w:rsidRDefault="00D817DD" w:rsidP="002B5806">
            <w:pPr>
              <w:jc w:val="center"/>
              <w:rPr>
                <w:rFonts w:ascii="Times New Roman" w:hAnsi="Times New Roman" w:cs="Times New Roman"/>
                <w:sz w:val="14"/>
                <w:szCs w:val="14"/>
              </w:rPr>
            </w:pPr>
            <m:oMathPara>
              <m:oMath>
                <m:r>
                  <w:rPr>
                    <w:rFonts w:ascii="Cambria Math" w:hAnsi="Cambria Math" w:cs="Times New Roman"/>
                    <w:sz w:val="14"/>
                    <w:szCs w:val="14"/>
                  </w:rPr>
                  <m:t>50,000-139,500=-89,500</m:t>
                </m:r>
              </m:oMath>
            </m:oMathPara>
          </w:p>
        </w:tc>
        <w:tc>
          <w:tcPr>
            <w:tcW w:w="3402" w:type="dxa"/>
          </w:tcPr>
          <w:p w14:paraId="54176BCE" w14:textId="3C1EE36A"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 xml:space="preserve">La empresa no puede pagar sus deudas a corto plazo inmediatamente con un faltante de </w:t>
            </w:r>
            <w:r w:rsidR="00D817DD">
              <w:rPr>
                <w:rFonts w:ascii="Times New Roman" w:hAnsi="Times New Roman" w:cs="Times New Roman"/>
                <w:sz w:val="16"/>
                <w:szCs w:val="16"/>
              </w:rPr>
              <w:t>89,500</w:t>
            </w:r>
          </w:p>
        </w:tc>
        <w:tc>
          <w:tcPr>
            <w:tcW w:w="1134" w:type="dxa"/>
            <w:vAlign w:val="center"/>
          </w:tcPr>
          <w:p w14:paraId="218F9069" w14:textId="77777777" w:rsidR="009A2915" w:rsidRPr="00054B3E" w:rsidRDefault="009A2915" w:rsidP="00054B3E">
            <w:pPr>
              <w:jc w:val="center"/>
              <w:rPr>
                <w:rFonts w:ascii="Times New Roman" w:hAnsi="Times New Roman" w:cs="Times New Roman"/>
                <w:sz w:val="16"/>
                <w:szCs w:val="16"/>
              </w:rPr>
            </w:pPr>
          </w:p>
        </w:tc>
        <w:tc>
          <w:tcPr>
            <w:tcW w:w="1233" w:type="dxa"/>
            <w:vAlign w:val="center"/>
          </w:tcPr>
          <w:p w14:paraId="1BA3C611" w14:textId="77777777" w:rsidR="009A2915" w:rsidRPr="008574F1" w:rsidRDefault="009A2915" w:rsidP="008574F1">
            <w:pPr>
              <w:jc w:val="center"/>
              <w:rPr>
                <w:rFonts w:ascii="Times New Roman" w:hAnsi="Times New Roman" w:cs="Times New Roman"/>
                <w:sz w:val="16"/>
                <w:szCs w:val="16"/>
              </w:rPr>
            </w:pPr>
          </w:p>
        </w:tc>
      </w:tr>
      <w:tr w:rsidR="009A2915" w:rsidRPr="009A2915" w14:paraId="1DB9C8A4" w14:textId="77777777" w:rsidTr="00CE4790">
        <w:trPr>
          <w:jc w:val="center"/>
        </w:trPr>
        <w:tc>
          <w:tcPr>
            <w:tcW w:w="12994" w:type="dxa"/>
            <w:gridSpan w:val="6"/>
          </w:tcPr>
          <w:p w14:paraId="499CC18B" w14:textId="07DCA985" w:rsidR="009A2915" w:rsidRPr="009A2915" w:rsidRDefault="009A2915" w:rsidP="00F75278">
            <w:pPr>
              <w:jc w:val="center"/>
              <w:rPr>
                <w:rFonts w:ascii="Times New Roman" w:hAnsi="Times New Roman" w:cs="Times New Roman"/>
                <w:b/>
                <w:bCs/>
              </w:rPr>
            </w:pPr>
            <w:r w:rsidRPr="009A2915">
              <w:rPr>
                <w:rFonts w:ascii="Times New Roman" w:hAnsi="Times New Roman" w:cs="Times New Roman"/>
                <w:b/>
                <w:bCs/>
              </w:rPr>
              <w:t>índices de estructura</w:t>
            </w:r>
          </w:p>
        </w:tc>
      </w:tr>
      <w:tr w:rsidR="009A2915" w:rsidRPr="009A2915" w14:paraId="19D94867" w14:textId="77777777" w:rsidTr="00CE4790">
        <w:trPr>
          <w:trHeight w:val="419"/>
          <w:jc w:val="center"/>
        </w:trPr>
        <w:tc>
          <w:tcPr>
            <w:tcW w:w="2552" w:type="dxa"/>
          </w:tcPr>
          <w:p w14:paraId="0959EB9A" w14:textId="7DDE1DBD" w:rsidR="009A2915" w:rsidRPr="009A2915" w:rsidRDefault="009A2915" w:rsidP="009A2915">
            <w:pPr>
              <w:rPr>
                <w:rFonts w:ascii="Times New Roman" w:hAnsi="Times New Roman" w:cs="Times New Roman"/>
              </w:rPr>
            </w:pPr>
            <w:r w:rsidRPr="009A2915">
              <w:rPr>
                <w:rFonts w:ascii="Times New Roman" w:hAnsi="Times New Roman" w:cs="Times New Roman"/>
              </w:rPr>
              <w:t>Solvencia</w:t>
            </w:r>
          </w:p>
        </w:tc>
        <w:tc>
          <w:tcPr>
            <w:tcW w:w="2817" w:type="dxa"/>
            <w:vAlign w:val="center"/>
          </w:tcPr>
          <w:p w14:paraId="59B027B2" w14:textId="4A74C038"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4"/>
                        <w:szCs w:val="32"/>
                      </w:rPr>
                    </m:ctrlPr>
                  </m:fPr>
                  <m:num>
                    <m:r>
                      <m:rPr>
                        <m:sty m:val="bi"/>
                      </m:rPr>
                      <w:rPr>
                        <w:rFonts w:ascii="Cambria Math" w:hAnsi="Cambria Math" w:cs="Times New Roman"/>
                        <w:sz w:val="14"/>
                        <w:szCs w:val="32"/>
                      </w:rPr>
                      <m:t>ACTIVO TOTAL</m:t>
                    </m:r>
                  </m:num>
                  <m:den>
                    <m:r>
                      <m:rPr>
                        <m:sty m:val="bi"/>
                      </m:rPr>
                      <w:rPr>
                        <w:rFonts w:ascii="Cambria Math" w:hAnsi="Cambria Math" w:cs="Times New Roman"/>
                        <w:sz w:val="14"/>
                        <w:szCs w:val="32"/>
                      </w:rPr>
                      <m:t>PASIVO TOTAL</m:t>
                    </m:r>
                  </m:den>
                </m:f>
              </m:oMath>
            </m:oMathPara>
          </w:p>
        </w:tc>
        <w:tc>
          <w:tcPr>
            <w:tcW w:w="1856" w:type="dxa"/>
            <w:vAlign w:val="center"/>
          </w:tcPr>
          <w:p w14:paraId="55EFACB5" w14:textId="593AF8B9"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144,286</m:t>
                    </m:r>
                  </m:num>
                  <m:den>
                    <m:r>
                      <w:rPr>
                        <w:rFonts w:ascii="Cambria Math" w:hAnsi="Cambria Math" w:cs="Times New Roman"/>
                        <w:sz w:val="14"/>
                        <w:szCs w:val="14"/>
                      </w:rPr>
                      <m:t>139,500</m:t>
                    </m:r>
                  </m:den>
                </m:f>
                <m:r>
                  <w:rPr>
                    <w:rFonts w:ascii="Cambria Math" w:hAnsi="Cambria Math" w:cs="Times New Roman"/>
                    <w:sz w:val="14"/>
                    <w:szCs w:val="14"/>
                  </w:rPr>
                  <m:t>=1.03</m:t>
                </m:r>
              </m:oMath>
            </m:oMathPara>
          </w:p>
        </w:tc>
        <w:tc>
          <w:tcPr>
            <w:tcW w:w="3402" w:type="dxa"/>
          </w:tcPr>
          <w:p w14:paraId="66C17BCF" w14:textId="247335FE" w:rsidR="009A2915" w:rsidRPr="009A2915" w:rsidRDefault="009A2915" w:rsidP="009A2915">
            <w:pPr>
              <w:rPr>
                <w:rFonts w:ascii="Times New Roman" w:hAnsi="Times New Roman" w:cs="Times New Roman"/>
                <w:sz w:val="16"/>
                <w:szCs w:val="16"/>
              </w:rPr>
            </w:pPr>
            <w:r w:rsidRPr="009A2915">
              <w:rPr>
                <w:rFonts w:ascii="Times New Roman" w:hAnsi="Times New Roman" w:cs="Times New Roman"/>
                <w:sz w:val="16"/>
                <w:szCs w:val="16"/>
              </w:rPr>
              <w:t>S&lt;2. La empresa no es solvente. La entidad cuenta en su activo con 1.</w:t>
            </w:r>
            <w:r w:rsidR="00054B3E">
              <w:rPr>
                <w:rFonts w:ascii="Times New Roman" w:hAnsi="Times New Roman" w:cs="Times New Roman"/>
                <w:sz w:val="16"/>
                <w:szCs w:val="16"/>
              </w:rPr>
              <w:t>03</w:t>
            </w:r>
            <w:r w:rsidRPr="009A2915">
              <w:rPr>
                <w:rFonts w:ascii="Times New Roman" w:hAnsi="Times New Roman" w:cs="Times New Roman"/>
                <w:sz w:val="16"/>
                <w:szCs w:val="16"/>
              </w:rPr>
              <w:t xml:space="preserve"> pesos por cada peso que tiene de deuda.</w:t>
            </w:r>
          </w:p>
        </w:tc>
        <w:tc>
          <w:tcPr>
            <w:tcW w:w="1134" w:type="dxa"/>
            <w:vAlign w:val="center"/>
          </w:tcPr>
          <w:p w14:paraId="27B7AF29" w14:textId="15ABE691" w:rsidR="009A2915" w:rsidRPr="00F16027" w:rsidRDefault="00054B3E" w:rsidP="00054B3E">
            <w:pPr>
              <w:jc w:val="center"/>
              <w:rPr>
                <w:rFonts w:ascii="Times New Roman" w:hAnsi="Times New Roman" w:cs="Times New Roman"/>
                <w:b/>
                <w:bCs/>
                <w:sz w:val="16"/>
                <w:szCs w:val="16"/>
              </w:rPr>
            </w:pPr>
            <w:r w:rsidRPr="00F16027">
              <w:rPr>
                <w:rFonts w:ascii="Times New Roman" w:hAnsi="Times New Roman" w:cs="Times New Roman"/>
                <w:b/>
                <w:bCs/>
                <w:sz w:val="24"/>
                <w:szCs w:val="24"/>
              </w:rPr>
              <w:t>2</w:t>
            </w:r>
          </w:p>
        </w:tc>
        <w:tc>
          <w:tcPr>
            <w:tcW w:w="1233" w:type="dxa"/>
            <w:vAlign w:val="center"/>
          </w:tcPr>
          <w:p w14:paraId="4CC76E24" w14:textId="61A69DF9" w:rsidR="009A2915" w:rsidRPr="008574F1" w:rsidRDefault="008574F1" w:rsidP="008574F1">
            <w:pPr>
              <w:jc w:val="center"/>
              <w:rPr>
                <w:rFonts w:ascii="Times New Roman" w:hAnsi="Times New Roman" w:cs="Times New Roman"/>
                <w:sz w:val="16"/>
                <w:szCs w:val="16"/>
              </w:rPr>
            </w:pPr>
            <w:r w:rsidRPr="008574F1">
              <w:rPr>
                <w:rFonts w:ascii="Times New Roman" w:hAnsi="Times New Roman" w:cs="Times New Roman"/>
                <w:sz w:val="16"/>
                <w:szCs w:val="16"/>
              </w:rPr>
              <w:t>-.97</w:t>
            </w:r>
          </w:p>
        </w:tc>
      </w:tr>
      <w:tr w:rsidR="009A2915" w:rsidRPr="009A2915" w14:paraId="129F9D99" w14:textId="77777777" w:rsidTr="00CE4790">
        <w:trPr>
          <w:jc w:val="center"/>
        </w:trPr>
        <w:tc>
          <w:tcPr>
            <w:tcW w:w="2552" w:type="dxa"/>
          </w:tcPr>
          <w:p w14:paraId="5AE4CD7D" w14:textId="583818F7" w:rsidR="009A2915" w:rsidRPr="009A2915" w:rsidRDefault="009A2915" w:rsidP="009A2915">
            <w:pPr>
              <w:rPr>
                <w:rFonts w:ascii="Times New Roman" w:hAnsi="Times New Roman" w:cs="Times New Roman"/>
              </w:rPr>
            </w:pPr>
            <w:r w:rsidRPr="009A2915">
              <w:rPr>
                <w:rFonts w:ascii="Times New Roman" w:hAnsi="Times New Roman" w:cs="Times New Roman"/>
              </w:rPr>
              <w:t>Inmovilización de capital social</w:t>
            </w:r>
          </w:p>
        </w:tc>
        <w:tc>
          <w:tcPr>
            <w:tcW w:w="2817" w:type="dxa"/>
            <w:vAlign w:val="center"/>
          </w:tcPr>
          <w:p w14:paraId="16AC0C61" w14:textId="70884AE0" w:rsidR="009A2915" w:rsidRPr="009A2915" w:rsidRDefault="007F50AE" w:rsidP="009A2915">
            <w:pPr>
              <w:jc w:val="center"/>
              <w:rPr>
                <w:rFonts w:ascii="Times New Roman" w:hAnsi="Times New Roman" w:cs="Times New Roman"/>
              </w:rPr>
            </w:pPr>
            <m:oMathPara>
              <m:oMath>
                <m:f>
                  <m:fPr>
                    <m:ctrlPr>
                      <w:rPr>
                        <w:rFonts w:ascii="Cambria Math" w:hAnsi="Cambria Math" w:cs="Times New Roman"/>
                        <w:b/>
                        <w:bCs/>
                        <w:i/>
                        <w:sz w:val="14"/>
                        <w:szCs w:val="32"/>
                      </w:rPr>
                    </m:ctrlPr>
                  </m:fPr>
                  <m:num>
                    <m:r>
                      <m:rPr>
                        <m:sty m:val="bi"/>
                      </m:rPr>
                      <w:rPr>
                        <w:rFonts w:ascii="Cambria Math" w:hAnsi="Cambria Math" w:cs="Times New Roman"/>
                        <w:sz w:val="14"/>
                        <w:szCs w:val="32"/>
                      </w:rPr>
                      <m:t>ACTIVO FIJO NETO</m:t>
                    </m:r>
                  </m:num>
                  <m:den>
                    <m:r>
                      <m:rPr>
                        <m:sty m:val="bi"/>
                      </m:rPr>
                      <w:rPr>
                        <w:rFonts w:ascii="Cambria Math" w:hAnsi="Cambria Math" w:cs="Times New Roman"/>
                        <w:sz w:val="14"/>
                        <w:szCs w:val="32"/>
                      </w:rPr>
                      <m:t>CAPITAL SOCIAL</m:t>
                    </m:r>
                  </m:den>
                </m:f>
              </m:oMath>
            </m:oMathPara>
          </w:p>
        </w:tc>
        <w:tc>
          <w:tcPr>
            <w:tcW w:w="1856" w:type="dxa"/>
            <w:vAlign w:val="center"/>
          </w:tcPr>
          <w:p w14:paraId="6163A227" w14:textId="0B16ED48" w:rsidR="009A2915" w:rsidRPr="009A2915" w:rsidRDefault="007F50AE" w:rsidP="002B5806">
            <w:pPr>
              <w:jc w:val="center"/>
              <w:rPr>
                <w:rFonts w:ascii="Times New Roman" w:hAnsi="Times New Roman" w:cs="Times New Roman"/>
              </w:rPr>
            </w:pPr>
            <m:oMathPara>
              <m:oMath>
                <m:f>
                  <m:fPr>
                    <m:ctrlPr>
                      <w:rPr>
                        <w:rFonts w:ascii="Cambria Math" w:hAnsi="Cambria Math" w:cs="Times New Roman"/>
                        <w:i/>
                        <w:sz w:val="14"/>
                        <w:szCs w:val="14"/>
                      </w:rPr>
                    </m:ctrlPr>
                  </m:fPr>
                  <m:num>
                    <m:r>
                      <w:rPr>
                        <w:rFonts w:ascii="Cambria Math" w:hAnsi="Cambria Math" w:cs="Times New Roman"/>
                        <w:sz w:val="14"/>
                        <w:szCs w:val="14"/>
                      </w:rPr>
                      <m:t>67,480</m:t>
                    </m:r>
                  </m:num>
                  <m:den>
                    <m:r>
                      <w:rPr>
                        <w:rFonts w:ascii="Cambria Math" w:hAnsi="Cambria Math" w:cs="Times New Roman"/>
                        <w:sz w:val="14"/>
                        <w:szCs w:val="14"/>
                      </w:rPr>
                      <m:t>50,000</m:t>
                    </m:r>
                  </m:den>
                </m:f>
                <m:r>
                  <w:rPr>
                    <w:rFonts w:ascii="Cambria Math" w:hAnsi="Cambria Math" w:cs="Times New Roman"/>
                    <w:sz w:val="14"/>
                    <w:szCs w:val="14"/>
                  </w:rPr>
                  <m:t>=1.34</m:t>
                </m:r>
              </m:oMath>
            </m:oMathPara>
          </w:p>
        </w:tc>
        <w:tc>
          <w:tcPr>
            <w:tcW w:w="3402" w:type="dxa"/>
          </w:tcPr>
          <w:p w14:paraId="4650A5DB" w14:textId="5FD8DC68" w:rsidR="009A2915" w:rsidRPr="002F7D79" w:rsidRDefault="002F7D79" w:rsidP="009A2915">
            <w:pPr>
              <w:rPr>
                <w:rFonts w:ascii="Times New Roman" w:hAnsi="Times New Roman" w:cs="Times New Roman"/>
                <w:sz w:val="16"/>
                <w:szCs w:val="16"/>
              </w:rPr>
            </w:pPr>
            <w:r w:rsidRPr="002F7D79">
              <w:rPr>
                <w:rFonts w:ascii="Times New Roman"/>
                <w:sz w:val="16"/>
                <w:szCs w:val="16"/>
              </w:rPr>
              <w:t>La empresa con sus bienes puede pagar 1.</w:t>
            </w:r>
            <w:r w:rsidR="00054B3E">
              <w:rPr>
                <w:rFonts w:ascii="Times New Roman"/>
                <w:sz w:val="16"/>
                <w:szCs w:val="16"/>
              </w:rPr>
              <w:t>34</w:t>
            </w:r>
            <w:r w:rsidRPr="002F7D79">
              <w:rPr>
                <w:rFonts w:ascii="Times New Roman"/>
                <w:sz w:val="16"/>
                <w:szCs w:val="16"/>
              </w:rPr>
              <w:t xml:space="preserve"> veces el capital social.</w:t>
            </w:r>
          </w:p>
        </w:tc>
        <w:tc>
          <w:tcPr>
            <w:tcW w:w="1134" w:type="dxa"/>
            <w:vAlign w:val="center"/>
          </w:tcPr>
          <w:p w14:paraId="1EF7ADC9" w14:textId="7849AE67" w:rsidR="009A2915" w:rsidRPr="00054B3E" w:rsidRDefault="00054B3E" w:rsidP="00054B3E">
            <w:pPr>
              <w:jc w:val="center"/>
              <w:rPr>
                <w:rFonts w:ascii="Times New Roman" w:hAnsi="Times New Roman" w:cs="Times New Roman"/>
                <w:sz w:val="16"/>
                <w:szCs w:val="16"/>
              </w:rPr>
            </w:pPr>
            <w:r w:rsidRPr="00054B3E">
              <w:rPr>
                <w:rFonts w:ascii="Times New Roman" w:hAnsi="Times New Roman" w:cs="Times New Roman"/>
                <w:sz w:val="16"/>
                <w:szCs w:val="16"/>
              </w:rPr>
              <w:t>.9</w:t>
            </w:r>
          </w:p>
        </w:tc>
        <w:tc>
          <w:tcPr>
            <w:tcW w:w="1233" w:type="dxa"/>
            <w:vAlign w:val="center"/>
          </w:tcPr>
          <w:p w14:paraId="1ED2A8BA" w14:textId="28782845" w:rsidR="009A2915" w:rsidRPr="008574F1" w:rsidRDefault="008574F1" w:rsidP="008574F1">
            <w:pPr>
              <w:jc w:val="center"/>
              <w:rPr>
                <w:rFonts w:ascii="Times New Roman" w:hAnsi="Times New Roman" w:cs="Times New Roman"/>
                <w:sz w:val="16"/>
                <w:szCs w:val="16"/>
              </w:rPr>
            </w:pPr>
            <w:r w:rsidRPr="008574F1">
              <w:rPr>
                <w:rFonts w:ascii="Times New Roman" w:hAnsi="Times New Roman" w:cs="Times New Roman"/>
                <w:sz w:val="16"/>
                <w:szCs w:val="16"/>
              </w:rPr>
              <w:t>+.44</w:t>
            </w:r>
          </w:p>
        </w:tc>
      </w:tr>
    </w:tbl>
    <w:p w14:paraId="0ADD37A0" w14:textId="44617579" w:rsidR="007E0D11" w:rsidRDefault="007E0D11" w:rsidP="007E0D11"/>
    <w:p w14:paraId="69E4730E" w14:textId="32474017" w:rsidR="008574F1" w:rsidRDefault="006E763A" w:rsidP="008574F1">
      <w:pPr>
        <w:jc w:val="both"/>
      </w:pPr>
      <w:r>
        <w:t xml:space="preserve">Aplicando el método de razones simples a los estados de resultados proforma y balance general proforma </w:t>
      </w:r>
      <w:r w:rsidR="007F33E9">
        <w:rPr>
          <w:noProof/>
        </w:rPr>
        <w:t>en el indice de rentabilidad podemos observar que la empresa cuenta con perdidas del 97.55% en relación con las ventas del ejercicio, en cuanto a su retorno de activos, la empresa con el empleo de sus activos esta obteniendo perdidas de 1492% , finalmente en el retorno sobre patrimonio la empresa por cada peso que tiene en el capital contable obtiene 1.05 pesos de utilidad. Ahora siendo aplicado al índice de líquidez, la empresa con su activo circulante no puede pagar sus deudas, cuenta un una razón circulante de 0.35, por lo que no tiene líquidez, de la misma manera, la empresa no puede pagar sus deudas a corto plazo imediatamente puesto que cuenta con un capital de trabajo de -89,500, esto quiere decir que le hace falta esta cantidad para poder amortizar su deuda. Finalmente, la empresa cuenta con una razón de solvencia de 1.03 por lo que la empresa hasta el 2021 no es solvente y cuenta con una inmovilización de capital social de 1.35, quiere decir que la empresa con sus biene puede pagar lo invertido a sus socios 1.35 veces.</w:t>
      </w:r>
    </w:p>
    <w:p w14:paraId="2CA133C1" w14:textId="0D5FDF4D" w:rsidR="00CE4790" w:rsidRDefault="00CE4790" w:rsidP="008574F1">
      <w:pPr>
        <w:jc w:val="both"/>
      </w:pPr>
    </w:p>
    <w:p w14:paraId="32065714" w14:textId="77777777" w:rsidR="00CE4790" w:rsidRDefault="00CE4790" w:rsidP="008574F1">
      <w:pPr>
        <w:jc w:val="both"/>
      </w:pPr>
    </w:p>
    <w:p w14:paraId="42DA6C18" w14:textId="5071AF28" w:rsidR="00CE4790" w:rsidRDefault="00CE4790" w:rsidP="008574F1">
      <w:pPr>
        <w:jc w:val="both"/>
      </w:pPr>
    </w:p>
    <w:p w14:paraId="34597496" w14:textId="38476665" w:rsidR="00CE4790" w:rsidRDefault="00CE4790" w:rsidP="008574F1">
      <w:pPr>
        <w:jc w:val="both"/>
      </w:pPr>
    </w:p>
    <w:p w14:paraId="0F1F0786" w14:textId="7AEC756B" w:rsidR="00CE4790" w:rsidRDefault="00CE4790" w:rsidP="008574F1">
      <w:pPr>
        <w:jc w:val="both"/>
      </w:pPr>
    </w:p>
    <w:p w14:paraId="5D2086D2" w14:textId="77777777" w:rsidR="006C75E0" w:rsidRDefault="006C75E0" w:rsidP="006C75E0">
      <w:pPr>
        <w:pStyle w:val="Ttulo1"/>
        <w:spacing w:before="57"/>
        <w:ind w:left="3452" w:right="3452"/>
        <w:jc w:val="center"/>
      </w:pPr>
      <w:r>
        <w:lastRenderedPageBreak/>
        <w:t>ANALISIS</w:t>
      </w:r>
      <w:r>
        <w:rPr>
          <w:spacing w:val="-3"/>
        </w:rPr>
        <w:t xml:space="preserve"> </w:t>
      </w:r>
      <w:r>
        <w:t>HORIZONTAL</w:t>
      </w:r>
      <w:r>
        <w:rPr>
          <w:spacing w:val="-1"/>
        </w:rPr>
        <w:t xml:space="preserve"> </w:t>
      </w:r>
      <w:r>
        <w:t>DE</w:t>
      </w:r>
      <w:r>
        <w:rPr>
          <w:spacing w:val="-5"/>
        </w:rPr>
        <w:t xml:space="preserve"> </w:t>
      </w:r>
      <w:r>
        <w:t>LOS</w:t>
      </w:r>
      <w:r>
        <w:rPr>
          <w:spacing w:val="1"/>
        </w:rPr>
        <w:t xml:space="preserve"> </w:t>
      </w:r>
      <w:r>
        <w:t>ESTADOS</w:t>
      </w:r>
      <w:r>
        <w:rPr>
          <w:spacing w:val="-2"/>
        </w:rPr>
        <w:t xml:space="preserve"> </w:t>
      </w:r>
      <w:r>
        <w:t>DE</w:t>
      </w:r>
      <w:r>
        <w:rPr>
          <w:spacing w:val="-4"/>
        </w:rPr>
        <w:t xml:space="preserve"> </w:t>
      </w:r>
      <w:r>
        <w:t>RESULTADOS</w:t>
      </w:r>
      <w:r>
        <w:rPr>
          <w:spacing w:val="2"/>
        </w:rPr>
        <w:t xml:space="preserve"> </w:t>
      </w:r>
      <w:r>
        <w:t>PROFORMA</w:t>
      </w:r>
      <w:r>
        <w:rPr>
          <w:spacing w:val="-3"/>
        </w:rPr>
        <w:t xml:space="preserve"> </w:t>
      </w:r>
      <w:r>
        <w:t>2021</w:t>
      </w:r>
      <w:r>
        <w:rPr>
          <w:spacing w:val="-2"/>
        </w:rPr>
        <w:t xml:space="preserve"> </w:t>
      </w:r>
      <w:r>
        <w:t>Y</w:t>
      </w:r>
      <w:r>
        <w:rPr>
          <w:spacing w:val="-3"/>
        </w:rPr>
        <w:t xml:space="preserve"> </w:t>
      </w:r>
      <w:r>
        <w:t>2022</w:t>
      </w:r>
    </w:p>
    <w:p w14:paraId="76AC2DA5" w14:textId="46600429" w:rsidR="006536A6" w:rsidRDefault="006536A6" w:rsidP="008574F1">
      <w:pPr>
        <w:jc w:val="both"/>
      </w:pPr>
    </w:p>
    <w:tbl>
      <w:tblPr>
        <w:tblW w:w="13740" w:type="dxa"/>
        <w:tblCellMar>
          <w:left w:w="70" w:type="dxa"/>
          <w:right w:w="70" w:type="dxa"/>
        </w:tblCellMar>
        <w:tblLook w:val="04A0" w:firstRow="1" w:lastRow="0" w:firstColumn="1" w:lastColumn="0" w:noHBand="0" w:noVBand="1"/>
      </w:tblPr>
      <w:tblGrid>
        <w:gridCol w:w="699"/>
        <w:gridCol w:w="2491"/>
        <w:gridCol w:w="1425"/>
        <w:gridCol w:w="1285"/>
        <w:gridCol w:w="611"/>
        <w:gridCol w:w="2551"/>
        <w:gridCol w:w="1558"/>
        <w:gridCol w:w="569"/>
        <w:gridCol w:w="2551"/>
      </w:tblGrid>
      <w:tr w:rsidR="006536A6" w:rsidRPr="006536A6" w14:paraId="278DA3C3" w14:textId="77777777" w:rsidTr="006536A6">
        <w:trPr>
          <w:trHeight w:val="242"/>
        </w:trPr>
        <w:tc>
          <w:tcPr>
            <w:tcW w:w="4615" w:type="dxa"/>
            <w:gridSpan w:val="3"/>
            <w:tcBorders>
              <w:top w:val="single" w:sz="8" w:space="0" w:color="000000"/>
              <w:left w:val="single" w:sz="8" w:space="0" w:color="000000"/>
              <w:bottom w:val="nil"/>
              <w:right w:val="single" w:sz="8" w:space="0" w:color="000000"/>
            </w:tcBorders>
            <w:shd w:val="clear" w:color="000000" w:fill="A9D08E"/>
            <w:vAlign w:val="center"/>
            <w:hideMark/>
          </w:tcPr>
          <w:p w14:paraId="2B3AF490"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 </w:t>
            </w:r>
          </w:p>
        </w:tc>
        <w:tc>
          <w:tcPr>
            <w:tcW w:w="1285" w:type="dxa"/>
            <w:vMerge w:val="restart"/>
            <w:tcBorders>
              <w:top w:val="nil"/>
              <w:left w:val="single" w:sz="8" w:space="0" w:color="000000"/>
              <w:bottom w:val="nil"/>
              <w:right w:val="single" w:sz="8" w:space="0" w:color="000000"/>
            </w:tcBorders>
            <w:shd w:val="clear" w:color="auto" w:fill="auto"/>
            <w:vAlign w:val="center"/>
            <w:hideMark/>
          </w:tcPr>
          <w:p w14:paraId="0FC4FC0D"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r w:rsidRPr="006536A6">
              <w:rPr>
                <w:rFonts w:ascii="Times New Roman" w:eastAsia="Times New Roman" w:hAnsi="Times New Roman" w:cs="Times New Roman"/>
                <w:color w:val="000000"/>
                <w:lang w:val="es-ES" w:eastAsia="es-MX"/>
              </w:rPr>
              <w:t> </w:t>
            </w:r>
          </w:p>
        </w:tc>
        <w:tc>
          <w:tcPr>
            <w:tcW w:w="4720" w:type="dxa"/>
            <w:gridSpan w:val="3"/>
            <w:tcBorders>
              <w:top w:val="single" w:sz="8" w:space="0" w:color="000000"/>
              <w:left w:val="nil"/>
              <w:bottom w:val="nil"/>
              <w:right w:val="single" w:sz="8" w:space="0" w:color="000000"/>
            </w:tcBorders>
            <w:shd w:val="clear" w:color="000000" w:fill="A9D08E"/>
            <w:vAlign w:val="center"/>
            <w:hideMark/>
          </w:tcPr>
          <w:p w14:paraId="130639FE"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 </w:t>
            </w:r>
          </w:p>
        </w:tc>
        <w:tc>
          <w:tcPr>
            <w:tcW w:w="569" w:type="dxa"/>
            <w:vMerge w:val="restart"/>
            <w:tcBorders>
              <w:top w:val="nil"/>
              <w:left w:val="single" w:sz="8" w:space="0" w:color="000000"/>
              <w:bottom w:val="nil"/>
              <w:right w:val="single" w:sz="8" w:space="0" w:color="000000"/>
            </w:tcBorders>
            <w:shd w:val="clear" w:color="auto" w:fill="auto"/>
            <w:vAlign w:val="center"/>
            <w:hideMark/>
          </w:tcPr>
          <w:p w14:paraId="70EB92BF"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r w:rsidRPr="006536A6">
              <w:rPr>
                <w:rFonts w:ascii="Times New Roman" w:eastAsia="Times New Roman" w:hAnsi="Times New Roman" w:cs="Times New Roman"/>
                <w:color w:val="000000"/>
                <w:lang w:val="es-ES" w:eastAsia="es-MX"/>
              </w:rPr>
              <w:t> </w:t>
            </w:r>
          </w:p>
        </w:tc>
        <w:tc>
          <w:tcPr>
            <w:tcW w:w="2551" w:type="dxa"/>
            <w:tcBorders>
              <w:top w:val="single" w:sz="8" w:space="0" w:color="000000"/>
              <w:left w:val="nil"/>
              <w:bottom w:val="nil"/>
              <w:right w:val="single" w:sz="8" w:space="0" w:color="000000"/>
            </w:tcBorders>
            <w:shd w:val="clear" w:color="000000" w:fill="FFFF00"/>
            <w:vAlign w:val="center"/>
            <w:hideMark/>
          </w:tcPr>
          <w:p w14:paraId="1869A28C" w14:textId="77777777" w:rsidR="006536A6" w:rsidRPr="006536A6" w:rsidRDefault="006536A6" w:rsidP="006536A6">
            <w:pPr>
              <w:spacing w:after="0" w:line="240" w:lineRule="auto"/>
              <w:rPr>
                <w:rFonts w:ascii="Arial" w:eastAsia="Times New Roman" w:hAnsi="Arial" w:cs="Arial"/>
                <w:b/>
                <w:bCs/>
                <w:color w:val="000000"/>
                <w:sz w:val="17"/>
                <w:szCs w:val="17"/>
                <w:lang w:eastAsia="es-MX"/>
              </w:rPr>
            </w:pPr>
            <w:r w:rsidRPr="006536A6">
              <w:rPr>
                <w:rFonts w:ascii="Arial" w:eastAsia="Times New Roman" w:hAnsi="Arial" w:cs="Arial"/>
                <w:b/>
                <w:bCs/>
                <w:color w:val="000000"/>
                <w:sz w:val="17"/>
                <w:lang w:val="es-ES" w:eastAsia="es-MX"/>
              </w:rPr>
              <w:t> </w:t>
            </w:r>
          </w:p>
        </w:tc>
      </w:tr>
      <w:tr w:rsidR="006536A6" w:rsidRPr="006536A6" w14:paraId="4D56AB45" w14:textId="77777777" w:rsidTr="006536A6">
        <w:trPr>
          <w:trHeight w:val="968"/>
        </w:trPr>
        <w:tc>
          <w:tcPr>
            <w:tcW w:w="4615" w:type="dxa"/>
            <w:gridSpan w:val="3"/>
            <w:tcBorders>
              <w:top w:val="nil"/>
              <w:left w:val="single" w:sz="8" w:space="0" w:color="000000"/>
              <w:bottom w:val="nil"/>
              <w:right w:val="single" w:sz="8" w:space="0" w:color="000000"/>
            </w:tcBorders>
            <w:shd w:val="clear" w:color="000000" w:fill="A9D08E"/>
            <w:vAlign w:val="center"/>
            <w:hideMark/>
          </w:tcPr>
          <w:p w14:paraId="7FD02D94" w14:textId="29F24103" w:rsidR="006536A6" w:rsidRPr="006536A6" w:rsidRDefault="006536A6" w:rsidP="006536A6">
            <w:pPr>
              <w:spacing w:after="0" w:line="240" w:lineRule="auto"/>
              <w:jc w:val="center"/>
              <w:rPr>
                <w:rFonts w:ascii="Arial" w:eastAsia="Times New Roman" w:hAnsi="Arial" w:cs="Arial"/>
                <w:b/>
                <w:bCs/>
                <w:color w:val="000000"/>
                <w:lang w:eastAsia="es-MX"/>
              </w:rPr>
            </w:pPr>
            <w:proofErr w:type="spellStart"/>
            <w:r w:rsidRPr="006536A6">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6536A6">
              <w:rPr>
                <w:rFonts w:ascii="Arial" w:eastAsia="Times New Roman" w:hAnsi="Arial" w:cs="Arial"/>
                <w:b/>
                <w:bCs/>
                <w:lang w:val="es-ES" w:eastAsia="es-MX"/>
              </w:rPr>
              <w:t>, S.A de C.V Estado de</w:t>
            </w:r>
          </w:p>
        </w:tc>
        <w:tc>
          <w:tcPr>
            <w:tcW w:w="1285" w:type="dxa"/>
            <w:vMerge/>
            <w:tcBorders>
              <w:top w:val="nil"/>
              <w:left w:val="single" w:sz="8" w:space="0" w:color="000000"/>
              <w:bottom w:val="nil"/>
              <w:right w:val="single" w:sz="8" w:space="0" w:color="000000"/>
            </w:tcBorders>
            <w:vAlign w:val="center"/>
            <w:hideMark/>
          </w:tcPr>
          <w:p w14:paraId="70717A61"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4720" w:type="dxa"/>
            <w:gridSpan w:val="3"/>
            <w:tcBorders>
              <w:top w:val="nil"/>
              <w:left w:val="nil"/>
              <w:bottom w:val="nil"/>
              <w:right w:val="single" w:sz="8" w:space="0" w:color="000000"/>
            </w:tcBorders>
            <w:shd w:val="clear" w:color="000000" w:fill="A9D08E"/>
            <w:vAlign w:val="center"/>
            <w:hideMark/>
          </w:tcPr>
          <w:p w14:paraId="4C70BF91" w14:textId="23B9731A" w:rsidR="006536A6" w:rsidRPr="006536A6" w:rsidRDefault="006536A6" w:rsidP="006536A6">
            <w:pPr>
              <w:spacing w:after="0" w:line="240" w:lineRule="auto"/>
              <w:jc w:val="center"/>
              <w:rPr>
                <w:rFonts w:ascii="Arial" w:eastAsia="Times New Roman" w:hAnsi="Arial" w:cs="Arial"/>
                <w:b/>
                <w:bCs/>
                <w:color w:val="000000"/>
                <w:lang w:eastAsia="es-MX"/>
              </w:rPr>
            </w:pPr>
            <w:proofErr w:type="spellStart"/>
            <w:r w:rsidRPr="006536A6">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6536A6">
              <w:rPr>
                <w:rFonts w:ascii="Arial" w:eastAsia="Times New Roman" w:hAnsi="Arial" w:cs="Arial"/>
                <w:b/>
                <w:bCs/>
                <w:lang w:val="es-ES" w:eastAsia="es-MX"/>
              </w:rPr>
              <w:t>, S.A de C.V Estado de</w:t>
            </w:r>
          </w:p>
        </w:tc>
        <w:tc>
          <w:tcPr>
            <w:tcW w:w="569" w:type="dxa"/>
            <w:vMerge/>
            <w:tcBorders>
              <w:top w:val="nil"/>
              <w:left w:val="single" w:sz="8" w:space="0" w:color="000000"/>
              <w:bottom w:val="nil"/>
              <w:right w:val="single" w:sz="8" w:space="0" w:color="000000"/>
            </w:tcBorders>
            <w:vAlign w:val="center"/>
            <w:hideMark/>
          </w:tcPr>
          <w:p w14:paraId="1C71FFE9"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nil"/>
              <w:right w:val="single" w:sz="8" w:space="0" w:color="000000"/>
            </w:tcBorders>
            <w:shd w:val="clear" w:color="000000" w:fill="FFFF00"/>
            <w:vAlign w:val="center"/>
            <w:hideMark/>
          </w:tcPr>
          <w:p w14:paraId="5C734624" w14:textId="77777777" w:rsidR="006536A6" w:rsidRPr="006536A6" w:rsidRDefault="006536A6" w:rsidP="006536A6">
            <w:pPr>
              <w:spacing w:after="0" w:line="240" w:lineRule="auto"/>
              <w:jc w:val="center"/>
              <w:rPr>
                <w:rFonts w:ascii="Arial" w:eastAsia="Times New Roman" w:hAnsi="Arial" w:cs="Arial"/>
                <w:b/>
                <w:bCs/>
                <w:color w:val="000000"/>
                <w:lang w:eastAsia="es-MX"/>
              </w:rPr>
            </w:pPr>
            <w:r w:rsidRPr="006536A6">
              <w:rPr>
                <w:rFonts w:ascii="Arial" w:eastAsia="Times New Roman" w:hAnsi="Arial" w:cs="Arial"/>
                <w:b/>
                <w:bCs/>
                <w:lang w:val="es-ES" w:eastAsia="es-MX"/>
              </w:rPr>
              <w:t>Análisis Horizontal 2022 vs 2021</w:t>
            </w:r>
          </w:p>
        </w:tc>
      </w:tr>
      <w:tr w:rsidR="006536A6" w:rsidRPr="006536A6" w14:paraId="2C1757CC" w14:textId="77777777" w:rsidTr="006536A6">
        <w:trPr>
          <w:trHeight w:val="726"/>
        </w:trPr>
        <w:tc>
          <w:tcPr>
            <w:tcW w:w="4615" w:type="dxa"/>
            <w:gridSpan w:val="3"/>
            <w:tcBorders>
              <w:top w:val="nil"/>
              <w:left w:val="single" w:sz="8" w:space="0" w:color="000000"/>
              <w:bottom w:val="single" w:sz="8" w:space="0" w:color="000000"/>
              <w:right w:val="single" w:sz="8" w:space="0" w:color="000000"/>
            </w:tcBorders>
            <w:shd w:val="clear" w:color="000000" w:fill="A9D08E"/>
            <w:vAlign w:val="center"/>
            <w:hideMark/>
          </w:tcPr>
          <w:p w14:paraId="10F547E4" w14:textId="77777777" w:rsidR="006536A6" w:rsidRPr="006536A6" w:rsidRDefault="006536A6" w:rsidP="006536A6">
            <w:pPr>
              <w:spacing w:after="0" w:line="240" w:lineRule="auto"/>
              <w:jc w:val="center"/>
              <w:rPr>
                <w:rFonts w:ascii="Arial" w:eastAsia="Times New Roman" w:hAnsi="Arial" w:cs="Arial"/>
                <w:b/>
                <w:bCs/>
                <w:color w:val="000000"/>
                <w:lang w:eastAsia="es-MX"/>
              </w:rPr>
            </w:pPr>
            <w:r w:rsidRPr="006536A6">
              <w:rPr>
                <w:rFonts w:ascii="Arial" w:eastAsia="Times New Roman" w:hAnsi="Arial" w:cs="Arial"/>
                <w:b/>
                <w:bCs/>
                <w:lang w:val="es-ES" w:eastAsia="es-MX"/>
              </w:rPr>
              <w:t>Resultados Proforma del 1 de enero del 2021 al 31 de diciembre 2021</w:t>
            </w:r>
          </w:p>
        </w:tc>
        <w:tc>
          <w:tcPr>
            <w:tcW w:w="1285" w:type="dxa"/>
            <w:vMerge/>
            <w:tcBorders>
              <w:top w:val="nil"/>
              <w:left w:val="single" w:sz="8" w:space="0" w:color="000000"/>
              <w:bottom w:val="nil"/>
              <w:right w:val="single" w:sz="8" w:space="0" w:color="000000"/>
            </w:tcBorders>
            <w:vAlign w:val="center"/>
            <w:hideMark/>
          </w:tcPr>
          <w:p w14:paraId="2CD3B6CB"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4720" w:type="dxa"/>
            <w:gridSpan w:val="3"/>
            <w:tcBorders>
              <w:top w:val="nil"/>
              <w:left w:val="nil"/>
              <w:bottom w:val="single" w:sz="8" w:space="0" w:color="000000"/>
              <w:right w:val="single" w:sz="8" w:space="0" w:color="000000"/>
            </w:tcBorders>
            <w:shd w:val="clear" w:color="000000" w:fill="A9D08E"/>
            <w:vAlign w:val="center"/>
            <w:hideMark/>
          </w:tcPr>
          <w:p w14:paraId="51184FBA" w14:textId="77777777" w:rsidR="006536A6" w:rsidRPr="006536A6" w:rsidRDefault="006536A6" w:rsidP="006536A6">
            <w:pPr>
              <w:spacing w:after="0" w:line="240" w:lineRule="auto"/>
              <w:jc w:val="center"/>
              <w:rPr>
                <w:rFonts w:ascii="Arial" w:eastAsia="Times New Roman" w:hAnsi="Arial" w:cs="Arial"/>
                <w:b/>
                <w:bCs/>
                <w:color w:val="000000"/>
                <w:lang w:eastAsia="es-MX"/>
              </w:rPr>
            </w:pPr>
            <w:r w:rsidRPr="006536A6">
              <w:rPr>
                <w:rFonts w:ascii="Arial" w:eastAsia="Times New Roman" w:hAnsi="Arial" w:cs="Arial"/>
                <w:b/>
                <w:bCs/>
                <w:lang w:val="es-ES" w:eastAsia="es-MX"/>
              </w:rPr>
              <w:t>Resultados Proforma del 1 de enero del 2022 al 31 de diciembre 2022</w:t>
            </w:r>
          </w:p>
        </w:tc>
        <w:tc>
          <w:tcPr>
            <w:tcW w:w="569" w:type="dxa"/>
            <w:vMerge/>
            <w:tcBorders>
              <w:top w:val="nil"/>
              <w:left w:val="single" w:sz="8" w:space="0" w:color="000000"/>
              <w:bottom w:val="nil"/>
              <w:right w:val="single" w:sz="8" w:space="0" w:color="000000"/>
            </w:tcBorders>
            <w:vAlign w:val="center"/>
            <w:hideMark/>
          </w:tcPr>
          <w:p w14:paraId="2CB78570"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000000" w:fill="FFFF00"/>
            <w:hideMark/>
          </w:tcPr>
          <w:p w14:paraId="1786DEA0" w14:textId="77777777" w:rsidR="006536A6" w:rsidRPr="006536A6" w:rsidRDefault="006536A6" w:rsidP="006536A6">
            <w:pPr>
              <w:spacing w:after="0" w:line="240" w:lineRule="auto"/>
              <w:rPr>
                <w:rFonts w:ascii="Calibri" w:eastAsia="Times New Roman" w:hAnsi="Calibri" w:cs="Calibri"/>
                <w:color w:val="000000"/>
                <w:lang w:eastAsia="es-MX"/>
              </w:rPr>
            </w:pPr>
            <w:r w:rsidRPr="006536A6">
              <w:rPr>
                <w:rFonts w:ascii="Calibri" w:eastAsia="Times New Roman" w:hAnsi="Calibri" w:cs="Calibri"/>
                <w:color w:val="000000"/>
                <w:lang w:eastAsia="es-MX"/>
              </w:rPr>
              <w:t> </w:t>
            </w:r>
          </w:p>
        </w:tc>
      </w:tr>
      <w:tr w:rsidR="006536A6" w:rsidRPr="006536A6" w14:paraId="64F47774" w14:textId="77777777" w:rsidTr="006536A6">
        <w:trPr>
          <w:trHeight w:val="254"/>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6900561"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r w:rsidRPr="006536A6">
              <w:rPr>
                <w:rFonts w:ascii="Times New Roman" w:eastAsia="Times New Roman" w:hAnsi="Times New Roman" w:cs="Times New Roman"/>
                <w:color w:val="000000"/>
                <w:lang w:val="es-ES" w:eastAsia="es-MX"/>
              </w:rPr>
              <w:t> </w:t>
            </w:r>
          </w:p>
        </w:tc>
        <w:tc>
          <w:tcPr>
            <w:tcW w:w="2491" w:type="dxa"/>
            <w:tcBorders>
              <w:top w:val="nil"/>
              <w:left w:val="nil"/>
              <w:bottom w:val="single" w:sz="8" w:space="0" w:color="000000"/>
              <w:right w:val="single" w:sz="8" w:space="0" w:color="000000"/>
            </w:tcBorders>
            <w:shd w:val="clear" w:color="auto" w:fill="auto"/>
            <w:vAlign w:val="center"/>
            <w:hideMark/>
          </w:tcPr>
          <w:p w14:paraId="2E2B0CAB"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VENTAS</w:t>
            </w:r>
          </w:p>
        </w:tc>
        <w:tc>
          <w:tcPr>
            <w:tcW w:w="1425" w:type="dxa"/>
            <w:tcBorders>
              <w:top w:val="nil"/>
              <w:left w:val="nil"/>
              <w:bottom w:val="single" w:sz="8" w:space="0" w:color="000000"/>
              <w:right w:val="single" w:sz="8" w:space="0" w:color="000000"/>
            </w:tcBorders>
            <w:shd w:val="clear" w:color="auto" w:fill="auto"/>
            <w:vAlign w:val="center"/>
            <w:hideMark/>
          </w:tcPr>
          <w:p w14:paraId="4491B8F7"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2,208,000.00</w:t>
            </w:r>
          </w:p>
        </w:tc>
        <w:tc>
          <w:tcPr>
            <w:tcW w:w="1285" w:type="dxa"/>
            <w:vMerge/>
            <w:tcBorders>
              <w:top w:val="nil"/>
              <w:left w:val="single" w:sz="8" w:space="0" w:color="000000"/>
              <w:bottom w:val="nil"/>
              <w:right w:val="single" w:sz="8" w:space="0" w:color="000000"/>
            </w:tcBorders>
            <w:vAlign w:val="center"/>
            <w:hideMark/>
          </w:tcPr>
          <w:p w14:paraId="2571A217"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13641557"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r w:rsidRPr="006536A6">
              <w:rPr>
                <w:rFonts w:ascii="Times New Roman" w:eastAsia="Times New Roman" w:hAnsi="Times New Roman" w:cs="Times New Roman"/>
                <w:color w:val="000000"/>
                <w:lang w:val="es-ES" w:eastAsia="es-MX"/>
              </w:rPr>
              <w:t> </w:t>
            </w:r>
          </w:p>
        </w:tc>
        <w:tc>
          <w:tcPr>
            <w:tcW w:w="2551" w:type="dxa"/>
            <w:tcBorders>
              <w:top w:val="nil"/>
              <w:left w:val="nil"/>
              <w:bottom w:val="single" w:sz="8" w:space="0" w:color="000000"/>
              <w:right w:val="single" w:sz="8" w:space="0" w:color="000000"/>
            </w:tcBorders>
            <w:shd w:val="clear" w:color="auto" w:fill="auto"/>
            <w:vAlign w:val="center"/>
            <w:hideMark/>
          </w:tcPr>
          <w:p w14:paraId="01935AF0"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VENTAS</w:t>
            </w:r>
          </w:p>
        </w:tc>
        <w:tc>
          <w:tcPr>
            <w:tcW w:w="1558" w:type="dxa"/>
            <w:tcBorders>
              <w:top w:val="nil"/>
              <w:left w:val="nil"/>
              <w:bottom w:val="single" w:sz="8" w:space="0" w:color="000000"/>
              <w:right w:val="single" w:sz="8" w:space="0" w:color="000000"/>
            </w:tcBorders>
            <w:shd w:val="clear" w:color="auto" w:fill="auto"/>
            <w:vAlign w:val="center"/>
            <w:hideMark/>
          </w:tcPr>
          <w:p w14:paraId="0D1462BC"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3,662,400.00</w:t>
            </w:r>
          </w:p>
        </w:tc>
        <w:tc>
          <w:tcPr>
            <w:tcW w:w="569" w:type="dxa"/>
            <w:vMerge/>
            <w:tcBorders>
              <w:top w:val="nil"/>
              <w:left w:val="single" w:sz="8" w:space="0" w:color="000000"/>
              <w:bottom w:val="nil"/>
              <w:right w:val="single" w:sz="8" w:space="0" w:color="000000"/>
            </w:tcBorders>
            <w:vAlign w:val="center"/>
            <w:hideMark/>
          </w:tcPr>
          <w:p w14:paraId="621C8CF4"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7C585CFE"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1,454,400.00</w:t>
            </w:r>
          </w:p>
        </w:tc>
      </w:tr>
      <w:tr w:rsidR="006536A6" w:rsidRPr="006536A6" w14:paraId="163BE4E5"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1978EA9"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7E48A3FC"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Concepto de ventas</w:t>
            </w:r>
          </w:p>
        </w:tc>
        <w:tc>
          <w:tcPr>
            <w:tcW w:w="1425" w:type="dxa"/>
            <w:tcBorders>
              <w:top w:val="nil"/>
              <w:left w:val="nil"/>
              <w:bottom w:val="single" w:sz="8" w:space="0" w:color="000000"/>
              <w:right w:val="single" w:sz="8" w:space="0" w:color="000000"/>
            </w:tcBorders>
            <w:shd w:val="clear" w:color="auto" w:fill="auto"/>
            <w:vAlign w:val="center"/>
            <w:hideMark/>
          </w:tcPr>
          <w:p w14:paraId="43C7FC66"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550,362.12</w:t>
            </w:r>
          </w:p>
        </w:tc>
        <w:tc>
          <w:tcPr>
            <w:tcW w:w="1285" w:type="dxa"/>
            <w:vMerge/>
            <w:tcBorders>
              <w:top w:val="nil"/>
              <w:left w:val="single" w:sz="8" w:space="0" w:color="000000"/>
              <w:bottom w:val="nil"/>
              <w:right w:val="single" w:sz="8" w:space="0" w:color="000000"/>
            </w:tcBorders>
            <w:vAlign w:val="center"/>
            <w:hideMark/>
          </w:tcPr>
          <w:p w14:paraId="6A2AA6A6"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01482718"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48106FB4"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Concepto de ventas</w:t>
            </w:r>
          </w:p>
        </w:tc>
        <w:tc>
          <w:tcPr>
            <w:tcW w:w="1558" w:type="dxa"/>
            <w:tcBorders>
              <w:top w:val="nil"/>
              <w:left w:val="nil"/>
              <w:bottom w:val="single" w:sz="8" w:space="0" w:color="000000"/>
              <w:right w:val="single" w:sz="8" w:space="0" w:color="000000"/>
            </w:tcBorders>
            <w:shd w:val="clear" w:color="auto" w:fill="auto"/>
            <w:vAlign w:val="center"/>
            <w:hideMark/>
          </w:tcPr>
          <w:p w14:paraId="399A17C5"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567,863.63</w:t>
            </w:r>
          </w:p>
        </w:tc>
        <w:tc>
          <w:tcPr>
            <w:tcW w:w="569" w:type="dxa"/>
            <w:vMerge/>
            <w:tcBorders>
              <w:top w:val="nil"/>
              <w:left w:val="single" w:sz="8" w:space="0" w:color="000000"/>
              <w:bottom w:val="nil"/>
              <w:right w:val="single" w:sz="8" w:space="0" w:color="000000"/>
            </w:tcBorders>
            <w:vAlign w:val="center"/>
            <w:hideMark/>
          </w:tcPr>
          <w:p w14:paraId="678EBB87"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69BD1783"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17,501.51</w:t>
            </w:r>
          </w:p>
        </w:tc>
      </w:tr>
      <w:tr w:rsidR="006536A6" w:rsidRPr="006536A6" w14:paraId="48BEC224"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2C8D2AD"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3D46F424"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Depreciación</w:t>
            </w:r>
          </w:p>
        </w:tc>
        <w:tc>
          <w:tcPr>
            <w:tcW w:w="1425" w:type="dxa"/>
            <w:tcBorders>
              <w:top w:val="nil"/>
              <w:left w:val="nil"/>
              <w:bottom w:val="single" w:sz="8" w:space="0" w:color="000000"/>
              <w:right w:val="single" w:sz="8" w:space="0" w:color="000000"/>
            </w:tcBorders>
            <w:shd w:val="clear" w:color="auto" w:fill="auto"/>
            <w:vAlign w:val="center"/>
            <w:hideMark/>
          </w:tcPr>
          <w:p w14:paraId="6610D2E1"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39,372.00</w:t>
            </w:r>
          </w:p>
        </w:tc>
        <w:tc>
          <w:tcPr>
            <w:tcW w:w="1285" w:type="dxa"/>
            <w:vMerge/>
            <w:tcBorders>
              <w:top w:val="nil"/>
              <w:left w:val="single" w:sz="8" w:space="0" w:color="000000"/>
              <w:bottom w:val="nil"/>
              <w:right w:val="single" w:sz="8" w:space="0" w:color="000000"/>
            </w:tcBorders>
            <w:vAlign w:val="center"/>
            <w:hideMark/>
          </w:tcPr>
          <w:p w14:paraId="2E76FEB8"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2616B1C9"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4FAF36CC"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Depreciación</w:t>
            </w:r>
          </w:p>
        </w:tc>
        <w:tc>
          <w:tcPr>
            <w:tcW w:w="1558" w:type="dxa"/>
            <w:tcBorders>
              <w:top w:val="nil"/>
              <w:left w:val="nil"/>
              <w:bottom w:val="single" w:sz="8" w:space="0" w:color="000000"/>
              <w:right w:val="single" w:sz="8" w:space="0" w:color="000000"/>
            </w:tcBorders>
            <w:shd w:val="clear" w:color="auto" w:fill="auto"/>
            <w:vAlign w:val="center"/>
            <w:hideMark/>
          </w:tcPr>
          <w:p w14:paraId="0FD61497"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39,372.00</w:t>
            </w:r>
          </w:p>
        </w:tc>
        <w:tc>
          <w:tcPr>
            <w:tcW w:w="569" w:type="dxa"/>
            <w:vMerge/>
            <w:tcBorders>
              <w:top w:val="nil"/>
              <w:left w:val="single" w:sz="8" w:space="0" w:color="000000"/>
              <w:bottom w:val="nil"/>
              <w:right w:val="single" w:sz="8" w:space="0" w:color="000000"/>
            </w:tcBorders>
            <w:vAlign w:val="center"/>
            <w:hideMark/>
          </w:tcPr>
          <w:p w14:paraId="22E0AE96"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20968025"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0.00</w:t>
            </w:r>
          </w:p>
        </w:tc>
      </w:tr>
      <w:tr w:rsidR="006536A6" w:rsidRPr="006536A6" w14:paraId="30409D7D"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592AA97B"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54B4BBAF"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Bruta</w:t>
            </w:r>
          </w:p>
        </w:tc>
        <w:tc>
          <w:tcPr>
            <w:tcW w:w="1425" w:type="dxa"/>
            <w:tcBorders>
              <w:top w:val="nil"/>
              <w:left w:val="nil"/>
              <w:bottom w:val="single" w:sz="8" w:space="0" w:color="000000"/>
              <w:right w:val="single" w:sz="8" w:space="0" w:color="000000"/>
            </w:tcBorders>
            <w:shd w:val="clear" w:color="auto" w:fill="auto"/>
            <w:vAlign w:val="center"/>
            <w:hideMark/>
          </w:tcPr>
          <w:p w14:paraId="349106E9"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1,618,265.88</w:t>
            </w:r>
          </w:p>
        </w:tc>
        <w:tc>
          <w:tcPr>
            <w:tcW w:w="1285" w:type="dxa"/>
            <w:vMerge/>
            <w:tcBorders>
              <w:top w:val="nil"/>
              <w:left w:val="single" w:sz="8" w:space="0" w:color="000000"/>
              <w:bottom w:val="nil"/>
              <w:right w:val="single" w:sz="8" w:space="0" w:color="000000"/>
            </w:tcBorders>
            <w:vAlign w:val="center"/>
            <w:hideMark/>
          </w:tcPr>
          <w:p w14:paraId="3AC2E66C"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620E858A"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6225E3D6"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Bruta</w:t>
            </w:r>
          </w:p>
        </w:tc>
        <w:tc>
          <w:tcPr>
            <w:tcW w:w="1558" w:type="dxa"/>
            <w:tcBorders>
              <w:top w:val="nil"/>
              <w:left w:val="nil"/>
              <w:bottom w:val="single" w:sz="8" w:space="0" w:color="000000"/>
              <w:right w:val="single" w:sz="8" w:space="0" w:color="000000"/>
            </w:tcBorders>
            <w:shd w:val="clear" w:color="auto" w:fill="auto"/>
            <w:vAlign w:val="center"/>
            <w:hideMark/>
          </w:tcPr>
          <w:p w14:paraId="62A26760"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3,055,164.37</w:t>
            </w:r>
          </w:p>
        </w:tc>
        <w:tc>
          <w:tcPr>
            <w:tcW w:w="569" w:type="dxa"/>
            <w:vMerge/>
            <w:tcBorders>
              <w:top w:val="nil"/>
              <w:left w:val="single" w:sz="8" w:space="0" w:color="000000"/>
              <w:bottom w:val="nil"/>
              <w:right w:val="single" w:sz="8" w:space="0" w:color="000000"/>
            </w:tcBorders>
            <w:vAlign w:val="center"/>
            <w:hideMark/>
          </w:tcPr>
          <w:p w14:paraId="0B64B787"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31E16DDE"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1,436,898.49</w:t>
            </w:r>
          </w:p>
        </w:tc>
      </w:tr>
      <w:tr w:rsidR="006536A6" w:rsidRPr="006536A6" w14:paraId="46996658"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39E694F5"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5DED5EF5"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de venta</w:t>
            </w:r>
          </w:p>
        </w:tc>
        <w:tc>
          <w:tcPr>
            <w:tcW w:w="1425" w:type="dxa"/>
            <w:tcBorders>
              <w:top w:val="nil"/>
              <w:left w:val="nil"/>
              <w:bottom w:val="single" w:sz="8" w:space="0" w:color="000000"/>
              <w:right w:val="single" w:sz="8" w:space="0" w:color="000000"/>
            </w:tcBorders>
            <w:shd w:val="clear" w:color="auto" w:fill="auto"/>
            <w:vAlign w:val="center"/>
            <w:hideMark/>
          </w:tcPr>
          <w:p w14:paraId="7660C2AE"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564,136.60</w:t>
            </w:r>
          </w:p>
        </w:tc>
        <w:tc>
          <w:tcPr>
            <w:tcW w:w="1285" w:type="dxa"/>
            <w:vMerge/>
            <w:tcBorders>
              <w:top w:val="nil"/>
              <w:left w:val="single" w:sz="8" w:space="0" w:color="000000"/>
              <w:bottom w:val="nil"/>
              <w:right w:val="single" w:sz="8" w:space="0" w:color="000000"/>
            </w:tcBorders>
            <w:vAlign w:val="center"/>
            <w:hideMark/>
          </w:tcPr>
          <w:p w14:paraId="791979B4"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615EEF31"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120B0DEF"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de venta</w:t>
            </w:r>
          </w:p>
        </w:tc>
        <w:tc>
          <w:tcPr>
            <w:tcW w:w="1558" w:type="dxa"/>
            <w:tcBorders>
              <w:top w:val="nil"/>
              <w:left w:val="nil"/>
              <w:bottom w:val="single" w:sz="8" w:space="0" w:color="000000"/>
              <w:right w:val="single" w:sz="8" w:space="0" w:color="000000"/>
            </w:tcBorders>
            <w:shd w:val="clear" w:color="auto" w:fill="auto"/>
            <w:vAlign w:val="center"/>
            <w:hideMark/>
          </w:tcPr>
          <w:p w14:paraId="4D224937"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582,076.10</w:t>
            </w:r>
          </w:p>
        </w:tc>
        <w:tc>
          <w:tcPr>
            <w:tcW w:w="569" w:type="dxa"/>
            <w:vMerge/>
            <w:tcBorders>
              <w:top w:val="nil"/>
              <w:left w:val="single" w:sz="8" w:space="0" w:color="000000"/>
              <w:bottom w:val="nil"/>
              <w:right w:val="single" w:sz="8" w:space="0" w:color="000000"/>
            </w:tcBorders>
            <w:vAlign w:val="center"/>
            <w:hideMark/>
          </w:tcPr>
          <w:p w14:paraId="375F9015"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68274BF2"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17,939.50</w:t>
            </w:r>
          </w:p>
        </w:tc>
      </w:tr>
      <w:tr w:rsidR="006536A6" w:rsidRPr="006536A6" w14:paraId="07DA09C9" w14:textId="77777777" w:rsidTr="006536A6">
        <w:trPr>
          <w:trHeight w:val="70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05F8193C"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19ECCF6B"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de administración</w:t>
            </w:r>
          </w:p>
        </w:tc>
        <w:tc>
          <w:tcPr>
            <w:tcW w:w="1425" w:type="dxa"/>
            <w:tcBorders>
              <w:top w:val="nil"/>
              <w:left w:val="nil"/>
              <w:bottom w:val="single" w:sz="8" w:space="0" w:color="000000"/>
              <w:right w:val="single" w:sz="8" w:space="0" w:color="000000"/>
            </w:tcBorders>
            <w:shd w:val="clear" w:color="auto" w:fill="auto"/>
            <w:vAlign w:val="center"/>
            <w:hideMark/>
          </w:tcPr>
          <w:p w14:paraId="2CDDED53"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3,200,578.20</w:t>
            </w:r>
          </w:p>
        </w:tc>
        <w:tc>
          <w:tcPr>
            <w:tcW w:w="1285" w:type="dxa"/>
            <w:vMerge/>
            <w:tcBorders>
              <w:top w:val="nil"/>
              <w:left w:val="single" w:sz="8" w:space="0" w:color="000000"/>
              <w:bottom w:val="nil"/>
              <w:right w:val="single" w:sz="8" w:space="0" w:color="000000"/>
            </w:tcBorders>
            <w:vAlign w:val="center"/>
            <w:hideMark/>
          </w:tcPr>
          <w:p w14:paraId="58E65E7F"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18C403B5"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32CEFADD"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de administración</w:t>
            </w:r>
          </w:p>
        </w:tc>
        <w:tc>
          <w:tcPr>
            <w:tcW w:w="1558" w:type="dxa"/>
            <w:tcBorders>
              <w:top w:val="nil"/>
              <w:left w:val="nil"/>
              <w:bottom w:val="single" w:sz="8" w:space="0" w:color="000000"/>
              <w:right w:val="single" w:sz="8" w:space="0" w:color="000000"/>
            </w:tcBorders>
            <w:shd w:val="clear" w:color="auto" w:fill="auto"/>
            <w:vAlign w:val="center"/>
            <w:hideMark/>
          </w:tcPr>
          <w:p w14:paraId="497ACE65"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3,302,356.60</w:t>
            </w:r>
          </w:p>
        </w:tc>
        <w:tc>
          <w:tcPr>
            <w:tcW w:w="569" w:type="dxa"/>
            <w:vMerge/>
            <w:tcBorders>
              <w:top w:val="nil"/>
              <w:left w:val="single" w:sz="8" w:space="0" w:color="000000"/>
              <w:bottom w:val="nil"/>
              <w:right w:val="single" w:sz="8" w:space="0" w:color="000000"/>
            </w:tcBorders>
            <w:vAlign w:val="center"/>
            <w:hideMark/>
          </w:tcPr>
          <w:p w14:paraId="074CD7EE"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2A0473C5"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101,778.40</w:t>
            </w:r>
          </w:p>
        </w:tc>
      </w:tr>
      <w:tr w:rsidR="006536A6" w:rsidRPr="006536A6" w14:paraId="4EB2F325"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52B626DB"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30FD7A4C"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de Operación</w:t>
            </w:r>
          </w:p>
        </w:tc>
        <w:tc>
          <w:tcPr>
            <w:tcW w:w="1425" w:type="dxa"/>
            <w:tcBorders>
              <w:top w:val="nil"/>
              <w:left w:val="nil"/>
              <w:bottom w:val="single" w:sz="8" w:space="0" w:color="000000"/>
              <w:right w:val="single" w:sz="8" w:space="0" w:color="000000"/>
            </w:tcBorders>
            <w:shd w:val="clear" w:color="auto" w:fill="auto"/>
            <w:vAlign w:val="center"/>
            <w:hideMark/>
          </w:tcPr>
          <w:p w14:paraId="07498E2E"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-2146448.92</w:t>
            </w:r>
          </w:p>
        </w:tc>
        <w:tc>
          <w:tcPr>
            <w:tcW w:w="1285" w:type="dxa"/>
            <w:vMerge/>
            <w:tcBorders>
              <w:top w:val="nil"/>
              <w:left w:val="single" w:sz="8" w:space="0" w:color="000000"/>
              <w:bottom w:val="nil"/>
              <w:right w:val="single" w:sz="8" w:space="0" w:color="000000"/>
            </w:tcBorders>
            <w:vAlign w:val="center"/>
            <w:hideMark/>
          </w:tcPr>
          <w:p w14:paraId="2BE022A6"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509E0D06"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5A668D66"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de Operación</w:t>
            </w:r>
          </w:p>
        </w:tc>
        <w:tc>
          <w:tcPr>
            <w:tcW w:w="1558" w:type="dxa"/>
            <w:tcBorders>
              <w:top w:val="nil"/>
              <w:left w:val="nil"/>
              <w:bottom w:val="single" w:sz="8" w:space="0" w:color="000000"/>
              <w:right w:val="single" w:sz="8" w:space="0" w:color="000000"/>
            </w:tcBorders>
            <w:shd w:val="clear" w:color="auto" w:fill="auto"/>
            <w:vAlign w:val="center"/>
            <w:hideMark/>
          </w:tcPr>
          <w:p w14:paraId="2B4B6350"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-829,268.33</w:t>
            </w:r>
          </w:p>
        </w:tc>
        <w:tc>
          <w:tcPr>
            <w:tcW w:w="569" w:type="dxa"/>
            <w:vMerge/>
            <w:tcBorders>
              <w:top w:val="nil"/>
              <w:left w:val="single" w:sz="8" w:space="0" w:color="000000"/>
              <w:bottom w:val="nil"/>
              <w:right w:val="single" w:sz="8" w:space="0" w:color="000000"/>
            </w:tcBorders>
            <w:vAlign w:val="center"/>
            <w:hideMark/>
          </w:tcPr>
          <w:p w14:paraId="062DC510"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24EDB7DA"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1,317,180.59</w:t>
            </w:r>
          </w:p>
        </w:tc>
      </w:tr>
      <w:tr w:rsidR="006536A6" w:rsidRPr="006536A6" w14:paraId="73555AE0"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4226C130"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63CE13BF"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financieros</w:t>
            </w:r>
          </w:p>
        </w:tc>
        <w:tc>
          <w:tcPr>
            <w:tcW w:w="1425" w:type="dxa"/>
            <w:tcBorders>
              <w:top w:val="nil"/>
              <w:left w:val="nil"/>
              <w:bottom w:val="single" w:sz="8" w:space="0" w:color="000000"/>
              <w:right w:val="single" w:sz="8" w:space="0" w:color="000000"/>
            </w:tcBorders>
            <w:shd w:val="clear" w:color="auto" w:fill="auto"/>
            <w:vAlign w:val="center"/>
            <w:hideMark/>
          </w:tcPr>
          <w:p w14:paraId="73D860E6"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7,655.00</w:t>
            </w:r>
          </w:p>
        </w:tc>
        <w:tc>
          <w:tcPr>
            <w:tcW w:w="1285" w:type="dxa"/>
            <w:vMerge/>
            <w:tcBorders>
              <w:top w:val="nil"/>
              <w:left w:val="single" w:sz="8" w:space="0" w:color="000000"/>
              <w:bottom w:val="nil"/>
              <w:right w:val="single" w:sz="8" w:space="0" w:color="000000"/>
            </w:tcBorders>
            <w:vAlign w:val="center"/>
            <w:hideMark/>
          </w:tcPr>
          <w:p w14:paraId="4F0A4194"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5782A581"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4A141E6E"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Gastos financieros</w:t>
            </w:r>
          </w:p>
        </w:tc>
        <w:tc>
          <w:tcPr>
            <w:tcW w:w="1558" w:type="dxa"/>
            <w:tcBorders>
              <w:top w:val="nil"/>
              <w:left w:val="nil"/>
              <w:bottom w:val="single" w:sz="8" w:space="0" w:color="000000"/>
              <w:right w:val="single" w:sz="8" w:space="0" w:color="000000"/>
            </w:tcBorders>
            <w:shd w:val="clear" w:color="auto" w:fill="auto"/>
            <w:vAlign w:val="center"/>
            <w:hideMark/>
          </w:tcPr>
          <w:p w14:paraId="00E03044"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0</w:t>
            </w:r>
          </w:p>
        </w:tc>
        <w:tc>
          <w:tcPr>
            <w:tcW w:w="569" w:type="dxa"/>
            <w:vMerge/>
            <w:tcBorders>
              <w:top w:val="nil"/>
              <w:left w:val="single" w:sz="8" w:space="0" w:color="000000"/>
              <w:bottom w:val="nil"/>
              <w:right w:val="single" w:sz="8" w:space="0" w:color="000000"/>
            </w:tcBorders>
            <w:vAlign w:val="center"/>
            <w:hideMark/>
          </w:tcPr>
          <w:p w14:paraId="33A84D10"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5AA126AB"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-7,655.00</w:t>
            </w:r>
          </w:p>
        </w:tc>
      </w:tr>
      <w:tr w:rsidR="006536A6" w:rsidRPr="006536A6" w14:paraId="0A33B48D" w14:textId="77777777" w:rsidTr="006536A6">
        <w:trPr>
          <w:trHeight w:val="70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2C8C4959"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1CE6AC7B"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antes de impuestos</w:t>
            </w:r>
          </w:p>
        </w:tc>
        <w:tc>
          <w:tcPr>
            <w:tcW w:w="1425" w:type="dxa"/>
            <w:tcBorders>
              <w:top w:val="nil"/>
              <w:left w:val="nil"/>
              <w:bottom w:val="single" w:sz="8" w:space="0" w:color="000000"/>
              <w:right w:val="single" w:sz="8" w:space="0" w:color="000000"/>
            </w:tcBorders>
            <w:shd w:val="clear" w:color="auto" w:fill="auto"/>
            <w:vAlign w:val="center"/>
            <w:hideMark/>
          </w:tcPr>
          <w:p w14:paraId="5873B9A8"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-2154103.92</w:t>
            </w:r>
          </w:p>
        </w:tc>
        <w:tc>
          <w:tcPr>
            <w:tcW w:w="1285" w:type="dxa"/>
            <w:vMerge/>
            <w:tcBorders>
              <w:top w:val="nil"/>
              <w:left w:val="single" w:sz="8" w:space="0" w:color="000000"/>
              <w:bottom w:val="nil"/>
              <w:right w:val="single" w:sz="8" w:space="0" w:color="000000"/>
            </w:tcBorders>
            <w:vAlign w:val="center"/>
            <w:hideMark/>
          </w:tcPr>
          <w:p w14:paraId="6AA64D1A"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08E8CDF1"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663154D0"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antes de impuestos</w:t>
            </w:r>
          </w:p>
        </w:tc>
        <w:tc>
          <w:tcPr>
            <w:tcW w:w="1558" w:type="dxa"/>
            <w:tcBorders>
              <w:top w:val="nil"/>
              <w:left w:val="nil"/>
              <w:bottom w:val="single" w:sz="8" w:space="0" w:color="000000"/>
              <w:right w:val="single" w:sz="8" w:space="0" w:color="000000"/>
            </w:tcBorders>
            <w:shd w:val="clear" w:color="auto" w:fill="auto"/>
            <w:vAlign w:val="center"/>
            <w:hideMark/>
          </w:tcPr>
          <w:p w14:paraId="0D8FAD98"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-829,268.33</w:t>
            </w:r>
          </w:p>
        </w:tc>
        <w:tc>
          <w:tcPr>
            <w:tcW w:w="569" w:type="dxa"/>
            <w:vMerge/>
            <w:tcBorders>
              <w:top w:val="nil"/>
              <w:left w:val="single" w:sz="8" w:space="0" w:color="000000"/>
              <w:bottom w:val="nil"/>
              <w:right w:val="single" w:sz="8" w:space="0" w:color="000000"/>
            </w:tcBorders>
            <w:vAlign w:val="center"/>
            <w:hideMark/>
          </w:tcPr>
          <w:p w14:paraId="5C0367A0"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09AB42F0"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1,324,835.59</w:t>
            </w:r>
          </w:p>
        </w:tc>
      </w:tr>
      <w:tr w:rsidR="006536A6" w:rsidRPr="006536A6" w14:paraId="18B954F2" w14:textId="77777777" w:rsidTr="006536A6">
        <w:trPr>
          <w:trHeight w:val="254"/>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7CA24402"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7818092B"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ISR 30%</w:t>
            </w:r>
          </w:p>
        </w:tc>
        <w:tc>
          <w:tcPr>
            <w:tcW w:w="1425" w:type="dxa"/>
            <w:tcBorders>
              <w:top w:val="nil"/>
              <w:left w:val="nil"/>
              <w:bottom w:val="single" w:sz="8" w:space="0" w:color="000000"/>
              <w:right w:val="single" w:sz="8" w:space="0" w:color="000000"/>
            </w:tcBorders>
            <w:shd w:val="clear" w:color="auto" w:fill="auto"/>
            <w:vAlign w:val="center"/>
            <w:hideMark/>
          </w:tcPr>
          <w:p w14:paraId="4D24ADFB"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c>
          <w:tcPr>
            <w:tcW w:w="1285" w:type="dxa"/>
            <w:vMerge/>
            <w:tcBorders>
              <w:top w:val="nil"/>
              <w:left w:val="single" w:sz="8" w:space="0" w:color="000000"/>
              <w:bottom w:val="nil"/>
              <w:right w:val="single" w:sz="8" w:space="0" w:color="000000"/>
            </w:tcBorders>
            <w:vAlign w:val="center"/>
            <w:hideMark/>
          </w:tcPr>
          <w:p w14:paraId="13335DAA"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349CF051"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03BC17B1"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ISR 30%</w:t>
            </w:r>
          </w:p>
        </w:tc>
        <w:tc>
          <w:tcPr>
            <w:tcW w:w="1558" w:type="dxa"/>
            <w:tcBorders>
              <w:top w:val="nil"/>
              <w:left w:val="nil"/>
              <w:bottom w:val="single" w:sz="8" w:space="0" w:color="000000"/>
              <w:right w:val="single" w:sz="8" w:space="0" w:color="000000"/>
            </w:tcBorders>
            <w:shd w:val="clear" w:color="auto" w:fill="auto"/>
            <w:vAlign w:val="center"/>
            <w:hideMark/>
          </w:tcPr>
          <w:p w14:paraId="61E5809E"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c>
          <w:tcPr>
            <w:tcW w:w="569" w:type="dxa"/>
            <w:vMerge/>
            <w:tcBorders>
              <w:top w:val="nil"/>
              <w:left w:val="single" w:sz="8" w:space="0" w:color="000000"/>
              <w:bottom w:val="nil"/>
              <w:right w:val="single" w:sz="8" w:space="0" w:color="000000"/>
            </w:tcBorders>
            <w:vAlign w:val="center"/>
            <w:hideMark/>
          </w:tcPr>
          <w:p w14:paraId="3C842AC1"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35690388"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r>
      <w:tr w:rsidR="006536A6" w:rsidRPr="006536A6" w14:paraId="4EA4A82D" w14:textId="77777777" w:rsidTr="006536A6">
        <w:trPr>
          <w:trHeight w:val="254"/>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8FC87E8"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2AF68767"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PTU 10%</w:t>
            </w:r>
          </w:p>
        </w:tc>
        <w:tc>
          <w:tcPr>
            <w:tcW w:w="1425" w:type="dxa"/>
            <w:tcBorders>
              <w:top w:val="nil"/>
              <w:left w:val="nil"/>
              <w:bottom w:val="single" w:sz="8" w:space="0" w:color="000000"/>
              <w:right w:val="single" w:sz="8" w:space="0" w:color="000000"/>
            </w:tcBorders>
            <w:shd w:val="clear" w:color="auto" w:fill="auto"/>
            <w:vAlign w:val="center"/>
            <w:hideMark/>
          </w:tcPr>
          <w:p w14:paraId="4EB55621"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c>
          <w:tcPr>
            <w:tcW w:w="1285" w:type="dxa"/>
            <w:vMerge/>
            <w:tcBorders>
              <w:top w:val="nil"/>
              <w:left w:val="single" w:sz="8" w:space="0" w:color="000000"/>
              <w:bottom w:val="nil"/>
              <w:right w:val="single" w:sz="8" w:space="0" w:color="000000"/>
            </w:tcBorders>
            <w:vAlign w:val="center"/>
            <w:hideMark/>
          </w:tcPr>
          <w:p w14:paraId="1DB6166B"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6D86C5F5"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666545F5"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PTU 10%</w:t>
            </w:r>
          </w:p>
        </w:tc>
        <w:tc>
          <w:tcPr>
            <w:tcW w:w="1558" w:type="dxa"/>
            <w:tcBorders>
              <w:top w:val="nil"/>
              <w:left w:val="nil"/>
              <w:bottom w:val="single" w:sz="8" w:space="0" w:color="000000"/>
              <w:right w:val="single" w:sz="8" w:space="0" w:color="000000"/>
            </w:tcBorders>
            <w:shd w:val="clear" w:color="auto" w:fill="auto"/>
            <w:vAlign w:val="center"/>
            <w:hideMark/>
          </w:tcPr>
          <w:p w14:paraId="5639AEE1"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c>
          <w:tcPr>
            <w:tcW w:w="569" w:type="dxa"/>
            <w:vMerge/>
            <w:tcBorders>
              <w:top w:val="nil"/>
              <w:left w:val="single" w:sz="8" w:space="0" w:color="000000"/>
              <w:bottom w:val="nil"/>
              <w:right w:val="single" w:sz="8" w:space="0" w:color="000000"/>
            </w:tcBorders>
            <w:vAlign w:val="center"/>
            <w:hideMark/>
          </w:tcPr>
          <w:p w14:paraId="7DF6D6A2"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01951072"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w:t>
            </w:r>
          </w:p>
        </w:tc>
      </w:tr>
      <w:tr w:rsidR="006536A6" w:rsidRPr="006536A6" w14:paraId="37C8DEC9" w14:textId="77777777" w:rsidTr="006536A6">
        <w:trPr>
          <w:trHeight w:val="472"/>
        </w:trPr>
        <w:tc>
          <w:tcPr>
            <w:tcW w:w="699" w:type="dxa"/>
            <w:tcBorders>
              <w:top w:val="nil"/>
              <w:left w:val="single" w:sz="8" w:space="0" w:color="000000"/>
              <w:bottom w:val="single" w:sz="8" w:space="0" w:color="000000"/>
              <w:right w:val="single" w:sz="8" w:space="0" w:color="000000"/>
            </w:tcBorders>
            <w:shd w:val="clear" w:color="auto" w:fill="auto"/>
            <w:vAlign w:val="center"/>
            <w:hideMark/>
          </w:tcPr>
          <w:p w14:paraId="1DD49A1F"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491" w:type="dxa"/>
            <w:tcBorders>
              <w:top w:val="nil"/>
              <w:left w:val="nil"/>
              <w:bottom w:val="single" w:sz="8" w:space="0" w:color="000000"/>
              <w:right w:val="single" w:sz="8" w:space="0" w:color="000000"/>
            </w:tcBorders>
            <w:shd w:val="clear" w:color="auto" w:fill="auto"/>
            <w:vAlign w:val="center"/>
            <w:hideMark/>
          </w:tcPr>
          <w:p w14:paraId="0029590E"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Neta</w:t>
            </w:r>
          </w:p>
        </w:tc>
        <w:tc>
          <w:tcPr>
            <w:tcW w:w="1425" w:type="dxa"/>
            <w:tcBorders>
              <w:top w:val="nil"/>
              <w:left w:val="nil"/>
              <w:bottom w:val="single" w:sz="8" w:space="0" w:color="000000"/>
              <w:right w:val="single" w:sz="8" w:space="0" w:color="000000"/>
            </w:tcBorders>
            <w:shd w:val="clear" w:color="auto" w:fill="auto"/>
            <w:vAlign w:val="center"/>
            <w:hideMark/>
          </w:tcPr>
          <w:p w14:paraId="4D4A0DA1"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-2154103.92</w:t>
            </w:r>
          </w:p>
        </w:tc>
        <w:tc>
          <w:tcPr>
            <w:tcW w:w="1285" w:type="dxa"/>
            <w:vMerge/>
            <w:tcBorders>
              <w:top w:val="nil"/>
              <w:left w:val="single" w:sz="8" w:space="0" w:color="000000"/>
              <w:bottom w:val="nil"/>
              <w:right w:val="single" w:sz="8" w:space="0" w:color="000000"/>
            </w:tcBorders>
            <w:vAlign w:val="center"/>
            <w:hideMark/>
          </w:tcPr>
          <w:p w14:paraId="2CF9C563"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611" w:type="dxa"/>
            <w:tcBorders>
              <w:top w:val="nil"/>
              <w:left w:val="nil"/>
              <w:bottom w:val="single" w:sz="8" w:space="0" w:color="000000"/>
              <w:right w:val="single" w:sz="8" w:space="0" w:color="000000"/>
            </w:tcBorders>
            <w:shd w:val="clear" w:color="auto" w:fill="auto"/>
            <w:vAlign w:val="center"/>
            <w:hideMark/>
          </w:tcPr>
          <w:p w14:paraId="05163E69" w14:textId="77777777" w:rsidR="006536A6" w:rsidRPr="006536A6" w:rsidRDefault="006536A6" w:rsidP="006536A6">
            <w:pPr>
              <w:spacing w:after="0" w:line="240" w:lineRule="auto"/>
              <w:rPr>
                <w:rFonts w:ascii="Arial" w:eastAsia="Times New Roman" w:hAnsi="Arial" w:cs="Arial"/>
                <w:b/>
                <w:bCs/>
                <w:color w:val="000000"/>
                <w:lang w:eastAsia="es-MX"/>
              </w:rPr>
            </w:pPr>
            <w:r w:rsidRPr="006536A6">
              <w:rPr>
                <w:rFonts w:ascii="Arial" w:eastAsia="Times New Roman" w:hAnsi="Arial" w:cs="Arial"/>
                <w:b/>
                <w:bCs/>
                <w:color w:val="000000"/>
                <w:lang w:val="es-ES" w:eastAsia="es-MX"/>
              </w:rPr>
              <w:t>=</w:t>
            </w:r>
          </w:p>
        </w:tc>
        <w:tc>
          <w:tcPr>
            <w:tcW w:w="2551" w:type="dxa"/>
            <w:tcBorders>
              <w:top w:val="nil"/>
              <w:left w:val="nil"/>
              <w:bottom w:val="single" w:sz="8" w:space="0" w:color="000000"/>
              <w:right w:val="single" w:sz="8" w:space="0" w:color="000000"/>
            </w:tcBorders>
            <w:shd w:val="clear" w:color="auto" w:fill="auto"/>
            <w:vAlign w:val="center"/>
            <w:hideMark/>
          </w:tcPr>
          <w:p w14:paraId="4164F4A5" w14:textId="77777777" w:rsidR="006536A6" w:rsidRPr="006536A6" w:rsidRDefault="006536A6" w:rsidP="006536A6">
            <w:pPr>
              <w:spacing w:after="0" w:line="240" w:lineRule="auto"/>
              <w:rPr>
                <w:rFonts w:ascii="Arial" w:eastAsia="Times New Roman" w:hAnsi="Arial" w:cs="Arial"/>
                <w:color w:val="000000"/>
                <w:lang w:eastAsia="es-MX"/>
              </w:rPr>
            </w:pPr>
            <w:r w:rsidRPr="006536A6">
              <w:rPr>
                <w:rFonts w:ascii="Arial" w:eastAsia="Times New Roman" w:hAnsi="Arial" w:cs="Arial"/>
                <w:color w:val="000000"/>
                <w:lang w:val="es-ES" w:eastAsia="es-MX"/>
              </w:rPr>
              <w:t>Utilidad Neta</w:t>
            </w:r>
          </w:p>
        </w:tc>
        <w:tc>
          <w:tcPr>
            <w:tcW w:w="1558" w:type="dxa"/>
            <w:tcBorders>
              <w:top w:val="nil"/>
              <w:left w:val="nil"/>
              <w:bottom w:val="single" w:sz="8" w:space="0" w:color="000000"/>
              <w:right w:val="single" w:sz="8" w:space="0" w:color="000000"/>
            </w:tcBorders>
            <w:shd w:val="clear" w:color="auto" w:fill="auto"/>
            <w:vAlign w:val="center"/>
            <w:hideMark/>
          </w:tcPr>
          <w:p w14:paraId="590A481D"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-829,268.33</w:t>
            </w:r>
          </w:p>
        </w:tc>
        <w:tc>
          <w:tcPr>
            <w:tcW w:w="569" w:type="dxa"/>
            <w:vMerge/>
            <w:tcBorders>
              <w:top w:val="nil"/>
              <w:left w:val="single" w:sz="8" w:space="0" w:color="000000"/>
              <w:bottom w:val="nil"/>
              <w:right w:val="single" w:sz="8" w:space="0" w:color="000000"/>
            </w:tcBorders>
            <w:vAlign w:val="center"/>
            <w:hideMark/>
          </w:tcPr>
          <w:p w14:paraId="7A7D6922" w14:textId="77777777" w:rsidR="006536A6" w:rsidRPr="006536A6" w:rsidRDefault="006536A6" w:rsidP="006536A6">
            <w:pPr>
              <w:spacing w:after="0" w:line="240" w:lineRule="auto"/>
              <w:rPr>
                <w:rFonts w:ascii="Times New Roman" w:eastAsia="Times New Roman" w:hAnsi="Times New Roman" w:cs="Times New Roman"/>
                <w:color w:val="000000"/>
                <w:lang w:eastAsia="es-MX"/>
              </w:rPr>
            </w:pPr>
          </w:p>
        </w:tc>
        <w:tc>
          <w:tcPr>
            <w:tcW w:w="2551" w:type="dxa"/>
            <w:tcBorders>
              <w:top w:val="nil"/>
              <w:left w:val="nil"/>
              <w:bottom w:val="single" w:sz="8" w:space="0" w:color="000000"/>
              <w:right w:val="single" w:sz="8" w:space="0" w:color="000000"/>
            </w:tcBorders>
            <w:shd w:val="clear" w:color="auto" w:fill="auto"/>
            <w:vAlign w:val="center"/>
            <w:hideMark/>
          </w:tcPr>
          <w:p w14:paraId="38372D12" w14:textId="77777777" w:rsidR="006536A6" w:rsidRPr="006536A6" w:rsidRDefault="006536A6" w:rsidP="006536A6">
            <w:pPr>
              <w:spacing w:after="0" w:line="240" w:lineRule="auto"/>
              <w:jc w:val="right"/>
              <w:rPr>
                <w:rFonts w:ascii="Arial" w:eastAsia="Times New Roman" w:hAnsi="Arial" w:cs="Arial"/>
                <w:color w:val="000000"/>
                <w:lang w:eastAsia="es-MX"/>
              </w:rPr>
            </w:pPr>
            <w:r w:rsidRPr="006536A6">
              <w:rPr>
                <w:rFonts w:ascii="Arial" w:eastAsia="Times New Roman" w:hAnsi="Arial" w:cs="Arial"/>
                <w:color w:val="000000"/>
                <w:lang w:val="es-ES" w:eastAsia="es-MX"/>
              </w:rPr>
              <w:t>1,324,835.59</w:t>
            </w:r>
          </w:p>
        </w:tc>
      </w:tr>
    </w:tbl>
    <w:p w14:paraId="6C8C6997" w14:textId="6DCBC988" w:rsidR="006536A6" w:rsidRDefault="00896BB8" w:rsidP="008574F1">
      <w:pPr>
        <w:jc w:val="both"/>
      </w:pPr>
      <w:r w:rsidRPr="004630E8">
        <w:rPr>
          <w:noProof/>
        </w:rPr>
        <w:drawing>
          <wp:anchor distT="0" distB="0" distL="114300" distR="114300" simplePos="0" relativeHeight="251674624" behindDoc="1" locked="0" layoutInCell="1" allowOverlap="1" wp14:anchorId="3DFF4ABC" wp14:editId="300185B3">
            <wp:simplePos x="0" y="0"/>
            <wp:positionH relativeFrom="margin">
              <wp:posOffset>3762121</wp:posOffset>
            </wp:positionH>
            <wp:positionV relativeFrom="paragraph">
              <wp:posOffset>115926</wp:posOffset>
            </wp:positionV>
            <wp:extent cx="3072384" cy="608276"/>
            <wp:effectExtent l="0" t="0" r="0" b="1905"/>
            <wp:wrapNone/>
            <wp:docPr id="17" name="Imagen 17"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r w:rsidRPr="004630E8">
        <w:rPr>
          <w:noProof/>
        </w:rPr>
        <w:drawing>
          <wp:anchor distT="0" distB="0" distL="114300" distR="114300" simplePos="0" relativeHeight="251672576" behindDoc="1" locked="0" layoutInCell="1" allowOverlap="1" wp14:anchorId="2B5D7C03" wp14:editId="6C7B4617">
            <wp:simplePos x="0" y="0"/>
            <wp:positionH relativeFrom="margin">
              <wp:posOffset>-87782</wp:posOffset>
            </wp:positionH>
            <wp:positionV relativeFrom="paragraph">
              <wp:posOffset>124816</wp:posOffset>
            </wp:positionV>
            <wp:extent cx="3072384" cy="608276"/>
            <wp:effectExtent l="0" t="0" r="0" b="1905"/>
            <wp:wrapNone/>
            <wp:docPr id="16" name="Imagen 16"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p>
    <w:p w14:paraId="6F79F8ED" w14:textId="1B8E8EA8" w:rsidR="006536A6" w:rsidRDefault="006536A6" w:rsidP="008574F1">
      <w:pPr>
        <w:jc w:val="both"/>
      </w:pPr>
    </w:p>
    <w:p w14:paraId="4AD2C038" w14:textId="1224FBDD" w:rsidR="006536A6" w:rsidRDefault="006536A6" w:rsidP="008574F1">
      <w:pPr>
        <w:jc w:val="both"/>
      </w:pPr>
    </w:p>
    <w:p w14:paraId="2FDF06C2" w14:textId="35566C6B" w:rsidR="006536A6" w:rsidRDefault="006536A6" w:rsidP="008574F1">
      <w:pPr>
        <w:jc w:val="both"/>
      </w:pPr>
    </w:p>
    <w:p w14:paraId="4F8A169E" w14:textId="7F928BC1" w:rsidR="006536A6" w:rsidRDefault="006536A6" w:rsidP="008574F1">
      <w:pPr>
        <w:jc w:val="both"/>
      </w:pPr>
    </w:p>
    <w:p w14:paraId="34085B95" w14:textId="156DE507" w:rsidR="006536A6" w:rsidRDefault="006536A6" w:rsidP="00896BB8">
      <w:pPr>
        <w:pStyle w:val="Ttulo1"/>
        <w:spacing w:before="57"/>
        <w:ind w:left="3452" w:right="3452"/>
        <w:jc w:val="center"/>
      </w:pPr>
      <w:r>
        <w:lastRenderedPageBreak/>
        <w:t>ANALISIS</w:t>
      </w:r>
      <w:r>
        <w:rPr>
          <w:spacing w:val="-3"/>
        </w:rPr>
        <w:t xml:space="preserve"> </w:t>
      </w:r>
      <w:r>
        <w:t>HORIZONTAL</w:t>
      </w:r>
      <w:r>
        <w:rPr>
          <w:spacing w:val="-1"/>
        </w:rPr>
        <w:t xml:space="preserve"> </w:t>
      </w:r>
      <w:r>
        <w:t>DE</w:t>
      </w:r>
      <w:r>
        <w:rPr>
          <w:spacing w:val="-5"/>
        </w:rPr>
        <w:t xml:space="preserve"> </w:t>
      </w:r>
      <w:r>
        <w:t>LOS</w:t>
      </w:r>
      <w:r>
        <w:rPr>
          <w:spacing w:val="1"/>
        </w:rPr>
        <w:t xml:space="preserve"> </w:t>
      </w:r>
      <w:r>
        <w:t>ESTADOS</w:t>
      </w:r>
      <w:r>
        <w:rPr>
          <w:spacing w:val="-2"/>
        </w:rPr>
        <w:t xml:space="preserve"> </w:t>
      </w:r>
      <w:r>
        <w:t>DE</w:t>
      </w:r>
      <w:r>
        <w:rPr>
          <w:spacing w:val="-4"/>
        </w:rPr>
        <w:t xml:space="preserve"> </w:t>
      </w:r>
      <w:r>
        <w:t>RESULTADOS</w:t>
      </w:r>
      <w:r>
        <w:rPr>
          <w:spacing w:val="2"/>
        </w:rPr>
        <w:t xml:space="preserve"> </w:t>
      </w:r>
      <w:r>
        <w:t>PROFORMA</w:t>
      </w:r>
      <w:r>
        <w:rPr>
          <w:spacing w:val="-3"/>
        </w:rPr>
        <w:t xml:space="preserve"> </w:t>
      </w:r>
      <w:r>
        <w:t>2022</w:t>
      </w:r>
      <w:r>
        <w:rPr>
          <w:spacing w:val="-2"/>
        </w:rPr>
        <w:t xml:space="preserve"> </w:t>
      </w:r>
      <w:r>
        <w:t>Y</w:t>
      </w:r>
      <w:r>
        <w:rPr>
          <w:spacing w:val="-3"/>
        </w:rPr>
        <w:t xml:space="preserve"> </w:t>
      </w:r>
      <w:r>
        <w:t>2023</w:t>
      </w:r>
    </w:p>
    <w:tbl>
      <w:tblPr>
        <w:tblW w:w="13740" w:type="dxa"/>
        <w:tblCellMar>
          <w:left w:w="70" w:type="dxa"/>
          <w:right w:w="70" w:type="dxa"/>
        </w:tblCellMar>
        <w:tblLook w:val="04A0" w:firstRow="1" w:lastRow="0" w:firstColumn="1" w:lastColumn="0" w:noHBand="0" w:noVBand="1"/>
      </w:tblPr>
      <w:tblGrid>
        <w:gridCol w:w="880"/>
        <w:gridCol w:w="2300"/>
        <w:gridCol w:w="1720"/>
        <w:gridCol w:w="740"/>
        <w:gridCol w:w="780"/>
        <w:gridCol w:w="2240"/>
        <w:gridCol w:w="1720"/>
        <w:gridCol w:w="760"/>
        <w:gridCol w:w="2600"/>
      </w:tblGrid>
      <w:tr w:rsidR="00F10E23" w:rsidRPr="00F10E23" w14:paraId="28688CFA" w14:textId="77777777" w:rsidTr="00F10E23">
        <w:trPr>
          <w:trHeight w:val="300"/>
        </w:trPr>
        <w:tc>
          <w:tcPr>
            <w:tcW w:w="4900" w:type="dxa"/>
            <w:gridSpan w:val="3"/>
            <w:tcBorders>
              <w:top w:val="single" w:sz="8" w:space="0" w:color="000000"/>
              <w:left w:val="single" w:sz="8" w:space="0" w:color="000000"/>
              <w:right w:val="single" w:sz="8" w:space="0" w:color="000000"/>
            </w:tcBorders>
            <w:shd w:val="clear" w:color="000000" w:fill="A9D08E"/>
            <w:vAlign w:val="center"/>
            <w:hideMark/>
          </w:tcPr>
          <w:p w14:paraId="17D77FF6"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 </w:t>
            </w:r>
          </w:p>
        </w:tc>
        <w:tc>
          <w:tcPr>
            <w:tcW w:w="740" w:type="dxa"/>
            <w:vMerge w:val="restart"/>
            <w:tcBorders>
              <w:top w:val="nil"/>
              <w:left w:val="single" w:sz="8" w:space="0" w:color="000000"/>
              <w:right w:val="single" w:sz="8" w:space="0" w:color="000000"/>
            </w:tcBorders>
            <w:shd w:val="clear" w:color="auto" w:fill="auto"/>
            <w:vAlign w:val="center"/>
            <w:hideMark/>
          </w:tcPr>
          <w:p w14:paraId="4154C3A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r w:rsidRPr="00F10E23">
              <w:rPr>
                <w:rFonts w:ascii="Times New Roman" w:eastAsia="Times New Roman" w:hAnsi="Times New Roman" w:cs="Times New Roman"/>
                <w:color w:val="000000"/>
                <w:lang w:val="es-ES" w:eastAsia="es-MX"/>
              </w:rPr>
              <w:t> </w:t>
            </w:r>
          </w:p>
        </w:tc>
        <w:tc>
          <w:tcPr>
            <w:tcW w:w="4740" w:type="dxa"/>
            <w:gridSpan w:val="3"/>
            <w:tcBorders>
              <w:top w:val="single" w:sz="8" w:space="0" w:color="000000"/>
              <w:left w:val="nil"/>
              <w:right w:val="single" w:sz="8" w:space="0" w:color="000000"/>
            </w:tcBorders>
            <w:shd w:val="clear" w:color="000000" w:fill="A9D08E"/>
            <w:vAlign w:val="center"/>
            <w:hideMark/>
          </w:tcPr>
          <w:p w14:paraId="6BE2BBDA"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 </w:t>
            </w:r>
          </w:p>
        </w:tc>
        <w:tc>
          <w:tcPr>
            <w:tcW w:w="760" w:type="dxa"/>
            <w:vMerge w:val="restart"/>
            <w:tcBorders>
              <w:top w:val="nil"/>
              <w:left w:val="single" w:sz="8" w:space="0" w:color="000000"/>
              <w:right w:val="single" w:sz="8" w:space="0" w:color="000000"/>
            </w:tcBorders>
            <w:shd w:val="clear" w:color="auto" w:fill="auto"/>
            <w:vAlign w:val="center"/>
            <w:hideMark/>
          </w:tcPr>
          <w:p w14:paraId="744D8065"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r w:rsidRPr="00F10E23">
              <w:rPr>
                <w:rFonts w:ascii="Times New Roman" w:eastAsia="Times New Roman" w:hAnsi="Times New Roman" w:cs="Times New Roman"/>
                <w:color w:val="000000"/>
                <w:lang w:val="es-ES" w:eastAsia="es-MX"/>
              </w:rPr>
              <w:t> </w:t>
            </w:r>
          </w:p>
        </w:tc>
        <w:tc>
          <w:tcPr>
            <w:tcW w:w="2600" w:type="dxa"/>
            <w:tcBorders>
              <w:top w:val="single" w:sz="8" w:space="0" w:color="000000"/>
              <w:left w:val="nil"/>
              <w:right w:val="single" w:sz="8" w:space="0" w:color="000000"/>
            </w:tcBorders>
            <w:shd w:val="clear" w:color="000000" w:fill="FFFF00"/>
            <w:vAlign w:val="center"/>
            <w:hideMark/>
          </w:tcPr>
          <w:p w14:paraId="5C43999A" w14:textId="77777777" w:rsidR="00F10E23" w:rsidRPr="00F10E23" w:rsidRDefault="00F10E23" w:rsidP="00F10E23">
            <w:pPr>
              <w:spacing w:after="0" w:line="240" w:lineRule="auto"/>
              <w:rPr>
                <w:rFonts w:ascii="Arial" w:eastAsia="Times New Roman" w:hAnsi="Arial" w:cs="Arial"/>
                <w:b/>
                <w:bCs/>
                <w:color w:val="000000"/>
                <w:sz w:val="17"/>
                <w:szCs w:val="17"/>
                <w:lang w:eastAsia="es-MX"/>
              </w:rPr>
            </w:pPr>
            <w:r w:rsidRPr="00F10E23">
              <w:rPr>
                <w:rFonts w:ascii="Arial" w:eastAsia="Times New Roman" w:hAnsi="Arial" w:cs="Arial"/>
                <w:b/>
                <w:bCs/>
                <w:color w:val="000000"/>
                <w:sz w:val="17"/>
                <w:lang w:val="es-ES" w:eastAsia="es-MX"/>
              </w:rPr>
              <w:t> </w:t>
            </w:r>
          </w:p>
        </w:tc>
      </w:tr>
      <w:tr w:rsidR="00F10E23" w:rsidRPr="00F10E23" w14:paraId="09BE32E2" w14:textId="77777777" w:rsidTr="00F10E23">
        <w:trPr>
          <w:trHeight w:val="1200"/>
        </w:trPr>
        <w:tc>
          <w:tcPr>
            <w:tcW w:w="4900" w:type="dxa"/>
            <w:gridSpan w:val="3"/>
            <w:shd w:val="clear" w:color="000000" w:fill="A9D08E"/>
            <w:vAlign w:val="center"/>
            <w:hideMark/>
          </w:tcPr>
          <w:p w14:paraId="4DF5191A" w14:textId="03F85FF1" w:rsidR="00F10E23" w:rsidRPr="00F10E23" w:rsidRDefault="00F10E23" w:rsidP="00F10E23">
            <w:pPr>
              <w:spacing w:after="0" w:line="240" w:lineRule="auto"/>
              <w:jc w:val="center"/>
              <w:rPr>
                <w:rFonts w:ascii="Arial" w:eastAsia="Times New Roman" w:hAnsi="Arial" w:cs="Arial"/>
                <w:b/>
                <w:bCs/>
                <w:color w:val="000000"/>
                <w:lang w:eastAsia="es-MX"/>
              </w:rPr>
            </w:pPr>
            <w:proofErr w:type="spellStart"/>
            <w:r w:rsidRPr="00F10E23">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F10E23">
              <w:rPr>
                <w:rFonts w:ascii="Arial" w:eastAsia="Times New Roman" w:hAnsi="Arial" w:cs="Arial"/>
                <w:b/>
                <w:bCs/>
                <w:lang w:val="es-ES" w:eastAsia="es-MX"/>
              </w:rPr>
              <w:t>, S.A de C.V Estado de</w:t>
            </w:r>
          </w:p>
        </w:tc>
        <w:tc>
          <w:tcPr>
            <w:tcW w:w="740" w:type="dxa"/>
            <w:vMerge/>
            <w:vAlign w:val="center"/>
            <w:hideMark/>
          </w:tcPr>
          <w:p w14:paraId="4ED0E2D2"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4740" w:type="dxa"/>
            <w:gridSpan w:val="3"/>
            <w:shd w:val="clear" w:color="000000" w:fill="A9D08E"/>
            <w:vAlign w:val="center"/>
            <w:hideMark/>
          </w:tcPr>
          <w:p w14:paraId="3E9A6D1A" w14:textId="3F3143D8" w:rsidR="00F10E23" w:rsidRPr="00F10E23" w:rsidRDefault="00F10E23" w:rsidP="00F10E23">
            <w:pPr>
              <w:spacing w:after="0" w:line="240" w:lineRule="auto"/>
              <w:jc w:val="center"/>
              <w:rPr>
                <w:rFonts w:ascii="Arial" w:eastAsia="Times New Roman" w:hAnsi="Arial" w:cs="Arial"/>
                <w:b/>
                <w:bCs/>
                <w:color w:val="000000"/>
                <w:lang w:eastAsia="es-MX"/>
              </w:rPr>
            </w:pPr>
            <w:proofErr w:type="spellStart"/>
            <w:r w:rsidRPr="00F10E23">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F10E23">
              <w:rPr>
                <w:rFonts w:ascii="Arial" w:eastAsia="Times New Roman" w:hAnsi="Arial" w:cs="Arial"/>
                <w:b/>
                <w:bCs/>
                <w:lang w:val="es-ES" w:eastAsia="es-MX"/>
              </w:rPr>
              <w:t>, S.A de C.V Estado de</w:t>
            </w:r>
          </w:p>
        </w:tc>
        <w:tc>
          <w:tcPr>
            <w:tcW w:w="760" w:type="dxa"/>
            <w:vMerge/>
            <w:vAlign w:val="center"/>
            <w:hideMark/>
          </w:tcPr>
          <w:p w14:paraId="45585DFB"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shd w:val="clear" w:color="000000" w:fill="FFFF00"/>
            <w:vAlign w:val="center"/>
            <w:hideMark/>
          </w:tcPr>
          <w:p w14:paraId="6A1A305C" w14:textId="027A2A93" w:rsidR="00F10E23" w:rsidRPr="00F10E23" w:rsidRDefault="00F10E23" w:rsidP="00F10E23">
            <w:pPr>
              <w:spacing w:after="0" w:line="240" w:lineRule="auto"/>
              <w:jc w:val="center"/>
              <w:rPr>
                <w:rFonts w:ascii="Arial" w:eastAsia="Times New Roman" w:hAnsi="Arial" w:cs="Arial"/>
                <w:b/>
                <w:bCs/>
                <w:color w:val="000000"/>
                <w:lang w:eastAsia="es-MX"/>
              </w:rPr>
            </w:pPr>
            <w:r w:rsidRPr="00F10E23">
              <w:rPr>
                <w:rFonts w:ascii="Arial" w:eastAsia="Times New Roman" w:hAnsi="Arial" w:cs="Arial"/>
                <w:b/>
                <w:bCs/>
                <w:lang w:val="es-ES" w:eastAsia="es-MX"/>
              </w:rPr>
              <w:t>Análisis Horizontal 202</w:t>
            </w:r>
            <w:r>
              <w:rPr>
                <w:rFonts w:ascii="Arial" w:eastAsia="Times New Roman" w:hAnsi="Arial" w:cs="Arial"/>
                <w:b/>
                <w:bCs/>
                <w:lang w:val="es-ES" w:eastAsia="es-MX"/>
              </w:rPr>
              <w:t>3</w:t>
            </w:r>
            <w:r w:rsidRPr="00F10E23">
              <w:rPr>
                <w:rFonts w:ascii="Arial" w:eastAsia="Times New Roman" w:hAnsi="Arial" w:cs="Arial"/>
                <w:b/>
                <w:bCs/>
                <w:lang w:val="es-ES" w:eastAsia="es-MX"/>
              </w:rPr>
              <w:t xml:space="preserve"> vs 202</w:t>
            </w:r>
            <w:r>
              <w:rPr>
                <w:rFonts w:ascii="Arial" w:eastAsia="Times New Roman" w:hAnsi="Arial" w:cs="Arial"/>
                <w:b/>
                <w:bCs/>
                <w:lang w:val="es-ES" w:eastAsia="es-MX"/>
              </w:rPr>
              <w:t>2</w:t>
            </w:r>
          </w:p>
        </w:tc>
      </w:tr>
      <w:tr w:rsidR="00F10E23" w:rsidRPr="00F10E23" w14:paraId="590FFAD7" w14:textId="77777777" w:rsidTr="00F10E23">
        <w:trPr>
          <w:trHeight w:val="900"/>
        </w:trPr>
        <w:tc>
          <w:tcPr>
            <w:tcW w:w="4900" w:type="dxa"/>
            <w:gridSpan w:val="3"/>
            <w:shd w:val="clear" w:color="000000" w:fill="A9D08E"/>
            <w:vAlign w:val="center"/>
            <w:hideMark/>
          </w:tcPr>
          <w:p w14:paraId="60B2CC6F" w14:textId="1B6699C3" w:rsidR="00F10E23" w:rsidRPr="00F10E23" w:rsidRDefault="00F10E23" w:rsidP="00F10E23">
            <w:pPr>
              <w:spacing w:after="0" w:line="240" w:lineRule="auto"/>
              <w:jc w:val="center"/>
              <w:rPr>
                <w:rFonts w:ascii="Arial" w:eastAsia="Times New Roman" w:hAnsi="Arial" w:cs="Arial"/>
                <w:b/>
                <w:bCs/>
                <w:color w:val="000000"/>
                <w:lang w:eastAsia="es-MX"/>
              </w:rPr>
            </w:pPr>
            <w:r w:rsidRPr="00F10E23">
              <w:rPr>
                <w:rFonts w:ascii="Arial" w:eastAsia="Times New Roman" w:hAnsi="Arial" w:cs="Arial"/>
                <w:b/>
                <w:bCs/>
                <w:lang w:val="es-ES" w:eastAsia="es-MX"/>
              </w:rPr>
              <w:t>Resultados Proforma del 1 de enero del 202</w:t>
            </w:r>
            <w:r w:rsidR="00716F14">
              <w:rPr>
                <w:rFonts w:ascii="Arial" w:eastAsia="Times New Roman" w:hAnsi="Arial" w:cs="Arial"/>
                <w:b/>
                <w:bCs/>
                <w:lang w:val="es-ES" w:eastAsia="es-MX"/>
              </w:rPr>
              <w:t>2</w:t>
            </w:r>
            <w:r w:rsidRPr="00F10E23">
              <w:rPr>
                <w:rFonts w:ascii="Arial" w:eastAsia="Times New Roman" w:hAnsi="Arial" w:cs="Arial"/>
                <w:b/>
                <w:bCs/>
                <w:lang w:val="es-ES" w:eastAsia="es-MX"/>
              </w:rPr>
              <w:t xml:space="preserve"> al 31 de diciembre 202</w:t>
            </w:r>
            <w:r w:rsidR="00716F14">
              <w:rPr>
                <w:rFonts w:ascii="Arial" w:eastAsia="Times New Roman" w:hAnsi="Arial" w:cs="Arial"/>
                <w:b/>
                <w:bCs/>
                <w:lang w:val="es-ES" w:eastAsia="es-MX"/>
              </w:rPr>
              <w:t>2</w:t>
            </w:r>
          </w:p>
        </w:tc>
        <w:tc>
          <w:tcPr>
            <w:tcW w:w="740" w:type="dxa"/>
            <w:vMerge/>
            <w:vAlign w:val="center"/>
            <w:hideMark/>
          </w:tcPr>
          <w:p w14:paraId="4659B15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4740" w:type="dxa"/>
            <w:gridSpan w:val="3"/>
            <w:shd w:val="clear" w:color="000000" w:fill="A9D08E"/>
            <w:vAlign w:val="center"/>
            <w:hideMark/>
          </w:tcPr>
          <w:p w14:paraId="79F52979" w14:textId="5F313048" w:rsidR="00F10E23" w:rsidRPr="00F10E23" w:rsidRDefault="00F10E23" w:rsidP="00F10E23">
            <w:pPr>
              <w:spacing w:after="0" w:line="240" w:lineRule="auto"/>
              <w:jc w:val="center"/>
              <w:rPr>
                <w:rFonts w:ascii="Arial" w:eastAsia="Times New Roman" w:hAnsi="Arial" w:cs="Arial"/>
                <w:b/>
                <w:bCs/>
                <w:color w:val="000000"/>
                <w:lang w:eastAsia="es-MX"/>
              </w:rPr>
            </w:pPr>
            <w:r w:rsidRPr="00F10E23">
              <w:rPr>
                <w:rFonts w:ascii="Arial" w:eastAsia="Times New Roman" w:hAnsi="Arial" w:cs="Arial"/>
                <w:b/>
                <w:bCs/>
                <w:lang w:val="es-ES" w:eastAsia="es-MX"/>
              </w:rPr>
              <w:t>Resultados Proforma del 1 de enero del 202</w:t>
            </w:r>
            <w:r w:rsidR="00716F14">
              <w:rPr>
                <w:rFonts w:ascii="Arial" w:eastAsia="Times New Roman" w:hAnsi="Arial" w:cs="Arial"/>
                <w:b/>
                <w:bCs/>
                <w:lang w:val="es-ES" w:eastAsia="es-MX"/>
              </w:rPr>
              <w:t>3</w:t>
            </w:r>
            <w:r w:rsidRPr="00F10E23">
              <w:rPr>
                <w:rFonts w:ascii="Arial" w:eastAsia="Times New Roman" w:hAnsi="Arial" w:cs="Arial"/>
                <w:b/>
                <w:bCs/>
                <w:lang w:val="es-ES" w:eastAsia="es-MX"/>
              </w:rPr>
              <w:t xml:space="preserve"> al 31 de diciembre 202</w:t>
            </w:r>
            <w:r w:rsidR="00716F14">
              <w:rPr>
                <w:rFonts w:ascii="Arial" w:eastAsia="Times New Roman" w:hAnsi="Arial" w:cs="Arial"/>
                <w:b/>
                <w:bCs/>
                <w:lang w:val="es-ES" w:eastAsia="es-MX"/>
              </w:rPr>
              <w:t>3</w:t>
            </w:r>
          </w:p>
        </w:tc>
        <w:tc>
          <w:tcPr>
            <w:tcW w:w="760" w:type="dxa"/>
            <w:vMerge/>
            <w:vAlign w:val="center"/>
            <w:hideMark/>
          </w:tcPr>
          <w:p w14:paraId="4D45031D"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shd w:val="clear" w:color="000000" w:fill="FFFF00"/>
            <w:hideMark/>
          </w:tcPr>
          <w:p w14:paraId="6B95489F" w14:textId="77777777" w:rsidR="00F10E23" w:rsidRPr="00F10E23" w:rsidRDefault="00F10E23" w:rsidP="00F10E23">
            <w:pPr>
              <w:spacing w:after="0" w:line="240" w:lineRule="auto"/>
              <w:rPr>
                <w:rFonts w:ascii="Calibri" w:eastAsia="Times New Roman" w:hAnsi="Calibri" w:cs="Calibri"/>
                <w:color w:val="000000"/>
                <w:lang w:eastAsia="es-MX"/>
              </w:rPr>
            </w:pPr>
            <w:r w:rsidRPr="00F10E23">
              <w:rPr>
                <w:rFonts w:ascii="Calibri" w:eastAsia="Times New Roman" w:hAnsi="Calibri" w:cs="Calibri"/>
                <w:color w:val="000000"/>
                <w:lang w:eastAsia="es-MX"/>
              </w:rPr>
              <w:t> </w:t>
            </w:r>
          </w:p>
        </w:tc>
      </w:tr>
      <w:tr w:rsidR="00F10E23" w:rsidRPr="00F10E23" w14:paraId="7002E10E" w14:textId="77777777" w:rsidTr="00F10E23">
        <w:trPr>
          <w:trHeight w:val="315"/>
        </w:trPr>
        <w:tc>
          <w:tcPr>
            <w:tcW w:w="880" w:type="dxa"/>
            <w:tcBorders>
              <w:left w:val="single" w:sz="4" w:space="0" w:color="auto"/>
              <w:bottom w:val="single" w:sz="4" w:space="0" w:color="auto"/>
              <w:right w:val="single" w:sz="4" w:space="0" w:color="auto"/>
            </w:tcBorders>
            <w:shd w:val="clear" w:color="auto" w:fill="auto"/>
            <w:vAlign w:val="center"/>
            <w:hideMark/>
          </w:tcPr>
          <w:p w14:paraId="5516E65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r w:rsidRPr="00F10E23">
              <w:rPr>
                <w:rFonts w:ascii="Times New Roman" w:eastAsia="Times New Roman" w:hAnsi="Times New Roman" w:cs="Times New Roman"/>
                <w:color w:val="000000"/>
                <w:lang w:val="es-ES" w:eastAsia="es-MX"/>
              </w:rPr>
              <w:t> </w:t>
            </w:r>
          </w:p>
        </w:tc>
        <w:tc>
          <w:tcPr>
            <w:tcW w:w="2300" w:type="dxa"/>
            <w:tcBorders>
              <w:left w:val="single" w:sz="4" w:space="0" w:color="auto"/>
              <w:bottom w:val="single" w:sz="4" w:space="0" w:color="auto"/>
              <w:right w:val="single" w:sz="4" w:space="0" w:color="auto"/>
            </w:tcBorders>
            <w:shd w:val="clear" w:color="auto" w:fill="auto"/>
            <w:vAlign w:val="center"/>
            <w:hideMark/>
          </w:tcPr>
          <w:p w14:paraId="6A8F8872"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VENTAS</w:t>
            </w:r>
          </w:p>
        </w:tc>
        <w:tc>
          <w:tcPr>
            <w:tcW w:w="1720" w:type="dxa"/>
            <w:tcBorders>
              <w:left w:val="single" w:sz="4" w:space="0" w:color="auto"/>
              <w:bottom w:val="single" w:sz="4" w:space="0" w:color="auto"/>
              <w:right w:val="single" w:sz="4" w:space="0" w:color="auto"/>
            </w:tcBorders>
            <w:shd w:val="clear" w:color="auto" w:fill="auto"/>
            <w:noWrap/>
            <w:vAlign w:val="bottom"/>
            <w:hideMark/>
          </w:tcPr>
          <w:p w14:paraId="1F726C63"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3,662,400.00</w:t>
            </w:r>
          </w:p>
        </w:tc>
        <w:tc>
          <w:tcPr>
            <w:tcW w:w="740" w:type="dxa"/>
            <w:vMerge/>
            <w:tcBorders>
              <w:left w:val="single" w:sz="4" w:space="0" w:color="auto"/>
              <w:bottom w:val="single" w:sz="4" w:space="0" w:color="auto"/>
              <w:right w:val="single" w:sz="4" w:space="0" w:color="auto"/>
            </w:tcBorders>
            <w:vAlign w:val="center"/>
            <w:hideMark/>
          </w:tcPr>
          <w:p w14:paraId="03B4C5D2"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left w:val="single" w:sz="4" w:space="0" w:color="auto"/>
              <w:bottom w:val="single" w:sz="4" w:space="0" w:color="auto"/>
              <w:right w:val="single" w:sz="4" w:space="0" w:color="auto"/>
            </w:tcBorders>
            <w:shd w:val="clear" w:color="auto" w:fill="auto"/>
            <w:vAlign w:val="center"/>
            <w:hideMark/>
          </w:tcPr>
          <w:p w14:paraId="4915B113"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r w:rsidRPr="00F10E23">
              <w:rPr>
                <w:rFonts w:ascii="Times New Roman" w:eastAsia="Times New Roman" w:hAnsi="Times New Roman" w:cs="Times New Roman"/>
                <w:color w:val="000000"/>
                <w:lang w:val="es-ES" w:eastAsia="es-MX"/>
              </w:rPr>
              <w:t> </w:t>
            </w:r>
          </w:p>
        </w:tc>
        <w:tc>
          <w:tcPr>
            <w:tcW w:w="2240" w:type="dxa"/>
            <w:tcBorders>
              <w:left w:val="single" w:sz="4" w:space="0" w:color="auto"/>
              <w:bottom w:val="single" w:sz="4" w:space="0" w:color="auto"/>
              <w:right w:val="single" w:sz="4" w:space="0" w:color="auto"/>
            </w:tcBorders>
            <w:shd w:val="clear" w:color="auto" w:fill="auto"/>
            <w:vAlign w:val="center"/>
            <w:hideMark/>
          </w:tcPr>
          <w:p w14:paraId="6037110C"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VENTAS</w:t>
            </w:r>
          </w:p>
        </w:tc>
        <w:tc>
          <w:tcPr>
            <w:tcW w:w="1720" w:type="dxa"/>
            <w:tcBorders>
              <w:left w:val="single" w:sz="4" w:space="0" w:color="auto"/>
              <w:bottom w:val="single" w:sz="4" w:space="0" w:color="auto"/>
              <w:right w:val="single" w:sz="4" w:space="0" w:color="auto"/>
            </w:tcBorders>
            <w:shd w:val="clear" w:color="auto" w:fill="auto"/>
            <w:noWrap/>
            <w:vAlign w:val="bottom"/>
            <w:hideMark/>
          </w:tcPr>
          <w:p w14:paraId="3B95EFD2"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6,266,400.00</w:t>
            </w:r>
          </w:p>
        </w:tc>
        <w:tc>
          <w:tcPr>
            <w:tcW w:w="760" w:type="dxa"/>
            <w:vMerge/>
            <w:tcBorders>
              <w:left w:val="single" w:sz="4" w:space="0" w:color="auto"/>
              <w:bottom w:val="single" w:sz="4" w:space="0" w:color="auto"/>
              <w:right w:val="single" w:sz="4" w:space="0" w:color="auto"/>
            </w:tcBorders>
            <w:vAlign w:val="center"/>
            <w:hideMark/>
          </w:tcPr>
          <w:p w14:paraId="021E2BCD"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left w:val="single" w:sz="4" w:space="0" w:color="auto"/>
              <w:bottom w:val="single" w:sz="4" w:space="0" w:color="auto"/>
              <w:right w:val="single" w:sz="4" w:space="0" w:color="auto"/>
            </w:tcBorders>
            <w:shd w:val="clear" w:color="auto" w:fill="auto"/>
            <w:vAlign w:val="center"/>
            <w:hideMark/>
          </w:tcPr>
          <w:p w14:paraId="5A830926"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2,604,000.00</w:t>
            </w:r>
          </w:p>
        </w:tc>
      </w:tr>
      <w:tr w:rsidR="00F10E23" w:rsidRPr="00F10E23" w14:paraId="20B91AB8"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0B64B"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E3DC8"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4CFA9"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567,863.63</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3CF747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B3CCA0"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DF655"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FFD68"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585,921.69</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2C97984"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784A9"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18,058.06</w:t>
            </w:r>
          </w:p>
        </w:tc>
      </w:tr>
      <w:tr w:rsidR="00F10E23" w:rsidRPr="00F10E23" w14:paraId="6D0DB1FF"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2B7B8"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EF47F"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68048"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39,372.00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8B42351"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BE079"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F5A27"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235A0"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26,341.00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FE02274"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68234"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-13,031.00</w:t>
            </w:r>
          </w:p>
        </w:tc>
      </w:tr>
      <w:tr w:rsidR="00F10E23" w:rsidRPr="00F10E23" w14:paraId="2A6C95F2"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726AD0"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88C0C"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18412"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3,055,164.37</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3548CF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0C543"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C539C"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7153"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5,654,137.31</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67B834F9"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51AA9"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2,598,972.94</w:t>
            </w:r>
          </w:p>
        </w:tc>
      </w:tr>
      <w:tr w:rsidR="00F10E23" w:rsidRPr="00F10E23" w14:paraId="07C41E7C"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12282"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5948A"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5EA0"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582,076.10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66AB20ED"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B073A"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121D2"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B68C1"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600,586.00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8DE8A82"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46143"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18,509.90</w:t>
            </w:r>
          </w:p>
        </w:tc>
      </w:tr>
      <w:tr w:rsidR="00F10E23" w:rsidRPr="00F10E23" w14:paraId="56ECBB38" w14:textId="77777777" w:rsidTr="00F10E23">
        <w:trPr>
          <w:trHeight w:val="8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2380B"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CABED"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C8A33"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3,302,356.60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EEE9DF7"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F0BF6"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AA053"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586B0"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3,407,371.55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56DCF56A"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B76D"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105,014.95</w:t>
            </w:r>
          </w:p>
        </w:tc>
      </w:tr>
      <w:tr w:rsidR="00F10E23" w:rsidRPr="00F10E23" w14:paraId="5CC730A0"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73F77"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A9631"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0A718"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-829,268.33</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62746FF"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B611A"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912B0"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EC786"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1,646,179.76</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5F93480"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FDDA7"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2,475,448.09</w:t>
            </w:r>
          </w:p>
        </w:tc>
      </w:tr>
      <w:tr w:rsidR="00F10E23" w:rsidRPr="00F10E23" w14:paraId="15F7BEBE"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A1459C"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8698F"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65E67"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17906BE3"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87AE78"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D049D"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6DEC3"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08FCD5FB"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9AA50"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0.00</w:t>
            </w:r>
          </w:p>
        </w:tc>
      </w:tr>
      <w:tr w:rsidR="00F10E23" w:rsidRPr="00F10E23" w14:paraId="1A558C15" w14:textId="77777777" w:rsidTr="00F10E23">
        <w:trPr>
          <w:trHeight w:val="870"/>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D4647"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E0809"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6E683"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-829,268.33</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9A5EDA1"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A2E1D"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7F111"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7ED9F"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1,646,179.76</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803BB70"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A86E4"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2,475,448.09</w:t>
            </w:r>
          </w:p>
        </w:tc>
      </w:tr>
      <w:tr w:rsidR="00F10E23" w:rsidRPr="00F10E23" w14:paraId="786BACA6" w14:textId="77777777" w:rsidTr="00F10E23">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BE66"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42573"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4D70CF"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6EDB2B4"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D86D2"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A018D"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A6133"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493,853.92</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96FDFB5"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5F81A"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w:t>
            </w:r>
          </w:p>
        </w:tc>
      </w:tr>
      <w:tr w:rsidR="00F10E23" w:rsidRPr="00F10E23" w14:paraId="6A205E8F" w14:textId="77777777" w:rsidTr="00F10E23">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CB46C7"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71E7A"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91485"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6C65293A"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B7A19"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7FDCF"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090E4"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164,617.97</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D13587E"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8F33"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w:t>
            </w:r>
          </w:p>
        </w:tc>
      </w:tr>
      <w:tr w:rsidR="00F10E23" w:rsidRPr="00F10E23" w14:paraId="5EC5F137" w14:textId="77777777" w:rsidTr="00F10E23">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87547"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8231F"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83FB1"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-829,268.33</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D80448F"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32B4B" w14:textId="77777777" w:rsidR="00F10E23" w:rsidRPr="00F10E23" w:rsidRDefault="00F10E23" w:rsidP="00F10E23">
            <w:pPr>
              <w:spacing w:after="0" w:line="240" w:lineRule="auto"/>
              <w:rPr>
                <w:rFonts w:ascii="Arial" w:eastAsia="Times New Roman" w:hAnsi="Arial" w:cs="Arial"/>
                <w:b/>
                <w:bCs/>
                <w:color w:val="000000"/>
                <w:lang w:eastAsia="es-MX"/>
              </w:rPr>
            </w:pPr>
            <w:r w:rsidRPr="00F10E23">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0B424" w14:textId="77777777" w:rsidR="00F10E23" w:rsidRPr="00F10E23" w:rsidRDefault="00F10E23" w:rsidP="00F10E23">
            <w:pPr>
              <w:spacing w:after="0" w:line="240" w:lineRule="auto"/>
              <w:rPr>
                <w:rFonts w:ascii="Arial" w:eastAsia="Times New Roman" w:hAnsi="Arial" w:cs="Arial"/>
                <w:color w:val="000000"/>
                <w:lang w:eastAsia="es-MX"/>
              </w:rPr>
            </w:pPr>
            <w:r w:rsidRPr="00F10E23">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B7F07" w14:textId="77777777" w:rsidR="00F10E23" w:rsidRPr="00F10E23" w:rsidRDefault="00F10E23" w:rsidP="00F10E23">
            <w:pPr>
              <w:spacing w:after="0" w:line="240" w:lineRule="auto"/>
              <w:jc w:val="right"/>
              <w:rPr>
                <w:rFonts w:ascii="Calibri" w:eastAsia="Times New Roman" w:hAnsi="Calibri" w:cs="Calibri"/>
                <w:color w:val="000000"/>
                <w:lang w:eastAsia="es-MX"/>
              </w:rPr>
            </w:pPr>
            <w:r w:rsidRPr="00F10E23">
              <w:rPr>
                <w:rFonts w:ascii="Calibri" w:eastAsia="Times New Roman" w:hAnsi="Calibri" w:cs="Calibri"/>
                <w:color w:val="000000"/>
                <w:lang w:eastAsia="es-MX"/>
              </w:rPr>
              <w:t>987,707.87</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73C500FD" w14:textId="77777777" w:rsidR="00F10E23" w:rsidRPr="00F10E23" w:rsidRDefault="00F10E23" w:rsidP="00F10E23">
            <w:pPr>
              <w:spacing w:after="0" w:line="240" w:lineRule="auto"/>
              <w:rPr>
                <w:rFonts w:ascii="Times New Roman" w:eastAsia="Times New Roman" w:hAnsi="Times New Roman" w:cs="Times New Roman"/>
                <w:color w:val="000000"/>
                <w:lang w:eastAsia="es-MX"/>
              </w:rPr>
            </w:pPr>
          </w:p>
        </w:tc>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3D4C1" w14:textId="77777777" w:rsidR="00F10E23" w:rsidRPr="00F10E23" w:rsidRDefault="00F10E23" w:rsidP="00F10E23">
            <w:pPr>
              <w:spacing w:after="0" w:line="240" w:lineRule="auto"/>
              <w:jc w:val="right"/>
              <w:rPr>
                <w:rFonts w:ascii="Arial" w:eastAsia="Times New Roman" w:hAnsi="Arial" w:cs="Arial"/>
                <w:color w:val="000000"/>
                <w:lang w:eastAsia="es-MX"/>
              </w:rPr>
            </w:pPr>
            <w:r w:rsidRPr="00F10E23">
              <w:rPr>
                <w:rFonts w:ascii="Arial" w:eastAsia="Times New Roman" w:hAnsi="Arial" w:cs="Arial"/>
                <w:color w:val="000000"/>
                <w:lang w:val="es-ES" w:eastAsia="es-MX"/>
              </w:rPr>
              <w:t>1,816,976.20</w:t>
            </w:r>
          </w:p>
        </w:tc>
      </w:tr>
    </w:tbl>
    <w:p w14:paraId="65FA343B" w14:textId="65F14E74" w:rsidR="006536A6" w:rsidRDefault="00896BB8" w:rsidP="008574F1">
      <w:pPr>
        <w:jc w:val="both"/>
      </w:pPr>
      <w:r w:rsidRPr="004630E8">
        <w:rPr>
          <w:noProof/>
        </w:rPr>
        <w:drawing>
          <wp:anchor distT="0" distB="0" distL="114300" distR="114300" simplePos="0" relativeHeight="251670528" behindDoc="1" locked="0" layoutInCell="1" allowOverlap="1" wp14:anchorId="3DFC3BCF" wp14:editId="3BE5A1CF">
            <wp:simplePos x="0" y="0"/>
            <wp:positionH relativeFrom="margin">
              <wp:posOffset>3549828</wp:posOffset>
            </wp:positionH>
            <wp:positionV relativeFrom="paragraph">
              <wp:posOffset>153086</wp:posOffset>
            </wp:positionV>
            <wp:extent cx="3072384" cy="608276"/>
            <wp:effectExtent l="0" t="0" r="0" b="1905"/>
            <wp:wrapNone/>
            <wp:docPr id="12" name="Imagen 12"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r w:rsidRPr="004630E8">
        <w:rPr>
          <w:noProof/>
        </w:rPr>
        <w:drawing>
          <wp:anchor distT="0" distB="0" distL="114300" distR="114300" simplePos="0" relativeHeight="251668480" behindDoc="1" locked="0" layoutInCell="1" allowOverlap="1" wp14:anchorId="00ACF9E6" wp14:editId="13FAF040">
            <wp:simplePos x="0" y="0"/>
            <wp:positionH relativeFrom="margin">
              <wp:align>left</wp:align>
            </wp:positionH>
            <wp:positionV relativeFrom="paragraph">
              <wp:posOffset>152984</wp:posOffset>
            </wp:positionV>
            <wp:extent cx="3072384" cy="608276"/>
            <wp:effectExtent l="0" t="0" r="0" b="1905"/>
            <wp:wrapNone/>
            <wp:docPr id="11" name="Imagen 1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p>
    <w:p w14:paraId="491447EE" w14:textId="729C0178" w:rsidR="00896BB8" w:rsidRDefault="00896BB8" w:rsidP="008574F1">
      <w:pPr>
        <w:jc w:val="both"/>
      </w:pPr>
    </w:p>
    <w:p w14:paraId="318C289C" w14:textId="39F2EAB2" w:rsidR="009B1E0E" w:rsidRDefault="009B1E0E" w:rsidP="009B1E0E">
      <w:pPr>
        <w:pStyle w:val="Ttulo1"/>
        <w:spacing w:before="57"/>
        <w:ind w:left="3452" w:right="3452"/>
        <w:jc w:val="center"/>
      </w:pPr>
      <w:r>
        <w:lastRenderedPageBreak/>
        <w:t>ANALISIS</w:t>
      </w:r>
      <w:r>
        <w:rPr>
          <w:spacing w:val="-3"/>
        </w:rPr>
        <w:t xml:space="preserve"> </w:t>
      </w:r>
      <w:r>
        <w:t>HORIZONTAL</w:t>
      </w:r>
      <w:r>
        <w:rPr>
          <w:spacing w:val="-1"/>
        </w:rPr>
        <w:t xml:space="preserve"> </w:t>
      </w:r>
      <w:r>
        <w:t>DE</w:t>
      </w:r>
      <w:r>
        <w:rPr>
          <w:spacing w:val="-5"/>
        </w:rPr>
        <w:t xml:space="preserve"> </w:t>
      </w:r>
      <w:r>
        <w:t>LOS</w:t>
      </w:r>
      <w:r>
        <w:rPr>
          <w:spacing w:val="1"/>
        </w:rPr>
        <w:t xml:space="preserve"> </w:t>
      </w:r>
      <w:r>
        <w:t>ESTADOS</w:t>
      </w:r>
      <w:r>
        <w:rPr>
          <w:spacing w:val="-2"/>
        </w:rPr>
        <w:t xml:space="preserve"> </w:t>
      </w:r>
      <w:r>
        <w:t>DE</w:t>
      </w:r>
      <w:r>
        <w:rPr>
          <w:spacing w:val="-4"/>
        </w:rPr>
        <w:t xml:space="preserve"> </w:t>
      </w:r>
      <w:r>
        <w:t>RESULTADOS</w:t>
      </w:r>
      <w:r>
        <w:rPr>
          <w:spacing w:val="2"/>
        </w:rPr>
        <w:t xml:space="preserve"> </w:t>
      </w:r>
      <w:r>
        <w:t>PROFORMA</w:t>
      </w:r>
      <w:r>
        <w:rPr>
          <w:spacing w:val="-3"/>
        </w:rPr>
        <w:t xml:space="preserve"> </w:t>
      </w:r>
      <w:r>
        <w:t>2023</w:t>
      </w:r>
      <w:r>
        <w:rPr>
          <w:spacing w:val="-2"/>
        </w:rPr>
        <w:t xml:space="preserve"> </w:t>
      </w:r>
      <w:r>
        <w:t>Y</w:t>
      </w:r>
      <w:r>
        <w:rPr>
          <w:spacing w:val="-3"/>
        </w:rPr>
        <w:t xml:space="preserve"> </w:t>
      </w:r>
      <w:r>
        <w:t>2024</w:t>
      </w:r>
    </w:p>
    <w:p w14:paraId="3722910C" w14:textId="44233FCB" w:rsidR="009B1E0E" w:rsidRDefault="009B1E0E" w:rsidP="009B1E0E">
      <w:pPr>
        <w:pStyle w:val="Ttulo1"/>
        <w:spacing w:before="57"/>
        <w:ind w:left="3452" w:right="3452"/>
        <w:jc w:val="center"/>
      </w:pPr>
    </w:p>
    <w:p w14:paraId="17531EB3" w14:textId="77777777" w:rsidR="009B1E0E" w:rsidRDefault="009B1E0E" w:rsidP="009B1E0E">
      <w:pPr>
        <w:pStyle w:val="Ttulo1"/>
        <w:spacing w:before="57"/>
        <w:ind w:left="3452" w:right="3452"/>
        <w:jc w:val="center"/>
      </w:pPr>
    </w:p>
    <w:tbl>
      <w:tblPr>
        <w:tblW w:w="13720" w:type="dxa"/>
        <w:tblCellMar>
          <w:left w:w="70" w:type="dxa"/>
          <w:right w:w="70" w:type="dxa"/>
        </w:tblCellMar>
        <w:tblLook w:val="04A0" w:firstRow="1" w:lastRow="0" w:firstColumn="1" w:lastColumn="0" w:noHBand="0" w:noVBand="1"/>
      </w:tblPr>
      <w:tblGrid>
        <w:gridCol w:w="880"/>
        <w:gridCol w:w="2300"/>
        <w:gridCol w:w="1720"/>
        <w:gridCol w:w="740"/>
        <w:gridCol w:w="780"/>
        <w:gridCol w:w="2240"/>
        <w:gridCol w:w="1720"/>
        <w:gridCol w:w="760"/>
        <w:gridCol w:w="2580"/>
      </w:tblGrid>
      <w:tr w:rsidR="009B1E0E" w:rsidRPr="009B1E0E" w14:paraId="4A2862F0" w14:textId="77777777" w:rsidTr="009B1E0E">
        <w:trPr>
          <w:trHeight w:val="300"/>
        </w:trPr>
        <w:tc>
          <w:tcPr>
            <w:tcW w:w="4900" w:type="dxa"/>
            <w:gridSpan w:val="3"/>
            <w:tcBorders>
              <w:top w:val="single" w:sz="8" w:space="0" w:color="000000"/>
              <w:left w:val="single" w:sz="8" w:space="0" w:color="000000"/>
              <w:bottom w:val="nil"/>
              <w:right w:val="single" w:sz="8" w:space="0" w:color="000000"/>
            </w:tcBorders>
            <w:shd w:val="clear" w:color="000000" w:fill="A9D08E"/>
            <w:vAlign w:val="center"/>
            <w:hideMark/>
          </w:tcPr>
          <w:p w14:paraId="24EF689B"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 </w:t>
            </w:r>
          </w:p>
        </w:tc>
        <w:tc>
          <w:tcPr>
            <w:tcW w:w="740" w:type="dxa"/>
            <w:vMerge w:val="restart"/>
            <w:tcBorders>
              <w:top w:val="nil"/>
              <w:left w:val="single" w:sz="8" w:space="0" w:color="000000"/>
              <w:bottom w:val="nil"/>
              <w:right w:val="single" w:sz="8" w:space="0" w:color="000000"/>
            </w:tcBorders>
            <w:shd w:val="clear" w:color="auto" w:fill="auto"/>
            <w:vAlign w:val="center"/>
            <w:hideMark/>
          </w:tcPr>
          <w:p w14:paraId="0F8CC84B"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r w:rsidRPr="009B1E0E">
              <w:rPr>
                <w:rFonts w:ascii="Times New Roman" w:eastAsia="Times New Roman" w:hAnsi="Times New Roman" w:cs="Times New Roman"/>
                <w:color w:val="000000"/>
                <w:lang w:val="es-ES" w:eastAsia="es-MX"/>
              </w:rPr>
              <w:t> </w:t>
            </w:r>
          </w:p>
        </w:tc>
        <w:tc>
          <w:tcPr>
            <w:tcW w:w="4740" w:type="dxa"/>
            <w:gridSpan w:val="3"/>
            <w:tcBorders>
              <w:top w:val="single" w:sz="8" w:space="0" w:color="000000"/>
              <w:left w:val="nil"/>
              <w:bottom w:val="nil"/>
              <w:right w:val="single" w:sz="8" w:space="0" w:color="000000"/>
            </w:tcBorders>
            <w:shd w:val="clear" w:color="000000" w:fill="A9D08E"/>
            <w:vAlign w:val="center"/>
            <w:hideMark/>
          </w:tcPr>
          <w:p w14:paraId="26ECB1C0"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 </w:t>
            </w:r>
          </w:p>
        </w:tc>
        <w:tc>
          <w:tcPr>
            <w:tcW w:w="760" w:type="dxa"/>
            <w:vMerge w:val="restart"/>
            <w:tcBorders>
              <w:top w:val="nil"/>
              <w:left w:val="single" w:sz="8" w:space="0" w:color="000000"/>
              <w:bottom w:val="nil"/>
              <w:right w:val="single" w:sz="8" w:space="0" w:color="000000"/>
            </w:tcBorders>
            <w:shd w:val="clear" w:color="auto" w:fill="auto"/>
            <w:vAlign w:val="center"/>
            <w:hideMark/>
          </w:tcPr>
          <w:p w14:paraId="616BD7AF"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r w:rsidRPr="009B1E0E">
              <w:rPr>
                <w:rFonts w:ascii="Times New Roman" w:eastAsia="Times New Roman" w:hAnsi="Times New Roman" w:cs="Times New Roman"/>
                <w:color w:val="000000"/>
                <w:lang w:val="es-ES" w:eastAsia="es-MX"/>
              </w:rPr>
              <w:t> </w:t>
            </w:r>
          </w:p>
        </w:tc>
        <w:tc>
          <w:tcPr>
            <w:tcW w:w="2580" w:type="dxa"/>
            <w:tcBorders>
              <w:top w:val="single" w:sz="8" w:space="0" w:color="000000"/>
              <w:left w:val="nil"/>
              <w:bottom w:val="nil"/>
              <w:right w:val="single" w:sz="8" w:space="0" w:color="000000"/>
            </w:tcBorders>
            <w:shd w:val="clear" w:color="000000" w:fill="FFFF00"/>
            <w:vAlign w:val="center"/>
            <w:hideMark/>
          </w:tcPr>
          <w:p w14:paraId="013E329D" w14:textId="77777777" w:rsidR="009B1E0E" w:rsidRPr="009B1E0E" w:rsidRDefault="009B1E0E" w:rsidP="009B1E0E">
            <w:pPr>
              <w:spacing w:after="0" w:line="240" w:lineRule="auto"/>
              <w:rPr>
                <w:rFonts w:ascii="Arial" w:eastAsia="Times New Roman" w:hAnsi="Arial" w:cs="Arial"/>
                <w:b/>
                <w:bCs/>
                <w:color w:val="000000"/>
                <w:sz w:val="17"/>
                <w:szCs w:val="17"/>
                <w:lang w:eastAsia="es-MX"/>
              </w:rPr>
            </w:pPr>
            <w:r w:rsidRPr="009B1E0E">
              <w:rPr>
                <w:rFonts w:ascii="Arial" w:eastAsia="Times New Roman" w:hAnsi="Arial" w:cs="Arial"/>
                <w:b/>
                <w:bCs/>
                <w:color w:val="000000"/>
                <w:sz w:val="17"/>
                <w:lang w:val="es-ES" w:eastAsia="es-MX"/>
              </w:rPr>
              <w:t> </w:t>
            </w:r>
          </w:p>
        </w:tc>
      </w:tr>
      <w:tr w:rsidR="009B1E0E" w:rsidRPr="009B1E0E" w14:paraId="34EB3D41" w14:textId="77777777" w:rsidTr="009B1E0E">
        <w:trPr>
          <w:trHeight w:val="600"/>
        </w:trPr>
        <w:tc>
          <w:tcPr>
            <w:tcW w:w="4900" w:type="dxa"/>
            <w:gridSpan w:val="3"/>
            <w:tcBorders>
              <w:top w:val="nil"/>
              <w:left w:val="single" w:sz="8" w:space="0" w:color="000000"/>
              <w:bottom w:val="nil"/>
              <w:right w:val="single" w:sz="8" w:space="0" w:color="000000"/>
            </w:tcBorders>
            <w:shd w:val="clear" w:color="000000" w:fill="A9D08E"/>
            <w:vAlign w:val="center"/>
            <w:hideMark/>
          </w:tcPr>
          <w:p w14:paraId="0A6869FB" w14:textId="72A21EA8" w:rsidR="009B1E0E" w:rsidRPr="009B1E0E" w:rsidRDefault="009B1E0E" w:rsidP="009B1E0E">
            <w:pPr>
              <w:spacing w:after="0" w:line="240" w:lineRule="auto"/>
              <w:jc w:val="center"/>
              <w:rPr>
                <w:rFonts w:ascii="Arial" w:eastAsia="Times New Roman" w:hAnsi="Arial" w:cs="Arial"/>
                <w:b/>
                <w:bCs/>
                <w:color w:val="000000"/>
                <w:lang w:eastAsia="es-MX"/>
              </w:rPr>
            </w:pPr>
            <w:proofErr w:type="spellStart"/>
            <w:r w:rsidRPr="009B1E0E">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9B1E0E">
              <w:rPr>
                <w:rFonts w:ascii="Arial" w:eastAsia="Times New Roman" w:hAnsi="Arial" w:cs="Arial"/>
                <w:b/>
                <w:bCs/>
                <w:lang w:val="es-ES" w:eastAsia="es-MX"/>
              </w:rPr>
              <w:t>, S.A de C.V Estado de</w:t>
            </w:r>
          </w:p>
        </w:tc>
        <w:tc>
          <w:tcPr>
            <w:tcW w:w="740" w:type="dxa"/>
            <w:vMerge/>
            <w:tcBorders>
              <w:top w:val="nil"/>
              <w:left w:val="single" w:sz="8" w:space="0" w:color="000000"/>
              <w:bottom w:val="nil"/>
              <w:right w:val="single" w:sz="8" w:space="0" w:color="000000"/>
            </w:tcBorders>
            <w:vAlign w:val="center"/>
            <w:hideMark/>
          </w:tcPr>
          <w:p w14:paraId="62B68A7D"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4740" w:type="dxa"/>
            <w:gridSpan w:val="3"/>
            <w:tcBorders>
              <w:top w:val="nil"/>
              <w:left w:val="nil"/>
              <w:bottom w:val="nil"/>
              <w:right w:val="single" w:sz="8" w:space="0" w:color="000000"/>
            </w:tcBorders>
            <w:shd w:val="clear" w:color="000000" w:fill="A9D08E"/>
            <w:vAlign w:val="center"/>
            <w:hideMark/>
          </w:tcPr>
          <w:p w14:paraId="0FEBC21E" w14:textId="7BC5E4D1" w:rsidR="009B1E0E" w:rsidRPr="009B1E0E" w:rsidRDefault="009B1E0E" w:rsidP="009B1E0E">
            <w:pPr>
              <w:spacing w:after="0" w:line="240" w:lineRule="auto"/>
              <w:jc w:val="center"/>
              <w:rPr>
                <w:rFonts w:ascii="Arial" w:eastAsia="Times New Roman" w:hAnsi="Arial" w:cs="Arial"/>
                <w:b/>
                <w:bCs/>
                <w:color w:val="000000"/>
                <w:lang w:eastAsia="es-MX"/>
              </w:rPr>
            </w:pPr>
            <w:proofErr w:type="spellStart"/>
            <w:r w:rsidRPr="009B1E0E">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9B1E0E">
              <w:rPr>
                <w:rFonts w:ascii="Arial" w:eastAsia="Times New Roman" w:hAnsi="Arial" w:cs="Arial"/>
                <w:b/>
                <w:bCs/>
                <w:lang w:val="es-ES" w:eastAsia="es-MX"/>
              </w:rPr>
              <w:t>, S.A de C.V Estado de</w:t>
            </w:r>
          </w:p>
        </w:tc>
        <w:tc>
          <w:tcPr>
            <w:tcW w:w="760" w:type="dxa"/>
            <w:vMerge/>
            <w:tcBorders>
              <w:top w:val="nil"/>
              <w:left w:val="single" w:sz="8" w:space="0" w:color="000000"/>
              <w:bottom w:val="nil"/>
              <w:right w:val="single" w:sz="8" w:space="0" w:color="000000"/>
            </w:tcBorders>
            <w:vAlign w:val="center"/>
            <w:hideMark/>
          </w:tcPr>
          <w:p w14:paraId="6282B12B"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nil"/>
              <w:left w:val="nil"/>
              <w:bottom w:val="nil"/>
              <w:right w:val="single" w:sz="8" w:space="0" w:color="000000"/>
            </w:tcBorders>
            <w:shd w:val="clear" w:color="000000" w:fill="FFFF00"/>
            <w:vAlign w:val="center"/>
            <w:hideMark/>
          </w:tcPr>
          <w:p w14:paraId="4AD3A845" w14:textId="0D5AEDCC" w:rsidR="009B1E0E" w:rsidRPr="009B1E0E" w:rsidRDefault="009B1E0E" w:rsidP="009B1E0E">
            <w:pPr>
              <w:spacing w:after="0" w:line="240" w:lineRule="auto"/>
              <w:jc w:val="center"/>
              <w:rPr>
                <w:rFonts w:ascii="Arial" w:eastAsia="Times New Roman" w:hAnsi="Arial" w:cs="Arial"/>
                <w:b/>
                <w:bCs/>
                <w:color w:val="000000"/>
                <w:lang w:eastAsia="es-MX"/>
              </w:rPr>
            </w:pPr>
            <w:r w:rsidRPr="009B1E0E">
              <w:rPr>
                <w:rFonts w:ascii="Arial" w:eastAsia="Times New Roman" w:hAnsi="Arial" w:cs="Arial"/>
                <w:b/>
                <w:bCs/>
                <w:lang w:val="es-ES" w:eastAsia="es-MX"/>
              </w:rPr>
              <w:t>Análisis Horizontal 202</w:t>
            </w:r>
            <w:r>
              <w:rPr>
                <w:rFonts w:ascii="Arial" w:eastAsia="Times New Roman" w:hAnsi="Arial" w:cs="Arial"/>
                <w:b/>
                <w:bCs/>
                <w:lang w:val="es-ES" w:eastAsia="es-MX"/>
              </w:rPr>
              <w:t>4</w:t>
            </w:r>
            <w:r w:rsidRPr="009B1E0E">
              <w:rPr>
                <w:rFonts w:ascii="Arial" w:eastAsia="Times New Roman" w:hAnsi="Arial" w:cs="Arial"/>
                <w:b/>
                <w:bCs/>
                <w:lang w:val="es-ES" w:eastAsia="es-MX"/>
              </w:rPr>
              <w:t xml:space="preserve"> vs 202</w:t>
            </w:r>
            <w:r>
              <w:rPr>
                <w:rFonts w:ascii="Arial" w:eastAsia="Times New Roman" w:hAnsi="Arial" w:cs="Arial"/>
                <w:b/>
                <w:bCs/>
                <w:lang w:val="es-ES" w:eastAsia="es-MX"/>
              </w:rPr>
              <w:t>3</w:t>
            </w:r>
          </w:p>
        </w:tc>
      </w:tr>
      <w:tr w:rsidR="009B1E0E" w:rsidRPr="009B1E0E" w14:paraId="48439FDC" w14:textId="77777777" w:rsidTr="009B1E0E">
        <w:trPr>
          <w:trHeight w:val="900"/>
        </w:trPr>
        <w:tc>
          <w:tcPr>
            <w:tcW w:w="4900" w:type="dxa"/>
            <w:gridSpan w:val="3"/>
            <w:tcBorders>
              <w:top w:val="nil"/>
              <w:left w:val="single" w:sz="8" w:space="0" w:color="000000"/>
              <w:bottom w:val="single" w:sz="4" w:space="0" w:color="auto"/>
              <w:right w:val="single" w:sz="8" w:space="0" w:color="000000"/>
            </w:tcBorders>
            <w:shd w:val="clear" w:color="000000" w:fill="A9D08E"/>
            <w:vAlign w:val="center"/>
            <w:hideMark/>
          </w:tcPr>
          <w:p w14:paraId="3F99A674" w14:textId="2A79998D" w:rsidR="009B1E0E" w:rsidRPr="009B1E0E" w:rsidRDefault="009B1E0E" w:rsidP="009B1E0E">
            <w:pPr>
              <w:spacing w:after="0" w:line="240" w:lineRule="auto"/>
              <w:jc w:val="center"/>
              <w:rPr>
                <w:rFonts w:ascii="Arial" w:eastAsia="Times New Roman" w:hAnsi="Arial" w:cs="Arial"/>
                <w:b/>
                <w:bCs/>
                <w:color w:val="000000"/>
                <w:lang w:eastAsia="es-MX"/>
              </w:rPr>
            </w:pPr>
            <w:r w:rsidRPr="009B1E0E">
              <w:rPr>
                <w:rFonts w:ascii="Arial" w:eastAsia="Times New Roman" w:hAnsi="Arial" w:cs="Arial"/>
                <w:b/>
                <w:bCs/>
                <w:lang w:val="es-ES" w:eastAsia="es-MX"/>
              </w:rPr>
              <w:t>Resultados Proforma del 1 de enero del 202</w:t>
            </w:r>
            <w:r w:rsidR="00716F14">
              <w:rPr>
                <w:rFonts w:ascii="Arial" w:eastAsia="Times New Roman" w:hAnsi="Arial" w:cs="Arial"/>
                <w:b/>
                <w:bCs/>
                <w:lang w:val="es-ES" w:eastAsia="es-MX"/>
              </w:rPr>
              <w:t>3</w:t>
            </w:r>
            <w:r w:rsidRPr="009B1E0E">
              <w:rPr>
                <w:rFonts w:ascii="Arial" w:eastAsia="Times New Roman" w:hAnsi="Arial" w:cs="Arial"/>
                <w:b/>
                <w:bCs/>
                <w:lang w:val="es-ES" w:eastAsia="es-MX"/>
              </w:rPr>
              <w:t xml:space="preserve"> al 31 de diciembre 202</w:t>
            </w:r>
            <w:r w:rsidR="00716F14">
              <w:rPr>
                <w:rFonts w:ascii="Arial" w:eastAsia="Times New Roman" w:hAnsi="Arial" w:cs="Arial"/>
                <w:b/>
                <w:bCs/>
                <w:lang w:val="es-ES" w:eastAsia="es-MX"/>
              </w:rPr>
              <w:t>3</w:t>
            </w:r>
          </w:p>
        </w:tc>
        <w:tc>
          <w:tcPr>
            <w:tcW w:w="740" w:type="dxa"/>
            <w:vMerge/>
            <w:tcBorders>
              <w:top w:val="nil"/>
              <w:left w:val="single" w:sz="8" w:space="0" w:color="000000"/>
              <w:bottom w:val="single" w:sz="4" w:space="0" w:color="auto"/>
              <w:right w:val="single" w:sz="8" w:space="0" w:color="000000"/>
            </w:tcBorders>
            <w:vAlign w:val="center"/>
            <w:hideMark/>
          </w:tcPr>
          <w:p w14:paraId="049380B1"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4740" w:type="dxa"/>
            <w:gridSpan w:val="3"/>
            <w:tcBorders>
              <w:top w:val="nil"/>
              <w:left w:val="nil"/>
              <w:bottom w:val="single" w:sz="4" w:space="0" w:color="auto"/>
              <w:right w:val="single" w:sz="8" w:space="0" w:color="000000"/>
            </w:tcBorders>
            <w:shd w:val="clear" w:color="000000" w:fill="A9D08E"/>
            <w:vAlign w:val="center"/>
            <w:hideMark/>
          </w:tcPr>
          <w:p w14:paraId="29BCC3E5" w14:textId="6168E5C6" w:rsidR="009B1E0E" w:rsidRPr="009B1E0E" w:rsidRDefault="009B1E0E" w:rsidP="009B1E0E">
            <w:pPr>
              <w:spacing w:after="0" w:line="240" w:lineRule="auto"/>
              <w:jc w:val="center"/>
              <w:rPr>
                <w:rFonts w:ascii="Arial" w:eastAsia="Times New Roman" w:hAnsi="Arial" w:cs="Arial"/>
                <w:b/>
                <w:bCs/>
                <w:color w:val="000000"/>
                <w:lang w:eastAsia="es-MX"/>
              </w:rPr>
            </w:pPr>
            <w:r w:rsidRPr="009B1E0E">
              <w:rPr>
                <w:rFonts w:ascii="Arial" w:eastAsia="Times New Roman" w:hAnsi="Arial" w:cs="Arial"/>
                <w:b/>
                <w:bCs/>
                <w:lang w:val="es-ES" w:eastAsia="es-MX"/>
              </w:rPr>
              <w:t>Resultados Proforma del 1 de enero del 202</w:t>
            </w:r>
            <w:r w:rsidR="00716F14">
              <w:rPr>
                <w:rFonts w:ascii="Arial" w:eastAsia="Times New Roman" w:hAnsi="Arial" w:cs="Arial"/>
                <w:b/>
                <w:bCs/>
                <w:lang w:val="es-ES" w:eastAsia="es-MX"/>
              </w:rPr>
              <w:t>4</w:t>
            </w:r>
            <w:r w:rsidRPr="009B1E0E">
              <w:rPr>
                <w:rFonts w:ascii="Arial" w:eastAsia="Times New Roman" w:hAnsi="Arial" w:cs="Arial"/>
                <w:b/>
                <w:bCs/>
                <w:lang w:val="es-ES" w:eastAsia="es-MX"/>
              </w:rPr>
              <w:t xml:space="preserve"> al 31 de diciembre 202</w:t>
            </w:r>
            <w:r w:rsidR="00716F14">
              <w:rPr>
                <w:rFonts w:ascii="Arial" w:eastAsia="Times New Roman" w:hAnsi="Arial" w:cs="Arial"/>
                <w:b/>
                <w:bCs/>
                <w:lang w:val="es-ES" w:eastAsia="es-MX"/>
              </w:rPr>
              <w:t>4</w:t>
            </w:r>
          </w:p>
        </w:tc>
        <w:tc>
          <w:tcPr>
            <w:tcW w:w="760" w:type="dxa"/>
            <w:vMerge/>
            <w:tcBorders>
              <w:top w:val="nil"/>
              <w:left w:val="single" w:sz="8" w:space="0" w:color="000000"/>
              <w:bottom w:val="single" w:sz="4" w:space="0" w:color="auto"/>
              <w:right w:val="single" w:sz="8" w:space="0" w:color="000000"/>
            </w:tcBorders>
            <w:vAlign w:val="center"/>
            <w:hideMark/>
          </w:tcPr>
          <w:p w14:paraId="49B3E781"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nil"/>
              <w:left w:val="nil"/>
              <w:bottom w:val="single" w:sz="4" w:space="0" w:color="auto"/>
              <w:right w:val="single" w:sz="8" w:space="0" w:color="000000"/>
            </w:tcBorders>
            <w:shd w:val="clear" w:color="000000" w:fill="FFFF00"/>
            <w:hideMark/>
          </w:tcPr>
          <w:p w14:paraId="15C52C5D" w14:textId="77777777" w:rsidR="009B1E0E" w:rsidRPr="009B1E0E" w:rsidRDefault="009B1E0E" w:rsidP="009B1E0E">
            <w:pPr>
              <w:spacing w:after="0" w:line="240" w:lineRule="auto"/>
              <w:rPr>
                <w:rFonts w:ascii="Calibri" w:eastAsia="Times New Roman" w:hAnsi="Calibri" w:cs="Calibri"/>
                <w:color w:val="000000"/>
                <w:lang w:eastAsia="es-MX"/>
              </w:rPr>
            </w:pPr>
            <w:r w:rsidRPr="009B1E0E">
              <w:rPr>
                <w:rFonts w:ascii="Calibri" w:eastAsia="Times New Roman" w:hAnsi="Calibri" w:cs="Calibri"/>
                <w:color w:val="000000"/>
                <w:lang w:eastAsia="es-MX"/>
              </w:rPr>
              <w:t> </w:t>
            </w:r>
          </w:p>
        </w:tc>
      </w:tr>
      <w:tr w:rsidR="009B1E0E" w:rsidRPr="009B1E0E" w14:paraId="623B4E91"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89DFA"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r w:rsidRPr="009B1E0E">
              <w:rPr>
                <w:rFonts w:ascii="Times New Roman" w:eastAsia="Times New Roman" w:hAnsi="Times New Roman" w:cs="Times New Roman"/>
                <w:color w:val="000000"/>
                <w:lang w:val="es-ES" w:eastAsia="es-MX"/>
              </w:rPr>
              <w:t> </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15E9C"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73189"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6,266,400.00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B840459"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7B148"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r w:rsidRPr="009B1E0E">
              <w:rPr>
                <w:rFonts w:ascii="Times New Roman" w:eastAsia="Times New Roman" w:hAnsi="Times New Roman" w:cs="Times New Roman"/>
                <w:color w:val="000000"/>
                <w:lang w:val="es-ES" w:eastAsia="es-MX"/>
              </w:rPr>
              <w:t> </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90707"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F525C"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11,182,500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D2783D1"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8AE15"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4,916,100.00</w:t>
            </w:r>
          </w:p>
        </w:tc>
      </w:tr>
      <w:tr w:rsidR="009B1E0E" w:rsidRPr="009B1E0E" w14:paraId="34BF717C"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202F2"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7B177"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FFAE0"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585,921.69</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CA81247"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222C1"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C34C8"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1C15C"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604,553.99</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8F3C50F"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B93BC"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18,632.30</w:t>
            </w:r>
          </w:p>
        </w:tc>
      </w:tr>
      <w:tr w:rsidR="009B1E0E" w:rsidRPr="009B1E0E" w14:paraId="672C516B"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161E3"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51204"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0E10B"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26,341.00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3D648AD"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EDAFB"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3A99F"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F1BD0"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279</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51BAFFB6"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0BA6B"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-26,062.00</w:t>
            </w:r>
          </w:p>
        </w:tc>
      </w:tr>
      <w:tr w:rsidR="009B1E0E" w:rsidRPr="009B1E0E" w14:paraId="273F2998"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C58B4"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3BB45"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423A7"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5,654,137.31</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0E68927D"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89090"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EC546"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2C38D"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10,577,667.01</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DD4F01C"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C2DA1"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4,923,529.70</w:t>
            </w:r>
          </w:p>
        </w:tc>
      </w:tr>
      <w:tr w:rsidR="009B1E0E" w:rsidRPr="009B1E0E" w14:paraId="4CDC8BDE"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B7739"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998BA"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4FB4E"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600,586.00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E1989BF"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636E2"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4556A"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DB120"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619,684.50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D410EDD"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E3FFE4"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19,098.50</w:t>
            </w:r>
          </w:p>
        </w:tc>
      </w:tr>
      <w:tr w:rsidR="009B1E0E" w:rsidRPr="009B1E0E" w14:paraId="3FAFCD96" w14:textId="77777777" w:rsidTr="009B1E0E">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EACC6"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6FBB3"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EB7"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3,407,371.55</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FB6E067"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CBCC07"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EDEA3"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18F7"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3,515,725.96</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31A780D"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C46AA"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108,354.41</w:t>
            </w:r>
          </w:p>
        </w:tc>
      </w:tr>
      <w:tr w:rsidR="009B1E0E" w:rsidRPr="009B1E0E" w14:paraId="226D8E93"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EC790"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AB182"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8AC08"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1,646,179.76</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1DC86A6"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65CAF"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E58E7"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559A8"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6,442,256.55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562D3D4C"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958073"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4,796,076.79</w:t>
            </w:r>
          </w:p>
        </w:tc>
      </w:tr>
      <w:tr w:rsidR="009B1E0E" w:rsidRPr="009B1E0E" w14:paraId="5D05C493"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36C3A"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BCA34"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924A1"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6AEF228"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CAED0"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B49F0"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05714"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4C495A67"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E0DD7"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0.00</w:t>
            </w:r>
          </w:p>
        </w:tc>
      </w:tr>
      <w:tr w:rsidR="009B1E0E" w:rsidRPr="009B1E0E" w14:paraId="7D4AB092" w14:textId="77777777" w:rsidTr="009B1E0E">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32294"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62662D"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6A118"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1,646,179.76</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A8ED9E7"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A5800"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EACBF"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616CC"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6,442,256.55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73549CF"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D386D"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4,796,076.79</w:t>
            </w:r>
          </w:p>
        </w:tc>
      </w:tr>
      <w:tr w:rsidR="009B1E0E" w:rsidRPr="009B1E0E" w14:paraId="614EB128"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64BE5C"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7A9DB"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C3FF9"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493,853.92</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1DF38C1"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12359"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5E200"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BFD94"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1,932,676.96</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0CFBFFF8"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78178"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w:t>
            </w:r>
          </w:p>
        </w:tc>
      </w:tr>
      <w:tr w:rsidR="009B1E0E" w:rsidRPr="009B1E0E" w14:paraId="29C8EE43"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F4032"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E90E2"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1C52"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164,617.97</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810570C"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8385B"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6E276"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A95D2"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644,225.65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628261AB"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9C8CB"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w:t>
            </w:r>
          </w:p>
        </w:tc>
      </w:tr>
      <w:tr w:rsidR="009B1E0E" w:rsidRPr="009B1E0E" w14:paraId="6570406A" w14:textId="77777777" w:rsidTr="009B1E0E">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94401"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28EAB"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7E15C"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987,707.87</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E5D327A"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66B08" w14:textId="77777777" w:rsidR="009B1E0E" w:rsidRPr="009B1E0E" w:rsidRDefault="009B1E0E" w:rsidP="009B1E0E">
            <w:pPr>
              <w:spacing w:after="0" w:line="240" w:lineRule="auto"/>
              <w:rPr>
                <w:rFonts w:ascii="Arial" w:eastAsia="Times New Roman" w:hAnsi="Arial" w:cs="Arial"/>
                <w:b/>
                <w:bCs/>
                <w:color w:val="000000"/>
                <w:lang w:eastAsia="es-MX"/>
              </w:rPr>
            </w:pPr>
            <w:r w:rsidRPr="009B1E0E">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4DD49" w14:textId="77777777" w:rsidR="009B1E0E" w:rsidRPr="009B1E0E" w:rsidRDefault="009B1E0E" w:rsidP="009B1E0E">
            <w:pPr>
              <w:spacing w:after="0" w:line="240" w:lineRule="auto"/>
              <w:rPr>
                <w:rFonts w:ascii="Arial" w:eastAsia="Times New Roman" w:hAnsi="Arial" w:cs="Arial"/>
                <w:color w:val="000000"/>
                <w:lang w:eastAsia="es-MX"/>
              </w:rPr>
            </w:pPr>
            <w:r w:rsidRPr="009B1E0E">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A0905" w14:textId="77777777" w:rsidR="009B1E0E" w:rsidRPr="009B1E0E" w:rsidRDefault="009B1E0E" w:rsidP="009B1E0E">
            <w:pPr>
              <w:spacing w:after="0" w:line="240" w:lineRule="auto"/>
              <w:jc w:val="right"/>
              <w:rPr>
                <w:rFonts w:ascii="Calibri" w:eastAsia="Times New Roman" w:hAnsi="Calibri" w:cs="Calibri"/>
                <w:color w:val="000000"/>
                <w:lang w:eastAsia="es-MX"/>
              </w:rPr>
            </w:pPr>
            <w:r w:rsidRPr="009B1E0E">
              <w:rPr>
                <w:rFonts w:ascii="Calibri" w:eastAsia="Times New Roman" w:hAnsi="Calibri" w:cs="Calibri"/>
                <w:color w:val="000000"/>
                <w:lang w:eastAsia="es-MX"/>
              </w:rPr>
              <w:t>3,865,323.94</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5C48D3F0" w14:textId="77777777" w:rsidR="009B1E0E" w:rsidRPr="009B1E0E" w:rsidRDefault="009B1E0E" w:rsidP="009B1E0E">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79732" w14:textId="77777777" w:rsidR="009B1E0E" w:rsidRPr="009B1E0E" w:rsidRDefault="009B1E0E" w:rsidP="009B1E0E">
            <w:pPr>
              <w:spacing w:after="0" w:line="240" w:lineRule="auto"/>
              <w:jc w:val="right"/>
              <w:rPr>
                <w:rFonts w:ascii="Arial" w:eastAsia="Times New Roman" w:hAnsi="Arial" w:cs="Arial"/>
                <w:color w:val="000000"/>
                <w:lang w:eastAsia="es-MX"/>
              </w:rPr>
            </w:pPr>
            <w:r w:rsidRPr="009B1E0E">
              <w:rPr>
                <w:rFonts w:ascii="Arial" w:eastAsia="Times New Roman" w:hAnsi="Arial" w:cs="Arial"/>
                <w:color w:val="000000"/>
                <w:lang w:val="es-ES" w:eastAsia="es-MX"/>
              </w:rPr>
              <w:t>2,877,616.07</w:t>
            </w:r>
          </w:p>
        </w:tc>
      </w:tr>
    </w:tbl>
    <w:p w14:paraId="2504A5B1" w14:textId="0195D063" w:rsidR="009B1E0E" w:rsidRDefault="00896BB8" w:rsidP="009B1E0E">
      <w:pPr>
        <w:pStyle w:val="Ttulo1"/>
        <w:spacing w:before="57"/>
        <w:ind w:left="3452" w:right="3452"/>
        <w:jc w:val="center"/>
      </w:pPr>
      <w:r w:rsidRPr="004630E8">
        <w:rPr>
          <w:noProof/>
        </w:rPr>
        <w:drawing>
          <wp:anchor distT="0" distB="0" distL="114300" distR="114300" simplePos="0" relativeHeight="251666432" behindDoc="1" locked="0" layoutInCell="1" allowOverlap="1" wp14:anchorId="6B68098E" wp14:editId="68BC2896">
            <wp:simplePos x="0" y="0"/>
            <wp:positionH relativeFrom="margin">
              <wp:posOffset>3588107</wp:posOffset>
            </wp:positionH>
            <wp:positionV relativeFrom="paragraph">
              <wp:posOffset>130124</wp:posOffset>
            </wp:positionV>
            <wp:extent cx="2999232" cy="593793"/>
            <wp:effectExtent l="0" t="0" r="0" b="0"/>
            <wp:wrapNone/>
            <wp:docPr id="10" name="Imagen 10"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5698" cy="595073"/>
                    </a:xfrm>
                    <a:prstGeom prst="rect">
                      <a:avLst/>
                    </a:prstGeom>
                  </pic:spPr>
                </pic:pic>
              </a:graphicData>
            </a:graphic>
            <wp14:sizeRelH relativeFrom="page">
              <wp14:pctWidth>0</wp14:pctWidth>
            </wp14:sizeRelH>
            <wp14:sizeRelV relativeFrom="page">
              <wp14:pctHeight>0</wp14:pctHeight>
            </wp14:sizeRelV>
          </wp:anchor>
        </w:drawing>
      </w:r>
      <w:r w:rsidRPr="004630E8">
        <w:rPr>
          <w:noProof/>
        </w:rPr>
        <w:drawing>
          <wp:anchor distT="0" distB="0" distL="114300" distR="114300" simplePos="0" relativeHeight="251664384" behindDoc="1" locked="0" layoutInCell="1" allowOverlap="1" wp14:anchorId="3117159F" wp14:editId="4A5D8505">
            <wp:simplePos x="0" y="0"/>
            <wp:positionH relativeFrom="margin">
              <wp:posOffset>14630</wp:posOffset>
            </wp:positionH>
            <wp:positionV relativeFrom="paragraph">
              <wp:posOffset>111099</wp:posOffset>
            </wp:positionV>
            <wp:extent cx="3072384" cy="608276"/>
            <wp:effectExtent l="0" t="0" r="0" b="1905"/>
            <wp:wrapNone/>
            <wp:docPr id="9" name="Imagen 9"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p>
    <w:p w14:paraId="3DC83041" w14:textId="48E15653" w:rsidR="00F10E23" w:rsidRDefault="00F10E23" w:rsidP="008574F1">
      <w:pPr>
        <w:jc w:val="both"/>
      </w:pPr>
    </w:p>
    <w:p w14:paraId="49B5D8E1" w14:textId="539E411E" w:rsidR="009B1E0E" w:rsidRDefault="009B1E0E" w:rsidP="008574F1">
      <w:pPr>
        <w:jc w:val="both"/>
      </w:pPr>
    </w:p>
    <w:p w14:paraId="2D8A3C29" w14:textId="2B32CF15" w:rsidR="009B1E0E" w:rsidRDefault="009B1E0E" w:rsidP="008574F1">
      <w:pPr>
        <w:jc w:val="both"/>
      </w:pPr>
    </w:p>
    <w:p w14:paraId="573F1877" w14:textId="2A9A8425" w:rsidR="009B1E0E" w:rsidRDefault="009B1E0E" w:rsidP="008574F1">
      <w:pPr>
        <w:jc w:val="both"/>
      </w:pPr>
    </w:p>
    <w:p w14:paraId="04CC3D09" w14:textId="2A4E4196" w:rsidR="009B1E0E" w:rsidRDefault="009B1E0E" w:rsidP="008574F1">
      <w:pPr>
        <w:jc w:val="both"/>
      </w:pPr>
    </w:p>
    <w:p w14:paraId="1736DDA1" w14:textId="2EE11D91" w:rsidR="009B1E0E" w:rsidRDefault="009B1E0E" w:rsidP="008574F1">
      <w:pPr>
        <w:jc w:val="both"/>
      </w:pPr>
    </w:p>
    <w:p w14:paraId="2D2B460C" w14:textId="30D6238B" w:rsidR="009B1E0E" w:rsidRDefault="009B1E0E" w:rsidP="009B1E0E">
      <w:pPr>
        <w:pStyle w:val="Ttulo1"/>
        <w:spacing w:before="57"/>
        <w:ind w:left="3452" w:right="3452"/>
        <w:jc w:val="center"/>
      </w:pPr>
      <w:r>
        <w:lastRenderedPageBreak/>
        <w:t>ANALISIS</w:t>
      </w:r>
      <w:r>
        <w:rPr>
          <w:spacing w:val="-3"/>
        </w:rPr>
        <w:t xml:space="preserve"> </w:t>
      </w:r>
      <w:r>
        <w:t>HORIZONTAL</w:t>
      </w:r>
      <w:r>
        <w:rPr>
          <w:spacing w:val="-1"/>
        </w:rPr>
        <w:t xml:space="preserve"> </w:t>
      </w:r>
      <w:r>
        <w:t>DE</w:t>
      </w:r>
      <w:r>
        <w:rPr>
          <w:spacing w:val="-5"/>
        </w:rPr>
        <w:t xml:space="preserve"> </w:t>
      </w:r>
      <w:r>
        <w:t>LOS</w:t>
      </w:r>
      <w:r>
        <w:rPr>
          <w:spacing w:val="1"/>
        </w:rPr>
        <w:t xml:space="preserve"> </w:t>
      </w:r>
      <w:r>
        <w:t>ESTADOS</w:t>
      </w:r>
      <w:r>
        <w:rPr>
          <w:spacing w:val="-2"/>
        </w:rPr>
        <w:t xml:space="preserve"> </w:t>
      </w:r>
      <w:r>
        <w:t>DE</w:t>
      </w:r>
      <w:r>
        <w:rPr>
          <w:spacing w:val="-4"/>
        </w:rPr>
        <w:t xml:space="preserve"> </w:t>
      </w:r>
      <w:r>
        <w:t>RESULTADOS</w:t>
      </w:r>
      <w:r>
        <w:rPr>
          <w:spacing w:val="2"/>
        </w:rPr>
        <w:t xml:space="preserve"> </w:t>
      </w:r>
      <w:r>
        <w:t>PROFORMA</w:t>
      </w:r>
      <w:r>
        <w:rPr>
          <w:spacing w:val="-3"/>
        </w:rPr>
        <w:t xml:space="preserve"> </w:t>
      </w:r>
      <w:r>
        <w:t>2024</w:t>
      </w:r>
      <w:r>
        <w:rPr>
          <w:spacing w:val="-2"/>
        </w:rPr>
        <w:t xml:space="preserve"> </w:t>
      </w:r>
      <w:r>
        <w:t>Y</w:t>
      </w:r>
      <w:r>
        <w:rPr>
          <w:spacing w:val="-3"/>
        </w:rPr>
        <w:t xml:space="preserve"> </w:t>
      </w:r>
      <w:r>
        <w:t>2025</w:t>
      </w:r>
    </w:p>
    <w:p w14:paraId="0D38005F" w14:textId="0F19A510" w:rsidR="009B1E0E" w:rsidRDefault="009B1E0E" w:rsidP="008574F1">
      <w:pPr>
        <w:jc w:val="both"/>
      </w:pPr>
    </w:p>
    <w:tbl>
      <w:tblPr>
        <w:tblW w:w="13720" w:type="dxa"/>
        <w:tblCellMar>
          <w:left w:w="70" w:type="dxa"/>
          <w:right w:w="70" w:type="dxa"/>
        </w:tblCellMar>
        <w:tblLook w:val="04A0" w:firstRow="1" w:lastRow="0" w:firstColumn="1" w:lastColumn="0" w:noHBand="0" w:noVBand="1"/>
      </w:tblPr>
      <w:tblGrid>
        <w:gridCol w:w="880"/>
        <w:gridCol w:w="2300"/>
        <w:gridCol w:w="1720"/>
        <w:gridCol w:w="740"/>
        <w:gridCol w:w="780"/>
        <w:gridCol w:w="2240"/>
        <w:gridCol w:w="1720"/>
        <w:gridCol w:w="760"/>
        <w:gridCol w:w="2580"/>
      </w:tblGrid>
      <w:tr w:rsidR="00716F14" w:rsidRPr="00716F14" w14:paraId="4DA6D6F6" w14:textId="77777777" w:rsidTr="00716F14">
        <w:trPr>
          <w:trHeight w:val="300"/>
        </w:trPr>
        <w:tc>
          <w:tcPr>
            <w:tcW w:w="4900" w:type="dxa"/>
            <w:gridSpan w:val="3"/>
            <w:tcBorders>
              <w:top w:val="single" w:sz="8" w:space="0" w:color="000000"/>
              <w:left w:val="single" w:sz="8" w:space="0" w:color="000000"/>
              <w:bottom w:val="nil"/>
              <w:right w:val="single" w:sz="8" w:space="0" w:color="000000"/>
            </w:tcBorders>
            <w:shd w:val="clear" w:color="000000" w:fill="A9D08E"/>
            <w:vAlign w:val="center"/>
            <w:hideMark/>
          </w:tcPr>
          <w:p w14:paraId="699F6027"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 </w:t>
            </w:r>
          </w:p>
        </w:tc>
        <w:tc>
          <w:tcPr>
            <w:tcW w:w="740" w:type="dxa"/>
            <w:vMerge w:val="restart"/>
            <w:tcBorders>
              <w:top w:val="nil"/>
              <w:left w:val="single" w:sz="8" w:space="0" w:color="000000"/>
              <w:bottom w:val="nil"/>
              <w:right w:val="single" w:sz="8" w:space="0" w:color="000000"/>
            </w:tcBorders>
            <w:shd w:val="clear" w:color="auto" w:fill="auto"/>
            <w:vAlign w:val="center"/>
            <w:hideMark/>
          </w:tcPr>
          <w:p w14:paraId="22389502"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r w:rsidRPr="00716F14">
              <w:rPr>
                <w:rFonts w:ascii="Times New Roman" w:eastAsia="Times New Roman" w:hAnsi="Times New Roman" w:cs="Times New Roman"/>
                <w:color w:val="000000"/>
                <w:lang w:val="es-ES" w:eastAsia="es-MX"/>
              </w:rPr>
              <w:t> </w:t>
            </w:r>
          </w:p>
        </w:tc>
        <w:tc>
          <w:tcPr>
            <w:tcW w:w="4740" w:type="dxa"/>
            <w:gridSpan w:val="3"/>
            <w:tcBorders>
              <w:top w:val="single" w:sz="8" w:space="0" w:color="000000"/>
              <w:left w:val="nil"/>
              <w:bottom w:val="nil"/>
              <w:right w:val="single" w:sz="8" w:space="0" w:color="000000"/>
            </w:tcBorders>
            <w:shd w:val="clear" w:color="000000" w:fill="A9D08E"/>
            <w:vAlign w:val="center"/>
            <w:hideMark/>
          </w:tcPr>
          <w:p w14:paraId="6FB92339"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 </w:t>
            </w:r>
          </w:p>
        </w:tc>
        <w:tc>
          <w:tcPr>
            <w:tcW w:w="760" w:type="dxa"/>
            <w:vMerge w:val="restart"/>
            <w:tcBorders>
              <w:top w:val="nil"/>
              <w:left w:val="single" w:sz="8" w:space="0" w:color="000000"/>
              <w:bottom w:val="nil"/>
              <w:right w:val="single" w:sz="8" w:space="0" w:color="000000"/>
            </w:tcBorders>
            <w:shd w:val="clear" w:color="auto" w:fill="auto"/>
            <w:vAlign w:val="center"/>
            <w:hideMark/>
          </w:tcPr>
          <w:p w14:paraId="2C893612"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r w:rsidRPr="00716F14">
              <w:rPr>
                <w:rFonts w:ascii="Times New Roman" w:eastAsia="Times New Roman" w:hAnsi="Times New Roman" w:cs="Times New Roman"/>
                <w:color w:val="000000"/>
                <w:lang w:val="es-ES" w:eastAsia="es-MX"/>
              </w:rPr>
              <w:t> </w:t>
            </w:r>
          </w:p>
        </w:tc>
        <w:tc>
          <w:tcPr>
            <w:tcW w:w="2580" w:type="dxa"/>
            <w:tcBorders>
              <w:top w:val="single" w:sz="8" w:space="0" w:color="000000"/>
              <w:left w:val="nil"/>
              <w:bottom w:val="nil"/>
              <w:right w:val="single" w:sz="8" w:space="0" w:color="000000"/>
            </w:tcBorders>
            <w:shd w:val="clear" w:color="000000" w:fill="FFFF00"/>
            <w:vAlign w:val="center"/>
            <w:hideMark/>
          </w:tcPr>
          <w:p w14:paraId="26EC2DD4" w14:textId="77777777" w:rsidR="00716F14" w:rsidRPr="00716F14" w:rsidRDefault="00716F14" w:rsidP="00716F14">
            <w:pPr>
              <w:spacing w:after="0" w:line="240" w:lineRule="auto"/>
              <w:rPr>
                <w:rFonts w:ascii="Arial" w:eastAsia="Times New Roman" w:hAnsi="Arial" w:cs="Arial"/>
                <w:b/>
                <w:bCs/>
                <w:color w:val="000000"/>
                <w:sz w:val="17"/>
                <w:szCs w:val="17"/>
                <w:lang w:eastAsia="es-MX"/>
              </w:rPr>
            </w:pPr>
            <w:r w:rsidRPr="00716F14">
              <w:rPr>
                <w:rFonts w:ascii="Arial" w:eastAsia="Times New Roman" w:hAnsi="Arial" w:cs="Arial"/>
                <w:b/>
                <w:bCs/>
                <w:color w:val="000000"/>
                <w:sz w:val="17"/>
                <w:lang w:val="es-ES" w:eastAsia="es-MX"/>
              </w:rPr>
              <w:t> </w:t>
            </w:r>
          </w:p>
        </w:tc>
      </w:tr>
      <w:tr w:rsidR="00716F14" w:rsidRPr="00716F14" w14:paraId="22B4A8D4" w14:textId="77777777" w:rsidTr="00716F14">
        <w:trPr>
          <w:trHeight w:val="600"/>
        </w:trPr>
        <w:tc>
          <w:tcPr>
            <w:tcW w:w="4900" w:type="dxa"/>
            <w:gridSpan w:val="3"/>
            <w:tcBorders>
              <w:top w:val="nil"/>
              <w:left w:val="single" w:sz="8" w:space="0" w:color="000000"/>
              <w:bottom w:val="nil"/>
              <w:right w:val="single" w:sz="8" w:space="0" w:color="000000"/>
            </w:tcBorders>
            <w:shd w:val="clear" w:color="000000" w:fill="A9D08E"/>
            <w:vAlign w:val="center"/>
            <w:hideMark/>
          </w:tcPr>
          <w:p w14:paraId="14917702" w14:textId="3FBE16BF" w:rsidR="00716F14" w:rsidRPr="00716F14" w:rsidRDefault="00716F14" w:rsidP="00716F14">
            <w:pPr>
              <w:spacing w:after="0" w:line="240" w:lineRule="auto"/>
              <w:jc w:val="center"/>
              <w:rPr>
                <w:rFonts w:ascii="Arial" w:eastAsia="Times New Roman" w:hAnsi="Arial" w:cs="Arial"/>
                <w:b/>
                <w:bCs/>
                <w:color w:val="000000"/>
                <w:lang w:eastAsia="es-MX"/>
              </w:rPr>
            </w:pPr>
            <w:proofErr w:type="spellStart"/>
            <w:r w:rsidRPr="00716F14">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716F14">
              <w:rPr>
                <w:rFonts w:ascii="Arial" w:eastAsia="Times New Roman" w:hAnsi="Arial" w:cs="Arial"/>
                <w:b/>
                <w:bCs/>
                <w:lang w:val="es-ES" w:eastAsia="es-MX"/>
              </w:rPr>
              <w:t>, S.A de C.V Estado de</w:t>
            </w:r>
          </w:p>
        </w:tc>
        <w:tc>
          <w:tcPr>
            <w:tcW w:w="740" w:type="dxa"/>
            <w:vMerge/>
            <w:tcBorders>
              <w:top w:val="nil"/>
              <w:left w:val="single" w:sz="8" w:space="0" w:color="000000"/>
              <w:bottom w:val="nil"/>
              <w:right w:val="single" w:sz="8" w:space="0" w:color="000000"/>
            </w:tcBorders>
            <w:vAlign w:val="center"/>
            <w:hideMark/>
          </w:tcPr>
          <w:p w14:paraId="2B8F40D3"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4740" w:type="dxa"/>
            <w:gridSpan w:val="3"/>
            <w:tcBorders>
              <w:top w:val="nil"/>
              <w:left w:val="nil"/>
              <w:bottom w:val="nil"/>
              <w:right w:val="single" w:sz="8" w:space="0" w:color="000000"/>
            </w:tcBorders>
            <w:shd w:val="clear" w:color="000000" w:fill="A9D08E"/>
            <w:vAlign w:val="center"/>
            <w:hideMark/>
          </w:tcPr>
          <w:p w14:paraId="31B6A1DD" w14:textId="21364534" w:rsidR="00716F14" w:rsidRPr="00716F14" w:rsidRDefault="00716F14" w:rsidP="00716F14">
            <w:pPr>
              <w:spacing w:after="0" w:line="240" w:lineRule="auto"/>
              <w:jc w:val="center"/>
              <w:rPr>
                <w:rFonts w:ascii="Arial" w:eastAsia="Times New Roman" w:hAnsi="Arial" w:cs="Arial"/>
                <w:b/>
                <w:bCs/>
                <w:color w:val="000000"/>
                <w:lang w:eastAsia="es-MX"/>
              </w:rPr>
            </w:pPr>
            <w:proofErr w:type="spellStart"/>
            <w:r w:rsidRPr="00716F14">
              <w:rPr>
                <w:rFonts w:ascii="Arial" w:eastAsia="Times New Roman" w:hAnsi="Arial" w:cs="Arial"/>
                <w:b/>
                <w:bCs/>
                <w:lang w:val="es-ES" w:eastAsia="es-MX"/>
              </w:rPr>
              <w:t>Educa</w:t>
            </w:r>
            <w:r w:rsidR="004173FF">
              <w:rPr>
                <w:rFonts w:ascii="Arial" w:eastAsia="Times New Roman" w:hAnsi="Arial" w:cs="Arial"/>
                <w:b/>
                <w:bCs/>
                <w:lang w:val="es-ES" w:eastAsia="es-MX"/>
              </w:rPr>
              <w:t>me</w:t>
            </w:r>
            <w:proofErr w:type="spellEnd"/>
            <w:r w:rsidRPr="00716F14">
              <w:rPr>
                <w:rFonts w:ascii="Arial" w:eastAsia="Times New Roman" w:hAnsi="Arial" w:cs="Arial"/>
                <w:b/>
                <w:bCs/>
                <w:lang w:val="es-ES" w:eastAsia="es-MX"/>
              </w:rPr>
              <w:t>, S.A de C.V Estado de</w:t>
            </w:r>
          </w:p>
        </w:tc>
        <w:tc>
          <w:tcPr>
            <w:tcW w:w="760" w:type="dxa"/>
            <w:vMerge/>
            <w:tcBorders>
              <w:top w:val="nil"/>
              <w:left w:val="single" w:sz="8" w:space="0" w:color="000000"/>
              <w:bottom w:val="nil"/>
              <w:right w:val="single" w:sz="8" w:space="0" w:color="000000"/>
            </w:tcBorders>
            <w:vAlign w:val="center"/>
            <w:hideMark/>
          </w:tcPr>
          <w:p w14:paraId="466C7280"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nil"/>
              <w:left w:val="nil"/>
              <w:bottom w:val="nil"/>
              <w:right w:val="single" w:sz="8" w:space="0" w:color="000000"/>
            </w:tcBorders>
            <w:shd w:val="clear" w:color="000000" w:fill="FFFF00"/>
            <w:vAlign w:val="center"/>
            <w:hideMark/>
          </w:tcPr>
          <w:p w14:paraId="497182D3" w14:textId="6402047D" w:rsidR="00716F14" w:rsidRPr="00716F14" w:rsidRDefault="00716F14" w:rsidP="00716F14">
            <w:pPr>
              <w:spacing w:after="0" w:line="240" w:lineRule="auto"/>
              <w:jc w:val="center"/>
              <w:rPr>
                <w:rFonts w:ascii="Arial" w:eastAsia="Times New Roman" w:hAnsi="Arial" w:cs="Arial"/>
                <w:b/>
                <w:bCs/>
                <w:color w:val="000000"/>
                <w:lang w:eastAsia="es-MX"/>
              </w:rPr>
            </w:pPr>
            <w:r w:rsidRPr="00716F14">
              <w:rPr>
                <w:rFonts w:ascii="Arial" w:eastAsia="Times New Roman" w:hAnsi="Arial" w:cs="Arial"/>
                <w:b/>
                <w:bCs/>
                <w:lang w:val="es-ES" w:eastAsia="es-MX"/>
              </w:rPr>
              <w:t>Análisis Horizontal 202</w:t>
            </w:r>
            <w:r>
              <w:rPr>
                <w:rFonts w:ascii="Arial" w:eastAsia="Times New Roman" w:hAnsi="Arial" w:cs="Arial"/>
                <w:b/>
                <w:bCs/>
                <w:lang w:val="es-ES" w:eastAsia="es-MX"/>
              </w:rPr>
              <w:t>5</w:t>
            </w:r>
            <w:r w:rsidRPr="00716F14">
              <w:rPr>
                <w:rFonts w:ascii="Arial" w:eastAsia="Times New Roman" w:hAnsi="Arial" w:cs="Arial"/>
                <w:b/>
                <w:bCs/>
                <w:lang w:val="es-ES" w:eastAsia="es-MX"/>
              </w:rPr>
              <w:t xml:space="preserve"> vs 202</w:t>
            </w:r>
            <w:r>
              <w:rPr>
                <w:rFonts w:ascii="Arial" w:eastAsia="Times New Roman" w:hAnsi="Arial" w:cs="Arial"/>
                <w:b/>
                <w:bCs/>
                <w:lang w:val="es-ES" w:eastAsia="es-MX"/>
              </w:rPr>
              <w:t>4</w:t>
            </w:r>
          </w:p>
        </w:tc>
      </w:tr>
      <w:tr w:rsidR="00716F14" w:rsidRPr="00716F14" w14:paraId="7E80029F" w14:textId="77777777" w:rsidTr="00716F14">
        <w:trPr>
          <w:trHeight w:val="900"/>
        </w:trPr>
        <w:tc>
          <w:tcPr>
            <w:tcW w:w="4900" w:type="dxa"/>
            <w:gridSpan w:val="3"/>
            <w:tcBorders>
              <w:top w:val="nil"/>
              <w:left w:val="single" w:sz="8" w:space="0" w:color="000000"/>
              <w:bottom w:val="single" w:sz="4" w:space="0" w:color="auto"/>
              <w:right w:val="single" w:sz="8" w:space="0" w:color="000000"/>
            </w:tcBorders>
            <w:shd w:val="clear" w:color="000000" w:fill="A9D08E"/>
            <w:vAlign w:val="center"/>
            <w:hideMark/>
          </w:tcPr>
          <w:p w14:paraId="07BD8E22" w14:textId="5F6B9440" w:rsidR="00716F14" w:rsidRPr="00716F14" w:rsidRDefault="00716F14" w:rsidP="00716F14">
            <w:pPr>
              <w:spacing w:after="0" w:line="240" w:lineRule="auto"/>
              <w:jc w:val="center"/>
              <w:rPr>
                <w:rFonts w:ascii="Arial" w:eastAsia="Times New Roman" w:hAnsi="Arial" w:cs="Arial"/>
                <w:b/>
                <w:bCs/>
                <w:color w:val="000000"/>
                <w:lang w:eastAsia="es-MX"/>
              </w:rPr>
            </w:pPr>
            <w:r w:rsidRPr="00716F14">
              <w:rPr>
                <w:rFonts w:ascii="Arial" w:eastAsia="Times New Roman" w:hAnsi="Arial" w:cs="Arial"/>
                <w:b/>
                <w:bCs/>
                <w:lang w:val="es-ES" w:eastAsia="es-MX"/>
              </w:rPr>
              <w:t>Resultados Proforma del 1 de enero del 202</w:t>
            </w:r>
            <w:r>
              <w:rPr>
                <w:rFonts w:ascii="Arial" w:eastAsia="Times New Roman" w:hAnsi="Arial" w:cs="Arial"/>
                <w:b/>
                <w:bCs/>
                <w:lang w:val="es-ES" w:eastAsia="es-MX"/>
              </w:rPr>
              <w:t>4</w:t>
            </w:r>
            <w:r w:rsidRPr="00716F14">
              <w:rPr>
                <w:rFonts w:ascii="Arial" w:eastAsia="Times New Roman" w:hAnsi="Arial" w:cs="Arial"/>
                <w:b/>
                <w:bCs/>
                <w:lang w:val="es-ES" w:eastAsia="es-MX"/>
              </w:rPr>
              <w:t xml:space="preserve"> al 31 de diciembre 202</w:t>
            </w:r>
            <w:r>
              <w:rPr>
                <w:rFonts w:ascii="Arial" w:eastAsia="Times New Roman" w:hAnsi="Arial" w:cs="Arial"/>
                <w:b/>
                <w:bCs/>
                <w:lang w:val="es-ES" w:eastAsia="es-MX"/>
              </w:rPr>
              <w:t>4</w:t>
            </w:r>
          </w:p>
        </w:tc>
        <w:tc>
          <w:tcPr>
            <w:tcW w:w="740" w:type="dxa"/>
            <w:vMerge/>
            <w:tcBorders>
              <w:top w:val="nil"/>
              <w:left w:val="single" w:sz="8" w:space="0" w:color="000000"/>
              <w:bottom w:val="single" w:sz="4" w:space="0" w:color="auto"/>
              <w:right w:val="single" w:sz="8" w:space="0" w:color="000000"/>
            </w:tcBorders>
            <w:vAlign w:val="center"/>
            <w:hideMark/>
          </w:tcPr>
          <w:p w14:paraId="0E025BE9"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4740" w:type="dxa"/>
            <w:gridSpan w:val="3"/>
            <w:tcBorders>
              <w:top w:val="nil"/>
              <w:left w:val="nil"/>
              <w:bottom w:val="single" w:sz="4" w:space="0" w:color="auto"/>
              <w:right w:val="single" w:sz="8" w:space="0" w:color="000000"/>
            </w:tcBorders>
            <w:shd w:val="clear" w:color="000000" w:fill="A9D08E"/>
            <w:vAlign w:val="center"/>
            <w:hideMark/>
          </w:tcPr>
          <w:p w14:paraId="0B8CBDE8" w14:textId="6BDD45F3" w:rsidR="00716F14" w:rsidRPr="00716F14" w:rsidRDefault="00716F14" w:rsidP="00716F14">
            <w:pPr>
              <w:spacing w:after="0" w:line="240" w:lineRule="auto"/>
              <w:jc w:val="center"/>
              <w:rPr>
                <w:rFonts w:ascii="Arial" w:eastAsia="Times New Roman" w:hAnsi="Arial" w:cs="Arial"/>
                <w:b/>
                <w:bCs/>
                <w:color w:val="000000"/>
                <w:lang w:eastAsia="es-MX"/>
              </w:rPr>
            </w:pPr>
            <w:r w:rsidRPr="00716F14">
              <w:rPr>
                <w:rFonts w:ascii="Arial" w:eastAsia="Times New Roman" w:hAnsi="Arial" w:cs="Arial"/>
                <w:b/>
                <w:bCs/>
                <w:lang w:val="es-ES" w:eastAsia="es-MX"/>
              </w:rPr>
              <w:t>Resultados Proforma del 1 de enero del 202</w:t>
            </w:r>
            <w:r>
              <w:rPr>
                <w:rFonts w:ascii="Arial" w:eastAsia="Times New Roman" w:hAnsi="Arial" w:cs="Arial"/>
                <w:b/>
                <w:bCs/>
                <w:lang w:val="es-ES" w:eastAsia="es-MX"/>
              </w:rPr>
              <w:t>5</w:t>
            </w:r>
            <w:r w:rsidRPr="00716F14">
              <w:rPr>
                <w:rFonts w:ascii="Arial" w:eastAsia="Times New Roman" w:hAnsi="Arial" w:cs="Arial"/>
                <w:b/>
                <w:bCs/>
                <w:lang w:val="es-ES" w:eastAsia="es-MX"/>
              </w:rPr>
              <w:t xml:space="preserve"> al 31 de diciembre 202</w:t>
            </w:r>
            <w:r>
              <w:rPr>
                <w:rFonts w:ascii="Arial" w:eastAsia="Times New Roman" w:hAnsi="Arial" w:cs="Arial"/>
                <w:b/>
                <w:bCs/>
                <w:lang w:val="es-ES" w:eastAsia="es-MX"/>
              </w:rPr>
              <w:t>5</w:t>
            </w:r>
          </w:p>
        </w:tc>
        <w:tc>
          <w:tcPr>
            <w:tcW w:w="760" w:type="dxa"/>
            <w:vMerge/>
            <w:tcBorders>
              <w:top w:val="nil"/>
              <w:left w:val="single" w:sz="8" w:space="0" w:color="000000"/>
              <w:bottom w:val="single" w:sz="4" w:space="0" w:color="auto"/>
              <w:right w:val="single" w:sz="8" w:space="0" w:color="000000"/>
            </w:tcBorders>
            <w:vAlign w:val="center"/>
            <w:hideMark/>
          </w:tcPr>
          <w:p w14:paraId="315E32F7"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nil"/>
              <w:left w:val="nil"/>
              <w:bottom w:val="single" w:sz="4" w:space="0" w:color="auto"/>
              <w:right w:val="single" w:sz="8" w:space="0" w:color="000000"/>
            </w:tcBorders>
            <w:shd w:val="clear" w:color="000000" w:fill="FFFF00"/>
            <w:hideMark/>
          </w:tcPr>
          <w:p w14:paraId="05D604BA" w14:textId="77777777" w:rsidR="00716F14" w:rsidRPr="00716F14" w:rsidRDefault="00716F14" w:rsidP="00716F14">
            <w:pPr>
              <w:spacing w:after="0" w:line="240" w:lineRule="auto"/>
              <w:rPr>
                <w:rFonts w:ascii="Calibri" w:eastAsia="Times New Roman" w:hAnsi="Calibri" w:cs="Calibri"/>
                <w:color w:val="000000"/>
                <w:lang w:eastAsia="es-MX"/>
              </w:rPr>
            </w:pPr>
            <w:r w:rsidRPr="00716F14">
              <w:rPr>
                <w:rFonts w:ascii="Calibri" w:eastAsia="Times New Roman" w:hAnsi="Calibri" w:cs="Calibri"/>
                <w:color w:val="000000"/>
                <w:lang w:eastAsia="es-MX"/>
              </w:rPr>
              <w:t> </w:t>
            </w:r>
          </w:p>
        </w:tc>
      </w:tr>
      <w:tr w:rsidR="00716F14" w:rsidRPr="00716F14" w14:paraId="4F2AA1FE"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190AA"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r w:rsidRPr="00716F14">
              <w:rPr>
                <w:rFonts w:ascii="Times New Roman" w:eastAsia="Times New Roman" w:hAnsi="Times New Roman" w:cs="Times New Roman"/>
                <w:color w:val="000000"/>
                <w:lang w:val="es-ES" w:eastAsia="es-MX"/>
              </w:rPr>
              <w:t> </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789D2"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F22BD"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11,182,500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864AA9D"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22FEA"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r w:rsidRPr="00716F14">
              <w:rPr>
                <w:rFonts w:ascii="Times New Roman" w:eastAsia="Times New Roman" w:hAnsi="Times New Roman" w:cs="Times New Roman"/>
                <w:color w:val="000000"/>
                <w:lang w:val="es-ES" w:eastAsia="es-MX"/>
              </w:rPr>
              <w:t> </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4E68B"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D47BA"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19,646,550.00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4AA56D55"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029A6"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8,464,050.00</w:t>
            </w:r>
          </w:p>
        </w:tc>
      </w:tr>
      <w:tr w:rsidR="00716F14" w:rsidRPr="00716F14" w14:paraId="6952BA06"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55B33"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889C5"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A2708"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604,553.99</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32816ED"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464B4"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828BA"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Concepto de ventas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F5185"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623,778.80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AC72F2A"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91B8C"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19,224.81</w:t>
            </w:r>
          </w:p>
        </w:tc>
      </w:tr>
      <w:tr w:rsidR="00716F14" w:rsidRPr="00716F14" w14:paraId="49F8F416"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77529"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67ED7"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CA286"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279</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BC3ACCC"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8D7D8"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D22C2"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Depreciación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B232C"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279</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57813FC0"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790C1"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0.00</w:t>
            </w:r>
          </w:p>
        </w:tc>
      </w:tr>
      <w:tr w:rsidR="00716F14" w:rsidRPr="00716F14" w14:paraId="2CEA6E10"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8BDC4"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4F6DF"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FADCB"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10,577,667.01</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10B03FD"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A4C013"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97776"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Bruta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8CC8C"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19,022,492.20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06BF92B"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2A617"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8,444,825.19</w:t>
            </w:r>
          </w:p>
        </w:tc>
      </w:tr>
      <w:tr w:rsidR="00716F14" w:rsidRPr="00716F14" w14:paraId="1A670E19"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D2E02"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AE689"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AC725"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619,684.50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F16CB2D"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7D7D67"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09C3A"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de venta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645AB"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639,390.30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99BA0D7"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62B46"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19,705.80</w:t>
            </w:r>
          </w:p>
        </w:tc>
      </w:tr>
      <w:tr w:rsidR="00716F14" w:rsidRPr="00716F14" w14:paraId="75720916" w14:textId="77777777" w:rsidTr="00716F14">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49D9C"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F6348"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09381"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3,515,725.96</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A67873E"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C2506"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5264E"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de administración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B50FB"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3,627,526.05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6D5E946F"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14BB3"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111,800.09</w:t>
            </w:r>
          </w:p>
        </w:tc>
      </w:tr>
      <w:tr w:rsidR="00716F14" w:rsidRPr="00716F14" w14:paraId="5FDA1E93"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382E2"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0F589"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87603"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6,442,256.55</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C044B00"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E06DB"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19E0D2"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de Operación</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282EC"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14,755,575.85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79F57F22"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B2EAA"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8,313,319.30</w:t>
            </w:r>
          </w:p>
        </w:tc>
      </w:tr>
      <w:tr w:rsidR="00716F14" w:rsidRPr="00716F14" w14:paraId="162ECF50"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3E00B"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6DC63"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1AC5D"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0</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32BE42EE"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A6174"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97370"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Gastos financieros</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E506C"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0</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1103D0A"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02817F"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0.00</w:t>
            </w:r>
          </w:p>
        </w:tc>
      </w:tr>
      <w:tr w:rsidR="00716F14" w:rsidRPr="00716F14" w14:paraId="5140B8B7" w14:textId="77777777" w:rsidTr="00716F14">
        <w:trPr>
          <w:trHeight w:val="58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3F24D"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33D55"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492B0"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6,442,256.55</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7C8C353D"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3540E"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C7056"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antes de impuestos</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E3F27"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14,755,575.85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3C997F94"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02462"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8,313,319.30</w:t>
            </w:r>
          </w:p>
        </w:tc>
      </w:tr>
      <w:tr w:rsidR="00716F14" w:rsidRPr="00716F14" w14:paraId="04B0BAED"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B1AA6"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A27CC"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5A09E"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1,932,676.96</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60BF8944"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1D490"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47080"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ISR 30%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CD6B0"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4,426,672.75</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1BE4DEE7"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809E7"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w:t>
            </w:r>
          </w:p>
        </w:tc>
      </w:tr>
      <w:tr w:rsidR="00716F14" w:rsidRPr="00716F14" w14:paraId="5F00BDFE"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FC35C"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648D0"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4035E"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644,225.65</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591202A4"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C3116"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3D4DC"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PTU 10%</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DAC9"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1,475,557.58</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2E8B02D9"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910A8"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w:t>
            </w:r>
          </w:p>
        </w:tc>
      </w:tr>
      <w:tr w:rsidR="00716F14" w:rsidRPr="00716F14" w14:paraId="46C1AB6A" w14:textId="77777777" w:rsidTr="00716F14">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85A59F"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F9144"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4A2A4"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3,865,323.94</w:t>
            </w:r>
          </w:p>
        </w:tc>
        <w:tc>
          <w:tcPr>
            <w:tcW w:w="740" w:type="dxa"/>
            <w:vMerge/>
            <w:tcBorders>
              <w:top w:val="single" w:sz="4" w:space="0" w:color="auto"/>
              <w:left w:val="single" w:sz="4" w:space="0" w:color="auto"/>
              <w:bottom w:val="single" w:sz="4" w:space="0" w:color="auto"/>
              <w:right w:val="single" w:sz="4" w:space="0" w:color="auto"/>
            </w:tcBorders>
            <w:vAlign w:val="center"/>
            <w:hideMark/>
          </w:tcPr>
          <w:p w14:paraId="21402541"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1E084" w14:textId="77777777" w:rsidR="00716F14" w:rsidRPr="00716F14" w:rsidRDefault="00716F14" w:rsidP="00716F14">
            <w:pPr>
              <w:spacing w:after="0" w:line="240" w:lineRule="auto"/>
              <w:rPr>
                <w:rFonts w:ascii="Arial" w:eastAsia="Times New Roman" w:hAnsi="Arial" w:cs="Arial"/>
                <w:b/>
                <w:bCs/>
                <w:color w:val="000000"/>
                <w:lang w:eastAsia="es-MX"/>
              </w:rPr>
            </w:pPr>
            <w:r w:rsidRPr="00716F14">
              <w:rPr>
                <w:rFonts w:ascii="Arial" w:eastAsia="Times New Roman" w:hAnsi="Arial" w:cs="Arial"/>
                <w:b/>
                <w:bCs/>
                <w:color w:val="000000"/>
                <w:lang w:val="es-ES" w:eastAsia="es-MX"/>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F00BE" w14:textId="77777777" w:rsidR="00716F14" w:rsidRPr="00716F14" w:rsidRDefault="00716F14" w:rsidP="00716F14">
            <w:pPr>
              <w:spacing w:after="0" w:line="240" w:lineRule="auto"/>
              <w:rPr>
                <w:rFonts w:ascii="Arial" w:eastAsia="Times New Roman" w:hAnsi="Arial" w:cs="Arial"/>
                <w:color w:val="000000"/>
                <w:lang w:eastAsia="es-MX"/>
              </w:rPr>
            </w:pPr>
            <w:r w:rsidRPr="00716F14">
              <w:rPr>
                <w:rFonts w:ascii="Arial" w:eastAsia="Times New Roman" w:hAnsi="Arial" w:cs="Arial"/>
                <w:color w:val="000000"/>
                <w:lang w:val="es-ES" w:eastAsia="es-MX"/>
              </w:rPr>
              <w:t>Utilidad Neta</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C5C3B" w14:textId="77777777" w:rsidR="00716F14" w:rsidRPr="00716F14" w:rsidRDefault="00716F14" w:rsidP="00716F14">
            <w:pPr>
              <w:spacing w:after="0" w:line="240" w:lineRule="auto"/>
              <w:jc w:val="right"/>
              <w:rPr>
                <w:rFonts w:ascii="Calibri" w:eastAsia="Times New Roman" w:hAnsi="Calibri" w:cs="Calibri"/>
                <w:color w:val="000000"/>
                <w:lang w:eastAsia="es-MX"/>
              </w:rPr>
            </w:pPr>
            <w:r w:rsidRPr="00716F14">
              <w:rPr>
                <w:rFonts w:ascii="Calibri" w:eastAsia="Times New Roman" w:hAnsi="Calibri" w:cs="Calibri"/>
                <w:color w:val="000000"/>
                <w:lang w:eastAsia="es-MX"/>
              </w:rPr>
              <w:t>8,853,345.52</w:t>
            </w:r>
          </w:p>
        </w:tc>
        <w:tc>
          <w:tcPr>
            <w:tcW w:w="760" w:type="dxa"/>
            <w:vMerge/>
            <w:tcBorders>
              <w:top w:val="single" w:sz="4" w:space="0" w:color="auto"/>
              <w:left w:val="single" w:sz="4" w:space="0" w:color="auto"/>
              <w:bottom w:val="single" w:sz="4" w:space="0" w:color="auto"/>
              <w:right w:val="single" w:sz="4" w:space="0" w:color="auto"/>
            </w:tcBorders>
            <w:vAlign w:val="center"/>
            <w:hideMark/>
          </w:tcPr>
          <w:p w14:paraId="7EEB09CA" w14:textId="77777777" w:rsidR="00716F14" w:rsidRPr="00716F14" w:rsidRDefault="00716F14" w:rsidP="00716F14">
            <w:pPr>
              <w:spacing w:after="0" w:line="240" w:lineRule="auto"/>
              <w:rPr>
                <w:rFonts w:ascii="Times New Roman" w:eastAsia="Times New Roman" w:hAnsi="Times New Roman" w:cs="Times New Roman"/>
                <w:color w:val="000000"/>
                <w:lang w:eastAsia="es-MX"/>
              </w:rPr>
            </w:pPr>
          </w:p>
        </w:tc>
        <w:tc>
          <w:tcPr>
            <w:tcW w:w="2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379BB" w14:textId="77777777" w:rsidR="00716F14" w:rsidRPr="00716F14" w:rsidRDefault="00716F14" w:rsidP="00716F14">
            <w:pPr>
              <w:spacing w:after="0" w:line="240" w:lineRule="auto"/>
              <w:jc w:val="right"/>
              <w:rPr>
                <w:rFonts w:ascii="Arial" w:eastAsia="Times New Roman" w:hAnsi="Arial" w:cs="Arial"/>
                <w:color w:val="000000"/>
                <w:lang w:eastAsia="es-MX"/>
              </w:rPr>
            </w:pPr>
            <w:r w:rsidRPr="00716F14">
              <w:rPr>
                <w:rFonts w:ascii="Arial" w:eastAsia="Times New Roman" w:hAnsi="Arial" w:cs="Arial"/>
                <w:color w:val="000000"/>
                <w:lang w:val="es-ES" w:eastAsia="es-MX"/>
              </w:rPr>
              <w:t>4,988,021.58</w:t>
            </w:r>
          </w:p>
        </w:tc>
      </w:tr>
    </w:tbl>
    <w:p w14:paraId="65DE17C6" w14:textId="57E25BCF" w:rsidR="00716F14" w:rsidRDefault="00896BB8" w:rsidP="008574F1">
      <w:pPr>
        <w:jc w:val="both"/>
      </w:pPr>
      <w:r w:rsidRPr="004630E8">
        <w:rPr>
          <w:noProof/>
        </w:rPr>
        <w:drawing>
          <wp:anchor distT="0" distB="0" distL="114300" distR="114300" simplePos="0" relativeHeight="251662336" behindDoc="1" locked="0" layoutInCell="1" allowOverlap="1" wp14:anchorId="475B4B13" wp14:editId="31E81FBA">
            <wp:simplePos x="0" y="0"/>
            <wp:positionH relativeFrom="margin">
              <wp:posOffset>3564433</wp:posOffset>
            </wp:positionH>
            <wp:positionV relativeFrom="paragraph">
              <wp:posOffset>147091</wp:posOffset>
            </wp:positionV>
            <wp:extent cx="3072384" cy="608276"/>
            <wp:effectExtent l="0" t="0" r="0" b="1905"/>
            <wp:wrapNone/>
            <wp:docPr id="8" name="Imagen 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r w:rsidRPr="004630E8">
        <w:rPr>
          <w:noProof/>
        </w:rPr>
        <w:drawing>
          <wp:anchor distT="0" distB="0" distL="114300" distR="114300" simplePos="0" relativeHeight="251660288" behindDoc="1" locked="0" layoutInCell="1" allowOverlap="1" wp14:anchorId="28CE1941" wp14:editId="223855D0">
            <wp:simplePos x="0" y="0"/>
            <wp:positionH relativeFrom="margin">
              <wp:posOffset>17805</wp:posOffset>
            </wp:positionH>
            <wp:positionV relativeFrom="paragraph">
              <wp:posOffset>126365</wp:posOffset>
            </wp:positionV>
            <wp:extent cx="3072384" cy="608276"/>
            <wp:effectExtent l="0" t="0" r="0" b="1905"/>
            <wp:wrapNone/>
            <wp:docPr id="7" name="Imagen 7"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atrón de fon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2384" cy="608276"/>
                    </a:xfrm>
                    <a:prstGeom prst="rect">
                      <a:avLst/>
                    </a:prstGeom>
                  </pic:spPr>
                </pic:pic>
              </a:graphicData>
            </a:graphic>
            <wp14:sizeRelH relativeFrom="page">
              <wp14:pctWidth>0</wp14:pctWidth>
            </wp14:sizeRelH>
            <wp14:sizeRelV relativeFrom="page">
              <wp14:pctHeight>0</wp14:pctHeight>
            </wp14:sizeRelV>
          </wp:anchor>
        </w:drawing>
      </w:r>
    </w:p>
    <w:p w14:paraId="7276C86F" w14:textId="1C969517" w:rsidR="00896BB8" w:rsidRDefault="00896BB8" w:rsidP="008574F1">
      <w:pPr>
        <w:jc w:val="both"/>
      </w:pPr>
    </w:p>
    <w:p w14:paraId="3E8991DD" w14:textId="56F47E71" w:rsidR="00896BB8" w:rsidRDefault="00896BB8" w:rsidP="008574F1">
      <w:pPr>
        <w:jc w:val="both"/>
      </w:pPr>
    </w:p>
    <w:p w14:paraId="4FBF9E1F" w14:textId="0463A39A" w:rsidR="00716F14" w:rsidRDefault="006E763A" w:rsidP="008574F1">
      <w:pPr>
        <w:jc w:val="both"/>
      </w:pPr>
      <w:r>
        <w:t>Aplicando el método de análisis horizontal por diferencias a los estados de resultados proforma, realizando</w:t>
      </w:r>
      <w:r w:rsidR="00716F14">
        <w:t xml:space="preserve"> las </w:t>
      </w:r>
      <w:r w:rsidR="007B7D76">
        <w:t>comparaciones</w:t>
      </w:r>
      <w:r w:rsidR="00716F14">
        <w:t xml:space="preserve"> todos los años vemos que los primeros dos años tuvieron grandes </w:t>
      </w:r>
      <w:r w:rsidR="007B7D76">
        <w:t>pérdidas</w:t>
      </w:r>
      <w:r w:rsidR="00716F14">
        <w:t xml:space="preserve">, a partir del tercer año o sea del 2023 se vieron </w:t>
      </w:r>
      <w:r w:rsidR="007B7D76">
        <w:t>ganancias</w:t>
      </w:r>
      <w:r w:rsidR="00716F14">
        <w:t xml:space="preserve"> o utilidades, esto en gran parte es por que los gastos de administración solían ser mas grandes a las ventas, por lo tanto en ese momento se empezaban a ver perdidas, la empresa será rentable después del tercer año que fue cuando se </w:t>
      </w:r>
      <w:r w:rsidR="007B7D76">
        <w:t>recuperó</w:t>
      </w:r>
      <w:r w:rsidR="00716F14">
        <w:t>, sin embargo gracias a los años anteriores</w:t>
      </w:r>
      <w:r w:rsidR="007B7D76">
        <w:t xml:space="preserve"> como se analizo en la tabla de factibilidad la empresa se recupera después del quinto año, ya que tendrá que saldar las deudas que se presentaron en estos años. </w:t>
      </w:r>
    </w:p>
    <w:p w14:paraId="1AB5DFE0" w14:textId="77777777" w:rsidR="007B7D76" w:rsidRDefault="007B7D76" w:rsidP="008574F1">
      <w:pPr>
        <w:jc w:val="both"/>
        <w:sectPr w:rsidR="007B7D76" w:rsidSect="00CE4790">
          <w:pgSz w:w="15840" w:h="12240" w:orient="landscape" w:code="1"/>
          <w:pgMar w:top="720" w:right="720" w:bottom="720" w:left="720" w:header="709" w:footer="709" w:gutter="0"/>
          <w:cols w:space="708"/>
          <w:docGrid w:linePitch="360"/>
        </w:sectPr>
      </w:pPr>
    </w:p>
    <w:p w14:paraId="099C62DA" w14:textId="0A957CF8" w:rsidR="007B7D76" w:rsidRDefault="007B7D76" w:rsidP="008574F1">
      <w:pPr>
        <w:jc w:val="both"/>
      </w:pPr>
      <w:r w:rsidRPr="007B7D76">
        <w:rPr>
          <w:noProof/>
        </w:rPr>
        <w:lastRenderedPageBreak/>
        <w:drawing>
          <wp:inline distT="0" distB="0" distL="0" distR="0" wp14:anchorId="30F02652" wp14:editId="3EA6D7F9">
            <wp:extent cx="6858000" cy="307340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6858000" cy="3073400"/>
                    </a:xfrm>
                    <a:prstGeom prst="rect">
                      <a:avLst/>
                    </a:prstGeom>
                  </pic:spPr>
                </pic:pic>
              </a:graphicData>
            </a:graphic>
          </wp:inline>
        </w:drawing>
      </w:r>
    </w:p>
    <w:p w14:paraId="565F1FC4" w14:textId="77777777" w:rsidR="00896BB8" w:rsidRDefault="002E1B63" w:rsidP="00896BB8">
      <w:pPr>
        <w:jc w:val="both"/>
        <w:rPr>
          <w:b/>
          <w:bCs/>
        </w:rPr>
      </w:pPr>
      <w:r w:rsidRPr="00896BB8">
        <w:rPr>
          <w:b/>
          <w:bCs/>
        </w:rPr>
        <w:t>1-</w:t>
      </w:r>
    </w:p>
    <w:p w14:paraId="1E6A94AC" w14:textId="3076CBB7" w:rsidR="00896BB8" w:rsidRDefault="00896BB8" w:rsidP="00896BB8">
      <w:pPr>
        <w:jc w:val="both"/>
      </w:pPr>
      <w:r>
        <w:t>Como</w:t>
      </w:r>
      <w:r w:rsidR="002E1B63">
        <w:t xml:space="preserve"> se </w:t>
      </w:r>
      <w:r>
        <w:t>explicó</w:t>
      </w:r>
      <w:r w:rsidR="002E1B63">
        <w:t xml:space="preserve"> anteriormente la tendencia de ventas por cada año aumenta, gracias a este aumento la empresa pudo recuperarse.</w:t>
      </w:r>
    </w:p>
    <w:tbl>
      <w:tblPr>
        <w:tblStyle w:val="Tablaconcuadrcula"/>
        <w:tblW w:w="9115" w:type="dxa"/>
        <w:jc w:val="center"/>
        <w:tblLook w:val="04A0" w:firstRow="1" w:lastRow="0" w:firstColumn="1" w:lastColumn="0" w:noHBand="0" w:noVBand="1"/>
      </w:tblPr>
      <w:tblGrid>
        <w:gridCol w:w="1915"/>
        <w:gridCol w:w="1915"/>
        <w:gridCol w:w="1915"/>
        <w:gridCol w:w="1915"/>
        <w:gridCol w:w="1455"/>
      </w:tblGrid>
      <w:tr w:rsidR="00896BB8" w:rsidRPr="009D1E5B" w14:paraId="79C72F26" w14:textId="77777777" w:rsidTr="00896BB8">
        <w:trPr>
          <w:trHeight w:val="305"/>
          <w:jc w:val="center"/>
        </w:trPr>
        <w:tc>
          <w:tcPr>
            <w:tcW w:w="1915" w:type="dxa"/>
            <w:noWrap/>
            <w:hideMark/>
          </w:tcPr>
          <w:p w14:paraId="79D64F6A" w14:textId="77777777" w:rsidR="00896BB8" w:rsidRPr="009D1E5B" w:rsidRDefault="00896BB8" w:rsidP="0097624B">
            <w:pPr>
              <w:tabs>
                <w:tab w:val="left" w:pos="1738"/>
              </w:tabs>
              <w:jc w:val="both"/>
              <w:rPr>
                <w:noProof/>
              </w:rPr>
            </w:pPr>
            <w:r w:rsidRPr="009D1E5B">
              <w:rPr>
                <w:noProof/>
              </w:rPr>
              <w:t>2021-2022</w:t>
            </w:r>
          </w:p>
        </w:tc>
        <w:tc>
          <w:tcPr>
            <w:tcW w:w="1915" w:type="dxa"/>
            <w:noWrap/>
            <w:hideMark/>
          </w:tcPr>
          <w:p w14:paraId="2DB199E8" w14:textId="77777777" w:rsidR="00896BB8" w:rsidRPr="009D1E5B" w:rsidRDefault="00896BB8" w:rsidP="0097624B">
            <w:pPr>
              <w:tabs>
                <w:tab w:val="left" w:pos="1738"/>
              </w:tabs>
              <w:jc w:val="both"/>
              <w:rPr>
                <w:noProof/>
              </w:rPr>
            </w:pPr>
            <w:r w:rsidRPr="009D1E5B">
              <w:rPr>
                <w:noProof/>
              </w:rPr>
              <w:t>2022-2023</w:t>
            </w:r>
          </w:p>
        </w:tc>
        <w:tc>
          <w:tcPr>
            <w:tcW w:w="1915" w:type="dxa"/>
            <w:noWrap/>
            <w:hideMark/>
          </w:tcPr>
          <w:p w14:paraId="116A31A0" w14:textId="77777777" w:rsidR="00896BB8" w:rsidRPr="009D1E5B" w:rsidRDefault="00896BB8" w:rsidP="0097624B">
            <w:pPr>
              <w:tabs>
                <w:tab w:val="left" w:pos="1738"/>
              </w:tabs>
              <w:jc w:val="both"/>
              <w:rPr>
                <w:noProof/>
              </w:rPr>
            </w:pPr>
            <w:r w:rsidRPr="009D1E5B">
              <w:rPr>
                <w:noProof/>
              </w:rPr>
              <w:t>2023-2024</w:t>
            </w:r>
          </w:p>
        </w:tc>
        <w:tc>
          <w:tcPr>
            <w:tcW w:w="1915" w:type="dxa"/>
            <w:noWrap/>
            <w:hideMark/>
          </w:tcPr>
          <w:p w14:paraId="31FE8085" w14:textId="77777777" w:rsidR="00896BB8" w:rsidRPr="009D1E5B" w:rsidRDefault="00896BB8" w:rsidP="0097624B">
            <w:pPr>
              <w:tabs>
                <w:tab w:val="left" w:pos="1738"/>
              </w:tabs>
              <w:jc w:val="both"/>
              <w:rPr>
                <w:noProof/>
              </w:rPr>
            </w:pPr>
            <w:r w:rsidRPr="009D1E5B">
              <w:rPr>
                <w:noProof/>
              </w:rPr>
              <w:t>2024-2025</w:t>
            </w:r>
          </w:p>
        </w:tc>
        <w:tc>
          <w:tcPr>
            <w:tcW w:w="1455" w:type="dxa"/>
            <w:noWrap/>
            <w:hideMark/>
          </w:tcPr>
          <w:p w14:paraId="0B954D67" w14:textId="77777777" w:rsidR="00896BB8" w:rsidRPr="009D1E5B" w:rsidRDefault="00896BB8" w:rsidP="0097624B">
            <w:pPr>
              <w:tabs>
                <w:tab w:val="left" w:pos="1738"/>
              </w:tabs>
              <w:jc w:val="both"/>
              <w:rPr>
                <w:i/>
                <w:iCs/>
                <w:noProof/>
              </w:rPr>
            </w:pPr>
            <w:r w:rsidRPr="009D1E5B">
              <w:rPr>
                <w:i/>
                <w:iCs/>
                <w:noProof/>
              </w:rPr>
              <w:t>Año</w:t>
            </w:r>
          </w:p>
        </w:tc>
      </w:tr>
      <w:tr w:rsidR="00896BB8" w:rsidRPr="009D1E5B" w14:paraId="43EA6474" w14:textId="77777777" w:rsidTr="00896BB8">
        <w:trPr>
          <w:trHeight w:val="305"/>
          <w:jc w:val="center"/>
        </w:trPr>
        <w:tc>
          <w:tcPr>
            <w:tcW w:w="1915" w:type="dxa"/>
            <w:noWrap/>
            <w:hideMark/>
          </w:tcPr>
          <w:p w14:paraId="6968B0A0" w14:textId="77777777" w:rsidR="00896BB8" w:rsidRPr="009D1E5B" w:rsidRDefault="00896BB8" w:rsidP="0097624B">
            <w:pPr>
              <w:tabs>
                <w:tab w:val="left" w:pos="1738"/>
              </w:tabs>
              <w:jc w:val="both"/>
              <w:rPr>
                <w:noProof/>
              </w:rPr>
            </w:pPr>
            <w:r w:rsidRPr="009D1E5B">
              <w:rPr>
                <w:noProof/>
              </w:rPr>
              <w:t xml:space="preserve"> $    1,454,400.00 </w:t>
            </w:r>
          </w:p>
        </w:tc>
        <w:tc>
          <w:tcPr>
            <w:tcW w:w="1915" w:type="dxa"/>
            <w:noWrap/>
            <w:hideMark/>
          </w:tcPr>
          <w:p w14:paraId="704CD2A6" w14:textId="77777777" w:rsidR="00896BB8" w:rsidRPr="009D1E5B" w:rsidRDefault="00896BB8" w:rsidP="0097624B">
            <w:pPr>
              <w:tabs>
                <w:tab w:val="left" w:pos="1738"/>
              </w:tabs>
              <w:jc w:val="both"/>
              <w:rPr>
                <w:noProof/>
              </w:rPr>
            </w:pPr>
            <w:r w:rsidRPr="009D1E5B">
              <w:rPr>
                <w:noProof/>
              </w:rPr>
              <w:t xml:space="preserve"> $    2,604,000.00 </w:t>
            </w:r>
          </w:p>
        </w:tc>
        <w:tc>
          <w:tcPr>
            <w:tcW w:w="1915" w:type="dxa"/>
            <w:noWrap/>
            <w:hideMark/>
          </w:tcPr>
          <w:p w14:paraId="4E3A130E" w14:textId="77777777" w:rsidR="00896BB8" w:rsidRPr="009D1E5B" w:rsidRDefault="00896BB8" w:rsidP="0097624B">
            <w:pPr>
              <w:tabs>
                <w:tab w:val="left" w:pos="1738"/>
              </w:tabs>
              <w:jc w:val="both"/>
              <w:rPr>
                <w:noProof/>
              </w:rPr>
            </w:pPr>
            <w:r w:rsidRPr="009D1E5B">
              <w:rPr>
                <w:noProof/>
              </w:rPr>
              <w:t xml:space="preserve"> $    4,916,100.00 </w:t>
            </w:r>
          </w:p>
        </w:tc>
        <w:tc>
          <w:tcPr>
            <w:tcW w:w="1915" w:type="dxa"/>
            <w:noWrap/>
            <w:hideMark/>
          </w:tcPr>
          <w:p w14:paraId="24F9D787" w14:textId="77777777" w:rsidR="00896BB8" w:rsidRPr="009D1E5B" w:rsidRDefault="00896BB8" w:rsidP="0097624B">
            <w:pPr>
              <w:tabs>
                <w:tab w:val="left" w:pos="1738"/>
              </w:tabs>
              <w:jc w:val="both"/>
              <w:rPr>
                <w:noProof/>
              </w:rPr>
            </w:pPr>
            <w:r w:rsidRPr="009D1E5B">
              <w:rPr>
                <w:noProof/>
              </w:rPr>
              <w:t xml:space="preserve"> $    8,464,050.00 </w:t>
            </w:r>
          </w:p>
        </w:tc>
        <w:tc>
          <w:tcPr>
            <w:tcW w:w="1455" w:type="dxa"/>
            <w:noWrap/>
            <w:hideMark/>
          </w:tcPr>
          <w:p w14:paraId="1FCE2EE9" w14:textId="77777777" w:rsidR="00896BB8" w:rsidRPr="009D1E5B" w:rsidRDefault="00896BB8" w:rsidP="0097624B">
            <w:pPr>
              <w:tabs>
                <w:tab w:val="left" w:pos="1738"/>
              </w:tabs>
              <w:jc w:val="both"/>
              <w:rPr>
                <w:i/>
                <w:iCs/>
                <w:noProof/>
              </w:rPr>
            </w:pPr>
            <w:r w:rsidRPr="009D1E5B">
              <w:rPr>
                <w:i/>
                <w:iCs/>
                <w:noProof/>
              </w:rPr>
              <w:t>Diferencia</w:t>
            </w:r>
            <w:r>
              <w:rPr>
                <w:i/>
                <w:iCs/>
                <w:noProof/>
              </w:rPr>
              <w:t xml:space="preserve"> [ventas]</w:t>
            </w:r>
          </w:p>
        </w:tc>
      </w:tr>
    </w:tbl>
    <w:p w14:paraId="121C9EBE" w14:textId="77777777" w:rsidR="00896BB8" w:rsidRDefault="00896BB8" w:rsidP="00896BB8">
      <w:pPr>
        <w:tabs>
          <w:tab w:val="left" w:pos="1738"/>
        </w:tabs>
        <w:jc w:val="both"/>
        <w:rPr>
          <w:noProof/>
        </w:rPr>
      </w:pPr>
    </w:p>
    <w:p w14:paraId="6F02A860" w14:textId="47A4AFA9" w:rsidR="00896BB8" w:rsidRDefault="00F16027" w:rsidP="00896BB8">
      <w:pPr>
        <w:tabs>
          <w:tab w:val="left" w:pos="1738"/>
        </w:tabs>
        <w:jc w:val="center"/>
        <w:rPr>
          <w:noProof/>
        </w:rPr>
      </w:pPr>
      <w:r>
        <w:rPr>
          <w:noProof/>
        </w:rPr>
        <w:drawing>
          <wp:inline distT="0" distB="0" distL="0" distR="0" wp14:anchorId="7BFDE012" wp14:editId="2C9ABF2B">
            <wp:extent cx="4584700" cy="27559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D58B028" w14:textId="6B60B2F1" w:rsidR="00896BB8" w:rsidRDefault="00896BB8" w:rsidP="008574F1">
      <w:pPr>
        <w:jc w:val="both"/>
      </w:pPr>
    </w:p>
    <w:p w14:paraId="77BDC068" w14:textId="458B5589" w:rsidR="00896BB8" w:rsidRDefault="00896BB8" w:rsidP="008574F1">
      <w:pPr>
        <w:jc w:val="both"/>
      </w:pPr>
    </w:p>
    <w:p w14:paraId="0D5D3713" w14:textId="4C168042" w:rsidR="00896BB8" w:rsidRDefault="00896BB8" w:rsidP="008574F1">
      <w:pPr>
        <w:jc w:val="both"/>
      </w:pPr>
    </w:p>
    <w:p w14:paraId="16435233" w14:textId="2FB5296C" w:rsidR="00896BB8" w:rsidRDefault="00896BB8" w:rsidP="008574F1">
      <w:pPr>
        <w:jc w:val="both"/>
      </w:pPr>
    </w:p>
    <w:p w14:paraId="5402E53B" w14:textId="77777777" w:rsidR="00896BB8" w:rsidRDefault="00896BB8" w:rsidP="008574F1">
      <w:pPr>
        <w:jc w:val="both"/>
      </w:pPr>
    </w:p>
    <w:p w14:paraId="15A268FD" w14:textId="77777777" w:rsidR="002E1B63" w:rsidRPr="00896BB8" w:rsidRDefault="002E1B63" w:rsidP="002E1B63">
      <w:pPr>
        <w:jc w:val="both"/>
        <w:rPr>
          <w:b/>
          <w:bCs/>
        </w:rPr>
      </w:pPr>
      <w:r w:rsidRPr="00896BB8">
        <w:rPr>
          <w:b/>
          <w:bCs/>
        </w:rPr>
        <w:lastRenderedPageBreak/>
        <w:t>2-</w:t>
      </w:r>
    </w:p>
    <w:p w14:paraId="04440DAB" w14:textId="77777777" w:rsidR="00896BB8" w:rsidRDefault="00896BB8" w:rsidP="00896BB8">
      <w:pPr>
        <w:tabs>
          <w:tab w:val="left" w:pos="1738"/>
        </w:tabs>
        <w:rPr>
          <w:noProof/>
        </w:rPr>
      </w:pPr>
      <w:r>
        <w:rPr>
          <w:noProof/>
        </w:rPr>
        <w:t>Está usando una denominación social, puesto que el nombre es falto o inventado, es decino que no contiene el nombre o apellido de alguno de los socios.</w:t>
      </w:r>
    </w:p>
    <w:p w14:paraId="41CD05B4" w14:textId="77777777" w:rsidR="00896BB8" w:rsidRDefault="00896BB8" w:rsidP="00896BB8">
      <w:pPr>
        <w:tabs>
          <w:tab w:val="left" w:pos="1738"/>
        </w:tabs>
        <w:rPr>
          <w:noProof/>
        </w:rPr>
      </w:pPr>
      <w:r>
        <w:rPr>
          <w:noProof/>
        </w:rPr>
        <w:t>Una Sociedad Anonima tiene las características de tener una denominación social diferente a la de otra sociedad,  y realiza cualquier actividad con fines de especulación comercial, requiere estar formada por minimo 2 socios ya sean personas fisicas o morales y cada uno debe aportar una acción, con un capital social no menor a $50K, los socios responden con todo su patrimonio por las deudas de la sociedad.</w:t>
      </w:r>
    </w:p>
    <w:p w14:paraId="76AADAF6" w14:textId="77777777" w:rsidR="00473C2F" w:rsidRDefault="00473C2F" w:rsidP="008574F1">
      <w:pPr>
        <w:jc w:val="both"/>
        <w:rPr>
          <w:b/>
          <w:bCs/>
        </w:rPr>
      </w:pPr>
    </w:p>
    <w:p w14:paraId="6CB7D726" w14:textId="0A5B968A" w:rsidR="00F16027" w:rsidRDefault="00F9643A" w:rsidP="008574F1">
      <w:pPr>
        <w:jc w:val="both"/>
      </w:pPr>
      <w:r w:rsidRPr="00F16027">
        <w:rPr>
          <w:b/>
          <w:bCs/>
        </w:rPr>
        <w:t>3</w:t>
      </w:r>
      <w:r>
        <w:t xml:space="preserve">- </w:t>
      </w:r>
    </w:p>
    <w:p w14:paraId="78A0E000" w14:textId="27F80832" w:rsidR="00F16027" w:rsidRDefault="00F16027" w:rsidP="008574F1">
      <w:pPr>
        <w:jc w:val="both"/>
      </w:pPr>
      <w:r>
        <w:t>E</w:t>
      </w:r>
      <w:r w:rsidR="00F9643A">
        <w:t xml:space="preserve">l préstamo es de </w:t>
      </w:r>
      <w:r w:rsidR="00473C2F">
        <w:t>$</w:t>
      </w:r>
      <w:r w:rsidR="00F9643A">
        <w:t>200,000. A 36 meses o a 3 años</w:t>
      </w:r>
      <w:r w:rsidR="000D46B3">
        <w:t xml:space="preserve">. </w:t>
      </w:r>
    </w:p>
    <w:p w14:paraId="79EA8C49" w14:textId="715F1E95" w:rsidR="00F16027" w:rsidRDefault="000D46B3" w:rsidP="008574F1">
      <w:pPr>
        <w:jc w:val="both"/>
      </w:pPr>
      <w:r>
        <w:t xml:space="preserve">El interés total que se pago fue de </w:t>
      </w:r>
      <w:r w:rsidR="00473C2F">
        <w:t>$</w:t>
      </w:r>
      <w:r>
        <w:t>19,</w:t>
      </w:r>
      <w:r w:rsidR="00F157B3">
        <w:t>03</w:t>
      </w:r>
      <w:r>
        <w:t>7.9 pesos</w:t>
      </w:r>
      <w:r w:rsidR="00627EA2">
        <w:t>.</w:t>
      </w:r>
    </w:p>
    <w:p w14:paraId="1EBDEC37" w14:textId="3614C18F" w:rsidR="00F9643A" w:rsidRDefault="00627EA2" w:rsidP="008574F1">
      <w:pPr>
        <w:jc w:val="both"/>
      </w:pPr>
      <w:r>
        <w:t>La tasa de interés es de</w:t>
      </w:r>
      <w:r w:rsidR="000D46B3">
        <w:t xml:space="preserve"> </w:t>
      </w:r>
      <w:r>
        <w:t>0.5%</w:t>
      </w:r>
    </w:p>
    <w:p w14:paraId="58DCC17F" w14:textId="77777777" w:rsidR="00473C2F" w:rsidRDefault="00473C2F" w:rsidP="008574F1">
      <w:pPr>
        <w:jc w:val="both"/>
        <w:rPr>
          <w:b/>
          <w:bCs/>
        </w:rPr>
      </w:pPr>
    </w:p>
    <w:p w14:paraId="535EFD29" w14:textId="139F145C" w:rsidR="00F16027" w:rsidRDefault="00627EA2" w:rsidP="008574F1">
      <w:pPr>
        <w:jc w:val="both"/>
      </w:pPr>
      <w:r w:rsidRPr="00F16027">
        <w:rPr>
          <w:b/>
          <w:bCs/>
        </w:rPr>
        <w:t>4</w:t>
      </w:r>
      <w:r>
        <w:t>-</w:t>
      </w:r>
    </w:p>
    <w:p w14:paraId="1D266D80" w14:textId="1007051D" w:rsidR="00A337B2" w:rsidRDefault="00F16027" w:rsidP="008574F1">
      <w:pPr>
        <w:jc w:val="both"/>
      </w:pPr>
      <w:r>
        <w:t>N</w:t>
      </w:r>
      <w:r w:rsidR="00627EA2">
        <w:t xml:space="preserve">o, no </w:t>
      </w:r>
      <w:r>
        <w:t>sería</w:t>
      </w:r>
      <w:r w:rsidR="00627EA2">
        <w:t xml:space="preserve"> aceptada en el año 2021</w:t>
      </w:r>
      <w:r w:rsidR="00A337B2">
        <w:t>, en la tabla de razones simples vemos que los índices de liquidez tienen un benchmarking de -1.64 y la solvencia de -0.97</w:t>
      </w:r>
      <w:r w:rsidR="00627EA2">
        <w:t xml:space="preserve">, ya que ambos valores representan perdidas, o bien que no es lo suficientemente rentable para que sea aceptada y </w:t>
      </w:r>
      <w:r w:rsidR="000A7BC3">
        <w:t>en el año 2022</w:t>
      </w:r>
      <w:r w:rsidR="00A337B2">
        <w:t>…</w:t>
      </w:r>
    </w:p>
    <w:p w14:paraId="5F27277A" w14:textId="73F8A516" w:rsidR="00A337B2" w:rsidRDefault="00A337B2" w:rsidP="00896BB8">
      <w:pPr>
        <w:ind w:left="567"/>
        <w:jc w:val="both"/>
      </w:pPr>
      <w:r>
        <w:t xml:space="preserve">Activo circulante 2022: </w:t>
      </w:r>
      <w:r w:rsidR="00896BB8">
        <w:t>$</w:t>
      </w:r>
      <w:r>
        <w:t>50,000</w:t>
      </w:r>
    </w:p>
    <w:p w14:paraId="13BE9ACA" w14:textId="1241E7BB" w:rsidR="00A337B2" w:rsidRDefault="00A337B2" w:rsidP="00896BB8">
      <w:pPr>
        <w:ind w:left="567"/>
        <w:jc w:val="both"/>
      </w:pPr>
      <w:r>
        <w:t xml:space="preserve">Activo </w:t>
      </w:r>
      <w:r w:rsidR="00896BB8">
        <w:t>total</w:t>
      </w:r>
      <w:r>
        <w:t xml:space="preserve"> 2022: </w:t>
      </w:r>
      <w:r w:rsidR="00896BB8">
        <w:t>$104,914</w:t>
      </w:r>
    </w:p>
    <w:p w14:paraId="0563A696" w14:textId="43B1B782" w:rsidR="00896BB8" w:rsidRDefault="00896BB8" w:rsidP="00896BB8">
      <w:pPr>
        <w:ind w:left="567"/>
        <w:jc w:val="both"/>
      </w:pPr>
      <w:r>
        <w:t>Pasivo circulante 2022: $0</w:t>
      </w:r>
    </w:p>
    <w:p w14:paraId="116F2009" w14:textId="58BB600D" w:rsidR="00896BB8" w:rsidRDefault="00896BB8" w:rsidP="00896BB8">
      <w:pPr>
        <w:ind w:left="567"/>
        <w:jc w:val="both"/>
      </w:pPr>
      <w:r>
        <w:t>Pasivo total 2022: $0</w:t>
      </w:r>
    </w:p>
    <w:p w14:paraId="48699C9E" w14:textId="061A199B" w:rsidR="00A337B2" w:rsidRDefault="00896BB8" w:rsidP="00896BB8">
      <w:pPr>
        <w:ind w:left="567"/>
        <w:jc w:val="both"/>
      </w:pPr>
      <w:r w:rsidRPr="00896BB8">
        <w:rPr>
          <w:i/>
          <w:iCs/>
        </w:rPr>
        <w:t>Razón Circulante</w:t>
      </w:r>
      <w:r>
        <w:t>=</w:t>
      </w:r>
      <w:proofErr w:type="spellStart"/>
      <w:r>
        <w:t>A.c</w:t>
      </w:r>
      <w:proofErr w:type="spellEnd"/>
      <w:r>
        <w:t>/</w:t>
      </w:r>
      <w:proofErr w:type="spellStart"/>
      <w:r>
        <w:t>P.c</w:t>
      </w:r>
      <w:proofErr w:type="spellEnd"/>
      <w:r>
        <w:t>= 50,000/0=</w:t>
      </w:r>
      <w:proofErr w:type="spellStart"/>
      <w:r>
        <w:t>Indet</w:t>
      </w:r>
      <w:proofErr w:type="spellEnd"/>
      <w:r>
        <w:t>.</w:t>
      </w:r>
    </w:p>
    <w:p w14:paraId="414F5E47" w14:textId="2C6E3FC3" w:rsidR="00896BB8" w:rsidRDefault="00896BB8" w:rsidP="00896BB8">
      <w:pPr>
        <w:ind w:left="567"/>
        <w:jc w:val="both"/>
      </w:pPr>
      <w:r>
        <w:t>Solvencia=A.T/</w:t>
      </w:r>
      <w:proofErr w:type="gramStart"/>
      <w:r>
        <w:t>P.T</w:t>
      </w:r>
      <w:proofErr w:type="gramEnd"/>
      <w:r>
        <w:t>=104,914/0=</w:t>
      </w:r>
      <w:proofErr w:type="spellStart"/>
      <w:r>
        <w:t>Indet</w:t>
      </w:r>
      <w:proofErr w:type="spellEnd"/>
      <w:r>
        <w:t>.</w:t>
      </w:r>
    </w:p>
    <w:p w14:paraId="11C3518D" w14:textId="77E539EE" w:rsidR="00627EA2" w:rsidRDefault="000A7BC3" w:rsidP="008574F1">
      <w:pPr>
        <w:jc w:val="both"/>
      </w:pPr>
      <w:r>
        <w:t xml:space="preserve">seria aceptada ya que para empezar no tiene deudas a corto ni a largo plazo, por lo </w:t>
      </w:r>
      <w:r w:rsidR="00896BB8">
        <w:t>tanto,</w:t>
      </w:r>
      <w:r>
        <w:t xml:space="preserve"> su activo es completamente libre y disponible. </w:t>
      </w:r>
      <w:r w:rsidR="00627EA2">
        <w:t xml:space="preserve"> </w:t>
      </w:r>
    </w:p>
    <w:p w14:paraId="3DA1FEC3" w14:textId="77777777" w:rsidR="007F33E9" w:rsidRDefault="007F33E9" w:rsidP="00473C2F">
      <w:pPr>
        <w:tabs>
          <w:tab w:val="left" w:pos="1738"/>
        </w:tabs>
        <w:jc w:val="center"/>
        <w:rPr>
          <w:b/>
          <w:bCs/>
          <w:noProof/>
          <w:sz w:val="28"/>
          <w:szCs w:val="28"/>
        </w:rPr>
      </w:pPr>
    </w:p>
    <w:p w14:paraId="17029268" w14:textId="06A3312B" w:rsidR="00473C2F" w:rsidRDefault="00473C2F" w:rsidP="00473C2F">
      <w:pPr>
        <w:tabs>
          <w:tab w:val="left" w:pos="1738"/>
        </w:tabs>
        <w:jc w:val="center"/>
        <w:rPr>
          <w:b/>
          <w:bCs/>
          <w:noProof/>
          <w:sz w:val="28"/>
          <w:szCs w:val="28"/>
        </w:rPr>
      </w:pPr>
      <w:r w:rsidRPr="00F06752">
        <w:rPr>
          <w:b/>
          <w:bCs/>
          <w:noProof/>
          <w:sz w:val="28"/>
          <w:szCs w:val="28"/>
        </w:rPr>
        <w:t>Análisis y diagnóstico general</w:t>
      </w:r>
    </w:p>
    <w:p w14:paraId="58B75760" w14:textId="77777777" w:rsidR="00473C2F" w:rsidRDefault="00473C2F" w:rsidP="00473C2F">
      <w:pPr>
        <w:tabs>
          <w:tab w:val="left" w:pos="1738"/>
        </w:tabs>
        <w:jc w:val="both"/>
        <w:rPr>
          <w:noProof/>
        </w:rPr>
      </w:pPr>
      <w:r>
        <w:rPr>
          <w:noProof/>
        </w:rPr>
        <w:t>En la empresa Eduame S.A de C.V  podemos observar que es un proyecto de inversión viable, puesto que los indicadores de valor presente neto, la tasa interna de retorno y su indice de rentabilidad sobrepasan los parametros minimos, con un periodo de recuperación estimado de 3 años 7 meses con 10 días se estaría recuperando la inversión inicial.</w:t>
      </w:r>
    </w:p>
    <w:p w14:paraId="0C9FF58A" w14:textId="0AB744E7" w:rsidR="00473C2F" w:rsidRDefault="00473C2F" w:rsidP="00473C2F">
      <w:pPr>
        <w:tabs>
          <w:tab w:val="left" w:pos="1738"/>
        </w:tabs>
        <w:jc w:val="both"/>
        <w:rPr>
          <w:noProof/>
        </w:rPr>
      </w:pPr>
      <w:r>
        <w:rPr>
          <w:noProof/>
        </w:rPr>
        <w:t xml:space="preserve">Ahora, aplicando el método de analisis porcentual vertical al estado de resultados proforma del año </w:t>
      </w:r>
      <w:r w:rsidRPr="00FD3499">
        <w:rPr>
          <w:b/>
          <w:bCs/>
          <w:noProof/>
        </w:rPr>
        <w:t>2021</w:t>
      </w:r>
      <w:r>
        <w:rPr>
          <w:noProof/>
        </w:rPr>
        <w:t xml:space="preserve"> de la empresa Educame S.A de C.V, podemos ver que para este año cuentan con perdidas del 98% con respecto a sus ventas proyectadas en el ejercicio, donde el costo de ventas representaba un 25% pero todas sus utilidades e incluso más, se pierden al realizar los gastos de administración que sobrepasan a las ventas 1.44 veces, dejando a la empresa con las perdidas del 98%. </w:t>
      </w:r>
    </w:p>
    <w:p w14:paraId="33DAFF07" w14:textId="77777777" w:rsidR="007F33E9" w:rsidRDefault="007F33E9" w:rsidP="00473C2F">
      <w:pPr>
        <w:tabs>
          <w:tab w:val="left" w:pos="1738"/>
        </w:tabs>
        <w:jc w:val="both"/>
        <w:rPr>
          <w:noProof/>
        </w:rPr>
      </w:pPr>
    </w:p>
    <w:p w14:paraId="6F9B65AE" w14:textId="77777777" w:rsidR="00473C2F" w:rsidRDefault="00473C2F" w:rsidP="00473C2F">
      <w:pPr>
        <w:tabs>
          <w:tab w:val="left" w:pos="1738"/>
        </w:tabs>
        <w:jc w:val="both"/>
        <w:rPr>
          <w:noProof/>
        </w:rPr>
      </w:pPr>
      <w:r>
        <w:rPr>
          <w:noProof/>
        </w:rPr>
        <w:lastRenderedPageBreak/>
        <w:t xml:space="preserve">Aplicando el metodo de analisis vertical porcentual al balance general proforma del año 2021 de la empresa Educame S.A de C.V se puede apreciar que la suma de los pasivos de la empresa sobrepasa el capital socialy a su vez, el activo total sobrepasa ligeramente al pasivo, pero podemos ver que la empresa aun arrastra las perdidas del ejercicio anterior 2020, representando perdidas de 1493% por lo que para poder lograr sus proyecciones para el año 2021, </w:t>
      </w:r>
      <w:r w:rsidRPr="0002150B">
        <w:rPr>
          <w:b/>
          <w:bCs/>
          <w:noProof/>
        </w:rPr>
        <w:t>requieren</w:t>
      </w:r>
      <w:r>
        <w:rPr>
          <w:noProof/>
        </w:rPr>
        <w:t xml:space="preserve"> un financiamiento externo de $2,050,368.</w:t>
      </w:r>
    </w:p>
    <w:p w14:paraId="3798A70B" w14:textId="77777777" w:rsidR="00473C2F" w:rsidRDefault="00473C2F" w:rsidP="00473C2F">
      <w:pPr>
        <w:tabs>
          <w:tab w:val="left" w:pos="1738"/>
        </w:tabs>
        <w:jc w:val="both"/>
        <w:rPr>
          <w:noProof/>
        </w:rPr>
      </w:pPr>
      <w:r>
        <w:rPr>
          <w:noProof/>
        </w:rPr>
        <w:t>Como siguiente se aplicaron las razones simples al estado de resultados proforma y balance general proforma del año 2021, en el indice de rentabilidad podemos observar que la empresa cuenta con perdidas del 97.55% en relación con las ventas del ejercicio, en cuanto a su retorno de activos, la empresa con el empleo de sus activos esta obteniendo perdidas de 1492% , finalmente en el retorno sobre patrimonio la empresa por cada peso que tiene en el capital contable obtiene 1.05 pesos de utilidad. Ahora siendo aplicado al índice de líquidez, la empresa con su activo circulante no puede pagar sus deudas, cuenta un una razón circulante de 0.35, por lo que no tiene líquidez, de la misma manera, la empresa no puede pagar sus deudas a corto plazo imediatamente puesto que cuenta con un capital de trabajo de -89,500, esto quiere decir que le hace falta esta cantidad para poder amortizar su deuda. Finalmente, la empresa cuenta con una razón de solvencia de 1.03 por lo que la empresa hasta el 2021 no es solvente y cuenta con una inmovilización de capital social de 1.35, quiere decir que la empresa con sus biene puede pagar lo invertido a sus socios 1.35 veces.</w:t>
      </w:r>
    </w:p>
    <w:p w14:paraId="764D1AF3" w14:textId="77777777" w:rsidR="00473C2F" w:rsidRDefault="00473C2F" w:rsidP="00473C2F">
      <w:pPr>
        <w:tabs>
          <w:tab w:val="left" w:pos="1738"/>
        </w:tabs>
        <w:jc w:val="both"/>
        <w:rPr>
          <w:noProof/>
        </w:rPr>
      </w:pPr>
      <w:r>
        <w:rPr>
          <w:noProof/>
        </w:rPr>
        <w:t>Para finalizar se aplicó el método de análisis horizontal a los estados de resultados proforma de los años 2021 y 2022, obteniendo en todos un incremento, principalmente en las ventas, proyectando una diferencia de mas de $1.4M, viendose reflejado de igual manera en las utilidades netas, donde el incremento es del 38% con respecto a 2021, podemos decir que la empresa tiene una tendencia a la alta en 2022 de $1,454,400 con respecto a las ventas de 2021.</w:t>
      </w:r>
    </w:p>
    <w:p w14:paraId="2FEC4AE9" w14:textId="1B98142E" w:rsidR="00473C2F" w:rsidRDefault="00473C2F" w:rsidP="008574F1">
      <w:pPr>
        <w:jc w:val="both"/>
      </w:pPr>
      <w:r>
        <w:t xml:space="preserve">Como receta, podemos ver que los primeros 3 años el flujo de efectivo es de perdidas, por lo que incluso en el balance general podemos apreciar que requieren un financiamiento. Analizando los estados de resultados, los gastos de administración son increíblemente altos, llegando a superar un 144% las ventas por lo que </w:t>
      </w:r>
      <w:r w:rsidR="000D1822">
        <w:t>se reduce bastante la utilidad del ejercicio, esto ocurre dentro de 2021 a 2022, ya que en 2023 a pesar de que los gastos de administración siguen siendo altos, se proyectan ventas que superan el doble de los gastos. Por lo que disminuyendo los gastos de administración desde el año 2021 las utilidades incrementarían en su mayoría, siendo que incluso solo 1 año sea de pérdidas y no 2. Otro elemento es que el capital social se mantiene en el mínimo para conformar la sociedad que es de 50,000 por lo que vemos que llegan a requerir un financiamiento con alguna entidad crediticia para lograr las proyecciones de ventas, así que logrando incrementar el capital social, se requeriría un menor financiamiento, además de que el capital contable incrementaría y el retorno sobre patrimonio también.</w:t>
      </w:r>
    </w:p>
    <w:sectPr w:rsidR="00473C2F" w:rsidSect="007B7D76">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E278" w14:textId="77777777" w:rsidR="007F50AE" w:rsidRDefault="007F50AE" w:rsidP="008F22E1">
      <w:pPr>
        <w:spacing w:after="0" w:line="240" w:lineRule="auto"/>
      </w:pPr>
      <w:r>
        <w:separator/>
      </w:r>
    </w:p>
  </w:endnote>
  <w:endnote w:type="continuationSeparator" w:id="0">
    <w:p w14:paraId="4AE1C7B8" w14:textId="77777777" w:rsidR="007F50AE" w:rsidRDefault="007F50AE" w:rsidP="008F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18EC" w14:textId="17EF19FD" w:rsidR="007E0D11" w:rsidRDefault="007E0D11">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66393" w14:textId="77777777" w:rsidR="007F50AE" w:rsidRDefault="007F50AE" w:rsidP="008F22E1">
      <w:pPr>
        <w:spacing w:after="0" w:line="240" w:lineRule="auto"/>
      </w:pPr>
      <w:r>
        <w:separator/>
      </w:r>
    </w:p>
  </w:footnote>
  <w:footnote w:type="continuationSeparator" w:id="0">
    <w:p w14:paraId="192F82AB" w14:textId="77777777" w:rsidR="007F50AE" w:rsidRDefault="007F50AE" w:rsidP="008F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D0C38"/>
    <w:multiLevelType w:val="hybridMultilevel"/>
    <w:tmpl w:val="2544F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AA"/>
    <w:rsid w:val="00054B3E"/>
    <w:rsid w:val="000606D3"/>
    <w:rsid w:val="0007417A"/>
    <w:rsid w:val="0009056F"/>
    <w:rsid w:val="0009703F"/>
    <w:rsid w:val="000A7BC3"/>
    <w:rsid w:val="000D1822"/>
    <w:rsid w:val="000D1910"/>
    <w:rsid w:val="000D46B3"/>
    <w:rsid w:val="001039A8"/>
    <w:rsid w:val="00121563"/>
    <w:rsid w:val="00147DD1"/>
    <w:rsid w:val="00154B66"/>
    <w:rsid w:val="00165555"/>
    <w:rsid w:val="00171BEB"/>
    <w:rsid w:val="001C0A05"/>
    <w:rsid w:val="001E652E"/>
    <w:rsid w:val="00241612"/>
    <w:rsid w:val="00276287"/>
    <w:rsid w:val="002B2669"/>
    <w:rsid w:val="002B5806"/>
    <w:rsid w:val="002E1B63"/>
    <w:rsid w:val="002F7D79"/>
    <w:rsid w:val="00331352"/>
    <w:rsid w:val="00342504"/>
    <w:rsid w:val="00360360"/>
    <w:rsid w:val="003921A2"/>
    <w:rsid w:val="003A546C"/>
    <w:rsid w:val="003B6BD2"/>
    <w:rsid w:val="003D599C"/>
    <w:rsid w:val="003F7D4A"/>
    <w:rsid w:val="004025C8"/>
    <w:rsid w:val="004173FF"/>
    <w:rsid w:val="00473C2F"/>
    <w:rsid w:val="00481A03"/>
    <w:rsid w:val="00484745"/>
    <w:rsid w:val="00486D22"/>
    <w:rsid w:val="004B6DB4"/>
    <w:rsid w:val="00535D35"/>
    <w:rsid w:val="00557CC5"/>
    <w:rsid w:val="00562064"/>
    <w:rsid w:val="00565BC1"/>
    <w:rsid w:val="005800B5"/>
    <w:rsid w:val="00581458"/>
    <w:rsid w:val="00592346"/>
    <w:rsid w:val="005C70DE"/>
    <w:rsid w:val="00627EA2"/>
    <w:rsid w:val="006536A6"/>
    <w:rsid w:val="0068652F"/>
    <w:rsid w:val="00690E57"/>
    <w:rsid w:val="0069122A"/>
    <w:rsid w:val="006C75E0"/>
    <w:rsid w:val="006E763A"/>
    <w:rsid w:val="00704753"/>
    <w:rsid w:val="00716F14"/>
    <w:rsid w:val="007B3A69"/>
    <w:rsid w:val="007B7D76"/>
    <w:rsid w:val="007D23A1"/>
    <w:rsid w:val="007E0D11"/>
    <w:rsid w:val="007F33E9"/>
    <w:rsid w:val="007F50AE"/>
    <w:rsid w:val="008519AB"/>
    <w:rsid w:val="008574F1"/>
    <w:rsid w:val="008631D7"/>
    <w:rsid w:val="00894E3C"/>
    <w:rsid w:val="00896BB8"/>
    <w:rsid w:val="008F22E1"/>
    <w:rsid w:val="00962693"/>
    <w:rsid w:val="009A2915"/>
    <w:rsid w:val="009B1E0E"/>
    <w:rsid w:val="00A11795"/>
    <w:rsid w:val="00A21FFE"/>
    <w:rsid w:val="00A31D7C"/>
    <w:rsid w:val="00A337B2"/>
    <w:rsid w:val="00A631D9"/>
    <w:rsid w:val="00A71EDF"/>
    <w:rsid w:val="00BF7547"/>
    <w:rsid w:val="00C62549"/>
    <w:rsid w:val="00CE4790"/>
    <w:rsid w:val="00D010FA"/>
    <w:rsid w:val="00D10573"/>
    <w:rsid w:val="00D27788"/>
    <w:rsid w:val="00D33F27"/>
    <w:rsid w:val="00D817DD"/>
    <w:rsid w:val="00E62389"/>
    <w:rsid w:val="00EF59D6"/>
    <w:rsid w:val="00F10E23"/>
    <w:rsid w:val="00F157B3"/>
    <w:rsid w:val="00F16027"/>
    <w:rsid w:val="00F45DCA"/>
    <w:rsid w:val="00F75278"/>
    <w:rsid w:val="00F9643A"/>
    <w:rsid w:val="00FA5E9C"/>
    <w:rsid w:val="00FA6687"/>
    <w:rsid w:val="00FB7AAA"/>
    <w:rsid w:val="00FF31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05"/>
  <w15:chartTrackingRefBased/>
  <w15:docId w15:val="{5AFBB2AF-C90B-4C02-8A24-7AC39290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E4790"/>
    <w:pPr>
      <w:widowControl w:val="0"/>
      <w:autoSpaceDE w:val="0"/>
      <w:autoSpaceDN w:val="0"/>
      <w:spacing w:after="0" w:line="240" w:lineRule="auto"/>
      <w:ind w:left="582"/>
      <w:outlineLvl w:val="0"/>
    </w:pPr>
    <w:rPr>
      <w:rFonts w:ascii="Calibri" w:eastAsia="Calibri" w:hAnsi="Calibri" w:cs="Calibri"/>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4745"/>
    <w:rPr>
      <w:color w:val="808080"/>
    </w:rPr>
  </w:style>
  <w:style w:type="paragraph" w:styleId="Encabezado">
    <w:name w:val="header"/>
    <w:basedOn w:val="Normal"/>
    <w:link w:val="EncabezadoCar"/>
    <w:uiPriority w:val="99"/>
    <w:unhideWhenUsed/>
    <w:rsid w:val="008F22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2E1"/>
  </w:style>
  <w:style w:type="paragraph" w:styleId="Piedepgina">
    <w:name w:val="footer"/>
    <w:basedOn w:val="Normal"/>
    <w:link w:val="PiedepginaCar"/>
    <w:uiPriority w:val="99"/>
    <w:unhideWhenUsed/>
    <w:rsid w:val="008F22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22E1"/>
  </w:style>
  <w:style w:type="table" w:customStyle="1" w:styleId="TableNormal">
    <w:name w:val="Table Normal"/>
    <w:uiPriority w:val="2"/>
    <w:semiHidden/>
    <w:unhideWhenUsed/>
    <w:qFormat/>
    <w:rsid w:val="0007417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7417A"/>
    <w:pPr>
      <w:widowControl w:val="0"/>
      <w:autoSpaceDE w:val="0"/>
      <w:autoSpaceDN w:val="0"/>
      <w:spacing w:after="0" w:line="240" w:lineRule="auto"/>
      <w:ind w:left="97"/>
    </w:pPr>
    <w:rPr>
      <w:rFonts w:ascii="Arial MT" w:eastAsia="Arial MT" w:hAnsi="Arial MT" w:cs="Arial MT"/>
      <w:lang w:val="es-ES"/>
    </w:rPr>
  </w:style>
  <w:style w:type="character" w:styleId="nfasis">
    <w:name w:val="Emphasis"/>
    <w:basedOn w:val="Fuentedeprrafopredeter"/>
    <w:uiPriority w:val="20"/>
    <w:qFormat/>
    <w:rsid w:val="007E0D11"/>
    <w:rPr>
      <w:i/>
      <w:iCs/>
    </w:rPr>
  </w:style>
  <w:style w:type="paragraph" w:styleId="Textoindependiente">
    <w:name w:val="Body Text"/>
    <w:basedOn w:val="Normal"/>
    <w:link w:val="TextoindependienteCar"/>
    <w:uiPriority w:val="1"/>
    <w:qFormat/>
    <w:rsid w:val="00CE479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CE4790"/>
    <w:rPr>
      <w:rFonts w:ascii="Calibri" w:eastAsia="Calibri" w:hAnsi="Calibri" w:cs="Calibri"/>
      <w:lang w:val="es-ES"/>
    </w:rPr>
  </w:style>
  <w:style w:type="paragraph" w:styleId="Ttulo">
    <w:name w:val="Title"/>
    <w:basedOn w:val="Normal"/>
    <w:link w:val="TtuloCar"/>
    <w:uiPriority w:val="10"/>
    <w:qFormat/>
    <w:rsid w:val="00CE4790"/>
    <w:pPr>
      <w:widowControl w:val="0"/>
      <w:autoSpaceDE w:val="0"/>
      <w:autoSpaceDN w:val="0"/>
      <w:spacing w:before="23" w:after="0" w:line="240" w:lineRule="auto"/>
      <w:ind w:left="1268" w:right="2050"/>
    </w:pPr>
    <w:rPr>
      <w:rFonts w:ascii="Calibri" w:eastAsia="Calibri" w:hAnsi="Calibri" w:cs="Calibri"/>
      <w:sz w:val="72"/>
      <w:szCs w:val="72"/>
      <w:lang w:val="es-ES"/>
    </w:rPr>
  </w:style>
  <w:style w:type="character" w:customStyle="1" w:styleId="TtuloCar">
    <w:name w:val="Título Car"/>
    <w:basedOn w:val="Fuentedeprrafopredeter"/>
    <w:link w:val="Ttulo"/>
    <w:uiPriority w:val="10"/>
    <w:rsid w:val="00CE4790"/>
    <w:rPr>
      <w:rFonts w:ascii="Calibri" w:eastAsia="Calibri" w:hAnsi="Calibri" w:cs="Calibri"/>
      <w:sz w:val="72"/>
      <w:szCs w:val="72"/>
      <w:lang w:val="es-ES"/>
    </w:rPr>
  </w:style>
  <w:style w:type="character" w:customStyle="1" w:styleId="Ttulo1Car">
    <w:name w:val="Título 1 Car"/>
    <w:basedOn w:val="Fuentedeprrafopredeter"/>
    <w:link w:val="Ttulo1"/>
    <w:uiPriority w:val="9"/>
    <w:rsid w:val="00CE4790"/>
    <w:rPr>
      <w:rFonts w:ascii="Calibri" w:eastAsia="Calibri" w:hAnsi="Calibri" w:cs="Calibri"/>
      <w:b/>
      <w:bCs/>
      <w:lang w:val="es-ES"/>
    </w:rPr>
  </w:style>
  <w:style w:type="paragraph" w:styleId="Prrafodelista">
    <w:name w:val="List Paragraph"/>
    <w:basedOn w:val="Normal"/>
    <w:uiPriority w:val="34"/>
    <w:qFormat/>
    <w:rsid w:val="002E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2559">
      <w:bodyDiv w:val="1"/>
      <w:marLeft w:val="0"/>
      <w:marRight w:val="0"/>
      <w:marTop w:val="0"/>
      <w:marBottom w:val="0"/>
      <w:divBdr>
        <w:top w:val="none" w:sz="0" w:space="0" w:color="auto"/>
        <w:left w:val="none" w:sz="0" w:space="0" w:color="auto"/>
        <w:bottom w:val="none" w:sz="0" w:space="0" w:color="auto"/>
        <w:right w:val="none" w:sz="0" w:space="0" w:color="auto"/>
      </w:divBdr>
    </w:div>
    <w:div w:id="392890874">
      <w:bodyDiv w:val="1"/>
      <w:marLeft w:val="0"/>
      <w:marRight w:val="0"/>
      <w:marTop w:val="0"/>
      <w:marBottom w:val="0"/>
      <w:divBdr>
        <w:top w:val="none" w:sz="0" w:space="0" w:color="auto"/>
        <w:left w:val="none" w:sz="0" w:space="0" w:color="auto"/>
        <w:bottom w:val="none" w:sz="0" w:space="0" w:color="auto"/>
        <w:right w:val="none" w:sz="0" w:space="0" w:color="auto"/>
      </w:divBdr>
    </w:div>
    <w:div w:id="479468133">
      <w:bodyDiv w:val="1"/>
      <w:marLeft w:val="0"/>
      <w:marRight w:val="0"/>
      <w:marTop w:val="0"/>
      <w:marBottom w:val="0"/>
      <w:divBdr>
        <w:top w:val="none" w:sz="0" w:space="0" w:color="auto"/>
        <w:left w:val="none" w:sz="0" w:space="0" w:color="auto"/>
        <w:bottom w:val="none" w:sz="0" w:space="0" w:color="auto"/>
        <w:right w:val="none" w:sz="0" w:space="0" w:color="auto"/>
      </w:divBdr>
    </w:div>
    <w:div w:id="481967064">
      <w:bodyDiv w:val="1"/>
      <w:marLeft w:val="0"/>
      <w:marRight w:val="0"/>
      <w:marTop w:val="0"/>
      <w:marBottom w:val="0"/>
      <w:divBdr>
        <w:top w:val="none" w:sz="0" w:space="0" w:color="auto"/>
        <w:left w:val="none" w:sz="0" w:space="0" w:color="auto"/>
        <w:bottom w:val="none" w:sz="0" w:space="0" w:color="auto"/>
        <w:right w:val="none" w:sz="0" w:space="0" w:color="auto"/>
      </w:divBdr>
    </w:div>
    <w:div w:id="672492461">
      <w:bodyDiv w:val="1"/>
      <w:marLeft w:val="0"/>
      <w:marRight w:val="0"/>
      <w:marTop w:val="0"/>
      <w:marBottom w:val="0"/>
      <w:divBdr>
        <w:top w:val="none" w:sz="0" w:space="0" w:color="auto"/>
        <w:left w:val="none" w:sz="0" w:space="0" w:color="auto"/>
        <w:bottom w:val="none" w:sz="0" w:space="0" w:color="auto"/>
        <w:right w:val="none" w:sz="0" w:space="0" w:color="auto"/>
      </w:divBdr>
    </w:div>
    <w:div w:id="753821031">
      <w:bodyDiv w:val="1"/>
      <w:marLeft w:val="0"/>
      <w:marRight w:val="0"/>
      <w:marTop w:val="0"/>
      <w:marBottom w:val="0"/>
      <w:divBdr>
        <w:top w:val="none" w:sz="0" w:space="0" w:color="auto"/>
        <w:left w:val="none" w:sz="0" w:space="0" w:color="auto"/>
        <w:bottom w:val="none" w:sz="0" w:space="0" w:color="auto"/>
        <w:right w:val="none" w:sz="0" w:space="0" w:color="auto"/>
      </w:divBdr>
    </w:div>
    <w:div w:id="835998626">
      <w:bodyDiv w:val="1"/>
      <w:marLeft w:val="0"/>
      <w:marRight w:val="0"/>
      <w:marTop w:val="0"/>
      <w:marBottom w:val="0"/>
      <w:divBdr>
        <w:top w:val="none" w:sz="0" w:space="0" w:color="auto"/>
        <w:left w:val="none" w:sz="0" w:space="0" w:color="auto"/>
        <w:bottom w:val="none" w:sz="0" w:space="0" w:color="auto"/>
        <w:right w:val="none" w:sz="0" w:space="0" w:color="auto"/>
      </w:divBdr>
    </w:div>
    <w:div w:id="890530994">
      <w:bodyDiv w:val="1"/>
      <w:marLeft w:val="0"/>
      <w:marRight w:val="0"/>
      <w:marTop w:val="0"/>
      <w:marBottom w:val="0"/>
      <w:divBdr>
        <w:top w:val="none" w:sz="0" w:space="0" w:color="auto"/>
        <w:left w:val="none" w:sz="0" w:space="0" w:color="auto"/>
        <w:bottom w:val="none" w:sz="0" w:space="0" w:color="auto"/>
        <w:right w:val="none" w:sz="0" w:space="0" w:color="auto"/>
      </w:divBdr>
    </w:div>
    <w:div w:id="1052266867">
      <w:bodyDiv w:val="1"/>
      <w:marLeft w:val="0"/>
      <w:marRight w:val="0"/>
      <w:marTop w:val="0"/>
      <w:marBottom w:val="0"/>
      <w:divBdr>
        <w:top w:val="none" w:sz="0" w:space="0" w:color="auto"/>
        <w:left w:val="none" w:sz="0" w:space="0" w:color="auto"/>
        <w:bottom w:val="none" w:sz="0" w:space="0" w:color="auto"/>
        <w:right w:val="none" w:sz="0" w:space="0" w:color="auto"/>
      </w:divBdr>
    </w:div>
    <w:div w:id="1132402025">
      <w:bodyDiv w:val="1"/>
      <w:marLeft w:val="0"/>
      <w:marRight w:val="0"/>
      <w:marTop w:val="0"/>
      <w:marBottom w:val="0"/>
      <w:divBdr>
        <w:top w:val="none" w:sz="0" w:space="0" w:color="auto"/>
        <w:left w:val="none" w:sz="0" w:space="0" w:color="auto"/>
        <w:bottom w:val="none" w:sz="0" w:space="0" w:color="auto"/>
        <w:right w:val="none" w:sz="0" w:space="0" w:color="auto"/>
      </w:divBdr>
    </w:div>
    <w:div w:id="1248267748">
      <w:bodyDiv w:val="1"/>
      <w:marLeft w:val="0"/>
      <w:marRight w:val="0"/>
      <w:marTop w:val="0"/>
      <w:marBottom w:val="0"/>
      <w:divBdr>
        <w:top w:val="none" w:sz="0" w:space="0" w:color="auto"/>
        <w:left w:val="none" w:sz="0" w:space="0" w:color="auto"/>
        <w:bottom w:val="none" w:sz="0" w:space="0" w:color="auto"/>
        <w:right w:val="none" w:sz="0" w:space="0" w:color="auto"/>
      </w:divBdr>
    </w:div>
    <w:div w:id="1484470238">
      <w:bodyDiv w:val="1"/>
      <w:marLeft w:val="0"/>
      <w:marRight w:val="0"/>
      <w:marTop w:val="0"/>
      <w:marBottom w:val="0"/>
      <w:divBdr>
        <w:top w:val="none" w:sz="0" w:space="0" w:color="auto"/>
        <w:left w:val="none" w:sz="0" w:space="0" w:color="auto"/>
        <w:bottom w:val="none" w:sz="0" w:space="0" w:color="auto"/>
        <w:right w:val="none" w:sz="0" w:space="0" w:color="auto"/>
      </w:divBdr>
    </w:div>
    <w:div w:id="1504710345">
      <w:bodyDiv w:val="1"/>
      <w:marLeft w:val="0"/>
      <w:marRight w:val="0"/>
      <w:marTop w:val="0"/>
      <w:marBottom w:val="0"/>
      <w:divBdr>
        <w:top w:val="none" w:sz="0" w:space="0" w:color="auto"/>
        <w:left w:val="none" w:sz="0" w:space="0" w:color="auto"/>
        <w:bottom w:val="none" w:sz="0" w:space="0" w:color="auto"/>
        <w:right w:val="none" w:sz="0" w:space="0" w:color="auto"/>
      </w:divBdr>
    </w:div>
    <w:div w:id="1591158958">
      <w:bodyDiv w:val="1"/>
      <w:marLeft w:val="0"/>
      <w:marRight w:val="0"/>
      <w:marTop w:val="0"/>
      <w:marBottom w:val="0"/>
      <w:divBdr>
        <w:top w:val="none" w:sz="0" w:space="0" w:color="auto"/>
        <w:left w:val="none" w:sz="0" w:space="0" w:color="auto"/>
        <w:bottom w:val="none" w:sz="0" w:space="0" w:color="auto"/>
        <w:right w:val="none" w:sz="0" w:space="0" w:color="auto"/>
      </w:divBdr>
    </w:div>
    <w:div w:id="1681930338">
      <w:bodyDiv w:val="1"/>
      <w:marLeft w:val="0"/>
      <w:marRight w:val="0"/>
      <w:marTop w:val="0"/>
      <w:marBottom w:val="0"/>
      <w:divBdr>
        <w:top w:val="none" w:sz="0" w:space="0" w:color="auto"/>
        <w:left w:val="none" w:sz="0" w:space="0" w:color="auto"/>
        <w:bottom w:val="none" w:sz="0" w:space="0" w:color="auto"/>
        <w:right w:val="none" w:sz="0" w:space="0" w:color="auto"/>
      </w:divBdr>
    </w:div>
    <w:div w:id="1920825232">
      <w:bodyDiv w:val="1"/>
      <w:marLeft w:val="0"/>
      <w:marRight w:val="0"/>
      <w:marTop w:val="0"/>
      <w:marBottom w:val="0"/>
      <w:divBdr>
        <w:top w:val="none" w:sz="0" w:space="0" w:color="auto"/>
        <w:left w:val="none" w:sz="0" w:space="0" w:color="auto"/>
        <w:bottom w:val="none" w:sz="0" w:space="0" w:color="auto"/>
        <w:right w:val="none" w:sz="0" w:space="0" w:color="auto"/>
      </w:divBdr>
    </w:div>
    <w:div w:id="1925987860">
      <w:bodyDiv w:val="1"/>
      <w:marLeft w:val="0"/>
      <w:marRight w:val="0"/>
      <w:marTop w:val="0"/>
      <w:marBottom w:val="0"/>
      <w:divBdr>
        <w:top w:val="none" w:sz="0" w:space="0" w:color="auto"/>
        <w:left w:val="none" w:sz="0" w:space="0" w:color="auto"/>
        <w:bottom w:val="none" w:sz="0" w:space="0" w:color="auto"/>
        <w:right w:val="none" w:sz="0" w:space="0" w:color="auto"/>
      </w:divBdr>
    </w:div>
    <w:div w:id="20995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832\OneDrive\Documentos\TERCER%20SEMESTRE\finanzas\PRAC2_factibilid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832\OneDrive\Documentos\TERCER%20SEMESTRE\finanzas\PRAC2_factibilid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832\OneDrive\Documentos\TERCER%20SEMESTRE\finanzas\PRAC2_factibilida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s-MX"/>
              <a:t>Estado de resultados proforma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MX"/>
        </a:p>
      </c:txPr>
    </c:title>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A278-47CC-829E-F142C44EDC39}"/>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A278-47CC-829E-F142C44EDC39}"/>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A278-47CC-829E-F142C44EDC39}"/>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A278-47CC-829E-F142C44EDC39}"/>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A278-47CC-829E-F142C44EDC39}"/>
              </c:ext>
            </c:extLst>
          </c:dPt>
          <c:dLbls>
            <c:dLbl>
              <c:idx val="4"/>
              <c:delete val="1"/>
              <c:extLst>
                <c:ext xmlns:c15="http://schemas.microsoft.com/office/drawing/2012/chart" uri="{CE6537A1-D6FC-4f65-9D91-7224C49458BB}"/>
                <c:ext xmlns:c16="http://schemas.microsoft.com/office/drawing/2014/chart" uri="{C3380CC4-5D6E-409C-BE32-E72D297353CC}">
                  <c16:uniqueId val="{00000009-A278-47CC-829E-F142C44EDC3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('E. RESULTADOS'!$A$4,'E. RESULTADOS'!$A$5,'E. RESULTADOS'!$A$7,'E. RESULTADOS'!$A$8,'E. RESULTADOS'!$A$10)</c:f>
              <c:strCache>
                <c:ptCount val="5"/>
                <c:pt idx="0">
                  <c:v>(-) Costo de Ventas</c:v>
                </c:pt>
                <c:pt idx="1">
                  <c:v>(-) Depreciación</c:v>
                </c:pt>
                <c:pt idx="2">
                  <c:v>(-) Gastos de Venta</c:v>
                </c:pt>
                <c:pt idx="3">
                  <c:v>(-) Gastos de Administración</c:v>
                </c:pt>
                <c:pt idx="4">
                  <c:v>(-) Gastos Financieros</c:v>
                </c:pt>
              </c:strCache>
            </c:strRef>
          </c:cat>
          <c:val>
            <c:numRef>
              <c:f>('E. RESULTADOS'!$C$4,'E. RESULTADOS'!$C$5,'E. RESULTADOS'!$C$7,'E. RESULTADOS'!$C$8,'E. RESULTADOS'!$C$10)</c:f>
              <c:numCache>
                <c:formatCode>0.00%</c:formatCode>
                <c:ptCount val="5"/>
                <c:pt idx="0">
                  <c:v>0.24925820652173913</c:v>
                </c:pt>
                <c:pt idx="1">
                  <c:v>1.7831521739130433E-2</c:v>
                </c:pt>
                <c:pt idx="2">
                  <c:v>0.25549664855072463</c:v>
                </c:pt>
                <c:pt idx="3">
                  <c:v>1.4495372282608696</c:v>
                </c:pt>
                <c:pt idx="4">
                  <c:v>3.4669384057971014E-3</c:v>
                </c:pt>
              </c:numCache>
            </c:numRef>
          </c:val>
          <c:extLst>
            <c:ext xmlns:c16="http://schemas.microsoft.com/office/drawing/2014/chart" uri="{C3380CC4-5D6E-409C-BE32-E72D297353CC}">
              <c16:uniqueId val="{0000000A-A278-47CC-829E-F142C44EDC39}"/>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MX"/>
              <a:t>Pasivo</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99E-47F5-9344-8EB2B1DF67F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99E-47F5-9344-8EB2B1DF67F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99E-47F5-9344-8EB2B1DF67FC}"/>
              </c:ext>
            </c:extLst>
          </c:dPt>
          <c:dLbls>
            <c:dLbl>
              <c:idx val="1"/>
              <c:delete val="1"/>
              <c:extLst>
                <c:ext xmlns:c15="http://schemas.microsoft.com/office/drawing/2012/chart" uri="{CE6537A1-D6FC-4f65-9D91-7224C49458BB}"/>
                <c:ext xmlns:c16="http://schemas.microsoft.com/office/drawing/2014/chart" uri="{C3380CC4-5D6E-409C-BE32-E72D297353CC}">
                  <c16:uniqueId val="{00000003-699E-47F5-9344-8EB2B1DF67F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('BAL. GRAL'!$D$7,'BAL. GRAL'!$D$13,'BAL. GRAL'!$D$22)</c:f>
              <c:strCache>
                <c:ptCount val="3"/>
                <c:pt idx="0">
                  <c:v>suma Pasivo Circulante</c:v>
                </c:pt>
                <c:pt idx="1">
                  <c:v>Total pasivo fijo</c:v>
                </c:pt>
                <c:pt idx="2">
                  <c:v>Total cc+financiamiento </c:v>
                </c:pt>
              </c:strCache>
            </c:strRef>
          </c:cat>
          <c:val>
            <c:numRef>
              <c:f>('BAL. GRAL'!$F$7,'BAL. GRAL'!$F$13,'BAL. GRAL'!$F$22)</c:f>
              <c:numCache>
                <c:formatCode>0.00%</c:formatCode>
                <c:ptCount val="3"/>
                <c:pt idx="0">
                  <c:v>0.96682976865392345</c:v>
                </c:pt>
                <c:pt idx="1">
                  <c:v>0</c:v>
                </c:pt>
                <c:pt idx="2">
                  <c:v>3.3170231346076544E-2</c:v>
                </c:pt>
              </c:numCache>
            </c:numRef>
          </c:val>
          <c:extLst>
            <c:ext xmlns:c16="http://schemas.microsoft.com/office/drawing/2014/chart" uri="{C3380CC4-5D6E-409C-BE32-E72D297353CC}">
              <c16:uniqueId val="{00000006-699E-47F5-9344-8EB2B1DF67F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MX"/>
              <a:t>Activo</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7FC-4B8C-AAD9-60E66167D5A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7FC-4B8C-AAD9-60E66167D5A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7FC-4B8C-AAD9-60E66167D5A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('BAL. GRAL'!$A$7,'BAL. GRAL'!$A$13,'BAL. GRAL'!$A$20)</c:f>
              <c:strCache>
                <c:ptCount val="3"/>
                <c:pt idx="0">
                  <c:v>suma activo Circulante</c:v>
                </c:pt>
                <c:pt idx="1">
                  <c:v>Total activo fijo</c:v>
                </c:pt>
                <c:pt idx="2">
                  <c:v>Total activo diferido</c:v>
                </c:pt>
              </c:strCache>
            </c:strRef>
          </c:cat>
          <c:val>
            <c:numRef>
              <c:f>('BAL. GRAL'!$C$7,'BAL. GRAL'!$C$13,'BAL. GRAL'!$C$20)</c:f>
              <c:numCache>
                <c:formatCode>0.00%</c:formatCode>
                <c:ptCount val="3"/>
                <c:pt idx="0">
                  <c:v>0.34653396725947078</c:v>
                </c:pt>
                <c:pt idx="1">
                  <c:v>0.46768224221338178</c:v>
                </c:pt>
                <c:pt idx="2">
                  <c:v>0.18578379052714747</c:v>
                </c:pt>
              </c:numCache>
            </c:numRef>
          </c:val>
          <c:extLst>
            <c:ext xmlns:c16="http://schemas.microsoft.com/office/drawing/2014/chart" uri="{C3380CC4-5D6E-409C-BE32-E72D297353CC}">
              <c16:uniqueId val="{00000006-67FC-4B8C-AAD9-60E66167D5A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6.6314953274465169E-2"/>
          <c:y val="0.14521251751517986"/>
          <c:w val="0.86737009345106963"/>
          <c:h val="0.150631649792024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3103</Words>
  <Characters>17068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Campos Duran</dc:creator>
  <cp:keywords/>
  <dc:description/>
  <cp:lastModifiedBy>Joaquin Rosales Sedano</cp:lastModifiedBy>
  <cp:revision>4</cp:revision>
  <cp:lastPrinted>2021-12-03T03:13:00Z</cp:lastPrinted>
  <dcterms:created xsi:type="dcterms:W3CDTF">2021-12-03T03:09:00Z</dcterms:created>
  <dcterms:modified xsi:type="dcterms:W3CDTF">2021-12-03T03:16:00Z</dcterms:modified>
</cp:coreProperties>
</file>